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1548fx8ek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Simplified Chemical Decellularization Protocol for Spinach Leaves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v491gynw3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Materials and Reagents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Fresh spinach leaves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Sodium dodecyl sulfate (SDS) solution (0.1% w/v)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Triton X-100 solution (1% v/v)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Phosphate-buffered saline (PBS)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Distilled water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Forceps and scissors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Beakers or containers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9q68y10q8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Procedure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Preparation of Spinach Leaves: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fresh, healthy spinach leaves and remove any damaged or discolored parts.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Rinse the leaves thoroughly with distilled water to remove surface contaminants and debris.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SDS Treatment: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a 0.1% SDS solution in distilled water.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Submerge the spinach leaves in the SDS solution in a beaker or container. Ensure the leaves are fully immersed.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Gently stir or agitate the solution occasionally to ensure even exposure.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leaves to soak in the SDS solution for 24 hours.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Rinsing: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the leaves from the SDS solution and rinse them thoroughly with distilled water.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multiple washes (at least 3 times) to ensure all SDS is removed. Each rinse should last about 10-15 minutes with gentle stirring.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Triton X-100 Treatment: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a 1% Triton X-100 solution in PBS.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Submerge the rinsed leaves in the Triton X-100 solution.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Gently stir or agitate the solution occasionally.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leaves to soak in the Triton X-100 solution for 4-6 hours.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Rinsing: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Triton X-100 treatment, remove the leaves and rinse them thoroughly with PBS.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multiple washes (at least 3 times) to ensure all Triton X-100 is removed. Each rinse should last about 10-15 minutes with gentle stirring.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decellularized spinach leaves in PBS at 4°C until further use. Ensure the leaves are fully submerged to prevent drying out.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