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5,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Stacks #2 -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boolean isEmpty1()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if(top1 == -1){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boolean isEmpty2()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if(top2 == size)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boolean isFull()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(top + 1 == top2)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clear1(){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top1;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item[i]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clear2()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top2; &lt; size;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item[[i]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push1(int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(!isFull)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item[top1++]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System.out.println("Overflow - stack1 is full");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push2(int 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(!isFull)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item[top2++]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System.out.println("Overflow - stack2 is full”);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int pop1()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(!isEmpty1)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x = item[top1--];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System.out.println("Underflow - stack1 is empty”);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int pop2()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(!isEmpty2)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x = item[top2++];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System.out.println("Underflow - stack1 is empty”);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