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26,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Recursion HW #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If an array contains n elements, what are the maximum number of recursive calls made by the binary search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max number of recursive calls made by the binary search algorithm would be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log (n) base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Design a recursive method for checking palindromes.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public boolean palindrome</w:t>
      </w:r>
      <w:r w:rsidDel="00000000" w:rsidR="00000000" w:rsidRPr="00000000">
        <w:rPr>
          <w:rtl w:val="0"/>
        </w:rPr>
        <w:t xml:space="preserve"> (String phrase, int left, int right)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left == right || phrase.charAt ( left ) == phrase.charAt ( right )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900ff"/>
          <w:rtl w:val="0"/>
        </w:rPr>
        <w:t xml:space="preserve">return 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 phrase.charAt ( left ) == phrase.charAt( right )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9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palindrome ( phrase, left + 1, right - 1 );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900ff"/>
          <w:rtl w:val="0"/>
        </w:rPr>
        <w:t xml:space="preserve">return 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