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174" w14:textId="77777777" w:rsidR="00FF5FC9" w:rsidRPr="00036207" w:rsidRDefault="00036207" w:rsidP="009C1952">
      <w:pPr>
        <w:jc w:val="center"/>
        <w:rPr>
          <w:b/>
          <w:sz w:val="24"/>
          <w:szCs w:val="24"/>
        </w:rPr>
      </w:pPr>
      <w:r w:rsidRPr="00036207">
        <w:rPr>
          <w:b/>
          <w:sz w:val="24"/>
          <w:szCs w:val="24"/>
        </w:rPr>
        <w:t>ISBA Section on Biostatistics and Pharmaceutical Statistics</w:t>
      </w:r>
    </w:p>
    <w:p w14:paraId="1DEE1649" w14:textId="5E8B3239" w:rsidR="00036207" w:rsidRDefault="00036207" w:rsidP="009C1952">
      <w:pPr>
        <w:jc w:val="center"/>
        <w:rPr>
          <w:b/>
          <w:sz w:val="24"/>
          <w:szCs w:val="24"/>
        </w:rPr>
      </w:pPr>
      <w:r w:rsidRPr="00036207">
        <w:rPr>
          <w:b/>
          <w:sz w:val="24"/>
          <w:szCs w:val="24"/>
        </w:rPr>
        <w:t>Report for the period Jun</w:t>
      </w:r>
      <w:r w:rsidR="00D31639">
        <w:rPr>
          <w:b/>
          <w:sz w:val="24"/>
          <w:szCs w:val="24"/>
        </w:rPr>
        <w:t>e</w:t>
      </w:r>
      <w:r w:rsidRPr="00036207">
        <w:rPr>
          <w:b/>
          <w:sz w:val="24"/>
          <w:szCs w:val="24"/>
        </w:rPr>
        <w:t xml:space="preserve"> 2020 –</w:t>
      </w:r>
      <w:r w:rsidR="00D31639">
        <w:rPr>
          <w:b/>
          <w:sz w:val="24"/>
          <w:szCs w:val="24"/>
        </w:rPr>
        <w:t xml:space="preserve"> June</w:t>
      </w:r>
      <w:r w:rsidRPr="00036207">
        <w:rPr>
          <w:b/>
          <w:sz w:val="24"/>
          <w:szCs w:val="24"/>
        </w:rPr>
        <w:t xml:space="preserve"> 2021</w:t>
      </w:r>
    </w:p>
    <w:p w14:paraId="51D9AB83" w14:textId="77777777" w:rsidR="00036207" w:rsidRDefault="00036207" w:rsidP="004800AC">
      <w:pPr>
        <w:jc w:val="both"/>
        <w:rPr>
          <w:b/>
          <w:sz w:val="24"/>
          <w:szCs w:val="24"/>
        </w:rPr>
      </w:pPr>
    </w:p>
    <w:p w14:paraId="269594E3" w14:textId="77777777" w:rsidR="00036207" w:rsidRDefault="00036207" w:rsidP="004800AC">
      <w:pPr>
        <w:pStyle w:val="ListParagraph"/>
        <w:numPr>
          <w:ilvl w:val="0"/>
          <w:numId w:val="1"/>
        </w:numPr>
        <w:contextualSpacing w:val="0"/>
        <w:jc w:val="both"/>
        <w:rPr>
          <w:b/>
          <w:sz w:val="24"/>
          <w:szCs w:val="24"/>
        </w:rPr>
      </w:pPr>
      <w:r>
        <w:rPr>
          <w:b/>
          <w:sz w:val="24"/>
          <w:szCs w:val="24"/>
        </w:rPr>
        <w:t>Personnel</w:t>
      </w:r>
    </w:p>
    <w:p w14:paraId="537D8934" w14:textId="77777777" w:rsidR="00036207" w:rsidRPr="00036207" w:rsidRDefault="00036207" w:rsidP="004800AC">
      <w:pPr>
        <w:jc w:val="both"/>
        <w:rPr>
          <w:sz w:val="22"/>
          <w:szCs w:val="22"/>
        </w:rPr>
      </w:pPr>
      <w:r w:rsidRPr="00036207">
        <w:rPr>
          <w:sz w:val="22"/>
          <w:szCs w:val="22"/>
        </w:rPr>
        <w:t>Current section officers:</w:t>
      </w:r>
    </w:p>
    <w:p w14:paraId="12056756" w14:textId="77777777" w:rsidR="00036207" w:rsidRPr="00036207" w:rsidRDefault="00036207" w:rsidP="004800AC">
      <w:pPr>
        <w:pStyle w:val="ListParagraph"/>
        <w:numPr>
          <w:ilvl w:val="0"/>
          <w:numId w:val="3"/>
        </w:numPr>
        <w:jc w:val="both"/>
        <w:rPr>
          <w:b/>
          <w:sz w:val="22"/>
          <w:szCs w:val="22"/>
        </w:rPr>
      </w:pPr>
      <w:r w:rsidRPr="00036207">
        <w:rPr>
          <w:sz w:val="22"/>
          <w:szCs w:val="22"/>
        </w:rPr>
        <w:t>Section Chair</w:t>
      </w:r>
      <w:r>
        <w:rPr>
          <w:sz w:val="22"/>
          <w:szCs w:val="22"/>
        </w:rPr>
        <w:t>:</w:t>
      </w:r>
      <w:r w:rsidRPr="00036207">
        <w:rPr>
          <w:sz w:val="22"/>
          <w:szCs w:val="22"/>
        </w:rPr>
        <w:t xml:space="preserve"> Rodney Sparapani (2021-2022)</w:t>
      </w:r>
    </w:p>
    <w:p w14:paraId="745A00BE" w14:textId="77777777" w:rsidR="00036207" w:rsidRPr="00036207" w:rsidRDefault="00036207" w:rsidP="004800AC">
      <w:pPr>
        <w:pStyle w:val="ListParagraph"/>
        <w:numPr>
          <w:ilvl w:val="0"/>
          <w:numId w:val="3"/>
        </w:numPr>
        <w:jc w:val="both"/>
        <w:rPr>
          <w:b/>
          <w:sz w:val="22"/>
          <w:szCs w:val="22"/>
        </w:rPr>
      </w:pPr>
      <w:r w:rsidRPr="00036207">
        <w:rPr>
          <w:sz w:val="22"/>
          <w:szCs w:val="22"/>
        </w:rPr>
        <w:t>Program Chair</w:t>
      </w:r>
      <w:r>
        <w:rPr>
          <w:sz w:val="22"/>
          <w:szCs w:val="22"/>
        </w:rPr>
        <w:t>:</w:t>
      </w:r>
      <w:r w:rsidRPr="00036207">
        <w:rPr>
          <w:sz w:val="22"/>
          <w:szCs w:val="22"/>
        </w:rPr>
        <w:t xml:space="preserve"> Anna Freni Sterrantino (2021 – 2022)</w:t>
      </w:r>
    </w:p>
    <w:p w14:paraId="3BDB6333" w14:textId="77777777" w:rsidR="00036207" w:rsidRPr="00036207" w:rsidRDefault="00036207" w:rsidP="004800AC">
      <w:pPr>
        <w:pStyle w:val="ListParagraph"/>
        <w:numPr>
          <w:ilvl w:val="0"/>
          <w:numId w:val="3"/>
        </w:numPr>
        <w:jc w:val="both"/>
        <w:rPr>
          <w:b/>
          <w:sz w:val="22"/>
          <w:szCs w:val="22"/>
        </w:rPr>
      </w:pPr>
      <w:r w:rsidRPr="00036207">
        <w:rPr>
          <w:sz w:val="22"/>
          <w:szCs w:val="22"/>
        </w:rPr>
        <w:t>Secretary</w:t>
      </w:r>
      <w:r>
        <w:rPr>
          <w:sz w:val="22"/>
          <w:szCs w:val="22"/>
        </w:rPr>
        <w:t>:</w:t>
      </w:r>
      <w:r w:rsidRPr="00036207">
        <w:rPr>
          <w:sz w:val="22"/>
          <w:szCs w:val="22"/>
        </w:rPr>
        <w:t xml:space="preserve"> </w:t>
      </w:r>
      <w:r>
        <w:rPr>
          <w:sz w:val="22"/>
          <w:szCs w:val="22"/>
        </w:rPr>
        <w:t>Lisa Hampson (2021 – 2022)</w:t>
      </w:r>
    </w:p>
    <w:p w14:paraId="6A795DD6" w14:textId="77777777" w:rsidR="00036207" w:rsidRPr="00036207" w:rsidRDefault="00036207" w:rsidP="004800AC">
      <w:pPr>
        <w:pStyle w:val="ListParagraph"/>
        <w:numPr>
          <w:ilvl w:val="0"/>
          <w:numId w:val="3"/>
        </w:numPr>
        <w:jc w:val="both"/>
        <w:rPr>
          <w:b/>
          <w:sz w:val="22"/>
          <w:szCs w:val="22"/>
        </w:rPr>
      </w:pPr>
      <w:r>
        <w:rPr>
          <w:sz w:val="22"/>
          <w:szCs w:val="22"/>
        </w:rPr>
        <w:t>Treasurer: Lorin Crawford (2021 – 2022)</w:t>
      </w:r>
    </w:p>
    <w:p w14:paraId="4D11D16E" w14:textId="77777777" w:rsidR="00036207" w:rsidRDefault="00036207" w:rsidP="004800AC">
      <w:pPr>
        <w:jc w:val="both"/>
        <w:rPr>
          <w:sz w:val="22"/>
          <w:szCs w:val="22"/>
        </w:rPr>
      </w:pPr>
    </w:p>
    <w:p w14:paraId="3F9C3803" w14:textId="77777777" w:rsidR="00036207" w:rsidRPr="00036207" w:rsidRDefault="00036207" w:rsidP="004800AC">
      <w:pPr>
        <w:jc w:val="both"/>
        <w:rPr>
          <w:sz w:val="22"/>
          <w:szCs w:val="22"/>
        </w:rPr>
      </w:pPr>
      <w:r w:rsidRPr="00036207">
        <w:rPr>
          <w:sz w:val="22"/>
          <w:szCs w:val="22"/>
        </w:rPr>
        <w:t>Openings in the coming election:</w:t>
      </w:r>
    </w:p>
    <w:p w14:paraId="671D96C4" w14:textId="77777777" w:rsidR="00036207" w:rsidRPr="00036207" w:rsidRDefault="00036207" w:rsidP="004800AC">
      <w:pPr>
        <w:pStyle w:val="ListParagraph"/>
        <w:numPr>
          <w:ilvl w:val="0"/>
          <w:numId w:val="4"/>
        </w:numPr>
        <w:jc w:val="both"/>
        <w:rPr>
          <w:b/>
          <w:sz w:val="22"/>
          <w:szCs w:val="22"/>
        </w:rPr>
      </w:pPr>
      <w:r>
        <w:rPr>
          <w:sz w:val="22"/>
          <w:szCs w:val="22"/>
        </w:rPr>
        <w:t>We currently have two volunteers who will run for election as program chair-elect. These are Valerie Poynor (Cal State Fullerton, US) and Tony Pourmohamad (Genentech, US).</w:t>
      </w:r>
    </w:p>
    <w:p w14:paraId="752DC893" w14:textId="77777777" w:rsidR="00036207" w:rsidRDefault="00036207" w:rsidP="004800AC">
      <w:pPr>
        <w:jc w:val="both"/>
        <w:rPr>
          <w:b/>
          <w:sz w:val="22"/>
          <w:szCs w:val="22"/>
        </w:rPr>
      </w:pPr>
    </w:p>
    <w:p w14:paraId="78749467" w14:textId="77777777" w:rsidR="00036207" w:rsidRDefault="00036207" w:rsidP="004800AC">
      <w:pPr>
        <w:jc w:val="both"/>
        <w:rPr>
          <w:sz w:val="22"/>
          <w:szCs w:val="22"/>
        </w:rPr>
      </w:pPr>
      <w:r w:rsidRPr="00036207">
        <w:rPr>
          <w:sz w:val="22"/>
          <w:szCs w:val="22"/>
        </w:rPr>
        <w:t>Current members</w:t>
      </w:r>
      <w:r w:rsidR="00026971">
        <w:rPr>
          <w:sz w:val="22"/>
          <w:szCs w:val="22"/>
        </w:rPr>
        <w:t>:</w:t>
      </w:r>
    </w:p>
    <w:p w14:paraId="2B6E2DED" w14:textId="77777777" w:rsidR="00036207" w:rsidRDefault="00B4173F" w:rsidP="004800AC">
      <w:pPr>
        <w:pStyle w:val="ListParagraph"/>
        <w:numPr>
          <w:ilvl w:val="0"/>
          <w:numId w:val="4"/>
        </w:numPr>
        <w:jc w:val="both"/>
        <w:rPr>
          <w:sz w:val="22"/>
          <w:szCs w:val="22"/>
        </w:rPr>
      </w:pPr>
      <w:r>
        <w:rPr>
          <w:sz w:val="22"/>
          <w:szCs w:val="22"/>
        </w:rPr>
        <w:t>As of June 2021, the Section has 78 members. This represents an increase from previous years (53 members in May 2020; 35 in May 2019) and could partly reflect the outreach activities undertaken in previous years and the popular events held in 2021 which were opened to non-members.</w:t>
      </w:r>
    </w:p>
    <w:p w14:paraId="3CE4B656" w14:textId="77777777" w:rsidR="00B4173F" w:rsidRDefault="00B4173F" w:rsidP="004800AC">
      <w:pPr>
        <w:pStyle w:val="ListParagraph"/>
        <w:numPr>
          <w:ilvl w:val="0"/>
          <w:numId w:val="4"/>
        </w:numPr>
        <w:jc w:val="both"/>
        <w:rPr>
          <w:sz w:val="22"/>
          <w:szCs w:val="22"/>
        </w:rPr>
      </w:pPr>
      <w:r>
        <w:rPr>
          <w:sz w:val="22"/>
          <w:szCs w:val="22"/>
        </w:rPr>
        <w:t>The majority of section members are located in the United States (currently 48 members), with the remainder predominately drawn from Europe. It will be an aim for the next year to increase membership beyond the US and Europe.</w:t>
      </w:r>
    </w:p>
    <w:p w14:paraId="2D33E7E5" w14:textId="77777777" w:rsidR="00B4173F" w:rsidRPr="00B4173F" w:rsidRDefault="00B4173F" w:rsidP="004800AC">
      <w:pPr>
        <w:jc w:val="both"/>
        <w:rPr>
          <w:sz w:val="22"/>
          <w:szCs w:val="22"/>
        </w:rPr>
      </w:pPr>
    </w:p>
    <w:p w14:paraId="3B541030" w14:textId="77777777" w:rsidR="00B4173F" w:rsidRPr="00B4173F" w:rsidRDefault="00B4173F" w:rsidP="004800AC">
      <w:pPr>
        <w:pStyle w:val="ListParagraph"/>
        <w:numPr>
          <w:ilvl w:val="0"/>
          <w:numId w:val="1"/>
        </w:numPr>
        <w:jc w:val="both"/>
        <w:rPr>
          <w:sz w:val="22"/>
          <w:szCs w:val="22"/>
        </w:rPr>
      </w:pPr>
      <w:r>
        <w:rPr>
          <w:b/>
          <w:sz w:val="22"/>
          <w:szCs w:val="22"/>
        </w:rPr>
        <w:t>Finances</w:t>
      </w:r>
    </w:p>
    <w:p w14:paraId="22FDCCAB" w14:textId="79C37B9E" w:rsidR="00B4173F" w:rsidRDefault="00B4173F" w:rsidP="004800AC">
      <w:pPr>
        <w:jc w:val="both"/>
        <w:rPr>
          <w:sz w:val="22"/>
          <w:szCs w:val="22"/>
        </w:rPr>
      </w:pPr>
      <w:r>
        <w:rPr>
          <w:sz w:val="22"/>
          <w:szCs w:val="22"/>
        </w:rPr>
        <w:t>As of June 2021, the Section account total were USD 8,971. In the period 5/21/2020 – 5/31/2021, Section dues totaled USD 770.</w:t>
      </w:r>
      <w:r w:rsidR="00493E41">
        <w:rPr>
          <w:sz w:val="22"/>
          <w:szCs w:val="22"/>
        </w:rPr>
        <w:t xml:space="preserve"> Additional expenses (250 USD) were</w:t>
      </w:r>
      <w:r w:rsidR="004800AC">
        <w:rPr>
          <w:sz w:val="22"/>
          <w:szCs w:val="22"/>
        </w:rPr>
        <w:t xml:space="preserve"> incurred through</w:t>
      </w:r>
      <w:r w:rsidR="00493E41">
        <w:rPr>
          <w:sz w:val="22"/>
          <w:szCs w:val="22"/>
        </w:rPr>
        <w:t xml:space="preserve"> gifts for speakers in the Bayesian career event (see below for details). No additional expenses </w:t>
      </w:r>
      <w:r w:rsidR="006C683A">
        <w:rPr>
          <w:sz w:val="22"/>
          <w:szCs w:val="22"/>
        </w:rPr>
        <w:t xml:space="preserve">were incurred, </w:t>
      </w:r>
      <w:r w:rsidR="00493E41">
        <w:rPr>
          <w:sz w:val="22"/>
          <w:szCs w:val="22"/>
        </w:rPr>
        <w:t>as all events have been on-line this year.</w:t>
      </w:r>
    </w:p>
    <w:p w14:paraId="7DA17DAE" w14:textId="77777777" w:rsidR="00B4173F" w:rsidRPr="00B4173F" w:rsidRDefault="00B4173F" w:rsidP="004800AC">
      <w:pPr>
        <w:jc w:val="both"/>
        <w:rPr>
          <w:sz w:val="22"/>
          <w:szCs w:val="22"/>
        </w:rPr>
      </w:pPr>
    </w:p>
    <w:p w14:paraId="375F79F1" w14:textId="77777777" w:rsidR="00B4173F" w:rsidRPr="00B4173F" w:rsidRDefault="00B4173F" w:rsidP="009C1952">
      <w:pPr>
        <w:pStyle w:val="ListParagraph"/>
        <w:numPr>
          <w:ilvl w:val="0"/>
          <w:numId w:val="1"/>
        </w:numPr>
        <w:jc w:val="both"/>
        <w:rPr>
          <w:sz w:val="22"/>
          <w:szCs w:val="22"/>
        </w:rPr>
      </w:pPr>
      <w:r>
        <w:rPr>
          <w:b/>
          <w:sz w:val="22"/>
          <w:szCs w:val="22"/>
        </w:rPr>
        <w:t>Activities</w:t>
      </w:r>
    </w:p>
    <w:p w14:paraId="64D5E498" w14:textId="77777777" w:rsidR="00765911" w:rsidRDefault="00765911" w:rsidP="004800AC">
      <w:pPr>
        <w:jc w:val="both"/>
        <w:rPr>
          <w:sz w:val="22"/>
          <w:szCs w:val="22"/>
        </w:rPr>
      </w:pPr>
      <w:r>
        <w:rPr>
          <w:sz w:val="22"/>
          <w:szCs w:val="22"/>
        </w:rPr>
        <w:t>Meetings</w:t>
      </w:r>
      <w:r w:rsidR="00026971">
        <w:rPr>
          <w:sz w:val="22"/>
          <w:szCs w:val="22"/>
        </w:rPr>
        <w:t>:</w:t>
      </w:r>
    </w:p>
    <w:p w14:paraId="7CAF9772" w14:textId="1453379F" w:rsidR="00765911" w:rsidRDefault="00604128" w:rsidP="004800AC">
      <w:pPr>
        <w:pStyle w:val="ListParagraph"/>
        <w:numPr>
          <w:ilvl w:val="0"/>
          <w:numId w:val="8"/>
        </w:numPr>
        <w:jc w:val="both"/>
        <w:rPr>
          <w:sz w:val="22"/>
          <w:szCs w:val="22"/>
        </w:rPr>
      </w:pPr>
      <w:r>
        <w:rPr>
          <w:sz w:val="22"/>
          <w:szCs w:val="22"/>
        </w:rPr>
        <w:t>Our former chair, Gary Rosner, is/was on the</w:t>
      </w:r>
      <w:r w:rsidR="00765911">
        <w:rPr>
          <w:sz w:val="22"/>
          <w:szCs w:val="22"/>
        </w:rPr>
        <w:t xml:space="preserve"> Bayes</w:t>
      </w:r>
      <w:r>
        <w:rPr>
          <w:sz w:val="22"/>
          <w:szCs w:val="22"/>
        </w:rPr>
        <w:t xml:space="preserve"> </w:t>
      </w:r>
      <w:r w:rsidR="00765911">
        <w:rPr>
          <w:sz w:val="22"/>
          <w:szCs w:val="22"/>
        </w:rPr>
        <w:t>202</w:t>
      </w:r>
      <w:r w:rsidR="007F7A30">
        <w:rPr>
          <w:sz w:val="22"/>
          <w:szCs w:val="22"/>
        </w:rPr>
        <w:t>0</w:t>
      </w:r>
      <w:r w:rsidR="00765911">
        <w:rPr>
          <w:sz w:val="22"/>
          <w:szCs w:val="22"/>
        </w:rPr>
        <w:t xml:space="preserve"> </w:t>
      </w:r>
      <w:r>
        <w:rPr>
          <w:sz w:val="22"/>
          <w:szCs w:val="22"/>
        </w:rPr>
        <w:t xml:space="preserve">organizing committee.  However, this meeting was postponed until 2021 originally and now again until 2022.  We are planning to replace Gary with one of our current officers (Rodney has volunteered and </w:t>
      </w:r>
      <w:r w:rsidR="00A605FD">
        <w:rPr>
          <w:sz w:val="22"/>
          <w:szCs w:val="22"/>
        </w:rPr>
        <w:t xml:space="preserve">is </w:t>
      </w:r>
      <w:r>
        <w:rPr>
          <w:sz w:val="22"/>
          <w:szCs w:val="22"/>
        </w:rPr>
        <w:t>awaiting instructions).</w:t>
      </w:r>
    </w:p>
    <w:p w14:paraId="7751F6C2" w14:textId="122A979A" w:rsidR="00765911" w:rsidRPr="00604128" w:rsidRDefault="00604128" w:rsidP="004800AC">
      <w:pPr>
        <w:pStyle w:val="ListParagraph"/>
        <w:numPr>
          <w:ilvl w:val="0"/>
          <w:numId w:val="8"/>
        </w:numPr>
        <w:jc w:val="both"/>
        <w:rPr>
          <w:sz w:val="22"/>
          <w:szCs w:val="22"/>
        </w:rPr>
      </w:pPr>
      <w:r>
        <w:rPr>
          <w:sz w:val="22"/>
          <w:szCs w:val="22"/>
        </w:rPr>
        <w:lastRenderedPageBreak/>
        <w:t>Our</w:t>
      </w:r>
      <w:r w:rsidR="00765911">
        <w:rPr>
          <w:sz w:val="22"/>
          <w:szCs w:val="22"/>
        </w:rPr>
        <w:t xml:space="preserve"> Section has submitted a proposal for an Invited Session at </w:t>
      </w:r>
      <w:r>
        <w:rPr>
          <w:sz w:val="22"/>
          <w:szCs w:val="22"/>
        </w:rPr>
        <w:t xml:space="preserve">ISBA </w:t>
      </w:r>
      <w:r w:rsidR="00765911">
        <w:rPr>
          <w:sz w:val="22"/>
          <w:szCs w:val="22"/>
        </w:rPr>
        <w:t xml:space="preserve">2022 </w:t>
      </w:r>
      <w:r>
        <w:rPr>
          <w:sz w:val="22"/>
          <w:szCs w:val="22"/>
        </w:rPr>
        <w:t>World Meeting</w:t>
      </w:r>
      <w:r w:rsidR="00765911">
        <w:rPr>
          <w:sz w:val="22"/>
          <w:szCs w:val="22"/>
        </w:rPr>
        <w:t xml:space="preserve"> entitled</w:t>
      </w:r>
      <w:r w:rsidRPr="00604128">
        <w:rPr>
          <w:sz w:val="22"/>
          <w:szCs w:val="22"/>
        </w:rPr>
        <w:t>: Bayesian Statistics in Pharmaceutical Drug Development</w:t>
      </w:r>
      <w:r>
        <w:rPr>
          <w:sz w:val="22"/>
          <w:szCs w:val="22"/>
        </w:rPr>
        <w:t xml:space="preserve">. </w:t>
      </w:r>
      <w:r w:rsidRPr="00604128">
        <w:rPr>
          <w:sz w:val="22"/>
          <w:szCs w:val="22"/>
        </w:rPr>
        <w:t xml:space="preserve">Speakers would be </w:t>
      </w:r>
      <w:r>
        <w:rPr>
          <w:sz w:val="22"/>
          <w:szCs w:val="22"/>
        </w:rPr>
        <w:t>Tony Pourmohamad</w:t>
      </w:r>
      <w:r w:rsidRPr="00604128">
        <w:rPr>
          <w:sz w:val="22"/>
          <w:szCs w:val="22"/>
        </w:rPr>
        <w:t xml:space="preserve"> (Genentech), Paul Faya </w:t>
      </w:r>
      <w:r>
        <w:rPr>
          <w:sz w:val="22"/>
          <w:szCs w:val="22"/>
        </w:rPr>
        <w:t>(</w:t>
      </w:r>
      <w:r w:rsidRPr="00604128">
        <w:rPr>
          <w:sz w:val="22"/>
          <w:szCs w:val="22"/>
        </w:rPr>
        <w:t>Eli Lilly</w:t>
      </w:r>
      <w:r>
        <w:rPr>
          <w:sz w:val="22"/>
          <w:szCs w:val="22"/>
        </w:rPr>
        <w:t>)</w:t>
      </w:r>
      <w:r w:rsidRPr="00604128">
        <w:rPr>
          <w:sz w:val="22"/>
          <w:szCs w:val="22"/>
        </w:rPr>
        <w:t xml:space="preserve">, and José Ramirez </w:t>
      </w:r>
      <w:r>
        <w:rPr>
          <w:sz w:val="22"/>
          <w:szCs w:val="22"/>
        </w:rPr>
        <w:t>(</w:t>
      </w:r>
      <w:r w:rsidRPr="00604128">
        <w:rPr>
          <w:sz w:val="22"/>
          <w:szCs w:val="22"/>
        </w:rPr>
        <w:t>Amgen</w:t>
      </w:r>
      <w:r>
        <w:rPr>
          <w:sz w:val="22"/>
          <w:szCs w:val="22"/>
        </w:rPr>
        <w:t>)</w:t>
      </w:r>
      <w:r w:rsidRPr="00604128">
        <w:rPr>
          <w:sz w:val="22"/>
          <w:szCs w:val="22"/>
        </w:rPr>
        <w:t>. Gary Rosner would chair the session. </w:t>
      </w:r>
    </w:p>
    <w:p w14:paraId="56675B2F" w14:textId="14ECC209" w:rsidR="000F255B" w:rsidRDefault="00667599" w:rsidP="004800AC">
      <w:pPr>
        <w:jc w:val="both"/>
        <w:rPr>
          <w:sz w:val="22"/>
          <w:szCs w:val="22"/>
        </w:rPr>
      </w:pPr>
      <w:r>
        <w:rPr>
          <w:sz w:val="22"/>
          <w:szCs w:val="22"/>
        </w:rPr>
        <w:t>Webinars</w:t>
      </w:r>
      <w:r w:rsidR="00026971">
        <w:rPr>
          <w:sz w:val="22"/>
          <w:szCs w:val="22"/>
        </w:rPr>
        <w:t>:</w:t>
      </w:r>
    </w:p>
    <w:p w14:paraId="52F22E0D" w14:textId="2996B00E" w:rsidR="000F255B" w:rsidRPr="000F255B" w:rsidRDefault="00491569" w:rsidP="004800AC">
      <w:pPr>
        <w:pStyle w:val="ListParagraph"/>
        <w:numPr>
          <w:ilvl w:val="0"/>
          <w:numId w:val="7"/>
        </w:numPr>
        <w:jc w:val="both"/>
        <w:rPr>
          <w:sz w:val="22"/>
          <w:szCs w:val="22"/>
        </w:rPr>
      </w:pPr>
      <w:hyperlink r:id="rId10" w:history="1">
        <w:r w:rsidR="000F255B" w:rsidRPr="000F255B">
          <w:rPr>
            <w:rStyle w:val="Hyperlink"/>
            <w:sz w:val="22"/>
            <w:szCs w:val="22"/>
          </w:rPr>
          <w:t>Bayesian Regression Tree Models for Causal Inference: Regularization, Confounding, and Heterogeneous Effects</w:t>
        </w:r>
      </w:hyperlink>
      <w:r w:rsidR="000F255B" w:rsidRPr="000F255B">
        <w:rPr>
          <w:sz w:val="22"/>
          <w:szCs w:val="22"/>
        </w:rPr>
        <w:t xml:space="preserve"> presented by Dr. P. Richard Hahn. September 25, 2020</w:t>
      </w:r>
    </w:p>
    <w:p w14:paraId="7241E9E8" w14:textId="3F58F66B" w:rsidR="00765911" w:rsidRPr="00765911" w:rsidRDefault="00765911" w:rsidP="004800AC">
      <w:pPr>
        <w:pStyle w:val="ListParagraph"/>
        <w:numPr>
          <w:ilvl w:val="0"/>
          <w:numId w:val="7"/>
        </w:numPr>
        <w:jc w:val="both"/>
        <w:rPr>
          <w:rFonts w:ascii="Segoe UI" w:eastAsia="Times New Roman" w:hAnsi="Segoe UI" w:cs="Segoe UI"/>
          <w:sz w:val="21"/>
          <w:szCs w:val="21"/>
        </w:rPr>
      </w:pPr>
      <w:r w:rsidRPr="00765911">
        <w:rPr>
          <w:sz w:val="22"/>
          <w:szCs w:val="22"/>
        </w:rPr>
        <w:t>Dr Sebastian Weber presented a 1hr webinar on his recent paper “</w:t>
      </w:r>
      <w:r w:rsidRPr="00765911">
        <w:rPr>
          <w:rFonts w:eastAsia="Times New Roman"/>
          <w:sz w:val="22"/>
          <w:szCs w:val="22"/>
        </w:rPr>
        <w:t xml:space="preserve">Predictively Consistent Prior Effective Sample Size” </w:t>
      </w:r>
      <w:r>
        <w:rPr>
          <w:rFonts w:eastAsia="Times New Roman"/>
          <w:sz w:val="22"/>
          <w:szCs w:val="22"/>
        </w:rPr>
        <w:t>on 17</w:t>
      </w:r>
      <w:r w:rsidRPr="00765911">
        <w:rPr>
          <w:rFonts w:eastAsia="Times New Roman"/>
          <w:sz w:val="22"/>
          <w:szCs w:val="22"/>
          <w:vertAlign w:val="superscript"/>
        </w:rPr>
        <w:t>th</w:t>
      </w:r>
      <w:r>
        <w:rPr>
          <w:rFonts w:eastAsia="Times New Roman"/>
          <w:sz w:val="22"/>
          <w:szCs w:val="22"/>
        </w:rPr>
        <w:t xml:space="preserve"> December, 2020.</w:t>
      </w:r>
    </w:p>
    <w:p w14:paraId="65B75913" w14:textId="77777777" w:rsidR="00765911" w:rsidRDefault="00667599" w:rsidP="004800AC">
      <w:pPr>
        <w:pStyle w:val="ListParagraph"/>
        <w:numPr>
          <w:ilvl w:val="0"/>
          <w:numId w:val="6"/>
        </w:numPr>
        <w:jc w:val="both"/>
        <w:rPr>
          <w:sz w:val="22"/>
          <w:szCs w:val="22"/>
        </w:rPr>
      </w:pPr>
      <w:r>
        <w:rPr>
          <w:sz w:val="22"/>
          <w:szCs w:val="22"/>
        </w:rPr>
        <w:t>Bayesian Careers Event: This 1hr webinar took place on 25</w:t>
      </w:r>
      <w:r w:rsidRPr="00667599">
        <w:rPr>
          <w:sz w:val="22"/>
          <w:szCs w:val="22"/>
          <w:vertAlign w:val="superscript"/>
        </w:rPr>
        <w:t>th</w:t>
      </w:r>
      <w:r>
        <w:rPr>
          <w:sz w:val="22"/>
          <w:szCs w:val="22"/>
        </w:rPr>
        <w:t xml:space="preserve"> March, 2021, and featured contributions from 5 prominent Bayesian statisticians who shared their thoughts on careers in academia, public sector and industry (Deborah Ashby, Scott Berry, Nicky Best, Gregory Campbell, Frank Harrell). Advanced questions were also invited from Section members. The webinar was well attended with ~65 participants dialing in on the day. The meeting was broadly advertised both to Section and non-Section members.</w:t>
      </w:r>
    </w:p>
    <w:p w14:paraId="45E1080B" w14:textId="77777777" w:rsidR="00765911" w:rsidRDefault="00765911" w:rsidP="004800AC">
      <w:pPr>
        <w:pStyle w:val="ListParagraph"/>
        <w:numPr>
          <w:ilvl w:val="0"/>
          <w:numId w:val="6"/>
        </w:numPr>
        <w:jc w:val="both"/>
        <w:rPr>
          <w:sz w:val="22"/>
          <w:szCs w:val="22"/>
        </w:rPr>
      </w:pPr>
      <w:r w:rsidRPr="00765911">
        <w:rPr>
          <w:sz w:val="22"/>
          <w:szCs w:val="22"/>
        </w:rPr>
        <w:t>Dr Scott Berry presented a 1hr webinar on 16</w:t>
      </w:r>
      <w:r w:rsidRPr="00765911">
        <w:rPr>
          <w:sz w:val="22"/>
          <w:szCs w:val="22"/>
          <w:vertAlign w:val="superscript"/>
        </w:rPr>
        <w:t>th</w:t>
      </w:r>
      <w:r w:rsidRPr="00765911">
        <w:rPr>
          <w:sz w:val="22"/>
          <w:szCs w:val="22"/>
        </w:rPr>
        <w:t xml:space="preserve"> June 2021 on “REMAP-CAP: A Bayesian Approach to Learning and Treating COVID-19”</w:t>
      </w:r>
      <w:r>
        <w:rPr>
          <w:sz w:val="22"/>
          <w:szCs w:val="22"/>
        </w:rPr>
        <w:t>.</w:t>
      </w:r>
      <w:r w:rsidRPr="00765911">
        <w:rPr>
          <w:sz w:val="22"/>
          <w:szCs w:val="22"/>
        </w:rPr>
        <w:t xml:space="preserve"> </w:t>
      </w:r>
      <w:r>
        <w:rPr>
          <w:sz w:val="22"/>
          <w:szCs w:val="22"/>
        </w:rPr>
        <w:t>Again the webinar was well attended with ~40 participants and lively Q&amp;A discussion.</w:t>
      </w:r>
    </w:p>
    <w:p w14:paraId="64FE552D" w14:textId="7600042D" w:rsidR="00026971" w:rsidRDefault="00026971" w:rsidP="004800AC">
      <w:pPr>
        <w:pStyle w:val="ListParagraph"/>
        <w:numPr>
          <w:ilvl w:val="0"/>
          <w:numId w:val="6"/>
        </w:numPr>
        <w:jc w:val="both"/>
        <w:rPr>
          <w:sz w:val="22"/>
          <w:szCs w:val="22"/>
        </w:rPr>
      </w:pPr>
      <w:r>
        <w:rPr>
          <w:sz w:val="22"/>
          <w:szCs w:val="22"/>
        </w:rPr>
        <w:t xml:space="preserve">In Autumn 2021, Section members will be offered the opportunity to participate in a webinar on Causal Inference led by the Wisconsin Chapter of ASA. </w:t>
      </w:r>
    </w:p>
    <w:p w14:paraId="0C168E9F" w14:textId="77777777" w:rsidR="00026971" w:rsidRDefault="00026971" w:rsidP="004800AC">
      <w:pPr>
        <w:pStyle w:val="ListParagraph"/>
        <w:ind w:left="360"/>
        <w:jc w:val="both"/>
        <w:rPr>
          <w:sz w:val="22"/>
          <w:szCs w:val="22"/>
        </w:rPr>
      </w:pPr>
    </w:p>
    <w:p w14:paraId="586A131F" w14:textId="77777777" w:rsidR="00667599" w:rsidRDefault="00026971" w:rsidP="004800AC">
      <w:pPr>
        <w:jc w:val="both"/>
        <w:rPr>
          <w:sz w:val="22"/>
          <w:szCs w:val="22"/>
        </w:rPr>
      </w:pPr>
      <w:r>
        <w:rPr>
          <w:sz w:val="22"/>
          <w:szCs w:val="22"/>
        </w:rPr>
        <w:t>Other activities:</w:t>
      </w:r>
    </w:p>
    <w:p w14:paraId="786C704A" w14:textId="77777777" w:rsidR="00026971" w:rsidRDefault="00026971" w:rsidP="004800AC">
      <w:pPr>
        <w:pStyle w:val="ListParagraph"/>
        <w:numPr>
          <w:ilvl w:val="0"/>
          <w:numId w:val="9"/>
        </w:numPr>
        <w:jc w:val="both"/>
        <w:rPr>
          <w:sz w:val="22"/>
          <w:szCs w:val="22"/>
        </w:rPr>
      </w:pPr>
      <w:r w:rsidRPr="00026971">
        <w:rPr>
          <w:sz w:val="22"/>
          <w:szCs w:val="22"/>
        </w:rPr>
        <w:t>Dr Lorin Crawford has acted as</w:t>
      </w:r>
      <w:r>
        <w:rPr>
          <w:sz w:val="22"/>
          <w:szCs w:val="22"/>
        </w:rPr>
        <w:t xml:space="preserve"> co-chair of the J-ISBA committee administering the Blackwell-Rosenbluth Award which will be announced on 31</w:t>
      </w:r>
      <w:r w:rsidRPr="00026971">
        <w:rPr>
          <w:sz w:val="22"/>
          <w:szCs w:val="22"/>
          <w:vertAlign w:val="superscript"/>
        </w:rPr>
        <w:t>st</w:t>
      </w:r>
      <w:r>
        <w:rPr>
          <w:sz w:val="22"/>
          <w:szCs w:val="22"/>
        </w:rPr>
        <w:t xml:space="preserve"> October. </w:t>
      </w:r>
    </w:p>
    <w:p w14:paraId="731CB387" w14:textId="77777777" w:rsidR="00026971" w:rsidRDefault="00026971" w:rsidP="004800AC">
      <w:pPr>
        <w:pStyle w:val="ListParagraph"/>
        <w:ind w:left="360"/>
        <w:jc w:val="both"/>
        <w:rPr>
          <w:sz w:val="22"/>
          <w:szCs w:val="22"/>
        </w:rPr>
      </w:pPr>
    </w:p>
    <w:p w14:paraId="2F202A92" w14:textId="77777777" w:rsidR="00026971" w:rsidRDefault="00026971" w:rsidP="004800AC">
      <w:pPr>
        <w:pStyle w:val="ListParagraph"/>
        <w:ind w:left="0"/>
        <w:jc w:val="both"/>
        <w:rPr>
          <w:sz w:val="22"/>
          <w:szCs w:val="22"/>
        </w:rPr>
      </w:pPr>
    </w:p>
    <w:p w14:paraId="412C07EE" w14:textId="6774D51C" w:rsidR="009C1952" w:rsidRPr="009C1952" w:rsidRDefault="00026971" w:rsidP="009C1952">
      <w:pPr>
        <w:pStyle w:val="ListParagraph"/>
        <w:numPr>
          <w:ilvl w:val="0"/>
          <w:numId w:val="1"/>
        </w:numPr>
        <w:autoSpaceDE w:val="0"/>
        <w:autoSpaceDN w:val="0"/>
        <w:adjustRightInd w:val="0"/>
        <w:spacing w:line="240" w:lineRule="auto"/>
        <w:contextualSpacing w:val="0"/>
        <w:jc w:val="both"/>
        <w:rPr>
          <w:color w:val="000000"/>
          <w:sz w:val="22"/>
          <w:szCs w:val="22"/>
        </w:rPr>
      </w:pPr>
      <w:r w:rsidRPr="009C1952">
        <w:rPr>
          <w:b/>
          <w:sz w:val="22"/>
          <w:szCs w:val="22"/>
        </w:rPr>
        <w:t>Website</w:t>
      </w:r>
      <w:r w:rsidR="00493E41" w:rsidRPr="009C1952">
        <w:rPr>
          <w:color w:val="000000"/>
          <w:sz w:val="22"/>
          <w:szCs w:val="22"/>
        </w:rPr>
        <w:t xml:space="preserve"> </w:t>
      </w:r>
    </w:p>
    <w:p w14:paraId="35CD8939" w14:textId="5916673A" w:rsidR="00493E41" w:rsidRPr="009C1952" w:rsidRDefault="00493E41" w:rsidP="009C1952">
      <w:pPr>
        <w:autoSpaceDE w:val="0"/>
        <w:autoSpaceDN w:val="0"/>
        <w:adjustRightInd w:val="0"/>
        <w:spacing w:after="0" w:line="240" w:lineRule="auto"/>
        <w:jc w:val="both"/>
        <w:rPr>
          <w:color w:val="000000"/>
          <w:sz w:val="22"/>
          <w:szCs w:val="22"/>
        </w:rPr>
      </w:pPr>
      <w:r w:rsidRPr="009C1952">
        <w:rPr>
          <w:color w:val="000000"/>
          <w:sz w:val="22"/>
          <w:szCs w:val="22"/>
        </w:rPr>
        <w:t>Our</w:t>
      </w:r>
      <w:r w:rsidR="004800AC" w:rsidRPr="009C1952">
        <w:rPr>
          <w:color w:val="000000"/>
          <w:sz w:val="22"/>
          <w:szCs w:val="22"/>
        </w:rPr>
        <w:t xml:space="preserve"> Program Chair, </w:t>
      </w:r>
      <w:r w:rsidR="00FC4E96" w:rsidRPr="00036207">
        <w:rPr>
          <w:sz w:val="22"/>
          <w:szCs w:val="22"/>
        </w:rPr>
        <w:t>Anna Freni Sterrantino</w:t>
      </w:r>
      <w:r w:rsidR="004800AC" w:rsidRPr="009C1952">
        <w:rPr>
          <w:color w:val="000000"/>
          <w:sz w:val="22"/>
          <w:szCs w:val="22"/>
        </w:rPr>
        <w:t>, has maintained the</w:t>
      </w:r>
      <w:r w:rsidRPr="009C1952">
        <w:rPr>
          <w:color w:val="000000"/>
          <w:sz w:val="22"/>
          <w:szCs w:val="22"/>
        </w:rPr>
        <w:t xml:space="preserve"> website for the Section with</w:t>
      </w:r>
    </w:p>
    <w:p w14:paraId="29161804" w14:textId="77777777" w:rsidR="00493E41" w:rsidRPr="004800AC" w:rsidRDefault="00493E41" w:rsidP="004800AC">
      <w:pPr>
        <w:autoSpaceDE w:val="0"/>
        <w:autoSpaceDN w:val="0"/>
        <w:adjustRightInd w:val="0"/>
        <w:spacing w:after="0" w:line="240" w:lineRule="auto"/>
        <w:jc w:val="both"/>
        <w:rPr>
          <w:color w:val="000000"/>
          <w:sz w:val="22"/>
          <w:szCs w:val="22"/>
        </w:rPr>
      </w:pPr>
      <w:r w:rsidRPr="004800AC">
        <w:rPr>
          <w:color w:val="000000"/>
          <w:sz w:val="22"/>
          <w:szCs w:val="22"/>
        </w:rPr>
        <w:t>information about us (mission, news), about past and future activities (conferences and webinars),</w:t>
      </w:r>
    </w:p>
    <w:p w14:paraId="4FA40FCB" w14:textId="77777777" w:rsidR="00493E41" w:rsidRPr="004800AC" w:rsidRDefault="00493E41" w:rsidP="004800AC">
      <w:pPr>
        <w:autoSpaceDE w:val="0"/>
        <w:autoSpaceDN w:val="0"/>
        <w:adjustRightInd w:val="0"/>
        <w:spacing w:after="0" w:line="240" w:lineRule="auto"/>
        <w:jc w:val="both"/>
        <w:rPr>
          <w:color w:val="000000"/>
          <w:sz w:val="22"/>
          <w:szCs w:val="22"/>
        </w:rPr>
      </w:pPr>
      <w:r w:rsidRPr="004800AC">
        <w:rPr>
          <w:color w:val="000000"/>
          <w:sz w:val="22"/>
          <w:szCs w:val="22"/>
        </w:rPr>
        <w:t>our bylaws, officers, contact information and with a discussion forum:</w:t>
      </w:r>
    </w:p>
    <w:p w14:paraId="000DE581" w14:textId="63FEBD61" w:rsidR="00026971" w:rsidRPr="004800AC" w:rsidRDefault="00493E41" w:rsidP="004800AC">
      <w:pPr>
        <w:pStyle w:val="ListParagraph"/>
        <w:ind w:left="0"/>
        <w:jc w:val="both"/>
        <w:rPr>
          <w:sz w:val="22"/>
          <w:szCs w:val="22"/>
        </w:rPr>
      </w:pPr>
      <w:r w:rsidRPr="004800AC">
        <w:rPr>
          <w:color w:val="0563C2"/>
          <w:sz w:val="22"/>
          <w:szCs w:val="22"/>
        </w:rPr>
        <w:t>https://isba-biostatspharma.github.io</w:t>
      </w:r>
      <w:r w:rsidRPr="004800AC">
        <w:rPr>
          <w:color w:val="000000"/>
          <w:sz w:val="22"/>
          <w:szCs w:val="22"/>
        </w:rPr>
        <w:t>.</w:t>
      </w:r>
    </w:p>
    <w:p w14:paraId="302A3DC3" w14:textId="77777777" w:rsidR="00026971" w:rsidRPr="004800AC" w:rsidRDefault="00026971" w:rsidP="004800AC">
      <w:pPr>
        <w:pStyle w:val="ListParagraph"/>
        <w:ind w:left="0"/>
        <w:jc w:val="both"/>
        <w:rPr>
          <w:sz w:val="22"/>
          <w:szCs w:val="22"/>
        </w:rPr>
      </w:pPr>
    </w:p>
    <w:p w14:paraId="764F65F8" w14:textId="77777777" w:rsidR="009C1952" w:rsidRDefault="00026971" w:rsidP="009C1952">
      <w:pPr>
        <w:pStyle w:val="ListParagraph"/>
        <w:numPr>
          <w:ilvl w:val="0"/>
          <w:numId w:val="1"/>
        </w:numPr>
        <w:contextualSpacing w:val="0"/>
        <w:jc w:val="both"/>
        <w:rPr>
          <w:sz w:val="22"/>
          <w:szCs w:val="22"/>
        </w:rPr>
      </w:pPr>
      <w:r w:rsidRPr="009C1952">
        <w:rPr>
          <w:b/>
          <w:sz w:val="22"/>
          <w:szCs w:val="22"/>
        </w:rPr>
        <w:t>Social media presence</w:t>
      </w:r>
      <w:r w:rsidR="00493E41" w:rsidRPr="004800AC">
        <w:rPr>
          <w:sz w:val="22"/>
          <w:szCs w:val="22"/>
        </w:rPr>
        <w:t xml:space="preserve"> </w:t>
      </w:r>
    </w:p>
    <w:p w14:paraId="5F9028A6" w14:textId="69FEFD7C" w:rsidR="00026971" w:rsidRPr="004800AC" w:rsidRDefault="00493E41" w:rsidP="004800AC">
      <w:pPr>
        <w:pStyle w:val="ListParagraph"/>
        <w:ind w:left="0"/>
        <w:jc w:val="both"/>
        <w:rPr>
          <w:sz w:val="22"/>
          <w:szCs w:val="22"/>
        </w:rPr>
      </w:pPr>
      <w:r w:rsidRPr="004800AC">
        <w:rPr>
          <w:sz w:val="22"/>
          <w:szCs w:val="22"/>
        </w:rPr>
        <w:t>Rather than release general posts on social media forums, the Section made targeted efforts to connect with members of J-ISBA, the Young Statisticians Section of the RSS</w:t>
      </w:r>
      <w:r w:rsidR="004800AC" w:rsidRPr="004800AC">
        <w:rPr>
          <w:sz w:val="22"/>
          <w:szCs w:val="22"/>
        </w:rPr>
        <w:t>,</w:t>
      </w:r>
      <w:r w:rsidRPr="004800AC">
        <w:rPr>
          <w:sz w:val="22"/>
          <w:szCs w:val="22"/>
        </w:rPr>
        <w:t xml:space="preserve"> DIA BSWG</w:t>
      </w:r>
      <w:r w:rsidR="004800AC" w:rsidRPr="004800AC">
        <w:rPr>
          <w:sz w:val="22"/>
          <w:szCs w:val="22"/>
        </w:rPr>
        <w:t xml:space="preserve"> and ASA BIOP</w:t>
      </w:r>
      <w:r w:rsidRPr="004800AC">
        <w:rPr>
          <w:sz w:val="22"/>
          <w:szCs w:val="22"/>
        </w:rPr>
        <w:t xml:space="preserve"> by inviting them to attend </w:t>
      </w:r>
      <w:r w:rsidR="004800AC" w:rsidRPr="004800AC">
        <w:rPr>
          <w:sz w:val="22"/>
          <w:szCs w:val="22"/>
        </w:rPr>
        <w:t xml:space="preserve">meetings of joint interest. </w:t>
      </w:r>
    </w:p>
    <w:p w14:paraId="3874425F" w14:textId="77777777" w:rsidR="00B4173F" w:rsidRPr="00B4173F" w:rsidRDefault="00B4173F" w:rsidP="004800AC">
      <w:pPr>
        <w:jc w:val="both"/>
        <w:rPr>
          <w:sz w:val="22"/>
          <w:szCs w:val="22"/>
        </w:rPr>
      </w:pPr>
    </w:p>
    <w:p w14:paraId="5F22F6B9" w14:textId="77777777" w:rsidR="00B4173F" w:rsidRPr="00B4173F" w:rsidRDefault="00B4173F" w:rsidP="004800AC">
      <w:pPr>
        <w:jc w:val="both"/>
        <w:rPr>
          <w:sz w:val="22"/>
          <w:szCs w:val="22"/>
        </w:rPr>
      </w:pPr>
    </w:p>
    <w:sectPr w:rsidR="00B4173F" w:rsidRPr="00B4173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92DB" w14:textId="77777777" w:rsidR="00491569" w:rsidRDefault="00491569" w:rsidP="00036207">
      <w:pPr>
        <w:spacing w:after="0" w:line="240" w:lineRule="auto"/>
      </w:pPr>
      <w:r>
        <w:separator/>
      </w:r>
    </w:p>
  </w:endnote>
  <w:endnote w:type="continuationSeparator" w:id="0">
    <w:p w14:paraId="4344F9CB" w14:textId="77777777" w:rsidR="00491569" w:rsidRDefault="00491569" w:rsidP="0003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63635"/>
      <w:docPartObj>
        <w:docPartGallery w:val="Page Numbers (Bottom of Page)"/>
        <w:docPartUnique/>
      </w:docPartObj>
    </w:sdtPr>
    <w:sdtEndPr>
      <w:rPr>
        <w:noProof/>
      </w:rPr>
    </w:sdtEndPr>
    <w:sdtContent>
      <w:p w14:paraId="611465BE" w14:textId="761A91D1" w:rsidR="00036207" w:rsidRDefault="00036207">
        <w:pPr>
          <w:pStyle w:val="Footer"/>
          <w:jc w:val="center"/>
        </w:pPr>
        <w:r>
          <w:fldChar w:fldCharType="begin"/>
        </w:r>
        <w:r>
          <w:instrText xml:space="preserve"> PAGE   \* MERGEFORMAT </w:instrText>
        </w:r>
        <w:r>
          <w:fldChar w:fldCharType="separate"/>
        </w:r>
        <w:r w:rsidR="00FC4E96">
          <w:rPr>
            <w:noProof/>
          </w:rPr>
          <w:t>2</w:t>
        </w:r>
        <w:r>
          <w:rPr>
            <w:noProof/>
          </w:rPr>
          <w:fldChar w:fldCharType="end"/>
        </w:r>
      </w:p>
    </w:sdtContent>
  </w:sdt>
  <w:p w14:paraId="6690146B" w14:textId="77777777" w:rsidR="00036207" w:rsidRDefault="00036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3369" w14:textId="77777777" w:rsidR="00491569" w:rsidRDefault="00491569" w:rsidP="00036207">
      <w:pPr>
        <w:spacing w:after="0" w:line="240" w:lineRule="auto"/>
      </w:pPr>
      <w:r>
        <w:separator/>
      </w:r>
    </w:p>
  </w:footnote>
  <w:footnote w:type="continuationSeparator" w:id="0">
    <w:p w14:paraId="7086DDB3" w14:textId="77777777" w:rsidR="00491569" w:rsidRDefault="00491569" w:rsidP="00036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87"/>
    <w:multiLevelType w:val="hybridMultilevel"/>
    <w:tmpl w:val="9A2042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14F66"/>
    <w:multiLevelType w:val="hybridMultilevel"/>
    <w:tmpl w:val="6FA44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D264B"/>
    <w:multiLevelType w:val="hybridMultilevel"/>
    <w:tmpl w:val="710C5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F82A7B"/>
    <w:multiLevelType w:val="hybridMultilevel"/>
    <w:tmpl w:val="F6E8B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EA2F75"/>
    <w:multiLevelType w:val="hybridMultilevel"/>
    <w:tmpl w:val="CDFA7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B24351"/>
    <w:multiLevelType w:val="hybridMultilevel"/>
    <w:tmpl w:val="82E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DF5FA0"/>
    <w:multiLevelType w:val="multilevel"/>
    <w:tmpl w:val="D146FE8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EE926CF"/>
    <w:multiLevelType w:val="hybridMultilevel"/>
    <w:tmpl w:val="3DDC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9041C2"/>
    <w:multiLevelType w:val="multilevel"/>
    <w:tmpl w:val="D146FE8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
  </w:num>
  <w:num w:numId="4">
    <w:abstractNumId w:val="7"/>
  </w:num>
  <w:num w:numId="5">
    <w:abstractNumId w:val="6"/>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07"/>
    <w:rsid w:val="00026971"/>
    <w:rsid w:val="00036207"/>
    <w:rsid w:val="000F255B"/>
    <w:rsid w:val="001A4766"/>
    <w:rsid w:val="002A0BB3"/>
    <w:rsid w:val="00462E1C"/>
    <w:rsid w:val="004800AC"/>
    <w:rsid w:val="00491569"/>
    <w:rsid w:val="00493E41"/>
    <w:rsid w:val="004D0E76"/>
    <w:rsid w:val="00604128"/>
    <w:rsid w:val="00667599"/>
    <w:rsid w:val="006C683A"/>
    <w:rsid w:val="00765911"/>
    <w:rsid w:val="007F7A30"/>
    <w:rsid w:val="00867403"/>
    <w:rsid w:val="00997D6A"/>
    <w:rsid w:val="009C1952"/>
    <w:rsid w:val="00A605FD"/>
    <w:rsid w:val="00B4173F"/>
    <w:rsid w:val="00D31639"/>
    <w:rsid w:val="00F31F85"/>
    <w:rsid w:val="00FC4E96"/>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F4DAC"/>
  <w15:chartTrackingRefBased/>
  <w15:docId w15:val="{93EEE3B0-1587-4F2F-8449-22DA4236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207"/>
    <w:pPr>
      <w:ind w:left="720"/>
      <w:contextualSpacing/>
    </w:pPr>
  </w:style>
  <w:style w:type="paragraph" w:styleId="Header">
    <w:name w:val="header"/>
    <w:basedOn w:val="Normal"/>
    <w:link w:val="HeaderChar"/>
    <w:uiPriority w:val="99"/>
    <w:unhideWhenUsed/>
    <w:rsid w:val="0003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07"/>
  </w:style>
  <w:style w:type="paragraph" w:styleId="Footer">
    <w:name w:val="footer"/>
    <w:basedOn w:val="Normal"/>
    <w:link w:val="FooterChar"/>
    <w:uiPriority w:val="99"/>
    <w:unhideWhenUsed/>
    <w:rsid w:val="0003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07"/>
  </w:style>
  <w:style w:type="character" w:styleId="CommentReference">
    <w:name w:val="annotation reference"/>
    <w:basedOn w:val="DefaultParagraphFont"/>
    <w:uiPriority w:val="99"/>
    <w:semiHidden/>
    <w:unhideWhenUsed/>
    <w:rsid w:val="00B4173F"/>
    <w:rPr>
      <w:sz w:val="16"/>
      <w:szCs w:val="16"/>
    </w:rPr>
  </w:style>
  <w:style w:type="paragraph" w:styleId="CommentText">
    <w:name w:val="annotation text"/>
    <w:basedOn w:val="Normal"/>
    <w:link w:val="CommentTextChar"/>
    <w:uiPriority w:val="99"/>
    <w:semiHidden/>
    <w:unhideWhenUsed/>
    <w:rsid w:val="00B4173F"/>
    <w:pPr>
      <w:spacing w:line="240" w:lineRule="auto"/>
    </w:pPr>
  </w:style>
  <w:style w:type="character" w:customStyle="1" w:styleId="CommentTextChar">
    <w:name w:val="Comment Text Char"/>
    <w:basedOn w:val="DefaultParagraphFont"/>
    <w:link w:val="CommentText"/>
    <w:uiPriority w:val="99"/>
    <w:semiHidden/>
    <w:rsid w:val="00B4173F"/>
  </w:style>
  <w:style w:type="paragraph" w:styleId="CommentSubject">
    <w:name w:val="annotation subject"/>
    <w:basedOn w:val="CommentText"/>
    <w:next w:val="CommentText"/>
    <w:link w:val="CommentSubjectChar"/>
    <w:uiPriority w:val="99"/>
    <w:semiHidden/>
    <w:unhideWhenUsed/>
    <w:rsid w:val="00B4173F"/>
    <w:rPr>
      <w:b/>
      <w:bCs/>
    </w:rPr>
  </w:style>
  <w:style w:type="character" w:customStyle="1" w:styleId="CommentSubjectChar">
    <w:name w:val="Comment Subject Char"/>
    <w:basedOn w:val="CommentTextChar"/>
    <w:link w:val="CommentSubject"/>
    <w:uiPriority w:val="99"/>
    <w:semiHidden/>
    <w:rsid w:val="00B4173F"/>
    <w:rPr>
      <w:b/>
      <w:bCs/>
    </w:rPr>
  </w:style>
  <w:style w:type="paragraph" w:styleId="BalloonText">
    <w:name w:val="Balloon Text"/>
    <w:basedOn w:val="Normal"/>
    <w:link w:val="BalloonTextChar"/>
    <w:uiPriority w:val="99"/>
    <w:semiHidden/>
    <w:unhideWhenUsed/>
    <w:rsid w:val="00B4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73F"/>
    <w:rPr>
      <w:rFonts w:ascii="Segoe UI" w:hAnsi="Segoe UI" w:cs="Segoe UI"/>
      <w:sz w:val="18"/>
      <w:szCs w:val="18"/>
    </w:rPr>
  </w:style>
  <w:style w:type="character" w:styleId="Hyperlink">
    <w:name w:val="Hyperlink"/>
    <w:basedOn w:val="DefaultParagraphFont"/>
    <w:uiPriority w:val="99"/>
    <w:unhideWhenUsed/>
    <w:rsid w:val="000F255B"/>
    <w:rPr>
      <w:color w:val="0563C1" w:themeColor="hyperlink"/>
      <w:u w:val="single"/>
    </w:rPr>
  </w:style>
  <w:style w:type="character" w:customStyle="1" w:styleId="UnresolvedMention1">
    <w:name w:val="Unresolved Mention1"/>
    <w:basedOn w:val="DefaultParagraphFont"/>
    <w:uiPriority w:val="99"/>
    <w:semiHidden/>
    <w:unhideWhenUsed/>
    <w:rsid w:val="000F255B"/>
    <w:rPr>
      <w:color w:val="605E5C"/>
      <w:shd w:val="clear" w:color="auto" w:fill="E1DFDD"/>
    </w:rPr>
  </w:style>
  <w:style w:type="character" w:styleId="FollowedHyperlink">
    <w:name w:val="FollowedHyperlink"/>
    <w:basedOn w:val="DefaultParagraphFont"/>
    <w:uiPriority w:val="99"/>
    <w:semiHidden/>
    <w:unhideWhenUsed/>
    <w:rsid w:val="000F2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801">
      <w:bodyDiv w:val="1"/>
      <w:marLeft w:val="0"/>
      <w:marRight w:val="0"/>
      <w:marTop w:val="0"/>
      <w:marBottom w:val="0"/>
      <w:divBdr>
        <w:top w:val="none" w:sz="0" w:space="0" w:color="auto"/>
        <w:left w:val="none" w:sz="0" w:space="0" w:color="auto"/>
        <w:bottom w:val="none" w:sz="0" w:space="0" w:color="auto"/>
        <w:right w:val="none" w:sz="0" w:space="0" w:color="auto"/>
      </w:divBdr>
      <w:divsChild>
        <w:div w:id="1282614150">
          <w:marLeft w:val="0"/>
          <w:marRight w:val="0"/>
          <w:marTop w:val="0"/>
          <w:marBottom w:val="0"/>
          <w:divBdr>
            <w:top w:val="none" w:sz="0" w:space="0" w:color="auto"/>
            <w:left w:val="none" w:sz="0" w:space="0" w:color="auto"/>
            <w:bottom w:val="none" w:sz="0" w:space="0" w:color="auto"/>
            <w:right w:val="none" w:sz="0" w:space="0" w:color="auto"/>
          </w:divBdr>
        </w:div>
        <w:div w:id="1570842283">
          <w:marLeft w:val="0"/>
          <w:marRight w:val="0"/>
          <w:marTop w:val="0"/>
          <w:marBottom w:val="0"/>
          <w:divBdr>
            <w:top w:val="none" w:sz="0" w:space="0" w:color="auto"/>
            <w:left w:val="none" w:sz="0" w:space="0" w:color="auto"/>
            <w:bottom w:val="none" w:sz="0" w:space="0" w:color="auto"/>
            <w:right w:val="none" w:sz="0" w:space="0" w:color="auto"/>
          </w:divBdr>
        </w:div>
        <w:div w:id="87238999">
          <w:marLeft w:val="0"/>
          <w:marRight w:val="0"/>
          <w:marTop w:val="0"/>
          <w:marBottom w:val="0"/>
          <w:divBdr>
            <w:top w:val="none" w:sz="0" w:space="0" w:color="auto"/>
            <w:left w:val="none" w:sz="0" w:space="0" w:color="auto"/>
            <w:bottom w:val="none" w:sz="0" w:space="0" w:color="auto"/>
            <w:right w:val="none" w:sz="0" w:space="0" w:color="auto"/>
          </w:divBdr>
        </w:div>
      </w:divsChild>
    </w:div>
    <w:div w:id="157111818">
      <w:bodyDiv w:val="1"/>
      <w:marLeft w:val="0"/>
      <w:marRight w:val="0"/>
      <w:marTop w:val="0"/>
      <w:marBottom w:val="0"/>
      <w:divBdr>
        <w:top w:val="none" w:sz="0" w:space="0" w:color="auto"/>
        <w:left w:val="none" w:sz="0" w:space="0" w:color="auto"/>
        <w:bottom w:val="none" w:sz="0" w:space="0" w:color="auto"/>
        <w:right w:val="none" w:sz="0" w:space="0" w:color="auto"/>
      </w:divBdr>
    </w:div>
    <w:div w:id="223831140">
      <w:bodyDiv w:val="1"/>
      <w:marLeft w:val="0"/>
      <w:marRight w:val="0"/>
      <w:marTop w:val="0"/>
      <w:marBottom w:val="0"/>
      <w:divBdr>
        <w:top w:val="none" w:sz="0" w:space="0" w:color="auto"/>
        <w:left w:val="none" w:sz="0" w:space="0" w:color="auto"/>
        <w:bottom w:val="none" w:sz="0" w:space="0" w:color="auto"/>
        <w:right w:val="none" w:sz="0" w:space="0" w:color="auto"/>
      </w:divBdr>
      <w:divsChild>
        <w:div w:id="1526287016">
          <w:marLeft w:val="0"/>
          <w:marRight w:val="0"/>
          <w:marTop w:val="0"/>
          <w:marBottom w:val="0"/>
          <w:divBdr>
            <w:top w:val="none" w:sz="0" w:space="0" w:color="auto"/>
            <w:left w:val="none" w:sz="0" w:space="0" w:color="auto"/>
            <w:bottom w:val="none" w:sz="0" w:space="0" w:color="auto"/>
            <w:right w:val="none" w:sz="0" w:space="0" w:color="auto"/>
          </w:divBdr>
        </w:div>
        <w:div w:id="577832635">
          <w:marLeft w:val="0"/>
          <w:marRight w:val="0"/>
          <w:marTop w:val="0"/>
          <w:marBottom w:val="0"/>
          <w:divBdr>
            <w:top w:val="none" w:sz="0" w:space="0" w:color="auto"/>
            <w:left w:val="none" w:sz="0" w:space="0" w:color="auto"/>
            <w:bottom w:val="none" w:sz="0" w:space="0" w:color="auto"/>
            <w:right w:val="none" w:sz="0" w:space="0" w:color="auto"/>
          </w:divBdr>
        </w:div>
        <w:div w:id="1149247370">
          <w:marLeft w:val="0"/>
          <w:marRight w:val="0"/>
          <w:marTop w:val="0"/>
          <w:marBottom w:val="0"/>
          <w:divBdr>
            <w:top w:val="none" w:sz="0" w:space="0" w:color="auto"/>
            <w:left w:val="none" w:sz="0" w:space="0" w:color="auto"/>
            <w:bottom w:val="none" w:sz="0" w:space="0" w:color="auto"/>
            <w:right w:val="none" w:sz="0" w:space="0" w:color="auto"/>
          </w:divBdr>
        </w:div>
      </w:divsChild>
    </w:div>
    <w:div w:id="911696106">
      <w:bodyDiv w:val="1"/>
      <w:marLeft w:val="0"/>
      <w:marRight w:val="0"/>
      <w:marTop w:val="0"/>
      <w:marBottom w:val="0"/>
      <w:divBdr>
        <w:top w:val="none" w:sz="0" w:space="0" w:color="auto"/>
        <w:left w:val="none" w:sz="0" w:space="0" w:color="auto"/>
        <w:bottom w:val="none" w:sz="0" w:space="0" w:color="auto"/>
        <w:right w:val="none" w:sz="0" w:space="0" w:color="auto"/>
      </w:divBdr>
    </w:div>
    <w:div w:id="975450156">
      <w:bodyDiv w:val="1"/>
      <w:marLeft w:val="0"/>
      <w:marRight w:val="0"/>
      <w:marTop w:val="0"/>
      <w:marBottom w:val="0"/>
      <w:divBdr>
        <w:top w:val="none" w:sz="0" w:space="0" w:color="auto"/>
        <w:left w:val="none" w:sz="0" w:space="0" w:color="auto"/>
        <w:bottom w:val="none" w:sz="0" w:space="0" w:color="auto"/>
        <w:right w:val="none" w:sz="0" w:space="0" w:color="auto"/>
      </w:divBdr>
      <w:divsChild>
        <w:div w:id="532183720">
          <w:marLeft w:val="0"/>
          <w:marRight w:val="0"/>
          <w:marTop w:val="0"/>
          <w:marBottom w:val="0"/>
          <w:divBdr>
            <w:top w:val="none" w:sz="0" w:space="0" w:color="auto"/>
            <w:left w:val="none" w:sz="0" w:space="0" w:color="auto"/>
            <w:bottom w:val="none" w:sz="0" w:space="0" w:color="auto"/>
            <w:right w:val="none" w:sz="0" w:space="0" w:color="auto"/>
          </w:divBdr>
        </w:div>
      </w:divsChild>
    </w:div>
    <w:div w:id="1614634867">
      <w:bodyDiv w:val="1"/>
      <w:marLeft w:val="0"/>
      <w:marRight w:val="0"/>
      <w:marTop w:val="0"/>
      <w:marBottom w:val="0"/>
      <w:divBdr>
        <w:top w:val="none" w:sz="0" w:space="0" w:color="auto"/>
        <w:left w:val="none" w:sz="0" w:space="0" w:color="auto"/>
        <w:bottom w:val="none" w:sz="0" w:space="0" w:color="auto"/>
        <w:right w:val="none" w:sz="0" w:space="0" w:color="auto"/>
      </w:divBdr>
    </w:div>
    <w:div w:id="1782803380">
      <w:bodyDiv w:val="1"/>
      <w:marLeft w:val="0"/>
      <w:marRight w:val="0"/>
      <w:marTop w:val="0"/>
      <w:marBottom w:val="0"/>
      <w:divBdr>
        <w:top w:val="none" w:sz="0" w:space="0" w:color="auto"/>
        <w:left w:val="none" w:sz="0" w:space="0" w:color="auto"/>
        <w:bottom w:val="none" w:sz="0" w:space="0" w:color="auto"/>
        <w:right w:val="none" w:sz="0" w:space="0" w:color="auto"/>
      </w:divBdr>
    </w:div>
    <w:div w:id="214592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youtube.com/watch?v=rIijEBrXTr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F5A6993C5BA468895EE40950B5908" ma:contentTypeVersion="14" ma:contentTypeDescription="Create a new document." ma:contentTypeScope="" ma:versionID="89f07d7260619bee1b7e58cdf164f62d">
  <xsd:schema xmlns:xsd="http://www.w3.org/2001/XMLSchema" xmlns:xs="http://www.w3.org/2001/XMLSchema" xmlns:p="http://schemas.microsoft.com/office/2006/metadata/properties" xmlns:ns3="10bd1b11-ea8d-4e3a-b131-55ec961245b5" xmlns:ns4="6f4a4dda-3e7a-4cdb-b81f-10ba0f53660e" targetNamespace="http://schemas.microsoft.com/office/2006/metadata/properties" ma:root="true" ma:fieldsID="0a386fcc6bfda5048cdcc1d2b331c858" ns3:_="" ns4:_="">
    <xsd:import namespace="10bd1b11-ea8d-4e3a-b131-55ec961245b5"/>
    <xsd:import namespace="6f4a4dda-3e7a-4cdb-b81f-10ba0f5366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d1b11-ea8d-4e3a-b131-55ec961245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4a4dda-3e7a-4cdb-b81f-10ba0f5366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9668DB-E51C-4234-95F7-C98DF0B7D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d1b11-ea8d-4e3a-b131-55ec961245b5"/>
    <ds:schemaRef ds:uri="6f4a4dda-3e7a-4cdb-b81f-10ba0f53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F97914-CF85-4C58-9636-425A909D7D21}">
  <ds:schemaRefs>
    <ds:schemaRef ds:uri="http://schemas.microsoft.com/sharepoint/v3/contenttype/forms"/>
  </ds:schemaRefs>
</ds:datastoreItem>
</file>

<file path=customXml/itemProps3.xml><?xml version="1.0" encoding="utf-8"?>
<ds:datastoreItem xmlns:ds="http://schemas.openxmlformats.org/officeDocument/2006/customXml" ds:itemID="{B1ECA485-9C2E-4AB5-8C11-9F386FD27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Lisa</dc:creator>
  <cp:keywords/>
  <dc:description/>
  <cp:lastModifiedBy>Rodney Allen Sparapani</cp:lastModifiedBy>
  <cp:revision>2</cp:revision>
  <dcterms:created xsi:type="dcterms:W3CDTF">2021-09-20T13:24:00Z</dcterms:created>
  <dcterms:modified xsi:type="dcterms:W3CDTF">2021-09-20T13:24:00Z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2021-09-05T12:41:01Z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6d9b72d0-f40a-426e-875f-87bc2bff735f</vt:lpwstr>
  </property>
  <property fmtid="{D5CDD505-2E9C-101B-9397-08002B2CF9AE}" pid="8" name="MSIP_Label_4929bff8-5b33-42aa-95d2-28f72e792cb0_ContentBits">
    <vt:lpwstr>0</vt:lpwstr>
  </property>
  <property fmtid="{D5CDD505-2E9C-101B-9397-08002B2CF9AE}" pid="9" name="ContentTypeId">
    <vt:lpwstr>0x01010091AF5A6993C5BA468895EE40950B5908</vt:lpwstr>
  </property>
</Properties>
</file>