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F529" w14:textId="77777777" w:rsidR="000F009C" w:rsidRPr="000F009C" w:rsidRDefault="000F009C" w:rsidP="000F009C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We had 16 responses in total to the survey. Here is an aggregation of the responses: </w:t>
      </w:r>
    </w:p>
    <w:p w14:paraId="1767FFD0" w14:textId="77777777" w:rsidR="000F009C" w:rsidRPr="000F009C" w:rsidRDefault="000F009C" w:rsidP="000F009C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0BCD80D8" w14:textId="77777777" w:rsidR="000F009C" w:rsidRPr="000F009C" w:rsidRDefault="000F009C" w:rsidP="000F009C">
      <w:pPr>
        <w:rPr>
          <w:rFonts w:ascii="Arial" w:eastAsia="Times New Roman" w:hAnsi="Arial" w:cs="Arial"/>
          <w:b/>
          <w:sz w:val="20"/>
          <w:szCs w:val="20"/>
        </w:rPr>
      </w:pPr>
      <w:r w:rsidRPr="000F009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1) By which method would you prefer that Section officers reach you with information about Section activities? Please select all that apply.</w:t>
      </w:r>
    </w:p>
    <w:p w14:paraId="65D48D5F" w14:textId="77777777" w:rsidR="00B24F09" w:rsidRPr="000F009C" w:rsidRDefault="00BA1FF9">
      <w:pPr>
        <w:rPr>
          <w:rFonts w:ascii="Arial" w:hAnsi="Arial" w:cs="Arial"/>
          <w:sz w:val="20"/>
          <w:szCs w:val="20"/>
        </w:rPr>
      </w:pPr>
    </w:p>
    <w:p w14:paraId="26406A7A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009C">
        <w:rPr>
          <w:rFonts w:ascii="Arial" w:hAnsi="Arial" w:cs="Arial"/>
          <w:sz w:val="20"/>
          <w:szCs w:val="20"/>
        </w:rPr>
        <w:t>By email (16)</w:t>
      </w:r>
    </w:p>
    <w:p w14:paraId="1041928E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009C">
        <w:rPr>
          <w:rFonts w:ascii="Arial" w:hAnsi="Arial" w:cs="Arial"/>
          <w:sz w:val="20"/>
          <w:szCs w:val="20"/>
        </w:rPr>
        <w:t>Google group (2)</w:t>
      </w:r>
    </w:p>
    <w:p w14:paraId="3EA008F5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009C">
        <w:rPr>
          <w:rFonts w:ascii="Arial" w:hAnsi="Arial" w:cs="Arial"/>
          <w:sz w:val="20"/>
          <w:szCs w:val="20"/>
        </w:rPr>
        <w:t>Group website (2)</w:t>
      </w:r>
    </w:p>
    <w:p w14:paraId="1C8481C3" w14:textId="77777777" w:rsidR="000F009C" w:rsidRPr="000F009C" w:rsidRDefault="000F009C" w:rsidP="000F009C">
      <w:pPr>
        <w:rPr>
          <w:rFonts w:ascii="Arial" w:hAnsi="Arial" w:cs="Arial"/>
          <w:sz w:val="20"/>
          <w:szCs w:val="20"/>
        </w:rPr>
      </w:pPr>
    </w:p>
    <w:p w14:paraId="2272D8C1" w14:textId="77777777" w:rsidR="000F009C" w:rsidRPr="000F009C" w:rsidRDefault="000F009C" w:rsidP="000F009C">
      <w:pP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</w:pPr>
      <w:r w:rsidRPr="000F009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2) Would you be likely to follow social media posts by the section? Please select all that apply.</w:t>
      </w:r>
    </w:p>
    <w:p w14:paraId="2AF21F75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25AD9FF3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No (8)</w:t>
      </w:r>
    </w:p>
    <w:p w14:paraId="10DDFBF5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Yes, Facebook (3)</w:t>
      </w:r>
    </w:p>
    <w:p w14:paraId="2F178ED7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Yes, Twitter (7)</w:t>
      </w:r>
    </w:p>
    <w:p w14:paraId="35CFA7B8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7A6220F8" w14:textId="77777777" w:rsidR="000F009C" w:rsidRPr="000F009C" w:rsidRDefault="000F009C" w:rsidP="000F009C">
      <w:pPr>
        <w:rPr>
          <w:rFonts w:ascii="Arial" w:eastAsia="Times New Roman" w:hAnsi="Arial" w:cs="Arial"/>
          <w:b/>
          <w:sz w:val="20"/>
          <w:szCs w:val="20"/>
        </w:rPr>
      </w:pPr>
      <w:r w:rsidRPr="000F009C">
        <w:rPr>
          <w:rFonts w:ascii="Arial" w:eastAsia="Times New Roman" w:hAnsi="Arial" w:cs="Arial"/>
          <w:b/>
          <w:sz w:val="20"/>
          <w:szCs w:val="20"/>
        </w:rPr>
        <w:t>3) If you attended a Section webinar or viewed one, how did you enjoy the webinar(s)? - Please answer on a scale from 1 (little) to 5 (very much).</w:t>
      </w:r>
    </w:p>
    <w:p w14:paraId="2197D636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5901A2DE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5 (very much) (6)</w:t>
      </w:r>
    </w:p>
    <w:p w14:paraId="2ED202E7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Did not answer (10)</w:t>
      </w:r>
    </w:p>
    <w:p w14:paraId="49C6331B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53A36ED2" w14:textId="77777777" w:rsidR="000F009C" w:rsidRPr="000F009C" w:rsidRDefault="000F009C" w:rsidP="000F009C">
      <w:pP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</w:pPr>
      <w:r w:rsidRPr="000F009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4) Referring to the webinars, do you have any suggestions on how we can improve the experience?</w:t>
      </w:r>
    </w:p>
    <w:p w14:paraId="3FDF4A3A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742F6809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Perhaps include more introductory topics to widen interest?</w:t>
      </w:r>
    </w:p>
    <w:p w14:paraId="59B720B9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Maybe there could be a nomination/voting process for the webinar topic choices.</w:t>
      </w:r>
    </w:p>
    <w:p w14:paraId="616F31FF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So far, the webinars have been as good as others I have viewed. </w:t>
      </w:r>
    </w:p>
    <w:p w14:paraId="01DDE6D9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Did not answer (13)</w:t>
      </w:r>
    </w:p>
    <w:p w14:paraId="38EDB2D4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11F23800" w14:textId="77777777" w:rsidR="000F009C" w:rsidRPr="000F009C" w:rsidRDefault="000F009C" w:rsidP="000F009C">
      <w:pPr>
        <w:rPr>
          <w:rFonts w:ascii="Arial" w:eastAsia="Times New Roman" w:hAnsi="Arial" w:cs="Arial"/>
          <w:b/>
          <w:sz w:val="20"/>
          <w:szCs w:val="20"/>
        </w:rPr>
      </w:pPr>
      <w:r w:rsidRPr="000F009C">
        <w:rPr>
          <w:rFonts w:ascii="Arial" w:eastAsia="Times New Roman" w:hAnsi="Arial" w:cs="Arial"/>
          <w:b/>
          <w:sz w:val="20"/>
          <w:szCs w:val="20"/>
        </w:rPr>
        <w:t>5) If you did not attend either webinar, would you please share with us the reason you have not participated?</w:t>
      </w:r>
    </w:p>
    <w:p w14:paraId="145B1F56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06CDD6BA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topics were not interesting for me. (3)</w:t>
      </w:r>
    </w:p>
    <w:p w14:paraId="21B33EB1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I did not have time (4)</w:t>
      </w:r>
    </w:p>
    <w:p w14:paraId="7478CAB7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I did not hear about the event in time (3)</w:t>
      </w:r>
    </w:p>
    <w:p w14:paraId="5905B415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Did not answer (6)</w:t>
      </w:r>
    </w:p>
    <w:p w14:paraId="4ADA6F28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38E73017" w14:textId="77777777" w:rsidR="000F009C" w:rsidRPr="000F009C" w:rsidRDefault="000F009C" w:rsidP="000F009C">
      <w:pPr>
        <w:rPr>
          <w:rFonts w:ascii="Arial" w:eastAsia="Times New Roman" w:hAnsi="Arial" w:cs="Arial"/>
          <w:b/>
          <w:sz w:val="20"/>
          <w:szCs w:val="20"/>
        </w:rPr>
      </w:pPr>
      <w:r w:rsidRPr="000F009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6) Regarding the webinars, which topics would you like to see covered in a future webinar?</w:t>
      </w:r>
    </w:p>
    <w:p w14:paraId="182CC50A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088FCC94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More clinical trial designs, analysis of trials</w:t>
      </w:r>
    </w:p>
    <w:p w14:paraId="0FA8093C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Design of Experiments. Model verification/selection. Project planning and adaptive decision making under uncertainty</w:t>
      </w:r>
    </w:p>
    <w:p w14:paraId="3C76F081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Pharmaceutical industry specific talks and examples.</w:t>
      </w:r>
    </w:p>
    <w:p w14:paraId="39F5570F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There are lots of good journal articles outside of Bayesian Analysis that should be considered.</w:t>
      </w:r>
    </w:p>
    <w:p w14:paraId="1419BE42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Maybe a discussion of methods that then can be applied? For example, the use of dirichlet priors.</w:t>
      </w:r>
    </w:p>
    <w:p w14:paraId="3AA49B5B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would like to see a range of topics relating to the section's name. A few topics are imaging, population pharmacokinetic modeling, microbiome, epidemiology, healthcare decision making.</w:t>
      </w:r>
    </w:p>
    <w:p w14:paraId="57E8C06F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Include some areas of nonclinical biopharmaceutical statistics (e.g. CMC, assay development)</w:t>
      </w:r>
    </w:p>
    <w:p w14:paraId="172B3C04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Did not answer (9)</w:t>
      </w:r>
    </w:p>
    <w:p w14:paraId="70AA2930" w14:textId="77777777" w:rsidR="000F009C" w:rsidRPr="000F009C" w:rsidRDefault="000F009C" w:rsidP="000F009C">
      <w:pPr>
        <w:rPr>
          <w:rFonts w:ascii="Arial" w:eastAsia="Times New Roman" w:hAnsi="Arial" w:cs="Arial"/>
          <w:b/>
          <w:sz w:val="20"/>
          <w:szCs w:val="20"/>
        </w:rPr>
      </w:pPr>
      <w:r w:rsidRPr="000F009C">
        <w:rPr>
          <w:rFonts w:ascii="Arial" w:eastAsia="Times New Roman" w:hAnsi="Arial" w:cs="Arial"/>
          <w:b/>
          <w:sz w:val="20"/>
          <w:szCs w:val="20"/>
        </w:rPr>
        <w:t>7) Is the section meeting your expectations?</w:t>
      </w:r>
    </w:p>
    <w:p w14:paraId="4AFAF812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190B9818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 xml:space="preserve">Yes (8) </w:t>
      </w:r>
    </w:p>
    <w:p w14:paraId="6CD6841E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Under the circumstances, it is hard to complain. But, there should be more member engagement whether online or in-person.</w:t>
      </w:r>
    </w:p>
    <w:p w14:paraId="7C9763F6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Have not been as involved as I would like!</w:t>
      </w:r>
    </w:p>
    <w:p w14:paraId="56E2D851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Did not answer (6)</w:t>
      </w:r>
    </w:p>
    <w:p w14:paraId="57917052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018ECBEA" w14:textId="77777777" w:rsidR="000F009C" w:rsidRPr="000F009C" w:rsidRDefault="000F009C" w:rsidP="000F009C">
      <w:pPr>
        <w:rPr>
          <w:rFonts w:ascii="Arial" w:eastAsia="Times New Roman" w:hAnsi="Arial" w:cs="Arial"/>
          <w:b/>
          <w:sz w:val="20"/>
          <w:szCs w:val="20"/>
        </w:rPr>
      </w:pPr>
      <w:r w:rsidRPr="000F009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8) Which additional activities would you like the Section to organize?</w:t>
      </w:r>
    </w:p>
    <w:p w14:paraId="5E31867B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2D00F88C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Zoom meet and greets, mentoring opportunities (both as mentor and as mentee)</w:t>
      </w:r>
    </w:p>
    <w:p w14:paraId="194BEC54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How to find good Blogs? (It is clear that Blogs are not a replacement for quality literature.)</w:t>
      </w:r>
    </w:p>
    <w:p w14:paraId="10B60159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 xml:space="preserve">More conferences and workshops </w:t>
      </w:r>
    </w:p>
    <w:p w14:paraId="315E7AF7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 xml:space="preserve">An annual, or every other year, conference </w:t>
      </w:r>
    </w:p>
    <w:p w14:paraId="10A02216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In the current pandemic, it is difficult to foresee the future. But, it would be great if the section hosted/co-hosted in-person meetings perhaps in conjunction with JSM and/or the ISBA World meetings, e.g., satellite meetings.</w:t>
      </w:r>
    </w:p>
    <w:p w14:paraId="6A485CFD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Basics!</w:t>
      </w:r>
    </w:p>
    <w:p w14:paraId="75243C2F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More webinars in different time zones and courses</w:t>
      </w:r>
    </w:p>
    <w:p w14:paraId="0A25D4F5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Perhaps we can figure out a way for more junior members to meet more senior members for mentoring.</w:t>
      </w:r>
    </w:p>
    <w:p w14:paraId="68677479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More meeting and virtual-conferences</w:t>
      </w:r>
    </w:p>
    <w:p w14:paraId="63EC2C02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Official section meeting</w:t>
      </w:r>
    </w:p>
    <w:p w14:paraId="766131B3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Did not answer (6)</w:t>
      </w:r>
    </w:p>
    <w:p w14:paraId="09BC8C3A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215C4BA3" w14:textId="77777777" w:rsidR="000F009C" w:rsidRPr="000F009C" w:rsidRDefault="000F009C" w:rsidP="000F009C">
      <w:pPr>
        <w:rPr>
          <w:rFonts w:ascii="Arial" w:eastAsia="Times New Roman" w:hAnsi="Arial" w:cs="Arial"/>
          <w:b/>
          <w:sz w:val="20"/>
          <w:szCs w:val="20"/>
        </w:rPr>
      </w:pPr>
      <w:r w:rsidRPr="000F009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9) Do you have any suggestions on how the Section can be improved?</w:t>
      </w:r>
    </w:p>
    <w:p w14:paraId="6CCE7963" w14:textId="77777777" w:rsidR="000F009C" w:rsidRPr="000F009C" w:rsidRDefault="000F009C" w:rsidP="000F009C">
      <w:pPr>
        <w:rPr>
          <w:rFonts w:ascii="Arial" w:eastAsia="Times New Roman" w:hAnsi="Arial" w:cs="Arial"/>
          <w:sz w:val="20"/>
          <w:szCs w:val="20"/>
        </w:rPr>
      </w:pPr>
    </w:p>
    <w:p w14:paraId="4813CE9D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More special issues in Bayesian Analysis Journal</w:t>
      </w:r>
    </w:p>
    <w:p w14:paraId="3AEA3C6B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In the age of data protection, is there a possibility to see members that are physically near by?</w:t>
      </w:r>
    </w:p>
    <w:p w14:paraId="471CB77A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Organize activities to get the section members more involved.</w:t>
      </w:r>
    </w:p>
    <w:p w14:paraId="33B79EA9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The membership needs to grow. There could be cross-promotions, e.g., all young investigators of j-ISBA could be given a membership (for students and new investigators during their first 5 years) to attract a new generation of members.</w:t>
      </w:r>
    </w:p>
    <w:p w14:paraId="264E7CFB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Continuing on the path of the new initiatives will continue to improve the Section and bring in more members.</w:t>
      </w:r>
    </w:p>
    <w:p w14:paraId="2C1D7CE1" w14:textId="77777777" w:rsidR="000F009C" w:rsidRPr="000F009C" w:rsidRDefault="000F009C" w:rsidP="000F009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0F009C">
        <w:rPr>
          <w:rFonts w:ascii="Arial" w:eastAsia="Times New Roman" w:hAnsi="Arial" w:cs="Arial"/>
          <w:sz w:val="20"/>
          <w:szCs w:val="20"/>
        </w:rPr>
        <w:t>Did not answer (11)</w:t>
      </w:r>
    </w:p>
    <w:p w14:paraId="024C9976" w14:textId="77777777" w:rsidR="000F009C" w:rsidRPr="000F009C" w:rsidRDefault="000F009C" w:rsidP="000F009C">
      <w:pPr>
        <w:ind w:left="360"/>
        <w:rPr>
          <w:rFonts w:ascii="Times New Roman" w:eastAsia="Times New Roman" w:hAnsi="Times New Roman" w:cs="Times New Roman"/>
        </w:rPr>
      </w:pPr>
    </w:p>
    <w:p w14:paraId="4FA7EF8D" w14:textId="77777777" w:rsidR="000F009C" w:rsidRPr="000F009C" w:rsidRDefault="000F009C" w:rsidP="000F009C">
      <w:pPr>
        <w:rPr>
          <w:rFonts w:ascii="Times New Roman" w:eastAsia="Times New Roman" w:hAnsi="Times New Roman" w:cs="Times New Roman"/>
        </w:rPr>
      </w:pPr>
    </w:p>
    <w:p w14:paraId="789DCA17" w14:textId="77777777" w:rsidR="000F009C" w:rsidRPr="000F009C" w:rsidRDefault="000F009C" w:rsidP="000F009C">
      <w:pPr>
        <w:rPr>
          <w:rFonts w:ascii="Times New Roman" w:eastAsia="Times New Roman" w:hAnsi="Times New Roman" w:cs="Times New Roman"/>
        </w:rPr>
      </w:pPr>
    </w:p>
    <w:p w14:paraId="585ECB57" w14:textId="77777777" w:rsidR="000F009C" w:rsidRPr="000F009C" w:rsidRDefault="000F009C" w:rsidP="000F009C">
      <w:pPr>
        <w:rPr>
          <w:rFonts w:ascii="Times New Roman" w:eastAsia="Times New Roman" w:hAnsi="Times New Roman" w:cs="Times New Roman"/>
        </w:rPr>
      </w:pPr>
    </w:p>
    <w:p w14:paraId="47ABB387" w14:textId="77777777" w:rsidR="000F009C" w:rsidRDefault="000F009C" w:rsidP="000F009C"/>
    <w:sectPr w:rsidR="000F009C" w:rsidSect="006F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228"/>
    <w:multiLevelType w:val="hybridMultilevel"/>
    <w:tmpl w:val="8EBC4DB6"/>
    <w:lvl w:ilvl="0" w:tplc="2C564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9C"/>
    <w:rsid w:val="000F009C"/>
    <w:rsid w:val="002E494F"/>
    <w:rsid w:val="006F1A59"/>
    <w:rsid w:val="00BA1FF9"/>
    <w:rsid w:val="00D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9173"/>
  <w14:defaultImageDpi w14:val="32767"/>
  <w15:chartTrackingRefBased/>
  <w15:docId w15:val="{6948CCD2-7298-564B-B143-BEA4BC36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Pourmohamad</dc:creator>
  <cp:keywords/>
  <dc:description/>
  <cp:lastModifiedBy>Rodney Allen Sparapani</cp:lastModifiedBy>
  <cp:revision>2</cp:revision>
  <dcterms:created xsi:type="dcterms:W3CDTF">2021-12-08T15:17:00Z</dcterms:created>
  <dcterms:modified xsi:type="dcterms:W3CDTF">2021-12-08T15:17:00Z</dcterms:modified>
</cp:coreProperties>
</file>