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82.png" ContentType="image/png"/>
  <Override PartName="/word/media/rId73.png" ContentType="image/png"/>
  <Override PartName="/word/media/rId77.png" ContentType="image/png"/>
  <Override PartName="/word/media/rId86.png" ContentType="image/png"/>
  <Override PartName="/word/media/rId90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Для начала работы создаем каталог</w:t>
      </w:r>
      <w:r>
        <w:t xml:space="preserve"> </w:t>
      </w:r>
      <w:r>
        <w:t xml:space="preserve">‘</w:t>
      </w:r>
      <w:r>
        <w:t xml:space="preserve">lab09</w:t>
      </w:r>
      <w:r>
        <w:t xml:space="preserve">’</w:t>
      </w:r>
      <w:r>
        <w:t xml:space="preserve"> </w:t>
      </w:r>
      <w:r>
        <w:t xml:space="preserve">с помощью команды mkdir, переходим в него (команда cd) и создаем в нем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4" w:name="fig:001"/>
      <w:r>
        <w:drawing>
          <wp:inline>
            <wp:extent cx="5334000" cy="698356"/>
            <wp:effectExtent b="0" l="0" r="0" t="0"/>
            <wp:docPr descr="Рис. 1: Создание необходимых для работы файлов и каталогов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необходимых для работы файлов и каталогов</w:t>
      </w:r>
    </w:p>
    <w:p>
      <w:pPr>
        <w:pStyle w:val="BodyText"/>
      </w:pPr>
      <w:r>
        <w:t xml:space="preserve">Далее открываем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  <w:r>
        <w:t xml:space="preserve"> </w:t>
      </w:r>
      <w:r>
        <w:t xml:space="preserve">и вводим в него листинг 9.1 из лабораторной работы - программу вывода значений регистра ecx (рис. 2).</w:t>
      </w:r>
    </w:p>
    <w:p>
      <w:pPr>
        <w:pStyle w:val="CaptionedFigure"/>
      </w:pPr>
      <w:bookmarkStart w:id="28" w:name="fig:002"/>
      <w:r>
        <w:drawing>
          <wp:inline>
            <wp:extent cx="5334000" cy="4389675"/>
            <wp:effectExtent b="0" l="0" r="0" t="0"/>
            <wp:docPr descr="Рис. 2: Ввод программы вывода значений регистра ecx" title="" id="26" name="Picture"/>
            <a:graphic>
              <a:graphicData uri="http://schemas.openxmlformats.org/drawingml/2006/picture">
                <pic:pic>
                  <pic:nvPicPr>
                    <pic:cNvPr descr="image/рисунок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Ввод программы вывода значений регистра ecx</w:t>
      </w:r>
    </w:p>
    <w:p>
      <w:pPr>
        <w:pStyle w:val="BodyText"/>
      </w:pPr>
      <w:r>
        <w:t xml:space="preserve">Создаем исполняемый файл и проверяем его работу (рис. 3). Программа работает корректно.</w:t>
      </w:r>
    </w:p>
    <w:p>
      <w:pPr>
        <w:pStyle w:val="CaptionedFigure"/>
      </w:pPr>
      <w:bookmarkStart w:id="32" w:name="fig:003"/>
      <w:r>
        <w:drawing>
          <wp:inline>
            <wp:extent cx="5334000" cy="1409390"/>
            <wp:effectExtent b="0" l="0" r="0" t="0"/>
            <wp:docPr descr="Рис. 3: Запуск программы из файла ‘lab9-1.asm’" title="" id="30" name="Picture"/>
            <a:graphic>
              <a:graphicData uri="http://schemas.openxmlformats.org/drawingml/2006/picture">
                <pic:pic>
                  <pic:nvPicPr>
                    <pic:cNvPr descr="image/рисунок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программы из файла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</w:p>
    <w:p>
      <w:pPr>
        <w:pStyle w:val="BodyText"/>
      </w:pPr>
      <w:r>
        <w:t xml:space="preserve">После этого вновь открываем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  <w:r>
        <w:t xml:space="preserve"> </w:t>
      </w:r>
      <w:r>
        <w:t xml:space="preserve">и немного видоизменяем его - в начале цикла вводим строчку</w:t>
      </w:r>
      <w:r>
        <w:t xml:space="preserve"> </w:t>
      </w:r>
      <w:r>
        <w:t xml:space="preserve">“</w:t>
      </w:r>
      <w:r>
        <w:t xml:space="preserve">sub ecx,1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6" w:name="fig:004"/>
      <w:r>
        <w:drawing>
          <wp:inline>
            <wp:extent cx="4762500" cy="7848600"/>
            <wp:effectExtent b="0" l="0" r="0" t="0"/>
            <wp:docPr descr="Рис. 4: Ввод изменений в файл ‘lab9-1.asm’" title="" id="34" name="Picture"/>
            <a:graphic>
              <a:graphicData uri="http://schemas.openxmlformats.org/drawingml/2006/picture">
                <pic:pic>
                  <pic:nvPicPr>
                    <pic:cNvPr descr="image/рисунок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4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Ввод изменений в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</w:p>
    <w:p>
      <w:pPr>
        <w:pStyle w:val="BodyText"/>
      </w:pPr>
      <w:r>
        <w:t xml:space="preserve">Создаем исполняемый файл и проверяем его работу. Если мы вводим четное число (например, 4), программа выводит нечетные числа 3 и 1 (соответственно, число проходов не соответствует введенному числу) (рис. 5).</w:t>
      </w:r>
    </w:p>
    <w:p>
      <w:pPr>
        <w:pStyle w:val="CaptionedFigure"/>
      </w:pPr>
      <w:bookmarkStart w:id="40" w:name="fig:0018"/>
      <w:r>
        <w:drawing>
          <wp:inline>
            <wp:extent cx="5334000" cy="1514982"/>
            <wp:effectExtent b="0" l="0" r="0" t="0"/>
            <wp:docPr descr="Рис. 5: Запуск программы из файла ‘lab9-1.asm’ с четным числом" title="" id="38" name="Picture"/>
            <a:graphic>
              <a:graphicData uri="http://schemas.openxmlformats.org/drawingml/2006/picture">
                <pic:pic>
                  <pic:nvPicPr>
                    <pic:cNvPr descr="image/рисунок1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Запуск программы из файла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  <w:r>
        <w:t xml:space="preserve"> </w:t>
      </w:r>
      <w:r>
        <w:t xml:space="preserve">с четным числом</w:t>
      </w:r>
    </w:p>
    <w:p>
      <w:pPr>
        <w:pStyle w:val="BodyText"/>
      </w:pPr>
      <w:r>
        <w:t xml:space="preserve">Если выводить нечетное число, у нас получается бесконечный цикл.</w:t>
      </w:r>
    </w:p>
    <w:p>
      <w:pPr>
        <w:pStyle w:val="BodyText"/>
      </w:pPr>
      <w:r>
        <w:t xml:space="preserve">Поэтому для корректной работы мы будем использовать стек. Вновь открываем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  <w:r>
        <w:t xml:space="preserve"> </w:t>
      </w:r>
      <w:r>
        <w:t xml:space="preserve">и вводим в начале цикла</w:t>
      </w:r>
      <w:r>
        <w:t xml:space="preserve"> </w:t>
      </w:r>
      <w:r>
        <w:t xml:space="preserve">‘</w:t>
      </w:r>
      <w:r>
        <w:t xml:space="preserve">push ecx</w:t>
      </w:r>
      <w:r>
        <w:t xml:space="preserve">’</w:t>
      </w:r>
      <w:r>
        <w:t xml:space="preserve">, а перед командой</w:t>
      </w:r>
      <w:r>
        <w:t xml:space="preserve"> </w:t>
      </w:r>
      <w:r>
        <w:t xml:space="preserve">‘</w:t>
      </w:r>
      <w:r>
        <w:t xml:space="preserve">loop</w:t>
      </w:r>
      <w:r>
        <w:t xml:space="preserve">’</w:t>
      </w:r>
      <w:r>
        <w:t xml:space="preserve"> </w:t>
      </w:r>
      <w:r>
        <w:t xml:space="preserve">вводим</w:t>
      </w:r>
      <w:r>
        <w:t xml:space="preserve"> </w:t>
      </w:r>
      <w:r>
        <w:t xml:space="preserve">‘</w:t>
      </w:r>
      <w:r>
        <w:t xml:space="preserve">pop ecx</w:t>
      </w:r>
      <w:r>
        <w:t xml:space="preserve">’</w:t>
      </w:r>
      <w:r>
        <w:t xml:space="preserve"> </w:t>
      </w:r>
      <w:r>
        <w:t xml:space="preserve">(рис. 6).</w:t>
      </w:r>
    </w:p>
    <w:p>
      <w:pPr>
        <w:pStyle w:val="CaptionedFigure"/>
      </w:pPr>
      <w:bookmarkStart w:id="44" w:name="fig:005"/>
      <w:r>
        <w:drawing>
          <wp:inline>
            <wp:extent cx="5334000" cy="5640344"/>
            <wp:effectExtent b="0" l="0" r="0" t="0"/>
            <wp:docPr descr="Рис. 6: Повторный ввод изменений в файл ‘lab9-1.asm’" title="" id="42" name="Picture"/>
            <a:graphic>
              <a:graphicData uri="http://schemas.openxmlformats.org/drawingml/2006/picture">
                <pic:pic>
                  <pic:nvPicPr>
                    <pic:cNvPr descr="image/рисунок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0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Повторный ввод изменений в файл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</w:p>
    <w:p>
      <w:pPr>
        <w:pStyle w:val="BodyText"/>
      </w:pPr>
      <w:r>
        <w:t xml:space="preserve">Создаем исполняемый файл и проверяем его работу (рис. 7). Программа работает корректно и число проходов цикла соответствует введенному числу.</w:t>
      </w:r>
    </w:p>
    <w:p>
      <w:pPr>
        <w:pStyle w:val="CaptionedFigure"/>
      </w:pPr>
      <w:bookmarkStart w:id="48" w:name="fig:006"/>
      <w:r>
        <w:drawing>
          <wp:inline>
            <wp:extent cx="5334000" cy="1399777"/>
            <wp:effectExtent b="0" l="0" r="0" t="0"/>
            <wp:docPr descr="Рис. 7: Запуск измененной программы из файла ‘lab9-1.asm’" title="" id="46" name="Picture"/>
            <a:graphic>
              <a:graphicData uri="http://schemas.openxmlformats.org/drawingml/2006/picture">
                <pic:pic>
                  <pic:nvPicPr>
                    <pic:cNvPr descr="image/рисунок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измененной программы из файла</w:t>
      </w:r>
      <w:r>
        <w:t xml:space="preserve"> </w:t>
      </w:r>
      <w:r>
        <w:t xml:space="preserve">‘</w:t>
      </w:r>
      <w:r>
        <w:t xml:space="preserve">lab9-1.asm</w:t>
      </w:r>
      <w:r>
        <w:t xml:space="preserve">’</w:t>
      </w:r>
    </w:p>
    <w:p>
      <w:pPr>
        <w:numPr>
          <w:ilvl w:val="0"/>
          <w:numId w:val="1002"/>
        </w:numPr>
        <w:pStyle w:val="Compact"/>
      </w:pPr>
      <w:r>
        <w:t xml:space="preserve">Для дальнейшей работы создаем файл</w:t>
      </w:r>
      <w:r>
        <w:t xml:space="preserve"> </w:t>
      </w:r>
      <w:r>
        <w:t xml:space="preserve">‘</w:t>
      </w:r>
      <w:r>
        <w:t xml:space="preserve">lab9-2.asm</w:t>
      </w:r>
      <w:r>
        <w:t xml:space="preserve">’</w:t>
      </w:r>
      <w:r>
        <w:t xml:space="preserve"> </w:t>
      </w:r>
      <w:r>
        <w:t xml:space="preserve">(рис. 8).</w:t>
      </w:r>
    </w:p>
    <w:p>
      <w:pPr>
        <w:pStyle w:val="CaptionedFigure"/>
      </w:pPr>
      <w:bookmarkStart w:id="52" w:name="fig:007"/>
      <w:r>
        <w:drawing>
          <wp:inline>
            <wp:extent cx="5334000" cy="508494"/>
            <wp:effectExtent b="0" l="0" r="0" t="0"/>
            <wp:docPr descr="Рис. 8: Создание файла ‘lab9-2.asm’" title="" id="50" name="Picture"/>
            <a:graphic>
              <a:graphicData uri="http://schemas.openxmlformats.org/drawingml/2006/picture">
                <pic:pic>
                  <pic:nvPicPr>
                    <pic:cNvPr descr="image/рисунок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файла</w:t>
      </w:r>
      <w:r>
        <w:t xml:space="preserve"> </w:t>
      </w:r>
      <w:r>
        <w:t xml:space="preserve">‘</w:t>
      </w:r>
      <w:r>
        <w:t xml:space="preserve">lab9-2.asm</w:t>
      </w:r>
      <w:r>
        <w:t xml:space="preserve">’</w:t>
      </w:r>
    </w:p>
    <w:p>
      <w:pPr>
        <w:pStyle w:val="BodyText"/>
      </w:pPr>
      <w:r>
        <w:t xml:space="preserve">Открываем файл и вводим в него программу из листинга 9.2 - программу вывода на экран аргументов командной строки (рис. 9).</w:t>
      </w:r>
    </w:p>
    <w:p>
      <w:pPr>
        <w:pStyle w:val="CaptionedFigure"/>
      </w:pPr>
      <w:bookmarkStart w:id="56" w:name="fig:008"/>
      <w:r>
        <w:drawing>
          <wp:inline>
            <wp:extent cx="4635500" cy="4902200"/>
            <wp:effectExtent b="0" l="0" r="0" t="0"/>
            <wp:docPr descr="Рис. 9: Ввод программы вывода на экран аргументов командной строки" title="" id="54" name="Picture"/>
            <a:graphic>
              <a:graphicData uri="http://schemas.openxmlformats.org/drawingml/2006/picture">
                <pic:pic>
                  <pic:nvPicPr>
                    <pic:cNvPr descr="image/рисунок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Ввод программы вывода на экран аргументов командной строки</w:t>
      </w:r>
    </w:p>
    <w:p>
      <w:pPr>
        <w:pStyle w:val="BodyText"/>
      </w:pPr>
      <w:r>
        <w:t xml:space="preserve">Создаем исполняемый файл и проверяем его работу (рис. 10). Программой было обработано три аргумента.</w:t>
      </w:r>
    </w:p>
    <w:p>
      <w:pPr>
        <w:pStyle w:val="CaptionedFigure"/>
      </w:pPr>
      <w:bookmarkStart w:id="60" w:name="fig:009"/>
      <w:r>
        <w:drawing>
          <wp:inline>
            <wp:extent cx="5334000" cy="1494810"/>
            <wp:effectExtent b="0" l="0" r="0" t="0"/>
            <wp:docPr descr="Рис. 10: Запуск программы из файла ‘lab9-2.asm’" title="" id="58" name="Picture"/>
            <a:graphic>
              <a:graphicData uri="http://schemas.openxmlformats.org/drawingml/2006/picture">
                <pic:pic>
                  <pic:nvPicPr>
                    <pic:cNvPr descr="image/рисунок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Запуск программы из файла</w:t>
      </w:r>
      <w:r>
        <w:t xml:space="preserve"> </w:t>
      </w:r>
      <w:r>
        <w:t xml:space="preserve">‘</w:t>
      </w:r>
      <w:r>
        <w:t xml:space="preserve">lab9-2.asm</w:t>
      </w:r>
      <w:r>
        <w:t xml:space="preserve">’</w:t>
      </w:r>
    </w:p>
    <w:p>
      <w:pPr>
        <w:numPr>
          <w:ilvl w:val="0"/>
          <w:numId w:val="1003"/>
        </w:numPr>
        <w:pStyle w:val="Compact"/>
      </w:pPr>
      <w:r>
        <w:t xml:space="preserve">Далее нам необходимо создать файл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4" w:name="fig:0010"/>
      <w:r>
        <w:drawing>
          <wp:inline>
            <wp:extent cx="5334000" cy="281306"/>
            <wp:effectExtent b="0" l="0" r="0" t="0"/>
            <wp:docPr descr="Рис. 11: Создание файла ‘lab9-3.asm’" title="" id="62" name="Picture"/>
            <a:graphic>
              <a:graphicData uri="http://schemas.openxmlformats.org/drawingml/2006/picture">
                <pic:pic>
                  <pic:nvPicPr>
                    <pic:cNvPr descr="image/рисунок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Создание файла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</w:p>
    <w:p>
      <w:pPr>
        <w:pStyle w:val="BodyText"/>
      </w:pPr>
      <w:r>
        <w:t xml:space="preserve">После этого открываем файл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  <w:r>
        <w:t xml:space="preserve"> </w:t>
      </w:r>
      <w:r>
        <w:t xml:space="preserve">и вводим в него программу из листинга 9.2 - программу вычисления суммы аргументов командной строки (рис. 12).</w:t>
      </w:r>
    </w:p>
    <w:p>
      <w:pPr>
        <w:pStyle w:val="CaptionedFigure"/>
      </w:pPr>
      <w:bookmarkStart w:id="68" w:name="fig:0011"/>
      <w:r>
        <w:drawing>
          <wp:inline>
            <wp:extent cx="5334000" cy="7148040"/>
            <wp:effectExtent b="0" l="0" r="0" t="0"/>
            <wp:docPr descr="Рис. 12: Ввод программы вычисления суммы аргументов командной строки" title="" id="66" name="Picture"/>
            <a:graphic>
              <a:graphicData uri="http://schemas.openxmlformats.org/drawingml/2006/picture">
                <pic:pic>
                  <pic:nvPicPr>
                    <pic:cNvPr descr="image/рисунок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8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Ввод программы вычисления суммы аргументов командной строки</w:t>
      </w:r>
    </w:p>
    <w:p>
      <w:pPr>
        <w:pStyle w:val="BodyText"/>
      </w:pPr>
      <w:r>
        <w:t xml:space="preserve">Создаем исполняемый файл и проверяем его работу (рис. 13). Проверяем ответ аналитически и понимаем, что программа работает корректно.</w:t>
      </w:r>
    </w:p>
    <w:p>
      <w:pPr>
        <w:pStyle w:val="CaptionedFigure"/>
      </w:pPr>
      <w:bookmarkStart w:id="72" w:name="fig:0012"/>
      <w:r>
        <w:drawing>
          <wp:inline>
            <wp:extent cx="5334000" cy="1000125"/>
            <wp:effectExtent b="0" l="0" r="0" t="0"/>
            <wp:docPr descr="Рис. 13: Запуск программы из файла ‘lab9-3.asm’" title="" id="70" name="Picture"/>
            <a:graphic>
              <a:graphicData uri="http://schemas.openxmlformats.org/drawingml/2006/picture">
                <pic:pic>
                  <pic:nvPicPr>
                    <pic:cNvPr descr="image/рисунок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из файла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</w:p>
    <w:p>
      <w:pPr>
        <w:pStyle w:val="BodyText"/>
      </w:pPr>
      <w:r>
        <w:t xml:space="preserve">Далее нам надо отредактировать файл так, чтобы аргументы перемножались. Открываем файл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  <w:r>
        <w:t xml:space="preserve"> </w:t>
      </w:r>
      <w:r>
        <w:t xml:space="preserve">и вводим изменения (рис. 14).</w:t>
      </w:r>
    </w:p>
    <w:p>
      <w:pPr>
        <w:pStyle w:val="CaptionedFigure"/>
      </w:pPr>
      <w:bookmarkStart w:id="76" w:name="fig:0014"/>
      <w:r>
        <w:drawing>
          <wp:inline>
            <wp:extent cx="4724400" cy="8559800"/>
            <wp:effectExtent b="0" l="0" r="0" t="0"/>
            <wp:docPr descr="Рис. 14: Изменение программы в файле ‘lab9-3.asm’" title="" id="74" name="Picture"/>
            <a:graphic>
              <a:graphicData uri="http://schemas.openxmlformats.org/drawingml/2006/picture">
                <pic:pic>
                  <pic:nvPicPr>
                    <pic:cNvPr descr="image/рисунок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55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Изменение программы в файле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</w:p>
    <w:p>
      <w:pPr>
        <w:pStyle w:val="BodyText"/>
      </w:pPr>
      <w:r>
        <w:t xml:space="preserve">Создаем исполняемый файл и проверяем его работу (рис. 15). Проверяем ответ аналитически и понимаем, что программа работает корректно.</w:t>
      </w:r>
    </w:p>
    <w:p>
      <w:pPr>
        <w:pStyle w:val="CaptionedFigure"/>
      </w:pPr>
      <w:bookmarkStart w:id="80" w:name="fig:0015"/>
      <w:r>
        <w:drawing>
          <wp:inline>
            <wp:extent cx="5334000" cy="911225"/>
            <wp:effectExtent b="0" l="0" r="0" t="0"/>
            <wp:docPr descr="Рис. 15: Запуск измененной программы из файла ‘lab9-3.asm’" title="" id="78" name="Picture"/>
            <a:graphic>
              <a:graphicData uri="http://schemas.openxmlformats.org/drawingml/2006/picture">
                <pic:pic>
                  <pic:nvPicPr>
                    <pic:cNvPr descr="image/рисунок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15: Запуск измененной программы из файла</w:t>
      </w:r>
      <w:r>
        <w:t xml:space="preserve"> </w:t>
      </w:r>
      <w:r>
        <w:t xml:space="preserve">‘</w:t>
      </w:r>
      <w:r>
        <w:t xml:space="preserve">lab9-3.asm</w:t>
      </w:r>
      <w:r>
        <w:t xml:space="preserve">’</w:t>
      </w:r>
    </w:p>
    <w:bookmarkEnd w:id="81"/>
    <w:bookmarkStart w:id="9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Для выполнения самостоятельной работы создаем файл</w:t>
      </w:r>
      <w:r>
        <w:t xml:space="preserve"> </w:t>
      </w:r>
      <w:r>
        <w:t xml:space="preserve">‘</w:t>
      </w:r>
      <w:r>
        <w:t xml:space="preserve">lab9-4.asm</w:t>
      </w:r>
      <w:r>
        <w:t xml:space="preserve">’</w:t>
      </w:r>
      <w:r>
        <w:t xml:space="preserve"> </w:t>
      </w:r>
      <w:r>
        <w:t xml:space="preserve">(рис. 16).</w:t>
      </w:r>
    </w:p>
    <w:p>
      <w:pPr>
        <w:pStyle w:val="CaptionedFigure"/>
      </w:pPr>
      <w:bookmarkStart w:id="85" w:name="fig:0013"/>
      <w:r>
        <w:drawing>
          <wp:inline>
            <wp:extent cx="5334000" cy="455083"/>
            <wp:effectExtent b="0" l="0" r="0" t="0"/>
            <wp:docPr descr="Рис. 16: Создание файла ‘lab9-4.asm’" title="" id="83" name="Picture"/>
            <a:graphic>
              <a:graphicData uri="http://schemas.openxmlformats.org/drawingml/2006/picture">
                <pic:pic>
                  <pic:nvPicPr>
                    <pic:cNvPr descr="image/рисунок13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Создание файла</w:t>
      </w:r>
      <w:r>
        <w:t xml:space="preserve"> </w:t>
      </w:r>
      <w:r>
        <w:t xml:space="preserve">‘</w:t>
      </w:r>
      <w:r>
        <w:t xml:space="preserve">lab9-4.asm</w:t>
      </w:r>
      <w:r>
        <w:t xml:space="preserve">’</w:t>
      </w:r>
    </w:p>
    <w:p>
      <w:pPr>
        <w:pStyle w:val="BodyText"/>
      </w:pPr>
      <w:r>
        <w:t xml:space="preserve">У меня вариант 11, поэтому программа написана для f(x)=15x+2 (рис. 17).</w:t>
      </w:r>
    </w:p>
    <w:p>
      <w:pPr>
        <w:pStyle w:val="CaptionedFigure"/>
      </w:pPr>
      <w:bookmarkStart w:id="89" w:name="fig:0016"/>
      <w:r>
        <w:drawing>
          <wp:inline>
            <wp:extent cx="5067300" cy="9207500"/>
            <wp:effectExtent b="0" l="0" r="0" t="0"/>
            <wp:docPr descr="Рис. 17: Ввод программы из задания самостоятельной работы" title="" id="87" name="Picture"/>
            <a:graphic>
              <a:graphicData uri="http://schemas.openxmlformats.org/drawingml/2006/picture">
                <pic:pic>
                  <pic:nvPicPr>
                    <pic:cNvPr descr="image/рисунок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20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Ввод программы из задания самостоятельной работы</w:t>
      </w:r>
    </w:p>
    <w:p>
      <w:pPr>
        <w:pStyle w:val="BodyText"/>
      </w:pPr>
      <w:r>
        <w:t xml:space="preserve">Сохраняем файл, создаем исполняемый файл и проверяем его работу (рис. 18). Проверяем ответ аналитически и понимаем, что программа работает корректно.</w:t>
      </w:r>
    </w:p>
    <w:p>
      <w:pPr>
        <w:pStyle w:val="CaptionedFigure"/>
      </w:pPr>
      <w:bookmarkStart w:id="93" w:name="fig:0017"/>
      <w:r>
        <w:drawing>
          <wp:inline>
            <wp:extent cx="5334000" cy="860027"/>
            <wp:effectExtent b="0" l="0" r="0" t="0"/>
            <wp:docPr descr="Рис. 18: Запуск программы из файла ‘lab9-4.asm’" title="" id="91" name="Picture"/>
            <a:graphic>
              <a:graphicData uri="http://schemas.openxmlformats.org/drawingml/2006/picture">
                <pic:pic>
                  <pic:nvPicPr>
                    <pic:cNvPr descr="image/рисунок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Запуск программы из файла</w:t>
      </w:r>
      <w:r>
        <w:t xml:space="preserve"> </w:t>
      </w:r>
      <w:r>
        <w:t xml:space="preserve">‘</w:t>
      </w:r>
      <w:r>
        <w:t xml:space="preserve">lab9-4.asm</w:t>
      </w:r>
      <w:r>
        <w:t xml:space="preserve">’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мной были приобретены навыки написания программ с использованием циклов и</w:t>
      </w:r>
      <w:r>
        <w:t xml:space="preserve"> </w:t>
      </w:r>
      <w:r>
        <w:t xml:space="preserve">обработкой аргументов командной строки.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82" Target="media/rId82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Батова Ирина Сергеевна, НММбд-01-22</dc:creator>
  <dc:language>ru-RU</dc:language>
  <cp:keywords/>
  <dcterms:created xsi:type="dcterms:W3CDTF">2022-12-08T08:42:53Z</dcterms:created>
  <dcterms:modified xsi:type="dcterms:W3CDTF">2022-12-08T08:42:53Z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