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6.jpg" ContentType="image/jpeg"/>
  <Override PartName="/word/media/rId129.jpg" ContentType="image/jpeg"/>
  <Override PartName="/word/media/rId132.jpg" ContentType="image/jpeg"/>
  <Override PartName="/word/media/rId136.jpg" ContentType="image/jpeg"/>
  <Override PartName="/word/media/rId30.jpg" ContentType="image/jpeg"/>
  <Override PartName="/word/media/rId139.jpg" ContentType="image/jpeg"/>
  <Override PartName="/word/media/rId142.jpg" ContentType="image/jpeg"/>
  <Override PartName="/word/media/rId145.jpg" ContentType="image/jpeg"/>
  <Override PartName="/word/media/rId148.jpg" ContentType="image/jpeg"/>
  <Override PartName="/word/media/rId151.jpg" ContentType="image/jpeg"/>
  <Override PartName="/word/media/rId154.jpg" ContentType="image/jpeg"/>
  <Override PartName="/word/media/rId15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НММбд-01-222</w:t>
      </w:r>
    </w:p>
    <w:p>
      <w:pPr>
        <w:pStyle w:val="Author"/>
      </w:pPr>
      <w:r>
        <w:t xml:space="preserve">Батова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работать я буду на своей технике, сначала скачиваем VirtualBox (сайт https://www.virtualbox.org). Выбираем на сайте установку для Windows hosts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Скачивание VirtualBox" title="fig: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VirtualBox</w:t>
      </w:r>
    </w:p>
    <w:p>
      <w:pPr>
        <w:pStyle w:val="BodyText"/>
      </w:pPr>
      <w:r>
        <w:t xml:space="preserve">Выполняем установку VirtualBox (рис. ??, ??).</w:t>
      </w:r>
    </w:p>
    <w:p>
      <w:pPr>
        <w:pStyle w:val="CaptionedFigure"/>
      </w:pPr>
      <w:r>
        <w:drawing>
          <wp:inline>
            <wp:extent cx="3733800" cy="2911609"/>
            <wp:effectExtent b="0" l="0" r="0" t="0"/>
            <wp:docPr descr="Установка VirtualBox" title="fig: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VirtualBox</w:t>
      </w:r>
    </w:p>
    <w:p>
      <w:pPr>
        <w:pStyle w:val="CaptionedFigure"/>
      </w:pPr>
      <w:r>
        <w:drawing>
          <wp:inline>
            <wp:extent cx="3733800" cy="2896523"/>
            <wp:effectExtent b="0" l="0" r="0" t="0"/>
            <wp:docPr descr="Завершение установки VirtualBox" title="fig: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VirtualBox</w:t>
      </w:r>
    </w:p>
    <w:p>
      <w:pPr>
        <w:pStyle w:val="BodyText"/>
      </w:pPr>
      <w:r>
        <w:t xml:space="preserve">На рабочем столе создаем папку с названием, соответствующим логину в дисплейном классе (isbatova) и переносим туда VirtualBox. Далее необходимо проверить, в нужном ли месте находится VirtualBox. Для этого открываем VirtualBox, нажимаем «Настройки» - «Общие». В пункте «Папке для машин по умолчанию» проверяем, верно ли указан путь до папки: C:/Users/isbatova/Desktop/isbatova (рис. ??).</w:t>
      </w:r>
    </w:p>
    <w:p>
      <w:pPr>
        <w:pStyle w:val="CaptionedFigure"/>
      </w:pPr>
      <w:r>
        <w:drawing>
          <wp:inline>
            <wp:extent cx="3733800" cy="2372378"/>
            <wp:effectExtent b="0" l="0" r="0" t="0"/>
            <wp:docPr descr="Путь папки для машины" title="fig: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Путь папки для машины</w:t>
      </w:r>
    </w:p>
    <w:p>
      <w:pPr>
        <w:pStyle w:val="BodyText"/>
      </w:pPr>
      <w:r>
        <w:t xml:space="preserve">Далее создаем виртуальную машину, для этого нужно нажать в VirtualBox «Машина» - «Создать». Как имя указываем логин в дисплейном классе (isbatova), опять проверяем путь для папки машины. Выбираем тип операционной системы – Linux, версия – Fedora (64-bit) (рис. ??).</w:t>
      </w:r>
    </w:p>
    <w:p>
      <w:pPr>
        <w:pStyle w:val="CaptionedFigure"/>
      </w:pPr>
      <w:r>
        <w:drawing>
          <wp:inline>
            <wp:extent cx="3733800" cy="3039329"/>
            <wp:effectExtent b="0" l="0" r="0" t="0"/>
            <wp:docPr descr="Имя виртуальной машины и тип операционной системы" title="fig: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9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виртуальной машины и тип операционной системы</w:t>
      </w:r>
    </w:p>
    <w:p>
      <w:pPr>
        <w:pStyle w:val="BodyText"/>
      </w:pPr>
      <w:r>
        <w:t xml:space="preserve">Далее задаем объем оперативной памяти 2048 МБ (рис. ??).</w:t>
      </w:r>
    </w:p>
    <w:p>
      <w:pPr>
        <w:pStyle w:val="CaptionedFigure"/>
      </w:pPr>
      <w:r>
        <w:drawing>
          <wp:inline>
            <wp:extent cx="3733800" cy="3026086"/>
            <wp:effectExtent b="0" l="0" r="0" t="0"/>
            <wp:docPr descr="Объем памяти" title="fig: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памяти</w:t>
      </w:r>
    </w:p>
    <w:p>
      <w:pPr>
        <w:pStyle w:val="BodyText"/>
      </w:pPr>
      <w:r>
        <w:t xml:space="preserve">Создаём новый виртуальный жесткий диск (рис. ??), выбираем тип файла (рис. ??), формат хранения – динамический виртуальный жесткий диск (рис. ??).</w:t>
      </w:r>
    </w:p>
    <w:p>
      <w:pPr>
        <w:pStyle w:val="CaptionedFigure"/>
      </w:pPr>
      <w:r>
        <w:drawing>
          <wp:inline>
            <wp:extent cx="3733800" cy="3036824"/>
            <wp:effectExtent b="0" l="0" r="0" t="0"/>
            <wp:docPr descr="Создание нового виртуального жесткого диска" title="fig: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виртуального жесткого диска</w:t>
      </w:r>
    </w:p>
    <w:p>
      <w:pPr>
        <w:pStyle w:val="CaptionedFigure"/>
      </w:pPr>
      <w:r>
        <w:drawing>
          <wp:inline>
            <wp:extent cx="3733800" cy="2223178"/>
            <wp:effectExtent b="0" l="0" r="0" t="0"/>
            <wp:docPr descr="Указание типа подключения виртуального жесткого диска" title="fig: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типа подключения виртуального жесткого диска</w:t>
      </w:r>
    </w:p>
    <w:p>
      <w:pPr>
        <w:pStyle w:val="CaptionedFigure"/>
      </w:pPr>
      <w:r>
        <w:drawing>
          <wp:inline>
            <wp:extent cx="3733800" cy="3059444"/>
            <wp:effectExtent b="0" l="0" r="0" t="0"/>
            <wp:docPr descr="Указание формата хранения виртуального жесткого диска" title="fig: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формата хранения виртуального жесткого диска</w:t>
      </w:r>
    </w:p>
    <w:p>
      <w:pPr>
        <w:pStyle w:val="BodyText"/>
      </w:pPr>
      <w:r>
        <w:t xml:space="preserve">Далее задаем размер диска (80 ГБ) и его расположение (рис. ??).</w:t>
      </w:r>
    </w:p>
    <w:p>
      <w:pPr>
        <w:pStyle w:val="CaptionedFigure"/>
      </w:pPr>
      <w:r>
        <w:drawing>
          <wp:inline>
            <wp:extent cx="3733800" cy="3019569"/>
            <wp:effectExtent b="0" l="0" r="0" t="0"/>
            <wp:docPr descr="Указание имени и размера виртуального жесткого диска" title="fig: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имени и размера виртуального жесткого диска</w:t>
      </w:r>
    </w:p>
    <w:p>
      <w:pPr>
        <w:pStyle w:val="BodyText"/>
      </w:pPr>
      <w:r>
        <w:t xml:space="preserve">Далее необходимо увеличить доступный объем видеопамяти. Для этого нажимаем «Настройки» - «Дисплей» - «Экран» и вводим значение 128 МБ (рис. ??).</w:t>
      </w:r>
    </w:p>
    <w:p>
      <w:pPr>
        <w:pStyle w:val="CaptionedFigure"/>
      </w:pPr>
      <w:r>
        <w:drawing>
          <wp:inline>
            <wp:extent cx="3733800" cy="2775049"/>
            <wp:effectExtent b="0" l="0" r="0" t="0"/>
            <wp:docPr descr="Указание объема видеопамяти" title="fig: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объема видеопамяти</w:t>
      </w:r>
    </w:p>
    <w:p>
      <w:pPr>
        <w:pStyle w:val="BodyText"/>
      </w:pPr>
      <w:r>
        <w:t xml:space="preserve">Для дальнейшей работы в первую очередь нам необходимо скачать образ операционной системы Fedora. На сайте https://getfedora.org/ru/workstation/download/ выбираем вариант «Fedora 36: x86_64 Live ISO-образ»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Скачивание образа операционной системы Fedora 36" title="fig: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образа операционной системы Fedora 36</w:t>
      </w:r>
    </w:p>
    <w:p>
      <w:pPr>
        <w:pStyle w:val="BodyText"/>
      </w:pPr>
      <w:r>
        <w:t xml:space="preserve">После этого заходим в VirtualBox, нажимаем «Настройки» - «Носители». Добавляем новый оптический диск и выбираем скачанный образ Fedora 36 (рис. ??, рис. ??, (рис. ??).</w:t>
      </w:r>
    </w:p>
    <w:p>
      <w:pPr>
        <w:pStyle w:val="CaptionedFigure"/>
      </w:pPr>
      <w:r>
        <w:drawing>
          <wp:inline>
            <wp:extent cx="3733800" cy="2779255"/>
            <wp:effectExtent b="0" l="0" r="0" t="0"/>
            <wp:docPr descr="Выбор в настройках в разделе «Носители» образа оптического диска" title="fig: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в настройках в разделе «Носители» образа оптического диска</w:t>
      </w:r>
    </w:p>
    <w:p>
      <w:pPr>
        <w:pStyle w:val="CaptionedFigure"/>
      </w:pPr>
      <w:r>
        <w:drawing>
          <wp:inline>
            <wp:extent cx="3733800" cy="2726932"/>
            <wp:effectExtent b="0" l="0" r="0" t="0"/>
            <wp:docPr descr="Добавление нового оптического диска" title="fig: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оптического диска</w:t>
      </w:r>
    </w:p>
    <w:p>
      <w:pPr>
        <w:pStyle w:val="CaptionedFigure"/>
      </w:pPr>
      <w:r>
        <w:drawing>
          <wp:inline>
            <wp:extent cx="3733800" cy="2779135"/>
            <wp:effectExtent b="0" l="0" r="0" t="0"/>
            <wp:docPr descr="Выбор образа Fedora 36" title="fig: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 Fedora 36</w:t>
      </w:r>
    </w:p>
    <w:p>
      <w:pPr>
        <w:pStyle w:val="BodyText"/>
      </w:pPr>
      <w:r>
        <w:t xml:space="preserve">Далее нам нужно запустить машину – для этого нажимаем на кнопку «Запустить». Ждем, пока загрузится и в открывшемся окне выбираем «Install to Hard Drive»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Запуск установки Fedora 36" title="fig: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установки Fedora 36</w:t>
      </w:r>
    </w:p>
    <w:p>
      <w:pPr>
        <w:pStyle w:val="BodyText"/>
      </w:pPr>
      <w:r>
        <w:t xml:space="preserve">Начинаем настройку Fedora. Устанавливаем русский язык (рис. ??), английскую и русскую клавиатуру (рис. ??), часовой пояс Европа/Москва (рис. ??]).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Выбор языка" title="fig: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Выбор раскладки клавиатуры" title="fig: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раскладки клавиатуры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Выбор часового пояса" title="fig: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часового пояса</w:t>
      </w:r>
    </w:p>
    <w:p>
      <w:pPr>
        <w:pStyle w:val="BodyText"/>
      </w:pPr>
      <w:r>
        <w:t xml:space="preserve">Место установки оставляем без изменений (рис. ??). Начинаем установку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Выбор устройства для установки операционной системы" title="fig: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устройства для установки операционной системы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Установка Fedora 36" title="fig: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Fedora 36</w:t>
      </w:r>
    </w:p>
    <w:p>
      <w:pPr>
        <w:pStyle w:val="BodyText"/>
      </w:pPr>
      <w:r>
        <w:t xml:space="preserve">После загрузки нажимаем «Завершить установку». Далее нам нужно перезапустить машину, чтобы продолжить настройку. Для этого в верхнем меню выбираем «Машина» - «Перезапустить» (рис. ??). Во время перезапуска необходимо изъять образ диска из дисковода. Для этого выбираем «Устройства» - «Изъять диск из привода»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Перезапуск виртуальной машины" title="fig: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виртуальной машины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Изъятие диска из привода" title="fig:" id="88" name="Picture"/>
            <a:graphic>
              <a:graphicData uri="http://schemas.openxmlformats.org/drawingml/2006/picture">
                <pic:pic>
                  <pic:nvPicPr>
                    <pic:cNvPr descr="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Изъятие диска из привода</w:t>
      </w:r>
    </w:p>
    <w:p>
      <w:pPr>
        <w:pStyle w:val="BodyText"/>
      </w:pPr>
      <w:r>
        <w:t xml:space="preserve">После того, как машина перезапустилась, продолжаем настройку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Продолжение настройки Fedora 36" title="fig:" id="91" name="Picture"/>
            <a:graphic>
              <a:graphicData uri="http://schemas.openxmlformats.org/drawingml/2006/picture">
                <pic:pic>
                  <pic:nvPicPr>
                    <pic:cNvPr descr="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настройки Fedora 36</w:t>
      </w:r>
    </w:p>
    <w:p>
      <w:pPr>
        <w:pStyle w:val="BodyText"/>
      </w:pPr>
      <w:r>
        <w:t xml:space="preserve">Настраиваем машину. Указываем логин (рис. ??) и пароль 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Указание логина" title="fig: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логина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Указание пароля" title="fig:" id="97" name="Picture"/>
            <a:graphic>
              <a:graphicData uri="http://schemas.openxmlformats.org/drawingml/2006/picture">
                <pic:pic>
                  <pic:nvPicPr>
                    <pic:cNvPr descr="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пароля</w:t>
      </w:r>
    </w:p>
    <w:p>
      <w:pPr>
        <w:pStyle w:val="BodyText"/>
      </w:pPr>
      <w:r>
        <w:t xml:space="preserve">Машина готова к работе.</w:t>
      </w:r>
    </w:p>
    <w:p>
      <w:pPr>
        <w:pStyle w:val="BodyText"/>
      </w:pPr>
      <w:r>
        <w:t xml:space="preserve">Переключаемся на роль супер-пользователя (рис. ??).</w:t>
      </w:r>
    </w:p>
    <w:p>
      <w:pPr>
        <w:pStyle w:val="CaptionedFigure"/>
      </w:pPr>
      <w:r>
        <w:drawing>
          <wp:inline>
            <wp:extent cx="3263900" cy="533400"/>
            <wp:effectExtent b="0" l="0" r="0" t="0"/>
            <wp:docPr descr="Переключение на роль суперпользователя" title="fig:" id="100" name="Picture"/>
            <a:graphic>
              <a:graphicData uri="http://schemas.openxmlformats.org/drawingml/2006/picture">
                <pic:pic>
                  <pic:nvPicPr>
                    <pic:cNvPr descr="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роль суперпользователя</w:t>
      </w:r>
    </w:p>
    <w:p>
      <w:pPr>
        <w:pStyle w:val="BodyText"/>
      </w:pPr>
      <w:r>
        <w:t xml:space="preserve">Обновляем все пакеты (рис. ??).</w:t>
      </w:r>
    </w:p>
    <w:p>
      <w:pPr>
        <w:pStyle w:val="CaptionedFigure"/>
      </w:pPr>
      <w:r>
        <w:drawing>
          <wp:inline>
            <wp:extent cx="3733800" cy="1822750"/>
            <wp:effectExtent b="0" l="0" r="0" t="0"/>
            <wp:docPr descr="Обновление всех пакетов" title="fig:" id="103" name="Picture"/>
            <a:graphic>
              <a:graphicData uri="http://schemas.openxmlformats.org/drawingml/2006/picture">
                <pic:pic>
                  <pic:nvPicPr>
                    <pic:cNvPr descr="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всех пакетов</w:t>
      </w:r>
    </w:p>
    <w:p>
      <w:pPr>
        <w:pStyle w:val="BodyText"/>
      </w:pPr>
      <w:r>
        <w:t xml:space="preserve">Далее устанавливаем программы для удобства работы в консоли (рис. ??).</w:t>
      </w:r>
    </w:p>
    <w:p>
      <w:pPr>
        <w:pStyle w:val="CaptionedFigure"/>
      </w:pPr>
      <w:r>
        <w:drawing>
          <wp:inline>
            <wp:extent cx="3733800" cy="321252"/>
            <wp:effectExtent b="0" l="0" r="0" t="0"/>
            <wp:docPr descr="Установление программы" title="fig:" id="106" name="Picture"/>
            <a:graphic>
              <a:graphicData uri="http://schemas.openxmlformats.org/drawingml/2006/picture">
                <pic:pic>
                  <pic:nvPicPr>
                    <pic:cNvPr descr="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программы</w:t>
      </w:r>
    </w:p>
    <w:p>
      <w:pPr>
        <w:pStyle w:val="BodyText"/>
      </w:pPr>
      <w:r>
        <w:t xml:space="preserve">После этого устанавливаем программное обеспечение и запускаем таймер (рис. ??, рис. ??).</w:t>
      </w:r>
    </w:p>
    <w:p>
      <w:pPr>
        <w:pStyle w:val="CaptionedFigure"/>
      </w:pPr>
      <w:r>
        <w:drawing>
          <wp:inline>
            <wp:extent cx="3733800" cy="1810507"/>
            <wp:effectExtent b="0" l="0" r="0" t="0"/>
            <wp:docPr descr="Установление программного обеспечения" title="fig:" id="109" name="Picture"/>
            <a:graphic>
              <a:graphicData uri="http://schemas.openxmlformats.org/drawingml/2006/picture">
                <pic:pic>
                  <pic:nvPicPr>
                    <pic:cNvPr descr="image/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программного обеспечения</w:t>
      </w:r>
    </w:p>
    <w:p>
      <w:pPr>
        <w:pStyle w:val="CaptionedFigure"/>
      </w:pPr>
      <w:r>
        <w:drawing>
          <wp:inline>
            <wp:extent cx="3733800" cy="192712"/>
            <wp:effectExtent b="0" l="0" r="0" t="0"/>
            <wp:docPr descr="Запуск таймера" title="fig:" id="112" name="Picture"/>
            <a:graphic>
              <a:graphicData uri="http://schemas.openxmlformats.org/drawingml/2006/picture">
                <pic:pic>
                  <pic:nvPicPr>
                    <pic:cNvPr descr="image/31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таймера</w:t>
      </w:r>
    </w:p>
    <w:p>
      <w:pPr>
        <w:pStyle w:val="BodyText"/>
      </w:pPr>
      <w:r>
        <w:t xml:space="preserve">Далее заходим в файл /etc/selinux/config и заменяем значение на</w:t>
      </w:r>
      <w:r>
        <w:t xml:space="preserve"> </w:t>
      </w:r>
      <w:r>
        <w:t xml:space="preserve">‘</w:t>
      </w:r>
      <w:r>
        <w:t xml:space="preserve">permissive</w:t>
      </w:r>
      <w:r>
        <w:t xml:space="preserve">’</w:t>
      </w:r>
      <w:r>
        <w:t xml:space="preserve">, таким образом отключая систему безопасности SELinux (рис. ??).</w:t>
      </w:r>
    </w:p>
    <w:p>
      <w:pPr>
        <w:pStyle w:val="CaptionedFigure"/>
      </w:pPr>
      <w:r>
        <w:drawing>
          <wp:inline>
            <wp:extent cx="3733800" cy="489542"/>
            <wp:effectExtent b="0" l="0" r="0" t="0"/>
            <wp:docPr descr="Отключение системы безопасности SELinux" title="fig:" id="115" name="Picture"/>
            <a:graphic>
              <a:graphicData uri="http://schemas.openxmlformats.org/drawingml/2006/picture">
                <pic:pic>
                  <pic:nvPicPr>
                    <pic:cNvPr descr="image/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системы безопасности SELinux</w:t>
      </w:r>
    </w:p>
    <w:p>
      <w:pPr>
        <w:pStyle w:val="BodyText"/>
      </w:pPr>
      <w:r>
        <w:t xml:space="preserve">После этого перезагружаем машину командой</w:t>
      </w:r>
      <w:r>
        <w:t xml:space="preserve"> </w:t>
      </w:r>
      <w:r>
        <w:t xml:space="preserve">“</w:t>
      </w:r>
      <w:r>
        <w:t xml:space="preserve">reboot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Следующим нашим шагом будет установка драйверов. Для этого запускаем терминальный мультиплексор tmux (рис. ??).</w:t>
      </w:r>
    </w:p>
    <w:p>
      <w:pPr>
        <w:pStyle w:val="CaptionedFigure"/>
      </w:pPr>
      <w:r>
        <w:drawing>
          <wp:inline>
            <wp:extent cx="3733800" cy="136224"/>
            <wp:effectExtent b="0" l="0" r="0" t="0"/>
            <wp:docPr descr="Запуск терминального мультиплексора tmux" title="fig:" id="118" name="Picture"/>
            <a:graphic>
              <a:graphicData uri="http://schemas.openxmlformats.org/drawingml/2006/picture">
                <pic:pic>
                  <pic:nvPicPr>
                    <pic:cNvPr descr="image/33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терминального мультиплексора tmux</w:t>
      </w:r>
    </w:p>
    <w:p>
      <w:pPr>
        <w:pStyle w:val="BodyText"/>
      </w:pPr>
      <w:r>
        <w:t xml:space="preserve">Вновь переключаемся на роль суперпользователя и устанавливаем пакет DKMS (рис. ??).</w:t>
      </w:r>
    </w:p>
    <w:p>
      <w:pPr>
        <w:pStyle w:val="CaptionedFigure"/>
      </w:pPr>
      <w:r>
        <w:drawing>
          <wp:inline>
            <wp:extent cx="3733800" cy="545775"/>
            <wp:effectExtent b="0" l="0" r="0" t="0"/>
            <wp:docPr descr="Установка пакета DKMS" title="fig:" id="121" name="Picture"/>
            <a:graphic>
              <a:graphicData uri="http://schemas.openxmlformats.org/drawingml/2006/picture">
                <pic:pic>
                  <pic:nvPicPr>
                    <pic:cNvPr descr="image/3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 DKMS</w:t>
      </w:r>
    </w:p>
    <w:p>
      <w:pPr>
        <w:pStyle w:val="BodyText"/>
      </w:pPr>
      <w:r>
        <w:t xml:space="preserve">После этого вверху нажимаем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632724"/>
            <wp:effectExtent b="0" l="0" r="0" t="0"/>
            <wp:docPr descr="Подключение образа диска дополнений гостевой ОС" title="fig:" id="124" name="Picture"/>
            <a:graphic>
              <a:graphicData uri="http://schemas.openxmlformats.org/drawingml/2006/picture">
                <pic:pic>
                  <pic:nvPicPr>
                    <pic:cNvPr descr="image/3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 дополнений гостевой ОС</w:t>
      </w:r>
    </w:p>
    <w:p>
      <w:pPr>
        <w:pStyle w:val="BodyText"/>
      </w:pPr>
      <w:r>
        <w:t xml:space="preserve">Далее подмонтируем диск (рис. ??) и установим драйвера (рис. ??).</w:t>
      </w:r>
    </w:p>
    <w:p>
      <w:pPr>
        <w:pStyle w:val="CaptionedFigure"/>
      </w:pPr>
      <w:r>
        <w:drawing>
          <wp:inline>
            <wp:extent cx="3733800" cy="277897"/>
            <wp:effectExtent b="0" l="0" r="0" t="0"/>
            <wp:docPr descr="Монтировка диска" title="fig:" id="127" name="Picture"/>
            <a:graphic>
              <a:graphicData uri="http://schemas.openxmlformats.org/drawingml/2006/picture">
                <pic:pic>
                  <pic:nvPicPr>
                    <pic:cNvPr descr="image/36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Монтировка диска</w:t>
      </w:r>
    </w:p>
    <w:p>
      <w:pPr>
        <w:pStyle w:val="CaptionedFigure"/>
      </w:pPr>
      <w:r>
        <w:drawing>
          <wp:inline>
            <wp:extent cx="3733800" cy="637143"/>
            <wp:effectExtent b="0" l="0" r="0" t="0"/>
            <wp:docPr descr="Установка драйверов" title="fig:" id="130" name="Picture"/>
            <a:graphic>
              <a:graphicData uri="http://schemas.openxmlformats.org/drawingml/2006/picture">
                <pic:pic>
                  <pic:nvPicPr>
                    <pic:cNvPr descr="image/37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После этого вновь перезагружаем машину с помощью команды</w:t>
      </w:r>
      <w:r>
        <w:t xml:space="preserve"> </w:t>
      </w:r>
      <w:r>
        <w:t xml:space="preserve">“</w:t>
      </w:r>
      <w:r>
        <w:t xml:space="preserve">reboot</w:t>
      </w:r>
      <w:r>
        <w:t xml:space="preserve">”</w:t>
      </w:r>
      <w:r>
        <w:t xml:space="preserve">. После входа вновь запускаем терминальный мультиплексор tmux и переключаемся на роль супер-пользователя. Далее вводим команду mc и редактируем файл /etc/X11/xorg.conf.d/00-keyboard.conf (рис. ??).</w:t>
      </w:r>
    </w:p>
    <w:p>
      <w:pPr>
        <w:pStyle w:val="CaptionedFigure"/>
      </w:pPr>
      <w:r>
        <w:drawing>
          <wp:inline>
            <wp:extent cx="3733800" cy="842529"/>
            <wp:effectExtent b="0" l="0" r="0" t="0"/>
            <wp:docPr descr="Настройки раскладки клавиатуры" title="fig:" id="133" name="Picture"/>
            <a:graphic>
              <a:graphicData uri="http://schemas.openxmlformats.org/drawingml/2006/picture">
                <pic:pic>
                  <pic:nvPicPr>
                    <pic:cNvPr descr="image/38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раскладки клавиатуры</w:t>
      </w:r>
    </w:p>
    <w:p>
      <w:pPr>
        <w:pStyle w:val="BodyText"/>
      </w:pPr>
      <w:r>
        <w:t xml:space="preserve">После этого вновь перезагружаем машину. Так как имя пользователя и имя хоста удовлетворяют соглашению о наименовании, то ничего не меняем. Также установка программного обеспечения (pandoc и texlive) также были произведены в прошлом семестре.</w:t>
      </w:r>
    </w:p>
    <w:bookmarkEnd w:id="135"/>
    <w:bookmarkStart w:id="160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dmesg</w:t>
      </w:r>
      <w:r>
        <w:t xml:space="preserve">’</w:t>
      </w:r>
      <w:r>
        <w:t xml:space="preserve"> </w:t>
      </w:r>
      <w:r>
        <w:t xml:space="preserve">мы можем проанализировать последовательность загрузки системы (рис. ??).</w:t>
      </w:r>
    </w:p>
    <w:p>
      <w:pPr>
        <w:pStyle w:val="CaptionedFigure"/>
      </w:pPr>
      <w:r>
        <w:drawing>
          <wp:inline>
            <wp:extent cx="3733800" cy="2002930"/>
            <wp:effectExtent b="0" l="0" r="0" t="0"/>
            <wp:docPr descr="Команда ‘dmesg’" title="fig:" id="137" name="Picture"/>
            <a:graphic>
              <a:graphicData uri="http://schemas.openxmlformats.org/drawingml/2006/picture">
                <pic:pic>
                  <pic:nvPicPr>
                    <pic:cNvPr descr="image/39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dmesg</w:t>
      </w:r>
      <w:r>
        <w:t xml:space="preserve">’</w:t>
      </w:r>
    </w:p>
    <w:p>
      <w:pPr>
        <w:pStyle w:val="BodyText"/>
      </w:pPr>
      <w:r>
        <w:t xml:space="preserve">При использовании команды</w:t>
      </w:r>
      <w:r>
        <w:t xml:space="preserve"> </w:t>
      </w:r>
      <w:r>
        <w:t xml:space="preserve">‘</w:t>
      </w:r>
      <w:r>
        <w:t xml:space="preserve">dmesg | less</w:t>
      </w:r>
      <w:r>
        <w:t xml:space="preserve">’</w:t>
      </w:r>
      <w:r>
        <w:t xml:space="preserve"> </w:t>
      </w:r>
      <w:r>
        <w:t xml:space="preserve">можем просмотреть вывод этой команды, получая отображение каждой новой команды посредством нажатия клавиши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364114"/>
            <wp:effectExtent b="0" l="0" r="0" t="0"/>
            <wp:docPr descr="Команда ‘dmesg | less’" title="fig:" id="140" name="Picture"/>
            <a:graphic>
              <a:graphicData uri="http://schemas.openxmlformats.org/drawingml/2006/picture">
                <pic:pic>
                  <pic:nvPicPr>
                    <pic:cNvPr descr="image/40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dmesg | less</w:t>
      </w:r>
      <w:r>
        <w:t xml:space="preserve">’</w:t>
      </w:r>
    </w:p>
    <w:p>
      <w:pPr>
        <w:pStyle w:val="BodyText"/>
      </w:pPr>
      <w:r>
        <w:t xml:space="preserve">После этого с помощью команды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Linux version</w:t>
      </w:r>
      <w:r>
        <w:t xml:space="preserve">’</w:t>
      </w:r>
      <w:r>
        <w:t xml:space="preserve">”</w:t>
      </w:r>
      <w:r>
        <w:t xml:space="preserve"> </w:t>
      </w:r>
      <w:r>
        <w:t xml:space="preserve">узнаем версию ядра Linux. Как видно на рисунке, версия ядра у меня 6.1.10-200.fc37.x86_64 (рис. ??).</w:t>
      </w:r>
    </w:p>
    <w:p>
      <w:pPr>
        <w:pStyle w:val="CaptionedFigure"/>
      </w:pPr>
      <w:r>
        <w:drawing>
          <wp:inline>
            <wp:extent cx="3733800" cy="490061"/>
            <wp:effectExtent b="0" l="0" r="0" t="0"/>
            <wp:docPr descr="Версия ядра" title="fig:" id="143" name="Picture"/>
            <a:graphic>
              <a:graphicData uri="http://schemas.openxmlformats.org/drawingml/2006/picture">
                <pic:pic>
                  <pic:nvPicPr>
                    <pic:cNvPr descr="image/41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Частоту процессора узнаем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MHz</w:t>
      </w:r>
      <w:r>
        <w:t xml:space="preserve">’</w:t>
      </w:r>
      <w:r>
        <w:t xml:space="preserve">”</w:t>
      </w:r>
      <w:r>
        <w:t xml:space="preserve"> </w:t>
      </w:r>
      <w:r>
        <w:t xml:space="preserve">(рис. ??). В данном случае она равна 2611.198.</w:t>
      </w:r>
    </w:p>
    <w:p>
      <w:pPr>
        <w:pStyle w:val="CaptionedFigure"/>
      </w:pPr>
      <w:r>
        <w:drawing>
          <wp:inline>
            <wp:extent cx="3733800" cy="223258"/>
            <wp:effectExtent b="0" l="0" r="0" t="0"/>
            <wp:docPr descr="Частота процессора" title="fig:" id="146" name="Picture"/>
            <a:graphic>
              <a:graphicData uri="http://schemas.openxmlformats.org/drawingml/2006/picture">
                <pic:pic>
                  <pic:nvPicPr>
                    <pic:cNvPr descr="image/42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Далее узнаем модель процессора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СPU0</w:t>
      </w:r>
      <w:r>
        <w:t xml:space="preserve">’</w:t>
      </w:r>
      <w:r>
        <w:t xml:space="preserve">”</w:t>
      </w:r>
      <w:r>
        <w:t xml:space="preserve"> </w:t>
      </w:r>
      <w:r>
        <w:t xml:space="preserve">(рис. ??). Моя модель - 11th Gen Intel(R) Core(TM) i5-11300H @ 3.10GHz.</w:t>
      </w:r>
    </w:p>
    <w:p>
      <w:pPr>
        <w:pStyle w:val="CaptionedFigure"/>
      </w:pPr>
      <w:r>
        <w:drawing>
          <wp:inline>
            <wp:extent cx="3733800" cy="145618"/>
            <wp:effectExtent b="0" l="0" r="0" t="0"/>
            <wp:docPr descr="Модель процессора" title="fig:" id="149" name="Picture"/>
            <a:graphic>
              <a:graphicData uri="http://schemas.openxmlformats.org/drawingml/2006/picture">
                <pic:pic>
                  <pic:nvPicPr>
                    <pic:cNvPr descr="image/43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Далее выясняем объем доступной оперативной памяти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Memory</w:t>
      </w:r>
      <w:r>
        <w:t xml:space="preserve">’</w:t>
      </w:r>
      <w:r>
        <w:t xml:space="preserve">”</w:t>
      </w:r>
      <w:r>
        <w:t xml:space="preserve"> </w:t>
      </w:r>
      <w:r>
        <w:t xml:space="preserve">(рис. ??). В данном случае доступно 1977372K/2096696K.</w:t>
      </w:r>
    </w:p>
    <w:p>
      <w:pPr>
        <w:pStyle w:val="CaptionedFigure"/>
      </w:pPr>
      <w:r>
        <w:drawing>
          <wp:inline>
            <wp:extent cx="3733800" cy="951897"/>
            <wp:effectExtent b="0" l="0" r="0" t="0"/>
            <wp:docPr descr="Объем доступной памяти" title="fig:" id="152" name="Picture"/>
            <a:graphic>
              <a:graphicData uri="http://schemas.openxmlformats.org/drawingml/2006/picture">
                <pic:pic>
                  <pic:nvPicPr>
                    <pic:cNvPr descr="image/44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памяти</w:t>
      </w:r>
    </w:p>
    <w:p>
      <w:pPr>
        <w:pStyle w:val="BodyText"/>
      </w:pPr>
      <w:r>
        <w:t xml:space="preserve">Далее узнаем тип обнаруженного гипервизора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Hypervisor detected</w:t>
      </w:r>
      <w:r>
        <w:t xml:space="preserve">’</w:t>
      </w:r>
      <w:r>
        <w:t xml:space="preserve">”</w:t>
      </w:r>
      <w:r>
        <w:t xml:space="preserve"> </w:t>
      </w:r>
      <w:r>
        <w:t xml:space="preserve">(рис. ??). В моем случае тип KVM.</w:t>
      </w:r>
    </w:p>
    <w:p>
      <w:pPr>
        <w:pStyle w:val="CaptionedFigure"/>
      </w:pPr>
      <w:r>
        <w:drawing>
          <wp:inline>
            <wp:extent cx="3733800" cy="368384"/>
            <wp:effectExtent b="0" l="0" r="0" t="0"/>
            <wp:docPr descr="Тип обнаруженного гипервизора" title="fig:" id="155" name="Picture"/>
            <a:graphic>
              <a:graphicData uri="http://schemas.openxmlformats.org/drawingml/2006/picture">
                <pic:pic>
                  <pic:nvPicPr>
                    <pic:cNvPr descr="image/45.jp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Далее выясняем тип файловой системы корневого раздела и последовательность монтирования файловых систем командой</w:t>
      </w:r>
      <w:r>
        <w:t xml:space="preserve"> </w:t>
      </w:r>
      <w:r>
        <w:t xml:space="preserve">“</w:t>
      </w:r>
      <w:r>
        <w:t xml:space="preserve">dmesg | grep -i</w:t>
      </w:r>
      <w:r>
        <w:t xml:space="preserve"> </w:t>
      </w:r>
      <w:r>
        <w:t xml:space="preserve">‘</w:t>
      </w:r>
      <w:r>
        <w:t xml:space="preserve">Mount</w:t>
      </w:r>
      <w:r>
        <w:t xml:space="preserve">’</w:t>
      </w:r>
      <w:r>
        <w:t xml:space="preserve">”</w:t>
      </w:r>
      <w:r>
        <w:t xml:space="preserve"> </w:t>
      </w:r>
      <w:r>
        <w:t xml:space="preserve">(рис. ??). Как видно на рисунке, тип файловой системы корневого раздела EXT-4.</w:t>
      </w:r>
    </w:p>
    <w:p>
      <w:pPr>
        <w:pStyle w:val="CaptionedFigure"/>
      </w:pPr>
      <w:r>
        <w:drawing>
          <wp:inline>
            <wp:extent cx="3733800" cy="1045313"/>
            <wp:effectExtent b="0" l="0" r="0" t="0"/>
            <wp:docPr descr="Тип файловой системы корневого раздела и последовательность монтирования файловых систем" title="fig:" id="158" name="Picture"/>
            <a:graphic>
              <a:graphicData uri="http://schemas.openxmlformats.org/drawingml/2006/picture">
                <pic:pic>
                  <pic:nvPicPr>
                    <pic:cNvPr descr="image/46.jp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 и последовательность монтирования файловых систем</w:t>
      </w:r>
    </w:p>
    <w:bookmarkEnd w:id="160"/>
    <w:bookmarkStart w:id="16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работы мной 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61"/>
    <w:bookmarkStart w:id="16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Учетная запись пользователя содержит имя пользователя (user name), идентификационный номер пользователя (UID), идентификационный номер группы (GID), пароль (password), полное имя (full name), домашний каталог (home directory) и начальную оболочку (login shell).</w:t>
      </w:r>
    </w:p>
    <w:p>
      <w:pPr>
        <w:numPr>
          <w:ilvl w:val="0"/>
          <w:numId w:val="1001"/>
        </w:numPr>
      </w:pPr>
      <w:r>
        <w:t xml:space="preserve">Для получения справки по команде -</w:t>
      </w:r>
      <w:r>
        <w:t xml:space="preserve"> </w:t>
      </w:r>
      <w:r>
        <w:t xml:space="preserve">‘</w:t>
      </w:r>
      <w:r>
        <w:t xml:space="preserve">man [команда]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man cd</w:t>
      </w:r>
      <w:r>
        <w:t xml:space="preserve">’</w:t>
      </w:r>
      <w:r>
        <w:t xml:space="preserve"> </w:t>
      </w:r>
      <w:r>
        <w:t xml:space="preserve">выдаст информацию о команде</w:t>
      </w:r>
      <w:r>
        <w:t xml:space="preserve"> </w:t>
      </w:r>
      <w:r>
        <w:t xml:space="preserve">‘</w:t>
      </w:r>
      <w:r>
        <w:t xml:space="preserve">cd</w:t>
      </w:r>
      <w:r>
        <w:t xml:space="preserve">’</w:t>
      </w:r>
      <w:r>
        <w:t xml:space="preserve">.</w:t>
      </w:r>
    </w:p>
    <w:p>
      <w:pPr>
        <w:pStyle w:val="FirstParagraph"/>
      </w:pPr>
      <w:r>
        <w:t xml:space="preserve">Для перемещения по файловой системе используется команда</w:t>
      </w:r>
      <w:r>
        <w:t xml:space="preserve"> </w:t>
      </w:r>
      <w:r>
        <w:t xml:space="preserve">‘</w:t>
      </w:r>
      <w:r>
        <w:t xml:space="preserve">cd [путь]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cd ~/work/study</w:t>
      </w:r>
      <w:r>
        <w:t xml:space="preserve">’</w:t>
      </w:r>
      <w:r>
        <w:t xml:space="preserve"> </w:t>
      </w:r>
      <w:r>
        <w:t xml:space="preserve">осуществит переход в каталог study.</w:t>
      </w:r>
    </w:p>
    <w:p>
      <w:pPr>
        <w:pStyle w:val="BodyText"/>
      </w:pPr>
      <w:r>
        <w:t xml:space="preserve">Для просмотра содержимого каталога используется команда</w:t>
      </w:r>
      <w:r>
        <w:t xml:space="preserve"> </w:t>
      </w:r>
      <w:r>
        <w:t xml:space="preserve">‘</w:t>
      </w:r>
      <w:r>
        <w:t xml:space="preserve">ls [путь]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ls ~/work/study</w:t>
      </w:r>
      <w:r>
        <w:t xml:space="preserve">’</w:t>
      </w:r>
      <w:r>
        <w:t xml:space="preserve"> </w:t>
      </w:r>
      <w:r>
        <w:t xml:space="preserve">выдаст содержимое каталог study. Данная команда может использоваться с разными опциями:</w:t>
      </w:r>
      <w:r>
        <w:t xml:space="preserve"> </w:t>
      </w:r>
      <w:r>
        <w:t xml:space="preserve">‘</w:t>
      </w:r>
      <w:r>
        <w:t xml:space="preserve">ls [опция][путь]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Для определения объема каталога используется команда</w:t>
      </w:r>
      <w:r>
        <w:t xml:space="preserve"> </w:t>
      </w:r>
      <w:r>
        <w:t xml:space="preserve">‘</w:t>
      </w:r>
      <w:r>
        <w:t xml:space="preserve">du [путь]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du ~/work/study</w:t>
      </w:r>
      <w:r>
        <w:t xml:space="preserve">’</w:t>
      </w:r>
      <w:r>
        <w:t xml:space="preserve"> </w:t>
      </w:r>
      <w:r>
        <w:t xml:space="preserve">выведет объем каталога study. Данная команда может использоваться с разными опциями:</w:t>
      </w:r>
      <w:r>
        <w:t xml:space="preserve"> </w:t>
      </w:r>
      <w:r>
        <w:t xml:space="preserve">‘</w:t>
      </w:r>
      <w:r>
        <w:t xml:space="preserve">du [опция][путь]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Для создания каталогов используется команда</w:t>
      </w:r>
      <w:r>
        <w:t xml:space="preserve"> </w:t>
      </w:r>
      <w:r>
        <w:t xml:space="preserve">‘</w:t>
      </w:r>
      <w:r>
        <w:t xml:space="preserve">mkdir [путь]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mkdir ~/work/study</w:t>
      </w:r>
      <w:r>
        <w:t xml:space="preserve">’</w:t>
      </w:r>
      <w:r>
        <w:t xml:space="preserve"> </w:t>
      </w:r>
      <w:r>
        <w:t xml:space="preserve">создаст цепочку подкаталогов, то есть в домашнем каталоге будет создан каталог work, а в каталоге work будет создан каталог study. Данная команда может использоваться с разными опциями:</w:t>
      </w:r>
      <w:r>
        <w:t xml:space="preserve"> </w:t>
      </w:r>
      <w:r>
        <w:t xml:space="preserve">‘</w:t>
      </w:r>
      <w:r>
        <w:t xml:space="preserve">mkdir [опция][путь]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Для удаления каталогов или файлов используется команда</w:t>
      </w:r>
      <w:r>
        <w:t xml:space="preserve"> </w:t>
      </w:r>
      <w:r>
        <w:t xml:space="preserve">‘</w:t>
      </w:r>
      <w:r>
        <w:t xml:space="preserve">rmdir[опция][путь]</w:t>
      </w:r>
      <w:r>
        <w:t xml:space="preserve">’</w:t>
      </w:r>
      <w:r>
        <w:t xml:space="preserve"> </w:t>
      </w:r>
      <w:r>
        <w:t xml:space="preserve">или</w:t>
      </w:r>
      <w:r>
        <w:t xml:space="preserve"> </w:t>
      </w:r>
      <w:r>
        <w:t xml:space="preserve">‘</w:t>
      </w:r>
      <w:r>
        <w:t xml:space="preserve">rm[опция][путь]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rm -r ~/work/study</w:t>
      </w:r>
      <w:r>
        <w:t xml:space="preserve">’</w:t>
      </w:r>
      <w:r>
        <w:t xml:space="preserve"> </w:t>
      </w:r>
      <w:r>
        <w:t xml:space="preserve">удалит каталоги work и study. Данная команда может использоваться с разными опциями, в данном случае</w:t>
      </w:r>
      <w:r>
        <w:t xml:space="preserve"> </w:t>
      </w:r>
      <w:r>
        <w:t xml:space="preserve">‘</w:t>
      </w:r>
      <w:r>
        <w:t xml:space="preserve">-r</w:t>
      </w:r>
      <w:r>
        <w:t xml:space="preserve">’</w:t>
      </w:r>
      <w:r>
        <w:t xml:space="preserve"> </w:t>
      </w:r>
      <w:r>
        <w:t xml:space="preserve">является опцией.</w:t>
      </w:r>
    </w:p>
    <w:p>
      <w:pPr>
        <w:pStyle w:val="BodyText"/>
      </w:pPr>
      <w:r>
        <w:t xml:space="preserve">Для задания определенных прав на файл/каталог используется команда</w:t>
      </w:r>
      <w:r>
        <w:t xml:space="preserve"> </w:t>
      </w:r>
      <w:r>
        <w:t xml:space="preserve">‘</w:t>
      </w:r>
      <w:r>
        <w:t xml:space="preserve">сhmod [опция][путь]</w:t>
      </w:r>
      <w:r>
        <w:t xml:space="preserve">’</w:t>
      </w:r>
      <w:r>
        <w:t xml:space="preserve">.</w:t>
      </w:r>
      <w:r>
        <w:t xml:space="preserve"> </w:t>
      </w:r>
      <w:r>
        <w:t xml:space="preserve">Например, команда</w:t>
      </w:r>
      <w:r>
        <w:t xml:space="preserve"> </w:t>
      </w:r>
      <w:r>
        <w:t xml:space="preserve">‘</w:t>
      </w:r>
      <w:r>
        <w:t xml:space="preserve">chmod a-x text.txt</w:t>
      </w:r>
      <w:r>
        <w:t xml:space="preserve">’</w:t>
      </w:r>
      <w:r>
        <w:t xml:space="preserve"> </w:t>
      </w:r>
      <w:r>
        <w:t xml:space="preserve">запретит выполнение файла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. Данная команда может использоваться с разными опциями, в данном случае</w:t>
      </w:r>
      <w:r>
        <w:t xml:space="preserve"> </w:t>
      </w:r>
      <w:r>
        <w:t xml:space="preserve">‘</w:t>
      </w:r>
      <w:r>
        <w:t xml:space="preserve">a-x</w:t>
      </w:r>
      <w:r>
        <w:t xml:space="preserve">’</w:t>
      </w:r>
      <w:r>
        <w:t xml:space="preserve"> </w:t>
      </w:r>
      <w:r>
        <w:t xml:space="preserve">является опцией.</w:t>
      </w:r>
    </w:p>
    <w:p>
      <w:pPr>
        <w:pStyle w:val="BodyText"/>
      </w:pPr>
      <w:r>
        <w:t xml:space="preserve">Для просмотра истории команд используется команда</w:t>
      </w:r>
      <w:r>
        <w:t xml:space="preserve"> </w:t>
      </w:r>
      <w:r>
        <w:t xml:space="preserve">‘</w:t>
      </w:r>
      <w:r>
        <w:t xml:space="preserve">history [опция]</w:t>
      </w:r>
      <w:r>
        <w:t xml:space="preserve">’</w:t>
      </w:r>
      <w:r>
        <w:t xml:space="preserve">. Например, команда</w:t>
      </w:r>
      <w:r>
        <w:t xml:space="preserve"> </w:t>
      </w:r>
      <w:r>
        <w:t xml:space="preserve">‘</w:t>
      </w:r>
      <w:r>
        <w:t xml:space="preserve">history 3</w:t>
      </w:r>
      <w:r>
        <w:t xml:space="preserve">’</w:t>
      </w:r>
      <w:r>
        <w:t xml:space="preserve"> </w:t>
      </w:r>
      <w:r>
        <w:t xml:space="preserve">позволит посмотреть последние три команды.</w:t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- это архитектура хранения данных в системе, в оперативной памяти и доступа к конфигурации ядра, инструмент, позволяющий ОС и программам обращаться к нужным файлами и работать с ними. Файловая система устанавливает правила эксплуатации и организацию данных на накопителе, экономя ресурсы операционной системы и программ. Файловая система Linux представляет собой пространства раздела диска, разбитой на блоки фиксированного размера. Всего существует несколько типов файловых систем. Приведем несколько примеров.</w:t>
      </w:r>
    </w:p>
    <w:p>
      <w:pPr>
        <w:numPr>
          <w:ilvl w:val="0"/>
          <w:numId w:val="1003"/>
        </w:numPr>
        <w:pStyle w:val="Compact"/>
      </w:pPr>
      <w:r>
        <w:t xml:space="preserve">EXT (а также EXT2, EXT3, EXT4) - первая и стандартная файловая система Linux. Является наиболее стабильной и содержит больше всего функций.</w:t>
      </w:r>
    </w:p>
    <w:p>
      <w:pPr>
        <w:numPr>
          <w:ilvl w:val="0"/>
          <w:numId w:val="1003"/>
        </w:numPr>
        <w:pStyle w:val="Compact"/>
      </w:pPr>
      <w:r>
        <w:t xml:space="preserve">XFS - высокопроизводительная 64-битная журналируемая файловая система. Изначально была рассчитана для использования на дисках большого объема.</w:t>
      </w:r>
    </w:p>
    <w:p>
      <w:pPr>
        <w:numPr>
          <w:ilvl w:val="0"/>
          <w:numId w:val="1003"/>
        </w:numPr>
        <w:pStyle w:val="Compact"/>
      </w:pPr>
      <w:r>
        <w:t xml:space="preserve">JFS - также 64-битная журналируемая файловая система, созданная IBM. Всего существует два поколения JFS, однако в Linux используется файловая система только второго поколения.</w:t>
      </w:r>
    </w:p>
    <w:p>
      <w:pPr>
        <w:numPr>
          <w:ilvl w:val="0"/>
          <w:numId w:val="1003"/>
        </w:numPr>
        <w:pStyle w:val="Compact"/>
      </w:pPr>
      <w:r>
        <w:t xml:space="preserve">ZFS - файловая система, разработанная для систем хранения данных. Главной особенностью этой файловой системы является отказоустойчивость.</w:t>
      </w:r>
    </w:p>
    <w:p>
      <w:pPr>
        <w:numPr>
          <w:ilvl w:val="0"/>
          <w:numId w:val="1004"/>
        </w:numPr>
      </w:pPr>
      <w:r>
        <w:t xml:space="preserve">Посмотреть, какие файловые системы подмонтированы в операционную систему, можно посмотреть командой</w:t>
      </w:r>
      <w:r>
        <w:t xml:space="preserve"> </w:t>
      </w:r>
      <w:r>
        <w:t xml:space="preserve">‘</w:t>
      </w:r>
      <w:r>
        <w:t xml:space="preserve">findmnt</w:t>
      </w:r>
      <w:r>
        <w:t xml:space="preserve">’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Перед остановкой процесса необходимо определить его PID. Для этого используем команды</w:t>
      </w:r>
      <w:r>
        <w:t xml:space="preserve"> </w:t>
      </w:r>
      <w:r>
        <w:t xml:space="preserve">‘</w:t>
      </w:r>
      <w:r>
        <w:t xml:space="preserve">ps</w:t>
      </w:r>
      <w:r>
        <w:t xml:space="preserve">’</w:t>
      </w:r>
      <w:r>
        <w:t xml:space="preserve">, которая выведет список активных процессов в системе и информацию о них, и</w:t>
      </w:r>
      <w:r>
        <w:t xml:space="preserve"> </w:t>
      </w:r>
      <w:r>
        <w:t xml:space="preserve">‘</w:t>
      </w:r>
      <w:r>
        <w:t xml:space="preserve">grep</w:t>
      </w:r>
      <w:r>
        <w:t xml:space="preserve">’</w:t>
      </w:r>
      <w:r>
        <w:t xml:space="preserve">, которая будет выполнять поиск по результатам команды ps. После определения PID процесса, мы используем команду</w:t>
      </w:r>
      <w:r>
        <w:t xml:space="preserve"> </w:t>
      </w:r>
      <w:r>
        <w:t xml:space="preserve">‘</w:t>
      </w:r>
      <w:r>
        <w:t xml:space="preserve">kill</w:t>
      </w:r>
      <w:r>
        <w:t xml:space="preserve">’</w:t>
      </w:r>
      <w:r>
        <w:t xml:space="preserve"> </w:t>
      </w:r>
      <w:r>
        <w:t xml:space="preserve">с параметров PID для</w:t>
      </w:r>
      <w:r>
        <w:t xml:space="preserve"> </w:t>
      </w:r>
      <w:r>
        <w:t xml:space="preserve">“</w:t>
      </w:r>
      <w:r>
        <w:t xml:space="preserve">убийства</w:t>
      </w:r>
      <w:r>
        <w:t xml:space="preserve">”</w:t>
      </w:r>
      <w:r>
        <w:t xml:space="preserve"> </w:t>
      </w:r>
      <w:r>
        <w:t xml:space="preserve">процесса. Помимо этой команды, можно использовать команду</w:t>
      </w:r>
      <w:r>
        <w:t xml:space="preserve"> </w:t>
      </w:r>
      <w:r>
        <w:t xml:space="preserve">‘</w:t>
      </w:r>
      <w:r>
        <w:t xml:space="preserve">kilall</w:t>
      </w:r>
      <w:r>
        <w:t xml:space="preserve">’</w:t>
      </w:r>
      <w:r>
        <w:t xml:space="preserve"> </w:t>
      </w:r>
      <w:r>
        <w:t xml:space="preserve">для</w:t>
      </w:r>
      <w:r>
        <w:t xml:space="preserve"> </w:t>
      </w:r>
      <w:r>
        <w:t xml:space="preserve">“</w:t>
      </w:r>
      <w:r>
        <w:t xml:space="preserve">убийства</w:t>
      </w:r>
      <w:r>
        <w:t xml:space="preserve">”</w:t>
      </w:r>
      <w:r>
        <w:t xml:space="preserve"> </w:t>
      </w:r>
      <w:r>
        <w:t xml:space="preserve">всех процессов, имеющих одно и то же имя, это может быть удобно, так как для этого нам не нужно знать PID всех процессов.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1"/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30" Target="media/rId30.jpg" /><Relationship Type="http://schemas.openxmlformats.org/officeDocument/2006/relationships/image" Id="rId139" Target="media/rId139.jpg" /><Relationship Type="http://schemas.openxmlformats.org/officeDocument/2006/relationships/image" Id="rId142" Target="media/rId142.jpg" /><Relationship Type="http://schemas.openxmlformats.org/officeDocument/2006/relationships/image" Id="rId145" Target="media/rId145.jpg" /><Relationship Type="http://schemas.openxmlformats.org/officeDocument/2006/relationships/image" Id="rId148" Target="media/rId148.jpg" /><Relationship Type="http://schemas.openxmlformats.org/officeDocument/2006/relationships/image" Id="rId151" Target="media/rId151.jpg" /><Relationship Type="http://schemas.openxmlformats.org/officeDocument/2006/relationships/image" Id="rId154" Target="media/rId154.jpg" /><Relationship Type="http://schemas.openxmlformats.org/officeDocument/2006/relationships/image" Id="rId157" Target="media/rId15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Батова Ирина Сергеевна</dc:creator>
  <dc:language>ru-RU</dc:language>
  <cp:keywords/>
  <dcterms:created xsi:type="dcterms:W3CDTF">2023-02-16T23:21:38Z</dcterms:created>
  <dcterms:modified xsi:type="dcterms:W3CDTF">2023-02-16T23:21:38Z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output">
    <vt:lpwstr/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НММбд-01-222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