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5795"/>
        <w:gridCol w:w="1906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Шахтинский </w:t>
            </w:r>
          </w:p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автодорожный 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AC0572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C057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23FE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AC0572">
        <w:rPr>
          <w:rFonts w:ascii="Times New Roman" w:hAnsi="Times New Roman" w:cs="Times New Roman"/>
          <w:sz w:val="28"/>
        </w:rPr>
        <w:t xml:space="preserve">Познакомиться с новым объектом конфигурации </w:t>
      </w:r>
      <w:r w:rsidR="00AC0572" w:rsidRPr="00AC0572">
        <w:rPr>
          <w:rFonts w:ascii="Times New Roman" w:hAnsi="Times New Roman" w:cs="Times New Roman"/>
          <w:i/>
          <w:sz w:val="28"/>
        </w:rPr>
        <w:t>Перечисление</w:t>
      </w:r>
      <w:r w:rsidR="00AC0572">
        <w:rPr>
          <w:rFonts w:ascii="Times New Roman" w:hAnsi="Times New Roman" w:cs="Times New Roman"/>
          <w:sz w:val="28"/>
        </w:rPr>
        <w:t>.</w:t>
      </w:r>
    </w:p>
    <w:p w:rsidR="00AC0572" w:rsidRDefault="00AC0572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449" w:rsidRDefault="004C054C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AC0572" w:rsidRPr="00AC0572">
        <w:rPr>
          <w:rFonts w:ascii="Times New Roman" w:hAnsi="Times New Roman" w:cs="Times New Roman"/>
          <w:sz w:val="28"/>
        </w:rPr>
        <w:t>созда</w:t>
      </w:r>
      <w:r w:rsidR="00AC0572">
        <w:rPr>
          <w:rFonts w:ascii="Times New Roman" w:hAnsi="Times New Roman" w:cs="Times New Roman"/>
          <w:sz w:val="28"/>
        </w:rPr>
        <w:t>ть</w:t>
      </w:r>
      <w:r w:rsidR="00AC0572" w:rsidRPr="00AC0572">
        <w:rPr>
          <w:rFonts w:ascii="Times New Roman" w:hAnsi="Times New Roman" w:cs="Times New Roman"/>
          <w:sz w:val="28"/>
        </w:rPr>
        <w:t xml:space="preserve"> у</w:t>
      </w:r>
      <w:r w:rsidR="00AC0572">
        <w:rPr>
          <w:rFonts w:ascii="Times New Roman" w:hAnsi="Times New Roman" w:cs="Times New Roman"/>
          <w:sz w:val="28"/>
        </w:rPr>
        <w:t xml:space="preserve"> справочника </w:t>
      </w:r>
      <w:r w:rsidR="00AC0572" w:rsidRPr="00AC0572">
        <w:rPr>
          <w:rFonts w:ascii="Times New Roman" w:hAnsi="Times New Roman" w:cs="Times New Roman"/>
          <w:b/>
          <w:sz w:val="28"/>
        </w:rPr>
        <w:t>Номенклатура</w:t>
      </w:r>
      <w:r w:rsidR="00AC0572">
        <w:rPr>
          <w:rFonts w:ascii="Times New Roman" w:hAnsi="Times New Roman" w:cs="Times New Roman"/>
          <w:sz w:val="28"/>
        </w:rPr>
        <w:t xml:space="preserve"> специ</w:t>
      </w:r>
      <w:r w:rsidR="00AC0572" w:rsidRPr="00AC0572">
        <w:rPr>
          <w:rFonts w:ascii="Times New Roman" w:hAnsi="Times New Roman" w:cs="Times New Roman"/>
          <w:sz w:val="28"/>
        </w:rPr>
        <w:t xml:space="preserve">альный реквизит, тип значения которого образуется объектом конфигурации </w:t>
      </w:r>
      <w:r w:rsidR="00AC0572" w:rsidRPr="00AC0572">
        <w:rPr>
          <w:rFonts w:ascii="Times New Roman" w:hAnsi="Times New Roman" w:cs="Times New Roman"/>
          <w:i/>
          <w:sz w:val="28"/>
        </w:rPr>
        <w:t>Перечисление</w:t>
      </w:r>
      <w:r w:rsidR="00AC0572" w:rsidRPr="00AC0572">
        <w:rPr>
          <w:rFonts w:ascii="Times New Roman" w:hAnsi="Times New Roman" w:cs="Times New Roman"/>
          <w:sz w:val="28"/>
        </w:rPr>
        <w:t>.</w:t>
      </w:r>
    </w:p>
    <w:p w:rsidR="002823FE" w:rsidRDefault="002823FE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AC0572" w:rsidRDefault="00AC0572" w:rsidP="00AC05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AC0572">
        <w:rPr>
          <w:rFonts w:ascii="Times New Roman" w:hAnsi="Times New Roman" w:cs="Times New Roman"/>
          <w:b/>
          <w:bCs/>
          <w:sz w:val="28"/>
        </w:rPr>
        <w:t>Что такое перечисление</w:t>
      </w:r>
    </w:p>
    <w:p w:rsidR="00AC0572" w:rsidRPr="00AC0572" w:rsidRDefault="00AC0572" w:rsidP="00AC057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AC0572">
        <w:rPr>
          <w:rFonts w:ascii="Times New Roman" w:hAnsi="Times New Roman" w:cs="Times New Roman"/>
          <w:bCs/>
          <w:sz w:val="28"/>
        </w:rPr>
        <w:t>Объект конфигурации Перечисление предназначен для описания структуры хранения постоянных наборов значений, не изменяемых в процессе работы конфигурации. На основе объекта конфигурации Перечисление платформа создает в базе данных таблицу, в которой может храниться набор некоторых постоянных значений.</w:t>
      </w: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AC0572">
        <w:rPr>
          <w:rFonts w:ascii="Times New Roman" w:hAnsi="Times New Roman" w:cs="Times New Roman"/>
          <w:bCs/>
          <w:sz w:val="28"/>
        </w:rPr>
        <w:t>В реальной жизни этому объекту может соответствовать, например, перечисление вариантов указания цены («включая НДС», «без НДС»). Набор всех возможных значений, которые содержит пере</w:t>
      </w:r>
      <w:r w:rsidRPr="00AC0572">
        <w:rPr>
          <w:rFonts w:ascii="Times New Roman" w:hAnsi="Times New Roman" w:cs="Times New Roman"/>
          <w:bCs/>
          <w:sz w:val="28"/>
        </w:rPr>
        <w:softHyphen/>
        <w:t>числение, задается при конфигурировании системы, и пользователь не может изменять их, удалять или добавлять новые.</w:t>
      </w: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AC0572">
        <w:rPr>
          <w:rFonts w:ascii="Times New Roman" w:hAnsi="Times New Roman" w:cs="Times New Roman"/>
          <w:b/>
          <w:bCs/>
          <w:i/>
          <w:iCs/>
          <w:sz w:val="28"/>
        </w:rPr>
        <w:t>Особенность</w:t>
      </w:r>
      <w:r w:rsidRPr="00AC0572">
        <w:rPr>
          <w:rFonts w:ascii="Times New Roman" w:hAnsi="Times New Roman" w:cs="Times New Roman"/>
          <w:bCs/>
          <w:i/>
          <w:iCs/>
          <w:sz w:val="28"/>
        </w:rPr>
        <w:t> </w:t>
      </w:r>
      <w:r w:rsidRPr="00AC0572">
        <w:rPr>
          <w:rFonts w:ascii="Times New Roman" w:hAnsi="Times New Roman" w:cs="Times New Roman"/>
          <w:b/>
          <w:bCs/>
          <w:i/>
          <w:iCs/>
          <w:sz w:val="28"/>
        </w:rPr>
        <w:t>перечисления</w:t>
      </w:r>
      <w:r w:rsidRPr="00AC0572">
        <w:rPr>
          <w:rFonts w:ascii="Times New Roman" w:hAnsi="Times New Roman" w:cs="Times New Roman"/>
          <w:bCs/>
          <w:i/>
          <w:iCs/>
          <w:sz w:val="28"/>
        </w:rPr>
        <w:t>: значения перечисления не «обезличены» для конфигурации, на них могут опираться алгоритмы работы программы.</w:t>
      </w: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Ход выполнения работы:</w:t>
      </w: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t>Добавление перечисления</w:t>
      </w:r>
    </w:p>
    <w:p w:rsidR="00684040" w:rsidRP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84040" w:rsidRPr="00684040" w:rsidRDefault="00684040" w:rsidP="00684040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Откроем конфигуратор и создадим сначала новый объект конфигу</w:t>
      </w:r>
      <w:r w:rsidRPr="00684040">
        <w:rPr>
          <w:rFonts w:ascii="Times New Roman" w:hAnsi="Times New Roman" w:cs="Times New Roman"/>
          <w:sz w:val="28"/>
        </w:rPr>
        <w:softHyphen/>
        <w:t>рации </w:t>
      </w:r>
      <w:r w:rsidRPr="00684040">
        <w:rPr>
          <w:rFonts w:ascii="Times New Roman" w:hAnsi="Times New Roman" w:cs="Times New Roman"/>
          <w:b/>
          <w:bCs/>
          <w:sz w:val="28"/>
        </w:rPr>
        <w:t>Перечисление</w:t>
      </w:r>
      <w:r w:rsidRPr="00684040">
        <w:rPr>
          <w:rFonts w:ascii="Times New Roman" w:hAnsi="Times New Roman" w:cs="Times New Roman"/>
          <w:sz w:val="28"/>
        </w:rPr>
        <w:t> с именем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ВидыНоменклатуры</w:t>
      </w:r>
      <w:proofErr w:type="spellEnd"/>
      <w:r w:rsidRPr="00684040">
        <w:rPr>
          <w:rFonts w:ascii="Times New Roman" w:hAnsi="Times New Roman" w:cs="Times New Roman"/>
          <w:sz w:val="28"/>
        </w:rPr>
        <w:t>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684040">
        <w:rPr>
          <w:rFonts w:ascii="Times New Roman" w:hAnsi="Times New Roman" w:cs="Times New Roman"/>
          <w:b/>
          <w:bCs/>
          <w:i/>
          <w:iCs/>
          <w:sz w:val="28"/>
        </w:rPr>
        <w:t>Данные</w:t>
      </w:r>
      <w:r w:rsidRPr="00684040">
        <w:rPr>
          <w:rFonts w:ascii="Times New Roman" w:hAnsi="Times New Roman" w:cs="Times New Roman"/>
          <w:sz w:val="28"/>
        </w:rPr>
        <w:t>: нажмем на «+» и добавим два значения перечисления: </w:t>
      </w:r>
      <w:r w:rsidRPr="00684040">
        <w:rPr>
          <w:rFonts w:ascii="Times New Roman" w:hAnsi="Times New Roman" w:cs="Times New Roman"/>
          <w:b/>
          <w:bCs/>
          <w:sz w:val="28"/>
        </w:rPr>
        <w:t>Материал</w:t>
      </w:r>
      <w:r w:rsidRPr="00684040">
        <w:rPr>
          <w:rFonts w:ascii="Times New Roman" w:hAnsi="Times New Roman" w:cs="Times New Roman"/>
          <w:sz w:val="28"/>
        </w:rPr>
        <w:t> и </w:t>
      </w:r>
      <w:r w:rsidRPr="00684040">
        <w:rPr>
          <w:rFonts w:ascii="Times New Roman" w:hAnsi="Times New Roman" w:cs="Times New Roman"/>
          <w:b/>
          <w:bCs/>
          <w:sz w:val="28"/>
        </w:rPr>
        <w:t>Услуга</w:t>
      </w:r>
      <w:r w:rsidRPr="00684040">
        <w:rPr>
          <w:rFonts w:ascii="Times New Roman" w:hAnsi="Times New Roman" w:cs="Times New Roman"/>
          <w:sz w:val="28"/>
        </w:rPr>
        <w:t>.</w:t>
      </w:r>
    </w:p>
    <w:p w:rsidR="00684040" w:rsidRP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t>Привязка номенклатуры к значениям перечисления «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ВидНоменклатуры</w:t>
      </w:r>
      <w:proofErr w:type="spellEnd"/>
      <w:r w:rsidRPr="00684040">
        <w:rPr>
          <w:rFonts w:ascii="Times New Roman" w:hAnsi="Times New Roman" w:cs="Times New Roman"/>
          <w:b/>
          <w:bCs/>
          <w:sz w:val="28"/>
        </w:rPr>
        <w:t>»</w:t>
      </w:r>
    </w:p>
    <w:p w:rsidR="00684040" w:rsidRP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Чтобы привязать номенклатуру к значениям перечисления, мы сделаем следующее:</w:t>
      </w:r>
    </w:p>
    <w:p w:rsidR="00684040" w:rsidRPr="00684040" w:rsidRDefault="00684040" w:rsidP="00684040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В режиме Конфигуратор создадим у справочника </w:t>
      </w:r>
      <w:r w:rsidRPr="00684040">
        <w:rPr>
          <w:rFonts w:ascii="Times New Roman" w:hAnsi="Times New Roman" w:cs="Times New Roman"/>
          <w:b/>
          <w:bCs/>
          <w:sz w:val="28"/>
        </w:rPr>
        <w:t>Номенклатура</w:t>
      </w:r>
      <w:r w:rsidRPr="00684040">
        <w:rPr>
          <w:rFonts w:ascii="Times New Roman" w:hAnsi="Times New Roman" w:cs="Times New Roman"/>
          <w:sz w:val="28"/>
        </w:rPr>
        <w:t> реквизит, который будет хранить значение перечисления.</w:t>
      </w:r>
    </w:p>
    <w:p w:rsidR="00684040" w:rsidRDefault="00684040" w:rsidP="00684040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В режиме 1С: Предприятие проставим нужные значения этого реквизита для всех элементов справочника </w:t>
      </w:r>
      <w:r w:rsidRPr="00684040">
        <w:rPr>
          <w:rFonts w:ascii="Times New Roman" w:hAnsi="Times New Roman" w:cs="Times New Roman"/>
          <w:b/>
          <w:bCs/>
          <w:sz w:val="28"/>
        </w:rPr>
        <w:t>Номенклатура</w:t>
      </w:r>
      <w:r w:rsidRPr="00684040">
        <w:rPr>
          <w:rFonts w:ascii="Times New Roman" w:hAnsi="Times New Roman" w:cs="Times New Roman"/>
          <w:sz w:val="28"/>
        </w:rPr>
        <w:t>.</w:t>
      </w:r>
    </w:p>
    <w:p w:rsidR="00684040" w:rsidRDefault="00684040" w:rsidP="006840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84040" w:rsidRPr="00684040" w:rsidRDefault="00684040" w:rsidP="006840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84040" w:rsidRPr="00684040" w:rsidRDefault="00684040" w:rsidP="00684040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lastRenderedPageBreak/>
        <w:t>В режиме Конфигуратор</w:t>
      </w:r>
    </w:p>
    <w:p w:rsidR="00684040" w:rsidRPr="00684040" w:rsidRDefault="00684040" w:rsidP="006840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84040" w:rsidRP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i/>
          <w:iCs/>
          <w:sz w:val="28"/>
        </w:rPr>
        <w:t> - На закладке </w:t>
      </w:r>
      <w:r w:rsidRPr="00684040">
        <w:rPr>
          <w:rFonts w:ascii="Times New Roman" w:hAnsi="Times New Roman" w:cs="Times New Roman"/>
          <w:b/>
          <w:bCs/>
          <w:i/>
          <w:iCs/>
          <w:sz w:val="28"/>
        </w:rPr>
        <w:t>Данные:</w:t>
      </w:r>
      <w:r w:rsidRPr="00684040">
        <w:rPr>
          <w:rFonts w:ascii="Times New Roman" w:hAnsi="Times New Roman" w:cs="Times New Roman"/>
          <w:sz w:val="28"/>
        </w:rPr>
        <w:t> добавим в справочник </w:t>
      </w:r>
      <w:r w:rsidRPr="00684040">
        <w:rPr>
          <w:rFonts w:ascii="Times New Roman" w:hAnsi="Times New Roman" w:cs="Times New Roman"/>
          <w:b/>
          <w:bCs/>
          <w:sz w:val="28"/>
        </w:rPr>
        <w:t>Номенклатура</w:t>
      </w:r>
      <w:r w:rsidRPr="00684040">
        <w:rPr>
          <w:rFonts w:ascii="Times New Roman" w:hAnsi="Times New Roman" w:cs="Times New Roman"/>
          <w:sz w:val="28"/>
        </w:rPr>
        <w:t> новый реквизит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ВидНоменкла</w:t>
      </w:r>
      <w:r w:rsidRPr="00684040">
        <w:rPr>
          <w:rFonts w:ascii="Times New Roman" w:hAnsi="Times New Roman" w:cs="Times New Roman"/>
          <w:b/>
          <w:bCs/>
          <w:sz w:val="28"/>
        </w:rPr>
        <w:softHyphen/>
        <w:t>туры</w:t>
      </w:r>
      <w:proofErr w:type="spellEnd"/>
      <w:r w:rsidRPr="00684040">
        <w:rPr>
          <w:rFonts w:ascii="Times New Roman" w:hAnsi="Times New Roman" w:cs="Times New Roman"/>
          <w:sz w:val="28"/>
        </w:rPr>
        <w:t> с типом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ПеречислениеСсылка.ВидыНоменклатуры</w:t>
      </w:r>
      <w:proofErr w:type="spellEnd"/>
      <w:r w:rsidRPr="00684040">
        <w:rPr>
          <w:rFonts w:ascii="Times New Roman" w:hAnsi="Times New Roman" w:cs="Times New Roman"/>
          <w:sz w:val="28"/>
        </w:rPr>
        <w:t>.</w:t>
      </w:r>
      <w:r w:rsidRPr="00684040">
        <w:rPr>
          <w:rFonts w:ascii="Times New Roman" w:hAnsi="Times New Roman" w:cs="Times New Roman"/>
          <w:sz w:val="28"/>
        </w:rPr>
        <w:br/>
      </w:r>
    </w:p>
    <w:p w:rsidR="00684040" w:rsidRPr="00684040" w:rsidRDefault="00684040" w:rsidP="00684040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684040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684040" w:rsidRPr="00684040" w:rsidRDefault="00684040" w:rsidP="006840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После этого запустим 1С: Предприятие в режиме отладки.</w:t>
      </w:r>
      <w:r w:rsidRPr="00684040">
        <w:rPr>
          <w:rFonts w:ascii="Times New Roman" w:hAnsi="Times New Roman" w:cs="Times New Roman"/>
          <w:sz w:val="28"/>
        </w:rPr>
        <w:br/>
        <w:t>Платформа выдаст предупреждающее сообщение о том, что наше перечисление не включено ни в одну подсистему. Проигнорируем его и примем изменения конфигурации.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В режиме 1С: Предприятие зададим для каждого элемента спра</w:t>
      </w:r>
      <w:r w:rsidRPr="00684040">
        <w:rPr>
          <w:rFonts w:ascii="Times New Roman" w:hAnsi="Times New Roman" w:cs="Times New Roman"/>
          <w:sz w:val="28"/>
        </w:rPr>
        <w:softHyphen/>
        <w:t>вочника </w:t>
      </w:r>
      <w:r w:rsidRPr="00684040">
        <w:rPr>
          <w:rFonts w:ascii="Times New Roman" w:hAnsi="Times New Roman" w:cs="Times New Roman"/>
          <w:b/>
          <w:bCs/>
          <w:sz w:val="28"/>
        </w:rPr>
        <w:t>Номенклатура</w:t>
      </w:r>
      <w:r w:rsidRPr="00684040">
        <w:rPr>
          <w:rFonts w:ascii="Times New Roman" w:hAnsi="Times New Roman" w:cs="Times New Roman"/>
          <w:sz w:val="28"/>
        </w:rPr>
        <w:t> соответствующее значение реквизита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ВидНоменклатуры</w:t>
      </w:r>
      <w:proofErr w:type="spellEnd"/>
      <w:r w:rsidRPr="00684040">
        <w:rPr>
          <w:rFonts w:ascii="Times New Roman" w:hAnsi="Times New Roman" w:cs="Times New Roman"/>
          <w:sz w:val="28"/>
        </w:rPr>
        <w:t>:</w:t>
      </w:r>
    </w:p>
    <w:p w:rsid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41758" cy="4305868"/>
            <wp:effectExtent l="0" t="0" r="0" b="0"/>
            <wp:docPr id="2" name="Рисунок 2" descr="D:\__Google_Disk_Sync\Обучение\4_1\Интеграция бизнес-процессов в архитектуре SAP\Лабы_конфигурации\pictures\lab_10_01_PropsOfNomencl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10_01_PropsOfNomencl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24" cy="430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10.1 – </w:t>
      </w:r>
      <w:r w:rsidRPr="00684040">
        <w:rPr>
          <w:rFonts w:ascii="Times New Roman" w:hAnsi="Times New Roman" w:cs="Times New Roman"/>
          <w:sz w:val="28"/>
        </w:rPr>
        <w:t xml:space="preserve">Зададим значение реквизита </w:t>
      </w:r>
      <w:proofErr w:type="spellStart"/>
      <w:r w:rsidRPr="00684040">
        <w:rPr>
          <w:rFonts w:ascii="Times New Roman" w:hAnsi="Times New Roman" w:cs="Times New Roman"/>
          <w:b/>
          <w:sz w:val="28"/>
        </w:rPr>
        <w:t>ВидНоменклатуры</w:t>
      </w:r>
      <w:proofErr w:type="spellEnd"/>
    </w:p>
    <w:p w:rsid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t>Регистрация расхода только той номенклатуры, которая является материалом</w:t>
      </w:r>
    </w:p>
    <w:p w:rsidR="00684040" w:rsidRP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Сначала в режиме Конфигуратор изменим процедуру проведения документа так, чтобы в регистр попадали записи только о той номенклатуре, которая является материалом, а потом в режиме 1</w:t>
      </w:r>
      <w:proofErr w:type="gramStart"/>
      <w:r w:rsidRPr="00684040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684040">
        <w:rPr>
          <w:rFonts w:ascii="Times New Roman" w:hAnsi="Times New Roman" w:cs="Times New Roman"/>
          <w:sz w:val="28"/>
        </w:rPr>
        <w:t xml:space="preserve"> заново проведем </w:t>
      </w:r>
      <w:r w:rsidRPr="00684040">
        <w:rPr>
          <w:rFonts w:ascii="Times New Roman" w:hAnsi="Times New Roman" w:cs="Times New Roman"/>
          <w:sz w:val="28"/>
        </w:rPr>
        <w:lastRenderedPageBreak/>
        <w:t>(</w:t>
      </w:r>
      <w:proofErr w:type="spellStart"/>
      <w:r w:rsidRPr="00684040">
        <w:rPr>
          <w:rFonts w:ascii="Times New Roman" w:hAnsi="Times New Roman" w:cs="Times New Roman"/>
          <w:sz w:val="28"/>
        </w:rPr>
        <w:t>перепроведем</w:t>
      </w:r>
      <w:proofErr w:type="spellEnd"/>
      <w:r w:rsidRPr="00684040">
        <w:rPr>
          <w:rFonts w:ascii="Times New Roman" w:hAnsi="Times New Roman" w:cs="Times New Roman"/>
          <w:sz w:val="28"/>
        </w:rPr>
        <w:t>) все документы </w:t>
      </w:r>
      <w:r w:rsidRPr="00684040">
        <w:rPr>
          <w:rFonts w:ascii="Times New Roman" w:hAnsi="Times New Roman" w:cs="Times New Roman"/>
          <w:b/>
          <w:bCs/>
          <w:sz w:val="28"/>
        </w:rPr>
        <w:t>Оказание</w:t>
      </w:r>
      <w:r w:rsidRPr="00684040">
        <w:rPr>
          <w:rFonts w:ascii="Times New Roman" w:hAnsi="Times New Roman" w:cs="Times New Roman"/>
          <w:sz w:val="28"/>
        </w:rPr>
        <w:t> </w:t>
      </w:r>
      <w:r w:rsidRPr="00684040">
        <w:rPr>
          <w:rFonts w:ascii="Times New Roman" w:hAnsi="Times New Roman" w:cs="Times New Roman"/>
          <w:b/>
          <w:bCs/>
          <w:sz w:val="28"/>
        </w:rPr>
        <w:t>услуги</w:t>
      </w:r>
      <w:r w:rsidRPr="00684040">
        <w:rPr>
          <w:rFonts w:ascii="Times New Roman" w:hAnsi="Times New Roman" w:cs="Times New Roman"/>
          <w:sz w:val="28"/>
        </w:rPr>
        <w:t>, чтобы данные в регистре изменились в соответс</w:t>
      </w:r>
      <w:r w:rsidRPr="00684040">
        <w:rPr>
          <w:rFonts w:ascii="Times New Roman" w:hAnsi="Times New Roman" w:cs="Times New Roman"/>
          <w:sz w:val="28"/>
        </w:rPr>
        <w:softHyphen/>
        <w:t>твии с новым алгоритмом проведения документа.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Эта доработка будет не совсем эффективна с точки зрения произво</w:t>
      </w:r>
      <w:r w:rsidRPr="00684040">
        <w:rPr>
          <w:rFonts w:ascii="Times New Roman" w:hAnsi="Times New Roman" w:cs="Times New Roman"/>
          <w:sz w:val="28"/>
        </w:rPr>
        <w:softHyphen/>
        <w:t>дительности, зато позволит нам получить нужные данные в регистре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684040">
        <w:rPr>
          <w:rFonts w:ascii="Times New Roman" w:hAnsi="Times New Roman" w:cs="Times New Roman"/>
          <w:sz w:val="28"/>
        </w:rPr>
        <w:t>.</w:t>
      </w:r>
    </w:p>
    <w:p w:rsidR="00684040" w:rsidRP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4040" w:rsidRPr="00684040" w:rsidRDefault="00684040" w:rsidP="00684040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Скорректируем движения документа, исключив из обработки те строки табличной части, в которых находятся услуги.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Для этого откроем в конфигураторе модуль документа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ОказаниеУспуги</w:t>
      </w:r>
      <w:proofErr w:type="spellEnd"/>
      <w:r w:rsidRPr="00684040">
        <w:rPr>
          <w:rFonts w:ascii="Times New Roman" w:hAnsi="Times New Roman" w:cs="Times New Roman"/>
          <w:sz w:val="28"/>
        </w:rPr>
        <w:t> (контекстное меню документа - Открыть модуль объекта) и добавим в обработчик события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ОбработкаПроведения</w:t>
      </w:r>
      <w:proofErr w:type="spellEnd"/>
      <w:r w:rsidRPr="00684040">
        <w:rPr>
          <w:rFonts w:ascii="Times New Roman" w:hAnsi="Times New Roman" w:cs="Times New Roman"/>
          <w:sz w:val="28"/>
        </w:rPr>
        <w:t> это условие.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684040">
        <w:rPr>
          <w:rFonts w:ascii="Times New Roman" w:hAnsi="Times New Roman" w:cs="Times New Roman"/>
          <w:sz w:val="28"/>
        </w:rPr>
        <w:t>Текст следует добавить в начало цикла обхода табличной части документа после строки </w:t>
      </w:r>
      <w:r w:rsidRPr="00684040">
        <w:rPr>
          <w:rFonts w:ascii="Times New Roman" w:hAnsi="Times New Roman" w:cs="Times New Roman"/>
          <w:b/>
          <w:bCs/>
          <w:sz w:val="28"/>
        </w:rPr>
        <w:t>Для</w:t>
      </w:r>
      <w:r w:rsidRPr="00684040">
        <w:rPr>
          <w:rFonts w:ascii="Times New Roman" w:hAnsi="Times New Roman" w:cs="Times New Roman"/>
          <w:sz w:val="28"/>
        </w:rPr>
        <w:t>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КаждогоТекСтрокаПереченьНоменклатурыИз</w:t>
      </w:r>
      <w:proofErr w:type="spellEnd"/>
      <w:r w:rsidRPr="0068404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ПереченьНоменклатурыЦикл.</w:t>
      </w:r>
      <w:proofErr w:type="spellEnd"/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В результате процедура </w:t>
      </w:r>
      <w:proofErr w:type="spellStart"/>
      <w:r w:rsidRPr="00684040">
        <w:rPr>
          <w:rFonts w:ascii="Times New Roman" w:hAnsi="Times New Roman" w:cs="Times New Roman"/>
          <w:b/>
          <w:bCs/>
          <w:sz w:val="28"/>
        </w:rPr>
        <w:t>ОбработкаПроведения</w:t>
      </w:r>
      <w:proofErr w:type="spellEnd"/>
      <w:r w:rsidRPr="00684040">
        <w:rPr>
          <w:rFonts w:ascii="Times New Roman" w:hAnsi="Times New Roman" w:cs="Times New Roman"/>
          <w:sz w:val="28"/>
        </w:rPr>
        <w:t> должна выглядеть следующим образом: 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4040" w:rsidRP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31558" cy="2689553"/>
            <wp:effectExtent l="0" t="0" r="0" b="0"/>
            <wp:docPr id="3" name="Рисунок 3" descr="D:\__Google_Disk_Sync\Обучение\4_1\Интеграция бизнес-процессов в архитектуре SAP\Лабы_конфигурации\pictures\lab_10_02_listingObject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10_02_listingObjectModu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62" cy="269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10.2 – </w:t>
      </w:r>
      <w:r w:rsidRPr="00684040">
        <w:rPr>
          <w:rFonts w:ascii="Times New Roman" w:hAnsi="Times New Roman" w:cs="Times New Roman"/>
          <w:sz w:val="28"/>
        </w:rPr>
        <w:t>Скорректируем движения документа</w:t>
      </w:r>
    </w:p>
    <w:p w:rsidR="00684040" w:rsidRDefault="00684040" w:rsidP="006840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Добавленный текст исключает выполнение операторов цикла для тех строк табличной части документа, в которых номенклатура не является материалом.</w:t>
      </w:r>
    </w:p>
    <w:p w:rsidR="00684040" w:rsidRP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4040" w:rsidRPr="00684040" w:rsidRDefault="00684040" w:rsidP="0068404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684040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Запустим 1</w:t>
      </w:r>
      <w:proofErr w:type="gramStart"/>
      <w:r w:rsidRPr="00684040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684040">
        <w:rPr>
          <w:rFonts w:ascii="Times New Roman" w:hAnsi="Times New Roman" w:cs="Times New Roman"/>
          <w:sz w:val="28"/>
        </w:rPr>
        <w:t xml:space="preserve"> в режиме отладки и проверим работу процедуры проведения документа </w:t>
      </w:r>
      <w:r w:rsidRPr="00684040">
        <w:rPr>
          <w:rFonts w:ascii="Times New Roman" w:hAnsi="Times New Roman" w:cs="Times New Roman"/>
          <w:b/>
          <w:bCs/>
          <w:sz w:val="28"/>
        </w:rPr>
        <w:t>Оказание</w:t>
      </w:r>
      <w:r w:rsidRPr="00684040">
        <w:rPr>
          <w:rFonts w:ascii="Times New Roman" w:hAnsi="Times New Roman" w:cs="Times New Roman"/>
          <w:sz w:val="28"/>
        </w:rPr>
        <w:t> </w:t>
      </w:r>
      <w:r w:rsidRPr="00684040">
        <w:rPr>
          <w:rFonts w:ascii="Times New Roman" w:hAnsi="Times New Roman" w:cs="Times New Roman"/>
          <w:b/>
          <w:bCs/>
          <w:sz w:val="28"/>
        </w:rPr>
        <w:t>услуги</w:t>
      </w:r>
      <w:r w:rsidRPr="00684040">
        <w:rPr>
          <w:rFonts w:ascii="Times New Roman" w:hAnsi="Times New Roman" w:cs="Times New Roman"/>
          <w:sz w:val="28"/>
        </w:rPr>
        <w:t>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Откроем список документов, выполнив команду </w:t>
      </w:r>
      <w:r w:rsidRPr="00684040">
        <w:rPr>
          <w:rFonts w:ascii="Times New Roman" w:hAnsi="Times New Roman" w:cs="Times New Roman"/>
          <w:b/>
          <w:bCs/>
          <w:sz w:val="28"/>
        </w:rPr>
        <w:t>Оказание</w:t>
      </w:r>
      <w:r w:rsidRPr="00684040">
        <w:rPr>
          <w:rFonts w:ascii="Times New Roman" w:hAnsi="Times New Roman" w:cs="Times New Roman"/>
          <w:sz w:val="28"/>
        </w:rPr>
        <w:t> </w:t>
      </w:r>
      <w:r w:rsidRPr="00684040">
        <w:rPr>
          <w:rFonts w:ascii="Times New Roman" w:hAnsi="Times New Roman" w:cs="Times New Roman"/>
          <w:b/>
          <w:bCs/>
          <w:sz w:val="28"/>
        </w:rPr>
        <w:t>услуг</w:t>
      </w:r>
      <w:r w:rsidRPr="00684040">
        <w:rPr>
          <w:rFonts w:ascii="Times New Roman" w:hAnsi="Times New Roman" w:cs="Times New Roman"/>
          <w:sz w:val="28"/>
        </w:rPr>
        <w:t> в панели навигации раздела </w:t>
      </w:r>
      <w:r w:rsidRPr="00684040">
        <w:rPr>
          <w:rFonts w:ascii="Times New Roman" w:hAnsi="Times New Roman" w:cs="Times New Roman"/>
          <w:b/>
          <w:bCs/>
          <w:sz w:val="28"/>
        </w:rPr>
        <w:t>Оказание</w:t>
      </w:r>
      <w:r w:rsidRPr="00684040">
        <w:rPr>
          <w:rFonts w:ascii="Times New Roman" w:hAnsi="Times New Roman" w:cs="Times New Roman"/>
          <w:sz w:val="28"/>
        </w:rPr>
        <w:t> </w:t>
      </w:r>
      <w:r w:rsidRPr="00684040">
        <w:rPr>
          <w:rFonts w:ascii="Times New Roman" w:hAnsi="Times New Roman" w:cs="Times New Roman"/>
          <w:b/>
          <w:bCs/>
          <w:sz w:val="28"/>
        </w:rPr>
        <w:t>услуг</w:t>
      </w:r>
      <w:r w:rsidRPr="00684040">
        <w:rPr>
          <w:rFonts w:ascii="Times New Roman" w:hAnsi="Times New Roman" w:cs="Times New Roman"/>
          <w:sz w:val="28"/>
        </w:rPr>
        <w:t>.</w:t>
      </w:r>
    </w:p>
    <w:p w:rsidR="00684040" w:rsidRP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Откроем документ </w:t>
      </w:r>
      <w:r w:rsidRPr="00684040">
        <w:rPr>
          <w:rFonts w:ascii="Times New Roman" w:hAnsi="Times New Roman" w:cs="Times New Roman"/>
          <w:b/>
          <w:bCs/>
          <w:sz w:val="28"/>
        </w:rPr>
        <w:t>Оказание услуги № 1</w:t>
      </w:r>
      <w:r w:rsidRPr="00684040">
        <w:rPr>
          <w:rFonts w:ascii="Times New Roman" w:hAnsi="Times New Roman" w:cs="Times New Roman"/>
          <w:sz w:val="28"/>
        </w:rPr>
        <w:t> и внесем в него изменения:</w:t>
      </w:r>
    </w:p>
    <w:p w:rsidR="00684040" w:rsidRPr="00684040" w:rsidRDefault="00684040" w:rsidP="00684040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удалим из табличной части строку какого-нибудь материала;</w:t>
      </w:r>
    </w:p>
    <w:p w:rsidR="00684040" w:rsidRPr="00684040" w:rsidRDefault="00684040" w:rsidP="00684040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добавим новую услугу;</w:t>
      </w:r>
    </w:p>
    <w:p w:rsidR="00684040" w:rsidRPr="00684040" w:rsidRDefault="00684040" w:rsidP="00684040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lastRenderedPageBreak/>
        <w:t>добавим материал для этой услуги.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Обратите внимание, что цены подставляются автоматически из регистра сведений </w:t>
      </w:r>
      <w:r w:rsidRPr="00684040">
        <w:rPr>
          <w:rFonts w:ascii="Times New Roman" w:hAnsi="Times New Roman" w:cs="Times New Roman"/>
          <w:b/>
          <w:bCs/>
          <w:sz w:val="28"/>
        </w:rPr>
        <w:t>Цены</w:t>
      </w:r>
      <w:r w:rsidRPr="00684040">
        <w:rPr>
          <w:rFonts w:ascii="Times New Roman" w:hAnsi="Times New Roman" w:cs="Times New Roman"/>
          <w:sz w:val="28"/>
        </w:rPr>
        <w:t>.</w:t>
      </w:r>
    </w:p>
    <w:p w:rsid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Нажмем кнопку </w:t>
      </w:r>
      <w:r w:rsidRPr="00684040">
        <w:rPr>
          <w:rFonts w:ascii="Times New Roman" w:hAnsi="Times New Roman" w:cs="Times New Roman"/>
          <w:b/>
          <w:bCs/>
          <w:sz w:val="28"/>
        </w:rPr>
        <w:t>Провести</w:t>
      </w:r>
      <w:r w:rsidRPr="00684040">
        <w:rPr>
          <w:rFonts w:ascii="Times New Roman" w:hAnsi="Times New Roman" w:cs="Times New Roman"/>
          <w:sz w:val="28"/>
        </w:rPr>
        <w:t> в командной панели формы документа.</w:t>
      </w:r>
      <w:r w:rsidRPr="00684040">
        <w:rPr>
          <w:rFonts w:ascii="Times New Roman" w:hAnsi="Times New Roman" w:cs="Times New Roman"/>
          <w:sz w:val="28"/>
        </w:rPr>
        <w:br/>
        <w:t>Затем выполним команду </w:t>
      </w:r>
      <w:r w:rsidRPr="00684040">
        <w:rPr>
          <w:rFonts w:ascii="Times New Roman" w:hAnsi="Times New Roman" w:cs="Times New Roman"/>
          <w:b/>
          <w:bCs/>
          <w:sz w:val="28"/>
        </w:rPr>
        <w:t>Остатки</w:t>
      </w:r>
      <w:r w:rsidRPr="00684040">
        <w:rPr>
          <w:rFonts w:ascii="Times New Roman" w:hAnsi="Times New Roman" w:cs="Times New Roman"/>
          <w:sz w:val="28"/>
        </w:rPr>
        <w:t> </w:t>
      </w:r>
      <w:r w:rsidRPr="00684040">
        <w:rPr>
          <w:rFonts w:ascii="Times New Roman" w:hAnsi="Times New Roman" w:cs="Times New Roman"/>
          <w:b/>
          <w:bCs/>
          <w:sz w:val="28"/>
        </w:rPr>
        <w:t>материалов</w:t>
      </w:r>
      <w:r w:rsidRPr="00684040">
        <w:rPr>
          <w:rFonts w:ascii="Times New Roman" w:hAnsi="Times New Roman" w:cs="Times New Roman"/>
          <w:sz w:val="28"/>
        </w:rPr>
        <w:t> в панели навигации формы, чтобы перейти к записям регистра </w:t>
      </w:r>
      <w:r w:rsidRPr="00684040">
        <w:rPr>
          <w:rFonts w:ascii="Times New Roman" w:hAnsi="Times New Roman" w:cs="Times New Roman"/>
          <w:b/>
          <w:bCs/>
          <w:sz w:val="28"/>
        </w:rPr>
        <w:t>Остатки</w:t>
      </w:r>
      <w:r w:rsidRPr="00684040">
        <w:rPr>
          <w:rFonts w:ascii="Times New Roman" w:hAnsi="Times New Roman" w:cs="Times New Roman"/>
          <w:sz w:val="28"/>
        </w:rPr>
        <w:t> </w:t>
      </w:r>
      <w:r w:rsidRPr="00684040">
        <w:rPr>
          <w:rFonts w:ascii="Times New Roman" w:hAnsi="Times New Roman" w:cs="Times New Roman"/>
          <w:b/>
          <w:bCs/>
          <w:sz w:val="28"/>
        </w:rPr>
        <w:t>материалов</w:t>
      </w:r>
      <w:r w:rsidRPr="00684040">
        <w:rPr>
          <w:rFonts w:ascii="Times New Roman" w:hAnsi="Times New Roman" w:cs="Times New Roman"/>
          <w:sz w:val="28"/>
        </w:rPr>
        <w:t>, связанным с данным документом.</w:t>
      </w:r>
    </w:p>
    <w:p w:rsidR="00684040" w:rsidRPr="00684040" w:rsidRDefault="00684040" w:rsidP="0068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040">
        <w:rPr>
          <w:rFonts w:ascii="Times New Roman" w:hAnsi="Times New Roman" w:cs="Times New Roman"/>
          <w:sz w:val="28"/>
        </w:rPr>
        <w:t>Как мы видим, в движения по регистру </w:t>
      </w:r>
      <w:r w:rsidRPr="00684040">
        <w:rPr>
          <w:rFonts w:ascii="Times New Roman" w:hAnsi="Times New Roman" w:cs="Times New Roman"/>
          <w:b/>
          <w:bCs/>
          <w:sz w:val="28"/>
        </w:rPr>
        <w:t>Остатки</w:t>
      </w:r>
      <w:r w:rsidRPr="00684040">
        <w:rPr>
          <w:rFonts w:ascii="Times New Roman" w:hAnsi="Times New Roman" w:cs="Times New Roman"/>
          <w:sz w:val="28"/>
        </w:rPr>
        <w:t> </w:t>
      </w:r>
      <w:r w:rsidRPr="00684040">
        <w:rPr>
          <w:rFonts w:ascii="Times New Roman" w:hAnsi="Times New Roman" w:cs="Times New Roman"/>
          <w:b/>
          <w:bCs/>
          <w:sz w:val="28"/>
        </w:rPr>
        <w:t>материалов</w:t>
      </w:r>
      <w:r w:rsidRPr="00684040">
        <w:rPr>
          <w:rFonts w:ascii="Times New Roman" w:hAnsi="Times New Roman" w:cs="Times New Roman"/>
          <w:sz w:val="28"/>
        </w:rPr>
        <w:t> включаются только строки, содержащие материалы. Запись про новую услугу в движения не попала.</w:t>
      </w:r>
    </w:p>
    <w:p w:rsidR="00684040" w:rsidRDefault="00684040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bookmarkStart w:id="0" w:name="_GoBack"/>
      <w:bookmarkEnd w:id="0"/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544D11" w:rsidRDefault="00544D11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84040" w:rsidRPr="00684040" w:rsidRDefault="00684040" w:rsidP="00684040">
      <w:pPr>
        <w:pStyle w:val="a7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84040">
        <w:rPr>
          <w:rFonts w:ascii="Times New Roman" w:hAnsi="Times New Roman" w:cs="Times New Roman"/>
          <w:bCs/>
          <w:sz w:val="28"/>
        </w:rPr>
        <w:t>Для чего предназначен объект конфигурации «Перечисление»?</w:t>
      </w:r>
    </w:p>
    <w:p w:rsidR="00684040" w:rsidRPr="00684040" w:rsidRDefault="00684040" w:rsidP="00684040">
      <w:pPr>
        <w:pStyle w:val="a7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84040">
        <w:rPr>
          <w:rFonts w:ascii="Times New Roman" w:hAnsi="Times New Roman" w:cs="Times New Roman"/>
          <w:bCs/>
          <w:sz w:val="28"/>
        </w:rPr>
        <w:t>Как создать новое перечисление?</w:t>
      </w:r>
    </w:p>
    <w:p w:rsidR="00684040" w:rsidRPr="00684040" w:rsidRDefault="00684040" w:rsidP="00684040">
      <w:pPr>
        <w:pStyle w:val="a7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84040">
        <w:rPr>
          <w:rFonts w:ascii="Times New Roman" w:hAnsi="Times New Roman" w:cs="Times New Roman"/>
          <w:bCs/>
          <w:sz w:val="28"/>
        </w:rPr>
        <w:t>Как с помощью перечисления задать принадлежность элементов</w:t>
      </w:r>
    </w:p>
    <w:p w:rsidR="00684040" w:rsidRPr="00684040" w:rsidRDefault="00684040" w:rsidP="00684040">
      <w:pPr>
        <w:pStyle w:val="a7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84040">
        <w:rPr>
          <w:rFonts w:ascii="Times New Roman" w:hAnsi="Times New Roman" w:cs="Times New Roman"/>
          <w:bCs/>
          <w:sz w:val="28"/>
        </w:rPr>
        <w:t>справочника к той или иной смысловой группе?</w:t>
      </w:r>
    </w:p>
    <w:p w:rsidR="00684040" w:rsidRPr="00684040" w:rsidRDefault="00684040" w:rsidP="00684040">
      <w:pPr>
        <w:pStyle w:val="a7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84040">
        <w:rPr>
          <w:rFonts w:ascii="Times New Roman" w:hAnsi="Times New Roman" w:cs="Times New Roman"/>
          <w:bCs/>
          <w:sz w:val="28"/>
        </w:rPr>
        <w:t xml:space="preserve">Как обратиться к значению </w:t>
      </w:r>
      <w:r w:rsidRPr="00684040">
        <w:rPr>
          <w:rFonts w:ascii="Times New Roman" w:hAnsi="Times New Roman" w:cs="Times New Roman"/>
          <w:bCs/>
          <w:sz w:val="28"/>
        </w:rPr>
        <w:t>перечисления средствами встроен</w:t>
      </w:r>
      <w:r w:rsidRPr="00684040">
        <w:rPr>
          <w:rFonts w:ascii="Times New Roman" w:hAnsi="Times New Roman" w:cs="Times New Roman"/>
          <w:bCs/>
          <w:sz w:val="28"/>
        </w:rPr>
        <w:t>ного языка?</w:t>
      </w:r>
    </w:p>
    <w:p w:rsidR="00684040" w:rsidRPr="00684040" w:rsidRDefault="00684040" w:rsidP="00684040">
      <w:pPr>
        <w:pStyle w:val="a7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84040">
        <w:rPr>
          <w:rFonts w:ascii="Times New Roman" w:hAnsi="Times New Roman" w:cs="Times New Roman"/>
          <w:bCs/>
          <w:sz w:val="28"/>
        </w:rPr>
        <w:t>Как задать произвольное представление объекта конфигурации?</w:t>
      </w: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84040" w:rsidRDefault="00684040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84040" w:rsidRDefault="00684040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84040" w:rsidRDefault="00684040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84040" w:rsidRDefault="00684040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AC0572" w:rsidRDefault="00AC0572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2823FE" w:rsidRDefault="002823FE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257879" w:rsidRPr="00257879" w:rsidRDefault="00257879" w:rsidP="00257879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257879">
        <w:trPr>
          <w:trHeight w:val="1069"/>
        </w:trPr>
        <w:tc>
          <w:tcPr>
            <w:tcW w:w="3141" w:type="dxa"/>
            <w:vAlign w:val="center"/>
          </w:tcPr>
          <w:p w:rsidR="004C054C" w:rsidRPr="005F4CBC" w:rsidRDefault="00084C4F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</w:t>
            </w:r>
            <w:r w:rsidR="004C054C" w:rsidRPr="005F4CBC">
              <w:rPr>
                <w:rFonts w:ascii="Times New Roman" w:hAnsi="Times New Roman" w:cs="Times New Roman"/>
                <w:sz w:val="28"/>
              </w:rPr>
              <w:t>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587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1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257879" w:rsidRDefault="004C054C" w:rsidP="003209E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C054C" w:rsidRPr="0025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3EB"/>
    <w:multiLevelType w:val="multilevel"/>
    <w:tmpl w:val="037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14A1"/>
    <w:multiLevelType w:val="multilevel"/>
    <w:tmpl w:val="2FB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9B2"/>
    <w:multiLevelType w:val="multilevel"/>
    <w:tmpl w:val="F65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87CBE"/>
    <w:multiLevelType w:val="multilevel"/>
    <w:tmpl w:val="AD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01CA"/>
    <w:multiLevelType w:val="multilevel"/>
    <w:tmpl w:val="819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C4367"/>
    <w:multiLevelType w:val="multilevel"/>
    <w:tmpl w:val="0A1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458A8"/>
    <w:multiLevelType w:val="hybridMultilevel"/>
    <w:tmpl w:val="CE483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0719AA"/>
    <w:multiLevelType w:val="multilevel"/>
    <w:tmpl w:val="93E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20066"/>
    <w:multiLevelType w:val="multilevel"/>
    <w:tmpl w:val="D3E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933CF"/>
    <w:multiLevelType w:val="multilevel"/>
    <w:tmpl w:val="A1E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AB79DF"/>
    <w:multiLevelType w:val="hybridMultilevel"/>
    <w:tmpl w:val="7D6C3690"/>
    <w:lvl w:ilvl="0" w:tplc="0FE04DD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567C1C"/>
    <w:multiLevelType w:val="hybridMultilevel"/>
    <w:tmpl w:val="01B26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FE6A56"/>
    <w:multiLevelType w:val="hybridMultilevel"/>
    <w:tmpl w:val="5FACE502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845755"/>
    <w:multiLevelType w:val="multilevel"/>
    <w:tmpl w:val="2AF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63B0F"/>
    <w:multiLevelType w:val="multilevel"/>
    <w:tmpl w:val="DDEE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D5293"/>
    <w:multiLevelType w:val="hybridMultilevel"/>
    <w:tmpl w:val="42DE9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9730AA"/>
    <w:multiLevelType w:val="hybridMultilevel"/>
    <w:tmpl w:val="6180C898"/>
    <w:lvl w:ilvl="0" w:tplc="0FE04DD6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3A09D0"/>
    <w:multiLevelType w:val="multilevel"/>
    <w:tmpl w:val="4AA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33B2E"/>
    <w:multiLevelType w:val="multilevel"/>
    <w:tmpl w:val="238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E2A0D"/>
    <w:multiLevelType w:val="multilevel"/>
    <w:tmpl w:val="FE3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B66C8"/>
    <w:multiLevelType w:val="multilevel"/>
    <w:tmpl w:val="AD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65D49"/>
    <w:multiLevelType w:val="multilevel"/>
    <w:tmpl w:val="FAD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65927"/>
    <w:multiLevelType w:val="hybridMultilevel"/>
    <w:tmpl w:val="08B8FB14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C627D6"/>
    <w:multiLevelType w:val="hybridMultilevel"/>
    <w:tmpl w:val="D1FE8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B2B0D"/>
    <w:multiLevelType w:val="hybridMultilevel"/>
    <w:tmpl w:val="A3AC779C"/>
    <w:lvl w:ilvl="0" w:tplc="675EE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55419"/>
    <w:multiLevelType w:val="multilevel"/>
    <w:tmpl w:val="1C2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B41CEC"/>
    <w:multiLevelType w:val="hybridMultilevel"/>
    <w:tmpl w:val="6B8898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67572"/>
    <w:multiLevelType w:val="multilevel"/>
    <w:tmpl w:val="BFE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18707C"/>
    <w:multiLevelType w:val="multilevel"/>
    <w:tmpl w:val="3BC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6169D"/>
    <w:multiLevelType w:val="hybridMultilevel"/>
    <w:tmpl w:val="6180C898"/>
    <w:lvl w:ilvl="0" w:tplc="0FE04DD6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A11B03"/>
    <w:multiLevelType w:val="multilevel"/>
    <w:tmpl w:val="F37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514EB7"/>
    <w:multiLevelType w:val="multilevel"/>
    <w:tmpl w:val="0B8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57891"/>
    <w:multiLevelType w:val="multilevel"/>
    <w:tmpl w:val="580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82DEF"/>
    <w:multiLevelType w:val="hybridMultilevel"/>
    <w:tmpl w:val="9826769E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4E3642"/>
    <w:multiLevelType w:val="multilevel"/>
    <w:tmpl w:val="A27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E4773"/>
    <w:multiLevelType w:val="multilevel"/>
    <w:tmpl w:val="A0F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707D2"/>
    <w:multiLevelType w:val="multilevel"/>
    <w:tmpl w:val="84B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682FF6"/>
    <w:multiLevelType w:val="multilevel"/>
    <w:tmpl w:val="62F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9185D"/>
    <w:multiLevelType w:val="multilevel"/>
    <w:tmpl w:val="BAB8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7"/>
  </w:num>
  <w:num w:numId="4">
    <w:abstractNumId w:val="26"/>
  </w:num>
  <w:num w:numId="5">
    <w:abstractNumId w:val="38"/>
  </w:num>
  <w:num w:numId="6">
    <w:abstractNumId w:val="29"/>
  </w:num>
  <w:num w:numId="7">
    <w:abstractNumId w:val="43"/>
  </w:num>
  <w:num w:numId="8">
    <w:abstractNumId w:val="47"/>
  </w:num>
  <w:num w:numId="9">
    <w:abstractNumId w:val="36"/>
  </w:num>
  <w:num w:numId="10">
    <w:abstractNumId w:val="3"/>
  </w:num>
  <w:num w:numId="11">
    <w:abstractNumId w:val="44"/>
  </w:num>
  <w:num w:numId="12">
    <w:abstractNumId w:val="9"/>
  </w:num>
  <w:num w:numId="13">
    <w:abstractNumId w:val="22"/>
  </w:num>
  <w:num w:numId="14">
    <w:abstractNumId w:val="23"/>
  </w:num>
  <w:num w:numId="15">
    <w:abstractNumId w:val="1"/>
  </w:num>
  <w:num w:numId="16">
    <w:abstractNumId w:val="2"/>
  </w:num>
  <w:num w:numId="17">
    <w:abstractNumId w:val="37"/>
  </w:num>
  <w:num w:numId="18">
    <w:abstractNumId w:val="40"/>
  </w:num>
  <w:num w:numId="19">
    <w:abstractNumId w:val="5"/>
  </w:num>
  <w:num w:numId="20">
    <w:abstractNumId w:val="14"/>
  </w:num>
  <w:num w:numId="21">
    <w:abstractNumId w:val="32"/>
  </w:num>
  <w:num w:numId="22">
    <w:abstractNumId w:val="33"/>
  </w:num>
  <w:num w:numId="23">
    <w:abstractNumId w:val="30"/>
  </w:num>
  <w:num w:numId="24">
    <w:abstractNumId w:val="15"/>
  </w:num>
  <w:num w:numId="25">
    <w:abstractNumId w:val="27"/>
  </w:num>
  <w:num w:numId="26">
    <w:abstractNumId w:val="21"/>
  </w:num>
  <w:num w:numId="27">
    <w:abstractNumId w:val="24"/>
  </w:num>
  <w:num w:numId="28">
    <w:abstractNumId w:val="41"/>
  </w:num>
  <w:num w:numId="29">
    <w:abstractNumId w:val="13"/>
  </w:num>
  <w:num w:numId="30">
    <w:abstractNumId w:val="35"/>
  </w:num>
  <w:num w:numId="31">
    <w:abstractNumId w:val="4"/>
  </w:num>
  <w:num w:numId="32">
    <w:abstractNumId w:val="20"/>
  </w:num>
  <w:num w:numId="33">
    <w:abstractNumId w:val="34"/>
  </w:num>
  <w:num w:numId="34">
    <w:abstractNumId w:val="25"/>
  </w:num>
  <w:num w:numId="35">
    <w:abstractNumId w:val="8"/>
  </w:num>
  <w:num w:numId="36">
    <w:abstractNumId w:val="31"/>
  </w:num>
  <w:num w:numId="37">
    <w:abstractNumId w:val="16"/>
  </w:num>
  <w:num w:numId="38">
    <w:abstractNumId w:val="11"/>
  </w:num>
  <w:num w:numId="39">
    <w:abstractNumId w:val="10"/>
  </w:num>
  <w:num w:numId="40">
    <w:abstractNumId w:val="0"/>
  </w:num>
  <w:num w:numId="41">
    <w:abstractNumId w:val="28"/>
  </w:num>
  <w:num w:numId="42">
    <w:abstractNumId w:val="48"/>
  </w:num>
  <w:num w:numId="43">
    <w:abstractNumId w:val="6"/>
  </w:num>
  <w:num w:numId="44">
    <w:abstractNumId w:val="42"/>
  </w:num>
  <w:num w:numId="45">
    <w:abstractNumId w:val="45"/>
  </w:num>
  <w:num w:numId="46">
    <w:abstractNumId w:val="17"/>
  </w:num>
  <w:num w:numId="47">
    <w:abstractNumId w:val="46"/>
  </w:num>
  <w:num w:numId="48">
    <w:abstractNumId w:val="39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0041EA"/>
    <w:rsid w:val="00051FFE"/>
    <w:rsid w:val="00084C4F"/>
    <w:rsid w:val="001D0D76"/>
    <w:rsid w:val="00200449"/>
    <w:rsid w:val="00257879"/>
    <w:rsid w:val="002823FE"/>
    <w:rsid w:val="002A24BB"/>
    <w:rsid w:val="003209EB"/>
    <w:rsid w:val="003C17F1"/>
    <w:rsid w:val="004C054C"/>
    <w:rsid w:val="004E084F"/>
    <w:rsid w:val="004F397A"/>
    <w:rsid w:val="00537783"/>
    <w:rsid w:val="00544D11"/>
    <w:rsid w:val="00580EC5"/>
    <w:rsid w:val="005A30F3"/>
    <w:rsid w:val="005F3E03"/>
    <w:rsid w:val="00682401"/>
    <w:rsid w:val="00684040"/>
    <w:rsid w:val="00693D52"/>
    <w:rsid w:val="008B3F80"/>
    <w:rsid w:val="009539FE"/>
    <w:rsid w:val="009E3034"/>
    <w:rsid w:val="00A07466"/>
    <w:rsid w:val="00AC0572"/>
    <w:rsid w:val="00B17A4A"/>
    <w:rsid w:val="00B67605"/>
    <w:rsid w:val="00B96799"/>
    <w:rsid w:val="00BB2680"/>
    <w:rsid w:val="00C37D4D"/>
    <w:rsid w:val="00C76804"/>
    <w:rsid w:val="00D92ACB"/>
    <w:rsid w:val="00DD76D5"/>
    <w:rsid w:val="00E72AF0"/>
    <w:rsid w:val="00F44183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AF5A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27</cp:revision>
  <dcterms:created xsi:type="dcterms:W3CDTF">2018-10-24T21:15:00Z</dcterms:created>
  <dcterms:modified xsi:type="dcterms:W3CDTF">2019-01-03T20:30:00Z</dcterms:modified>
</cp:coreProperties>
</file>