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Шахтинский </w:t>
            </w:r>
          </w:p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автодорожный 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5178D1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8D1">
              <w:rPr>
                <w:rFonts w:ascii="Times New Roman" w:hAnsi="Times New Roman" w:cs="Times New Roman"/>
                <w:sz w:val="28"/>
                <w:szCs w:val="28"/>
              </w:rPr>
              <w:t>Оборотные регистры накопления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5178D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C05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178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23FE" w:rsidRDefault="004C054C" w:rsidP="00517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5178D1">
        <w:rPr>
          <w:rFonts w:ascii="Times New Roman" w:hAnsi="Times New Roman" w:cs="Times New Roman"/>
          <w:sz w:val="28"/>
        </w:rPr>
        <w:t>П</w:t>
      </w:r>
      <w:r w:rsidR="005178D1" w:rsidRPr="005178D1">
        <w:rPr>
          <w:rFonts w:ascii="Times New Roman" w:hAnsi="Times New Roman" w:cs="Times New Roman"/>
          <w:sz w:val="28"/>
        </w:rPr>
        <w:t>ознакоми</w:t>
      </w:r>
      <w:r w:rsidR="005178D1">
        <w:rPr>
          <w:rFonts w:ascii="Times New Roman" w:hAnsi="Times New Roman" w:cs="Times New Roman"/>
          <w:sz w:val="28"/>
        </w:rPr>
        <w:t>ться</w:t>
      </w:r>
      <w:r w:rsidR="005178D1" w:rsidRPr="005178D1">
        <w:rPr>
          <w:rFonts w:ascii="Times New Roman" w:hAnsi="Times New Roman" w:cs="Times New Roman"/>
          <w:sz w:val="28"/>
        </w:rPr>
        <w:t xml:space="preserve"> с еще одним видом</w:t>
      </w:r>
      <w:r w:rsidR="005178D1">
        <w:rPr>
          <w:rFonts w:ascii="Times New Roman" w:hAnsi="Times New Roman" w:cs="Times New Roman"/>
          <w:sz w:val="28"/>
        </w:rPr>
        <w:t xml:space="preserve"> </w:t>
      </w:r>
      <w:r w:rsidR="005178D1" w:rsidRPr="005178D1">
        <w:rPr>
          <w:rFonts w:ascii="Times New Roman" w:hAnsi="Times New Roman" w:cs="Times New Roman"/>
          <w:sz w:val="28"/>
        </w:rPr>
        <w:t>регистра накопления – оборотным регистром накопления.</w:t>
      </w:r>
      <w:r w:rsidR="005178D1">
        <w:rPr>
          <w:rFonts w:ascii="Times New Roman" w:hAnsi="Times New Roman" w:cs="Times New Roman"/>
          <w:sz w:val="28"/>
        </w:rPr>
        <w:t xml:space="preserve"> У</w:t>
      </w:r>
      <w:r w:rsidR="005178D1" w:rsidRPr="005178D1">
        <w:rPr>
          <w:rFonts w:ascii="Times New Roman" w:hAnsi="Times New Roman" w:cs="Times New Roman"/>
          <w:sz w:val="28"/>
        </w:rPr>
        <w:t>знат</w:t>
      </w:r>
      <w:r w:rsidR="005178D1">
        <w:rPr>
          <w:rFonts w:ascii="Times New Roman" w:hAnsi="Times New Roman" w:cs="Times New Roman"/>
          <w:sz w:val="28"/>
        </w:rPr>
        <w:t>ь</w:t>
      </w:r>
      <w:r w:rsidR="005178D1" w:rsidRPr="005178D1">
        <w:rPr>
          <w:rFonts w:ascii="Times New Roman" w:hAnsi="Times New Roman" w:cs="Times New Roman"/>
          <w:sz w:val="28"/>
        </w:rPr>
        <w:t xml:space="preserve"> о некоторых важных принципах выбора измерений</w:t>
      </w:r>
      <w:r w:rsidR="005178D1">
        <w:rPr>
          <w:rFonts w:ascii="Times New Roman" w:hAnsi="Times New Roman" w:cs="Times New Roman"/>
          <w:sz w:val="28"/>
        </w:rPr>
        <w:t xml:space="preserve"> </w:t>
      </w:r>
      <w:r w:rsidR="005178D1" w:rsidRPr="005178D1">
        <w:rPr>
          <w:rFonts w:ascii="Times New Roman" w:hAnsi="Times New Roman" w:cs="Times New Roman"/>
          <w:sz w:val="28"/>
        </w:rPr>
        <w:t>и реквизитов регистров накопления.</w:t>
      </w:r>
    </w:p>
    <w:p w:rsidR="00AC0572" w:rsidRDefault="00AC0572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517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5178D1">
        <w:rPr>
          <w:rFonts w:ascii="Times New Roman" w:hAnsi="Times New Roman" w:cs="Times New Roman"/>
          <w:sz w:val="28"/>
        </w:rPr>
        <w:t>С</w:t>
      </w:r>
      <w:r w:rsidR="005178D1" w:rsidRPr="005178D1">
        <w:rPr>
          <w:rFonts w:ascii="Times New Roman" w:hAnsi="Times New Roman" w:cs="Times New Roman"/>
          <w:sz w:val="28"/>
        </w:rPr>
        <w:t>озда</w:t>
      </w:r>
      <w:r w:rsidR="005178D1">
        <w:rPr>
          <w:rFonts w:ascii="Times New Roman" w:hAnsi="Times New Roman" w:cs="Times New Roman"/>
          <w:sz w:val="28"/>
        </w:rPr>
        <w:t>ть</w:t>
      </w:r>
      <w:r w:rsidR="005178D1" w:rsidRPr="005178D1">
        <w:rPr>
          <w:rFonts w:ascii="Times New Roman" w:hAnsi="Times New Roman" w:cs="Times New Roman"/>
          <w:sz w:val="28"/>
        </w:rPr>
        <w:t xml:space="preserve"> оборотный регистр накопления и доба</w:t>
      </w:r>
      <w:r w:rsidR="005178D1">
        <w:rPr>
          <w:rFonts w:ascii="Times New Roman" w:hAnsi="Times New Roman" w:cs="Times New Roman"/>
          <w:sz w:val="28"/>
        </w:rPr>
        <w:t>вить в один из</w:t>
      </w:r>
      <w:r w:rsidR="005178D1" w:rsidRPr="005178D1">
        <w:rPr>
          <w:rFonts w:ascii="Times New Roman" w:hAnsi="Times New Roman" w:cs="Times New Roman"/>
          <w:sz w:val="28"/>
        </w:rPr>
        <w:t xml:space="preserve"> документов движения еще и по этому регистру.</w:t>
      </w:r>
    </w:p>
    <w:p w:rsidR="002823FE" w:rsidRDefault="002823FE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5178D1" w:rsidRDefault="005178D1" w:rsidP="005178D1">
      <w:pPr>
        <w:pStyle w:val="a5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Что такое оборотный регистр накопления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Регистры накопления могут быть регистрами остатков и регистрами оборотов.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Существующие в нашей конфигурации регистры </w:t>
      </w:r>
      <w:proofErr w:type="spellStart"/>
      <w:r>
        <w:rPr>
          <w:rStyle w:val="a6"/>
          <w:color w:val="000000"/>
          <w:sz w:val="27"/>
          <w:szCs w:val="27"/>
        </w:rPr>
        <w:t>ОстаткиМатериалов</w:t>
      </w:r>
      <w:proofErr w:type="spellEnd"/>
      <w:r>
        <w:rPr>
          <w:color w:val="000000"/>
          <w:sz w:val="27"/>
          <w:szCs w:val="27"/>
        </w:rPr>
        <w:t> и </w:t>
      </w:r>
      <w:proofErr w:type="spellStart"/>
      <w:r>
        <w:rPr>
          <w:rStyle w:val="a6"/>
          <w:color w:val="000000"/>
          <w:sz w:val="27"/>
          <w:szCs w:val="27"/>
        </w:rPr>
        <w:t>СтоимостьМатериалов</w:t>
      </w:r>
      <w:proofErr w:type="spellEnd"/>
      <w:r>
        <w:rPr>
          <w:color w:val="000000"/>
          <w:sz w:val="27"/>
          <w:szCs w:val="27"/>
        </w:rPr>
        <w:t> являются регистрами остатков.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вы помните, при создании отчета </w:t>
      </w:r>
      <w:r>
        <w:rPr>
          <w:rStyle w:val="a8"/>
          <w:color w:val="000000"/>
          <w:sz w:val="27"/>
          <w:szCs w:val="27"/>
        </w:rPr>
        <w:t>Материалы </w:t>
      </w:r>
      <w:r>
        <w:rPr>
          <w:color w:val="000000"/>
          <w:sz w:val="27"/>
          <w:szCs w:val="27"/>
        </w:rPr>
        <w:t>в конструкторе запроса мы видели, что для таких регистров система создает три виртуальные таблицы: таблица остатков, оборотов и совокупная таблица остатков и оборотов.</w:t>
      </w:r>
      <w:r>
        <w:rPr>
          <w:color w:val="000000"/>
          <w:sz w:val="27"/>
          <w:szCs w:val="27"/>
        </w:rPr>
        <w:br/>
        <w:t>Оборотный регистр накапливает только обороты, остатки ему безраз</w:t>
      </w:r>
      <w:r>
        <w:rPr>
          <w:color w:val="000000"/>
          <w:sz w:val="27"/>
          <w:szCs w:val="27"/>
        </w:rPr>
        <w:softHyphen/>
        <w:t>личны. Поэтому единственной виртуальной таблицей, которую будет создавать система для такого регистра, будет таблица оборотов. В остальном оборотный регистр ничем не отличается от регистра остатков.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Следует сказать об одной особенности конструирования регистров накопления, напрямую связанной с возможностью получения остатков. При создании оборотного регистра накопления нет особой сложности в определении того, какие именно данные должны являться измерениями регистра - мы можем назначить в качестве его измерений любые нужные нам данные.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Совсем иная ситуация в случае регистра накопления, поддерживаю</w:t>
      </w:r>
      <w:r>
        <w:rPr>
          <w:color w:val="000000"/>
          <w:sz w:val="27"/>
          <w:szCs w:val="27"/>
        </w:rPr>
        <w:softHyphen/>
        <w:t>щего накопление остатков. Для него выбор измерений должен выпол</w:t>
      </w:r>
      <w:r>
        <w:rPr>
          <w:color w:val="000000"/>
          <w:sz w:val="27"/>
          <w:szCs w:val="27"/>
        </w:rPr>
        <w:softHyphen/>
        <w:t>няться исходя из того, что движения регистра могут быть осущест</w:t>
      </w:r>
      <w:r>
        <w:rPr>
          <w:color w:val="000000"/>
          <w:sz w:val="27"/>
          <w:szCs w:val="27"/>
        </w:rPr>
        <w:softHyphen/>
        <w:t>влены в две стороны: приход и расход. Таким образом, в качестве измерений нужно выбирать те данные, по которым движения точно будут осуществляться как в одну, так и в другую сторону.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Скорее всего, при поступлении материалов поставщик будет указан, а вот при расходовании материалов, с большой долей вероятности, поставщик указываться не будет. В большинстве случаев это совер</w:t>
      </w:r>
      <w:r>
        <w:rPr>
          <w:color w:val="000000"/>
          <w:sz w:val="27"/>
          <w:szCs w:val="27"/>
        </w:rPr>
        <w:softHyphen/>
        <w:t>шенно лишняя информация.</w:t>
      </w:r>
      <w:r>
        <w:rPr>
          <w:color w:val="000000"/>
          <w:sz w:val="27"/>
          <w:szCs w:val="27"/>
        </w:rPr>
        <w:br/>
        <w:t>Значит, поставщика следует добавить не как измерение, а как реквизит регистра накопления.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же при расходе материалов поставщик будет указываться наверняка, имеет смысл добавить поставщика в измерения регистра.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Иными словами, по каждому из измерений регистра накопления остатков ресурсы обязательно должны изменяться в обе стороны: приход и расход. Не </w:t>
      </w:r>
      <w:r>
        <w:rPr>
          <w:color w:val="000000"/>
          <w:sz w:val="27"/>
          <w:szCs w:val="27"/>
        </w:rPr>
        <w:lastRenderedPageBreak/>
        <w:t>должно существовать таких измерений, по которым осуществляется только приход или только расход.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Нарушение этого принципа построения регистров накопления будет вести к непроизводительному использованию ресурсов системы и как следствие к замедлению работы и падению производительности.</w:t>
      </w:r>
    </w:p>
    <w:p w:rsidR="005178D1" w:rsidRDefault="005178D1" w:rsidP="005178D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реквизитов же регистра этот принцип не важен. По рекви</w:t>
      </w:r>
      <w:r>
        <w:rPr>
          <w:color w:val="000000"/>
          <w:sz w:val="27"/>
          <w:szCs w:val="27"/>
        </w:rPr>
        <w:softHyphen/>
        <w:t>зитам регистра ресурсы могут только приходоваться или только расходоваться.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Ход выполнения работы: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554E7A" w:rsidRDefault="00554E7A" w:rsidP="00554E7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Добавление оборотного регистра накопления</w:t>
      </w:r>
    </w:p>
    <w:p w:rsidR="00554E7A" w:rsidRPr="00554E7A" w:rsidRDefault="00554E7A" w:rsidP="00554E7A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554E7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Откроем конфигуратор и создадим новый объект конфигурации Регистр накопления.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t>- На закладке </w:t>
      </w:r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Основные: </w:t>
      </w:r>
      <w:r w:rsidRPr="00554E7A">
        <w:rPr>
          <w:rFonts w:ascii="Times New Roman" w:hAnsi="Times New Roman" w:cs="Times New Roman"/>
          <w:bCs/>
          <w:sz w:val="28"/>
        </w:rPr>
        <w:t>имя </w:t>
      </w:r>
      <w:r w:rsidRPr="00554E7A">
        <w:rPr>
          <w:rFonts w:ascii="Times New Roman" w:hAnsi="Times New Roman" w:cs="Times New Roman"/>
          <w:b/>
          <w:bCs/>
          <w:i/>
          <w:iCs/>
          <w:sz w:val="28"/>
        </w:rPr>
        <w:t>-</w:t>
      </w:r>
      <w:r w:rsidRPr="00554E7A">
        <w:rPr>
          <w:rFonts w:ascii="Times New Roman" w:hAnsi="Times New Roman" w:cs="Times New Roman"/>
          <w:bCs/>
          <w:sz w:val="28"/>
        </w:rPr>
        <w:t> Продажи; вид регистра – </w:t>
      </w:r>
      <w:r w:rsidRPr="00554E7A">
        <w:rPr>
          <w:rFonts w:ascii="Times New Roman" w:hAnsi="Times New Roman" w:cs="Times New Roman"/>
          <w:b/>
          <w:bCs/>
          <w:sz w:val="28"/>
        </w:rPr>
        <w:t>Обороты</w:t>
      </w:r>
      <w:r w:rsidRPr="00554E7A">
        <w:rPr>
          <w:rFonts w:ascii="Times New Roman" w:hAnsi="Times New Roman" w:cs="Times New Roman"/>
          <w:bCs/>
          <w:sz w:val="28"/>
        </w:rPr>
        <w:t>; расширенное представление списка – </w:t>
      </w:r>
      <w:r w:rsidRPr="00554E7A">
        <w:rPr>
          <w:rFonts w:ascii="Times New Roman" w:hAnsi="Times New Roman" w:cs="Times New Roman"/>
          <w:b/>
          <w:bCs/>
          <w:sz w:val="28"/>
        </w:rPr>
        <w:t>Движения документа по регистру Продажи.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t>- На закладке </w:t>
      </w:r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Подсистемы:</w:t>
      </w:r>
      <w:r w:rsidRPr="00554E7A">
        <w:rPr>
          <w:rFonts w:ascii="Times New Roman" w:hAnsi="Times New Roman" w:cs="Times New Roman"/>
          <w:bCs/>
          <w:sz w:val="28"/>
        </w:rPr>
        <w:t> отметим, что этот регистр будет отобра</w:t>
      </w:r>
      <w:r w:rsidRPr="00554E7A">
        <w:rPr>
          <w:rFonts w:ascii="Times New Roman" w:hAnsi="Times New Roman" w:cs="Times New Roman"/>
          <w:bCs/>
          <w:sz w:val="28"/>
        </w:rPr>
        <w:softHyphen/>
        <w:t>жаться в подсистемах </w:t>
      </w:r>
      <w:r w:rsidRPr="00554E7A">
        <w:rPr>
          <w:rFonts w:ascii="Times New Roman" w:hAnsi="Times New Roman" w:cs="Times New Roman"/>
          <w:b/>
          <w:bCs/>
          <w:sz w:val="28"/>
        </w:rPr>
        <w:t>Бухгалтерия</w:t>
      </w:r>
      <w:r w:rsidRPr="00554E7A">
        <w:rPr>
          <w:rFonts w:ascii="Times New Roman" w:hAnsi="Times New Roman" w:cs="Times New Roman"/>
          <w:bCs/>
          <w:sz w:val="28"/>
        </w:rPr>
        <w:t>, </w:t>
      </w:r>
      <w:r w:rsidRPr="00554E7A">
        <w:rPr>
          <w:rFonts w:ascii="Times New Roman" w:hAnsi="Times New Roman" w:cs="Times New Roman"/>
          <w:b/>
          <w:bCs/>
          <w:sz w:val="28"/>
        </w:rPr>
        <w:t>Учет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/>
          <w:bCs/>
          <w:sz w:val="28"/>
        </w:rPr>
        <w:t>материалов</w:t>
      </w:r>
      <w:r w:rsidRPr="00554E7A">
        <w:rPr>
          <w:rFonts w:ascii="Times New Roman" w:hAnsi="Times New Roman" w:cs="Times New Roman"/>
          <w:bCs/>
          <w:sz w:val="28"/>
        </w:rPr>
        <w:t> и </w:t>
      </w:r>
      <w:r w:rsidRPr="00554E7A">
        <w:rPr>
          <w:rFonts w:ascii="Times New Roman" w:hAnsi="Times New Roman" w:cs="Times New Roman"/>
          <w:b/>
          <w:bCs/>
          <w:sz w:val="28"/>
        </w:rPr>
        <w:t>Оказание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/>
          <w:bCs/>
          <w:sz w:val="28"/>
        </w:rPr>
        <w:t>услуг</w:t>
      </w:r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t>- На закладке </w:t>
      </w:r>
      <w:proofErr w:type="gramStart"/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Данные:</w:t>
      </w:r>
      <w:r w:rsidRPr="00554E7A">
        <w:rPr>
          <w:rFonts w:ascii="Times New Roman" w:hAnsi="Times New Roman" w:cs="Times New Roman"/>
          <w:b/>
          <w:bCs/>
          <w:sz w:val="28"/>
        </w:rPr>
        <w:t> 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Cs/>
          <w:i/>
          <w:iCs/>
          <w:sz w:val="28"/>
        </w:rPr>
        <w:t>создадим</w:t>
      </w:r>
      <w:proofErr w:type="gramEnd"/>
      <w:r w:rsidRPr="00554E7A">
        <w:rPr>
          <w:rFonts w:ascii="Times New Roman" w:hAnsi="Times New Roman" w:cs="Times New Roman"/>
          <w:bCs/>
          <w:i/>
          <w:iCs/>
          <w:sz w:val="28"/>
        </w:rPr>
        <w:t xml:space="preserve"> измерения регистра:</w:t>
      </w:r>
    </w:p>
    <w:p w:rsidR="00554E7A" w:rsidRPr="00554E7A" w:rsidRDefault="00554E7A" w:rsidP="00554E7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Номенклатура</w:t>
      </w:r>
      <w:r w:rsidRPr="00554E7A">
        <w:rPr>
          <w:rFonts w:ascii="Times New Roman" w:hAnsi="Times New Roman" w:cs="Times New Roman"/>
          <w:bCs/>
          <w:sz w:val="28"/>
        </w:rPr>
        <w:t>, тип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СправочникСсылка.Номенклатура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;</w:t>
      </w:r>
    </w:p>
    <w:p w:rsidR="00554E7A" w:rsidRPr="00554E7A" w:rsidRDefault="00554E7A" w:rsidP="00554E7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Клиент, тип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СправочникСсылка.Клиенты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;</w:t>
      </w:r>
    </w:p>
    <w:p w:rsidR="00554E7A" w:rsidRDefault="00554E7A" w:rsidP="00554E7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Мастер, тип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СправочникСсылка.Сотрудники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Pr="00554E7A" w:rsidRDefault="00554E7A" w:rsidP="00554E7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Создадим три ресурса</w:t>
      </w:r>
    </w:p>
    <w:p w:rsidR="00554E7A" w:rsidRPr="00554E7A" w:rsidRDefault="00554E7A" w:rsidP="00554E7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Количество</w:t>
      </w:r>
      <w:r w:rsidRPr="00554E7A">
        <w:rPr>
          <w:rFonts w:ascii="Times New Roman" w:hAnsi="Times New Roman" w:cs="Times New Roman"/>
          <w:bCs/>
          <w:sz w:val="28"/>
        </w:rPr>
        <w:t>, тип Число, длина 15, точность 3;</w:t>
      </w:r>
    </w:p>
    <w:p w:rsidR="00554E7A" w:rsidRPr="00554E7A" w:rsidRDefault="00554E7A" w:rsidP="00554E7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Выручка</w:t>
      </w:r>
      <w:r w:rsidRPr="00554E7A">
        <w:rPr>
          <w:rFonts w:ascii="Times New Roman" w:hAnsi="Times New Roman" w:cs="Times New Roman"/>
          <w:bCs/>
          <w:sz w:val="28"/>
        </w:rPr>
        <w:t>, тип Число, длина 15, точность 2;</w:t>
      </w:r>
    </w:p>
    <w:p w:rsidR="00554E7A" w:rsidRDefault="00554E7A" w:rsidP="00554E7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Стоимость</w:t>
      </w:r>
      <w:r w:rsidRPr="00554E7A">
        <w:rPr>
          <w:rFonts w:ascii="Times New Roman" w:hAnsi="Times New Roman" w:cs="Times New Roman"/>
          <w:bCs/>
          <w:sz w:val="28"/>
        </w:rPr>
        <w:t>, тип Число, длина 15, точность 2.</w:t>
      </w:r>
    </w:p>
    <w:p w:rsidR="00554E7A" w:rsidRPr="00554E7A" w:rsidRDefault="00554E7A" w:rsidP="00554E7A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</w:rPr>
      </w:pPr>
    </w:p>
    <w:p w:rsidR="00554E7A" w:rsidRDefault="00554E7A" w:rsidP="00554E7A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3095073" cy="2954740"/>
            <wp:effectExtent l="0" t="0" r="0" b="0"/>
            <wp:docPr id="2" name="Рисунок 2" descr="D:\__Google_Disk_Sync\Обучение\4_1\Интеграция бизнес-процессов в архитектуре SAP\Лабы_конфигурации\pictures\lab_12_01_Register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12_01_RegisterSa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20" cy="29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7A" w:rsidRDefault="00554E7A" w:rsidP="00554E7A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12.1 – </w:t>
      </w:r>
      <w:r w:rsidRPr="00554E7A">
        <w:rPr>
          <w:rFonts w:ascii="Times New Roman" w:hAnsi="Times New Roman" w:cs="Times New Roman"/>
          <w:bCs/>
          <w:sz w:val="28"/>
        </w:rPr>
        <w:t>Создание регистров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lastRenderedPageBreak/>
        <w:t>- В дереве объектов конфигурации выделим ветвь </w:t>
      </w:r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Подсистемы</w:t>
      </w:r>
      <w:r w:rsidRPr="00554E7A">
        <w:rPr>
          <w:rFonts w:ascii="Times New Roman" w:hAnsi="Times New Roman" w:cs="Times New Roman"/>
          <w:bCs/>
          <w:sz w:val="28"/>
        </w:rPr>
        <w:t>, вызовем </w:t>
      </w:r>
      <w:r w:rsidRPr="00554E7A">
        <w:rPr>
          <w:rFonts w:ascii="Times New Roman" w:hAnsi="Times New Roman" w:cs="Times New Roman"/>
          <w:b/>
          <w:bCs/>
          <w:sz w:val="28"/>
        </w:rPr>
        <w:t>Все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/>
          <w:bCs/>
          <w:sz w:val="28"/>
        </w:rPr>
        <w:t>подсистемы</w:t>
      </w:r>
      <w:r w:rsidRPr="00554E7A">
        <w:rPr>
          <w:rFonts w:ascii="Times New Roman" w:hAnsi="Times New Roman" w:cs="Times New Roman"/>
          <w:bCs/>
          <w:sz w:val="28"/>
        </w:rPr>
        <w:t>: В открывшемся окне выделим подсистему </w:t>
      </w:r>
      <w:r w:rsidRPr="00554E7A">
        <w:rPr>
          <w:rFonts w:ascii="Times New Roman" w:hAnsi="Times New Roman" w:cs="Times New Roman"/>
          <w:b/>
          <w:bCs/>
          <w:sz w:val="28"/>
        </w:rPr>
        <w:t>Бухгалтерия; в</w:t>
      </w:r>
      <w:r w:rsidRPr="00554E7A">
        <w:rPr>
          <w:rFonts w:ascii="Times New Roman" w:hAnsi="Times New Roman" w:cs="Times New Roman"/>
          <w:bCs/>
          <w:sz w:val="28"/>
        </w:rPr>
        <w:t> группе </w:t>
      </w:r>
      <w:r w:rsidRPr="00554E7A">
        <w:rPr>
          <w:rFonts w:ascii="Times New Roman" w:hAnsi="Times New Roman" w:cs="Times New Roman"/>
          <w:b/>
          <w:bCs/>
          <w:sz w:val="28"/>
        </w:rPr>
        <w:t xml:space="preserve">Панель </w:t>
      </w:r>
      <w:proofErr w:type="spellStart"/>
      <w:proofErr w:type="gramStart"/>
      <w:r w:rsidRPr="00554E7A">
        <w:rPr>
          <w:rFonts w:ascii="Times New Roman" w:hAnsi="Times New Roman" w:cs="Times New Roman"/>
          <w:b/>
          <w:bCs/>
          <w:sz w:val="28"/>
        </w:rPr>
        <w:t>навигации.Обычное</w:t>
      </w:r>
      <w:proofErr w:type="spellEnd"/>
      <w:proofErr w:type="gramEnd"/>
      <w:r w:rsidRPr="00554E7A">
        <w:rPr>
          <w:rFonts w:ascii="Times New Roman" w:hAnsi="Times New Roman" w:cs="Times New Roman"/>
          <w:bCs/>
          <w:sz w:val="28"/>
        </w:rPr>
        <w:t> включим видимость у команды </w:t>
      </w:r>
      <w:r w:rsidRPr="00554E7A">
        <w:rPr>
          <w:rFonts w:ascii="Times New Roman" w:hAnsi="Times New Roman" w:cs="Times New Roman"/>
          <w:b/>
          <w:bCs/>
          <w:sz w:val="28"/>
        </w:rPr>
        <w:t>Продажи</w:t>
      </w:r>
      <w:r w:rsidRPr="00554E7A">
        <w:rPr>
          <w:rFonts w:ascii="Times New Roman" w:hAnsi="Times New Roman" w:cs="Times New Roman"/>
          <w:bCs/>
          <w:sz w:val="28"/>
        </w:rPr>
        <w:t> и мышью перетащим ее в группу </w:t>
      </w:r>
      <w:r w:rsidRPr="00554E7A">
        <w:rPr>
          <w:rFonts w:ascii="Times New Roman" w:hAnsi="Times New Roman" w:cs="Times New Roman"/>
          <w:b/>
          <w:bCs/>
          <w:sz w:val="28"/>
        </w:rPr>
        <w:t xml:space="preserve">Панель 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навигации.См.также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Аналогично, выделив подсистемы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 и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, в панели навигации включим видимость у команды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Продажи</w:t>
      </w:r>
      <w:r w:rsidRPr="00554E7A">
        <w:rPr>
          <w:rFonts w:ascii="Times New Roman" w:hAnsi="Times New Roman" w:cs="Times New Roman"/>
          <w:bCs/>
          <w:sz w:val="28"/>
        </w:rPr>
        <w:t>и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 xml:space="preserve"> перенесем ее в группу </w:t>
      </w:r>
      <w:proofErr w:type="spellStart"/>
      <w:proofErr w:type="gramStart"/>
      <w:r w:rsidRPr="00554E7A">
        <w:rPr>
          <w:rFonts w:ascii="Times New Roman" w:hAnsi="Times New Roman" w:cs="Times New Roman"/>
          <w:b/>
          <w:bCs/>
          <w:sz w:val="28"/>
        </w:rPr>
        <w:t>См</w:t>
      </w:r>
      <w:r w:rsidRPr="00554E7A">
        <w:rPr>
          <w:rFonts w:ascii="Times New Roman" w:hAnsi="Times New Roman" w:cs="Times New Roman"/>
          <w:bCs/>
          <w:sz w:val="28"/>
        </w:rPr>
        <w:t>.</w:t>
      </w:r>
      <w:r w:rsidRPr="00554E7A">
        <w:rPr>
          <w:rFonts w:ascii="Times New Roman" w:hAnsi="Times New Roman" w:cs="Times New Roman"/>
          <w:b/>
          <w:bCs/>
          <w:sz w:val="28"/>
        </w:rPr>
        <w:t>также</w:t>
      </w:r>
      <w:proofErr w:type="spellEnd"/>
      <w:proofErr w:type="gramEnd"/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Проведение документа «Оказание услуги» по трем регистрам</w:t>
      </w:r>
      <w:r w:rsidRPr="00554E7A">
        <w:rPr>
          <w:rFonts w:ascii="Times New Roman" w:hAnsi="Times New Roman" w:cs="Times New Roman"/>
          <w:bCs/>
          <w:sz w:val="28"/>
        </w:rPr>
        <w:br/>
        <w:t>Изменим процедуру проведения доку</w:t>
      </w:r>
      <w:r w:rsidRPr="00554E7A">
        <w:rPr>
          <w:rFonts w:ascii="Times New Roman" w:hAnsi="Times New Roman" w:cs="Times New Roman"/>
          <w:bCs/>
          <w:sz w:val="28"/>
        </w:rPr>
        <w:softHyphen/>
        <w:t>мента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, а затем в режиме </w:t>
      </w:r>
      <w:r w:rsidRPr="00554E7A">
        <w:rPr>
          <w:rFonts w:ascii="Times New Roman" w:hAnsi="Times New Roman" w:cs="Times New Roman"/>
          <w:b/>
          <w:bCs/>
          <w:sz w:val="28"/>
        </w:rPr>
        <w:t>1С:Предприятие</w:t>
      </w:r>
      <w:r w:rsidRPr="00554E7A">
        <w:rPr>
          <w:rFonts w:ascii="Times New Roman" w:hAnsi="Times New Roman" w:cs="Times New Roman"/>
          <w:bCs/>
          <w:sz w:val="28"/>
        </w:rPr>
        <w:t> </w:t>
      </w:r>
      <w:proofErr w:type="spellStart"/>
      <w:r w:rsidRPr="00554E7A">
        <w:rPr>
          <w:rFonts w:ascii="Times New Roman" w:hAnsi="Times New Roman" w:cs="Times New Roman"/>
          <w:bCs/>
          <w:sz w:val="28"/>
        </w:rPr>
        <w:t>перепро</w:t>
      </w:r>
      <w:r w:rsidRPr="00554E7A">
        <w:rPr>
          <w:rFonts w:ascii="Times New Roman" w:hAnsi="Times New Roman" w:cs="Times New Roman"/>
          <w:bCs/>
          <w:sz w:val="28"/>
        </w:rPr>
        <w:softHyphen/>
        <w:t>ведем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 xml:space="preserve"> все эти документы.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554E7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Откроем окно редактирования объекта конфигурации Документ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t>- На закладке </w:t>
      </w:r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Движения</w:t>
      </w:r>
      <w:r w:rsidRPr="00554E7A">
        <w:rPr>
          <w:rFonts w:ascii="Times New Roman" w:hAnsi="Times New Roman" w:cs="Times New Roman"/>
          <w:bCs/>
          <w:sz w:val="28"/>
        </w:rPr>
        <w:t>: укажем, что этот документ будет создавать движения еще и по регистру </w:t>
      </w:r>
      <w:r w:rsidRPr="00554E7A">
        <w:rPr>
          <w:rFonts w:ascii="Times New Roman" w:hAnsi="Times New Roman" w:cs="Times New Roman"/>
          <w:b/>
          <w:bCs/>
          <w:sz w:val="28"/>
        </w:rPr>
        <w:t>Продажи</w:t>
      </w:r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t>- На закладке </w:t>
      </w:r>
      <w:proofErr w:type="gramStart"/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Прочее:</w:t>
      </w:r>
      <w:r w:rsidRPr="00554E7A">
        <w:rPr>
          <w:rFonts w:ascii="Times New Roman" w:hAnsi="Times New Roman" w:cs="Times New Roman"/>
          <w:b/>
          <w:bCs/>
          <w:sz w:val="28"/>
        </w:rPr>
        <w:t> </w:t>
      </w:r>
      <w:r w:rsidRPr="00554E7A">
        <w:rPr>
          <w:rFonts w:ascii="Times New Roman" w:hAnsi="Times New Roman" w:cs="Times New Roman"/>
          <w:bCs/>
          <w:sz w:val="28"/>
        </w:rPr>
        <w:t> нажмем</w:t>
      </w:r>
      <w:proofErr w:type="gramEnd"/>
      <w:r w:rsidRPr="00554E7A">
        <w:rPr>
          <w:rFonts w:ascii="Times New Roman" w:hAnsi="Times New Roman" w:cs="Times New Roman"/>
          <w:bCs/>
          <w:sz w:val="28"/>
        </w:rPr>
        <w:t xml:space="preserve"> кнопку </w:t>
      </w:r>
      <w:r w:rsidRPr="00554E7A">
        <w:rPr>
          <w:rFonts w:ascii="Times New Roman" w:hAnsi="Times New Roman" w:cs="Times New Roman"/>
          <w:b/>
          <w:bCs/>
          <w:sz w:val="28"/>
        </w:rPr>
        <w:t>Модуль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/>
          <w:bCs/>
          <w:sz w:val="28"/>
        </w:rPr>
        <w:t>объекта</w:t>
      </w:r>
      <w:r w:rsidRPr="00554E7A">
        <w:rPr>
          <w:rFonts w:ascii="Times New Roman" w:hAnsi="Times New Roman" w:cs="Times New Roman"/>
          <w:bCs/>
          <w:sz w:val="28"/>
        </w:rPr>
        <w:t>, затем откроем процедуру обработчика события </w:t>
      </w:r>
      <w:proofErr w:type="spellStart"/>
      <w:r w:rsidRPr="00554E7A">
        <w:rPr>
          <w:rFonts w:ascii="Times New Roman" w:hAnsi="Times New Roman" w:cs="Times New Roman"/>
          <w:b/>
          <w:bCs/>
          <w:sz w:val="28"/>
        </w:rPr>
        <w:t>ОбработкаПроведения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> и изменим код</w:t>
      </w:r>
      <w:r>
        <w:rPr>
          <w:rFonts w:ascii="Times New Roman" w:hAnsi="Times New Roman" w:cs="Times New Roman"/>
          <w:bCs/>
          <w:sz w:val="28"/>
        </w:rPr>
        <w:t xml:space="preserve"> следующим образом (см. Листинг</w:t>
      </w:r>
      <w:r w:rsidRPr="00554E7A">
        <w:rPr>
          <w:rFonts w:ascii="Times New Roman" w:hAnsi="Times New Roman" w:cs="Times New Roman"/>
          <w:bCs/>
          <w:sz w:val="28"/>
        </w:rPr>
        <w:t>):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Процедура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ОбработкаПроведения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(Отказ, Режим)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>//{{__КОНСТРУКТОР_ДВИЖЕНИЙ_РЕГИСТРОВ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>// Данный фрагмент построен конструктором.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>// При повторном использовании конструктора, внесенные вручную изменения будут утеряны!!!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 xml:space="preserve">// регистр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ОстаткиМатериалов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Расход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Движения.ОстаткиМатериалов.Записывать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Истина;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Движения.СтоимостьМатериалов.Записывать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Истина;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Движения.Продажи.Записывать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Истина;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 xml:space="preserve">Для Каждого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Из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ПереченьНоменклатуры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Цикл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 xml:space="preserve">Если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ТекСтрокаПереченьНоменклатуры.Номенклатура.ВидНоменклатуры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</w:t>
      </w:r>
      <w:r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Перечисления.ВидыНоменклатуры.Материал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Тогда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 xml:space="preserve">Движение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Движения.ОстаткиМатериалов.Добавить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();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Движение.ВидДвижения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ВидДвиженияНакопления.Расход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Движение.Период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Дата;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Движение.Материал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ТекСтрокаПереченьНоменклатуры.Номенклатура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Движение.Склад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Склад;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Движение.Количество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ТекСтрокаПереченьНоменклатуры.Количество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 xml:space="preserve">// регистр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СтоимостьМатериалов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Расход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 xml:space="preserve">Движение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Движения.СтоимостьМатериалов.Добавить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();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Движение.ВидДвижения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ВидДвиженияНакопления.Расход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Движение.Период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Дата;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Движение.Материал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ТекСтрокаПереченьНоменклатуры.Номенклатура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Движение.Стоимость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= </w:t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ТекСтрокаПереченьНоменклатуры.Количество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 xml:space="preserve"> *</w:t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ТекСтрокаПереченьНоменклатуры.Стоимость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КонецЕсли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// Регистр Продажи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Движение = </w:t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Движения.Продажи.Добавить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();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Движение.Период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Дата;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lastRenderedPageBreak/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Движение.Номенклатура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</w:t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ТекСтрокаПереченьНоменклатуры.Номенклатура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Движение.Клиент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Клиент;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Движение.Мастер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Мастер;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Движение.Количество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</w:t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ТекСтрокаПереченьНоменклатуры.Количество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Движение.Выручка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</w:t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ТекСтрокаПереченьНоменклатуры.Сумма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Движение.Стоимость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= </w:t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ТекСтрокаПереченьНоменклатуры.Стоимость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 xml:space="preserve"> * </w:t>
      </w:r>
      <w:proofErr w:type="spellStart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ТекСтрокаПереченьНоменклатуры.Количество</w:t>
      </w:r>
      <w:proofErr w:type="spellEnd"/>
      <w:r w:rsidRPr="00554E7A">
        <w:rPr>
          <w:rFonts w:ascii="Courier New" w:hAnsi="Courier New" w:cs="Courier New"/>
          <w:b/>
          <w:bCs/>
          <w:color w:val="1F4E79" w:themeColor="accent1" w:themeShade="80"/>
          <w:sz w:val="20"/>
          <w:highlight w:val="yellow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</w: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КонецЦикла</w:t>
      </w:r>
      <w:proofErr w:type="spellEnd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;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ab/>
        <w:t>//}}__КОНСТРУКТОР_ДВИЖЕНИЙ_РЕГИСТРОВ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Courier New" w:hAnsi="Courier New" w:cs="Courier New"/>
          <w:bCs/>
          <w:color w:val="1F4E79" w:themeColor="accent1" w:themeShade="80"/>
          <w:sz w:val="20"/>
        </w:rPr>
      </w:pPr>
      <w:proofErr w:type="spellStart"/>
      <w:r w:rsidRPr="00554E7A">
        <w:rPr>
          <w:rFonts w:ascii="Courier New" w:hAnsi="Courier New" w:cs="Courier New"/>
          <w:bCs/>
          <w:color w:val="1F4E79" w:themeColor="accent1" w:themeShade="80"/>
          <w:sz w:val="20"/>
        </w:rPr>
        <w:t>КонецПроцедуры</w:t>
      </w:r>
      <w:proofErr w:type="spellEnd"/>
    </w:p>
    <w:p w:rsidR="00554E7A" w:rsidRDefault="00554E7A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Отредактируем командный интерфейс формы документа, чтобы в панели навигации формы иметь возможность переходить к списку записей регистра </w:t>
      </w:r>
      <w:r w:rsidRPr="00554E7A">
        <w:rPr>
          <w:rFonts w:ascii="Times New Roman" w:hAnsi="Times New Roman" w:cs="Times New Roman"/>
          <w:b/>
          <w:bCs/>
          <w:sz w:val="28"/>
        </w:rPr>
        <w:t>Продажи</w:t>
      </w:r>
      <w:r w:rsidRPr="00554E7A">
        <w:rPr>
          <w:rFonts w:ascii="Times New Roman" w:hAnsi="Times New Roman" w:cs="Times New Roman"/>
          <w:bCs/>
          <w:sz w:val="28"/>
        </w:rPr>
        <w:t>, связанному с документом: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</w:rPr>
      </w:pPr>
      <w:r w:rsidRPr="00554E7A">
        <w:rPr>
          <w:rFonts w:ascii="Times New Roman" w:hAnsi="Times New Roman" w:cs="Times New Roman"/>
          <w:bCs/>
          <w:i/>
          <w:iCs/>
          <w:sz w:val="28"/>
        </w:rPr>
        <w:t>- Откроем форму документа </w:t>
      </w:r>
      <w:proofErr w:type="spellStart"/>
      <w:r w:rsidRPr="00554E7A">
        <w:rPr>
          <w:rFonts w:ascii="Times New Roman" w:hAnsi="Times New Roman" w:cs="Times New Roman"/>
          <w:b/>
          <w:bCs/>
          <w:i/>
          <w:iCs/>
          <w:sz w:val="28"/>
        </w:rPr>
        <w:t>ОказаниеУслуги</w:t>
      </w:r>
      <w:r w:rsidRPr="00554E7A">
        <w:rPr>
          <w:rFonts w:ascii="Times New Roman" w:hAnsi="Times New Roman" w:cs="Times New Roman"/>
          <w:bCs/>
          <w:i/>
          <w:iCs/>
          <w:sz w:val="28"/>
        </w:rPr>
        <w:t>:</w:t>
      </w:r>
      <w:r w:rsidRPr="00554E7A">
        <w:rPr>
          <w:rFonts w:ascii="Times New Roman" w:hAnsi="Times New Roman" w:cs="Times New Roman"/>
          <w:bCs/>
          <w:sz w:val="28"/>
        </w:rPr>
        <w:t>перейдем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 xml:space="preserve"> на закладку </w:t>
      </w:r>
      <w:r w:rsidRPr="00554E7A">
        <w:rPr>
          <w:rFonts w:ascii="Times New Roman" w:hAnsi="Times New Roman" w:cs="Times New Roman"/>
          <w:b/>
          <w:bCs/>
          <w:sz w:val="28"/>
        </w:rPr>
        <w:t>Командный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/>
          <w:bCs/>
          <w:sz w:val="28"/>
        </w:rPr>
        <w:t>интерфейс</w:t>
      </w:r>
      <w:r w:rsidRPr="00554E7A">
        <w:rPr>
          <w:rFonts w:ascii="Times New Roman" w:hAnsi="Times New Roman" w:cs="Times New Roman"/>
          <w:bCs/>
          <w:sz w:val="28"/>
        </w:rPr>
        <w:t>, раскроем группу </w:t>
      </w:r>
      <w:r w:rsidRPr="00554E7A">
        <w:rPr>
          <w:rFonts w:ascii="Times New Roman" w:hAnsi="Times New Roman" w:cs="Times New Roman"/>
          <w:b/>
          <w:bCs/>
          <w:sz w:val="28"/>
        </w:rPr>
        <w:t>Перейти</w:t>
      </w:r>
      <w:r w:rsidRPr="00554E7A">
        <w:rPr>
          <w:rFonts w:ascii="Times New Roman" w:hAnsi="Times New Roman" w:cs="Times New Roman"/>
          <w:bCs/>
          <w:sz w:val="28"/>
        </w:rPr>
        <w:t> и увидим команду для открытия регистра накопления </w:t>
      </w:r>
      <w:r w:rsidRPr="00554E7A">
        <w:rPr>
          <w:rFonts w:ascii="Times New Roman" w:hAnsi="Times New Roman" w:cs="Times New Roman"/>
          <w:b/>
          <w:bCs/>
          <w:sz w:val="28"/>
        </w:rPr>
        <w:t>Продажи</w:t>
      </w:r>
      <w:r w:rsidRPr="00554E7A">
        <w:rPr>
          <w:rFonts w:ascii="Times New Roman" w:hAnsi="Times New Roman" w:cs="Times New Roman"/>
          <w:bCs/>
          <w:sz w:val="28"/>
        </w:rPr>
        <w:t>. </w:t>
      </w:r>
      <w:r w:rsidRPr="00554E7A">
        <w:rPr>
          <w:rFonts w:ascii="Times New Roman" w:hAnsi="Times New Roman" w:cs="Times New Roman"/>
          <w:bCs/>
          <w:i/>
          <w:iCs/>
          <w:sz w:val="28"/>
        </w:rPr>
        <w:t>Установим свойство Видимость для этой команды.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554E7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/>
          <w:bCs/>
          <w:sz w:val="28"/>
        </w:rPr>
        <w:t>В режиме 1С: Предприятие</w:t>
      </w:r>
    </w:p>
    <w:p w:rsidR="00554E7A" w:rsidRP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 xml:space="preserve">В режиме 1С: Предприятие  </w:t>
      </w:r>
      <w:proofErr w:type="spellStart"/>
      <w:r w:rsidRPr="00554E7A">
        <w:rPr>
          <w:rFonts w:ascii="Times New Roman" w:hAnsi="Times New Roman" w:cs="Times New Roman"/>
          <w:bCs/>
          <w:sz w:val="28"/>
        </w:rPr>
        <w:t>перепроведем</w:t>
      </w:r>
      <w:proofErr w:type="spellEnd"/>
      <w:r w:rsidRPr="00554E7A">
        <w:rPr>
          <w:rFonts w:ascii="Times New Roman" w:hAnsi="Times New Roman" w:cs="Times New Roman"/>
          <w:bCs/>
          <w:sz w:val="28"/>
        </w:rPr>
        <w:t xml:space="preserve"> все документы для этого запустим 1С: Предприятие в режиме отладки и откроем по очереди каждый документ </w:t>
      </w:r>
      <w:r w:rsidRPr="00554E7A">
        <w:rPr>
          <w:rFonts w:ascii="Times New Roman" w:hAnsi="Times New Roman" w:cs="Times New Roman"/>
          <w:b/>
          <w:bCs/>
          <w:sz w:val="28"/>
        </w:rPr>
        <w:t>Оказание</w:t>
      </w:r>
      <w:r w:rsidRPr="00554E7A">
        <w:rPr>
          <w:rFonts w:ascii="Times New Roman" w:hAnsi="Times New Roman" w:cs="Times New Roman"/>
          <w:bCs/>
          <w:sz w:val="28"/>
        </w:rPr>
        <w:t> </w:t>
      </w:r>
      <w:r w:rsidRPr="00554E7A">
        <w:rPr>
          <w:rFonts w:ascii="Times New Roman" w:hAnsi="Times New Roman" w:cs="Times New Roman"/>
          <w:b/>
          <w:bCs/>
          <w:sz w:val="28"/>
        </w:rPr>
        <w:t>услуги</w:t>
      </w:r>
      <w:r w:rsidRPr="00554E7A">
        <w:rPr>
          <w:rFonts w:ascii="Times New Roman" w:hAnsi="Times New Roman" w:cs="Times New Roman"/>
          <w:bCs/>
          <w:sz w:val="28"/>
        </w:rPr>
        <w:t>.</w:t>
      </w:r>
    </w:p>
    <w:p w:rsidR="00554E7A" w:rsidRDefault="00554E7A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684040" w:rsidRDefault="00684040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554E7A" w:rsidRDefault="00554E7A" w:rsidP="00554E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554E7A" w:rsidRPr="00554E7A" w:rsidRDefault="00554E7A" w:rsidP="00554E7A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Что так</w:t>
      </w:r>
      <w:r>
        <w:rPr>
          <w:rFonts w:ascii="Times New Roman" w:hAnsi="Times New Roman" w:cs="Times New Roman"/>
          <w:bCs/>
          <w:sz w:val="28"/>
        </w:rPr>
        <w:t>ое оборотный регистр накопления?</w:t>
      </w:r>
    </w:p>
    <w:p w:rsidR="00554E7A" w:rsidRPr="00554E7A" w:rsidRDefault="00554E7A" w:rsidP="00554E7A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В чем отличие между регистром накопления остатков и</w:t>
      </w:r>
      <w:r>
        <w:rPr>
          <w:rFonts w:ascii="Times New Roman" w:hAnsi="Times New Roman" w:cs="Times New Roman"/>
          <w:bCs/>
          <w:sz w:val="28"/>
        </w:rPr>
        <w:t xml:space="preserve"> оборотным регистром накопления?</w:t>
      </w:r>
    </w:p>
    <w:p w:rsidR="00554E7A" w:rsidRPr="00554E7A" w:rsidRDefault="00554E7A" w:rsidP="00554E7A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Как выбирать реквизиты и измерения пр</w:t>
      </w:r>
      <w:r>
        <w:rPr>
          <w:rFonts w:ascii="Times New Roman" w:hAnsi="Times New Roman" w:cs="Times New Roman"/>
          <w:bCs/>
          <w:sz w:val="28"/>
        </w:rPr>
        <w:t>и создании регистров накопления?</w:t>
      </w:r>
    </w:p>
    <w:p w:rsidR="00554E7A" w:rsidRPr="00554E7A" w:rsidRDefault="00554E7A" w:rsidP="00554E7A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554E7A">
        <w:rPr>
          <w:rFonts w:ascii="Times New Roman" w:hAnsi="Times New Roman" w:cs="Times New Roman"/>
          <w:bCs/>
          <w:sz w:val="28"/>
        </w:rPr>
        <w:t>Как созда</w:t>
      </w:r>
      <w:r>
        <w:rPr>
          <w:rFonts w:ascii="Times New Roman" w:hAnsi="Times New Roman" w:cs="Times New Roman"/>
          <w:bCs/>
          <w:sz w:val="28"/>
        </w:rPr>
        <w:t>ть оборотный регистр накопления?</w:t>
      </w:r>
      <w:bookmarkStart w:id="0" w:name="_GoBack"/>
      <w:bookmarkEnd w:id="0"/>
    </w:p>
    <w:p w:rsidR="00752B54" w:rsidRDefault="00752B54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2823FE" w:rsidRDefault="002823FE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5164C4" w:rsidRDefault="005164C4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257879">
        <w:trPr>
          <w:trHeight w:val="1069"/>
        </w:trPr>
        <w:tc>
          <w:tcPr>
            <w:tcW w:w="3141" w:type="dxa"/>
            <w:vAlign w:val="center"/>
          </w:tcPr>
          <w:p w:rsidR="004C054C" w:rsidRPr="005F4CBC" w:rsidRDefault="00084C4F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</w:t>
            </w:r>
            <w:r w:rsidR="004C054C" w:rsidRPr="005F4CBC">
              <w:rPr>
                <w:rFonts w:ascii="Times New Roman" w:hAnsi="Times New Roman" w:cs="Times New Roman"/>
                <w:sz w:val="28"/>
              </w:rPr>
              <w:t>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587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1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257879" w:rsidRDefault="004C054C" w:rsidP="003209E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C054C" w:rsidRPr="0025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03FF"/>
    <w:multiLevelType w:val="multilevel"/>
    <w:tmpl w:val="FDD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3AB9"/>
    <w:multiLevelType w:val="multilevel"/>
    <w:tmpl w:val="32A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75971"/>
    <w:multiLevelType w:val="hybridMultilevel"/>
    <w:tmpl w:val="35848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0C3FFA"/>
    <w:multiLevelType w:val="multilevel"/>
    <w:tmpl w:val="4C2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B5B12"/>
    <w:multiLevelType w:val="hybridMultilevel"/>
    <w:tmpl w:val="2CF87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DB093F"/>
    <w:multiLevelType w:val="multilevel"/>
    <w:tmpl w:val="CB8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164E8"/>
    <w:multiLevelType w:val="multilevel"/>
    <w:tmpl w:val="AA6C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27163"/>
    <w:multiLevelType w:val="multilevel"/>
    <w:tmpl w:val="8B8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A3F1D"/>
    <w:multiLevelType w:val="multilevel"/>
    <w:tmpl w:val="E54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21572"/>
    <w:multiLevelType w:val="multilevel"/>
    <w:tmpl w:val="EEB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E3A98"/>
    <w:multiLevelType w:val="multilevel"/>
    <w:tmpl w:val="24B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72B38"/>
    <w:multiLevelType w:val="multilevel"/>
    <w:tmpl w:val="7D0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D7FD6"/>
    <w:multiLevelType w:val="multilevel"/>
    <w:tmpl w:val="271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0041EA"/>
    <w:rsid w:val="00051FFE"/>
    <w:rsid w:val="00084C4F"/>
    <w:rsid w:val="001D0D76"/>
    <w:rsid w:val="00200449"/>
    <w:rsid w:val="00257879"/>
    <w:rsid w:val="002823FE"/>
    <w:rsid w:val="002A24BB"/>
    <w:rsid w:val="003209EB"/>
    <w:rsid w:val="003C17F1"/>
    <w:rsid w:val="004C054C"/>
    <w:rsid w:val="004E084F"/>
    <w:rsid w:val="004F397A"/>
    <w:rsid w:val="005164C4"/>
    <w:rsid w:val="005178D1"/>
    <w:rsid w:val="00537783"/>
    <w:rsid w:val="00544D11"/>
    <w:rsid w:val="00554E7A"/>
    <w:rsid w:val="00580EC5"/>
    <w:rsid w:val="005A30F3"/>
    <w:rsid w:val="005F3E03"/>
    <w:rsid w:val="00682401"/>
    <w:rsid w:val="00684040"/>
    <w:rsid w:val="00693D52"/>
    <w:rsid w:val="00752B54"/>
    <w:rsid w:val="008B3F80"/>
    <w:rsid w:val="009539FE"/>
    <w:rsid w:val="009E3034"/>
    <w:rsid w:val="00A07466"/>
    <w:rsid w:val="00AC0572"/>
    <w:rsid w:val="00B17A4A"/>
    <w:rsid w:val="00B67605"/>
    <w:rsid w:val="00B96799"/>
    <w:rsid w:val="00BB2680"/>
    <w:rsid w:val="00C37D4D"/>
    <w:rsid w:val="00C76804"/>
    <w:rsid w:val="00D92ACB"/>
    <w:rsid w:val="00DD76D5"/>
    <w:rsid w:val="00E72AF0"/>
    <w:rsid w:val="00F227C7"/>
    <w:rsid w:val="00F44183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16D0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32</cp:revision>
  <dcterms:created xsi:type="dcterms:W3CDTF">2018-10-24T21:15:00Z</dcterms:created>
  <dcterms:modified xsi:type="dcterms:W3CDTF">2019-01-03T22:04:00Z</dcterms:modified>
</cp:coreProperties>
</file>