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1197b0599b1a3b5a928e81cfbc1fe22c6ac849a"/>
    <w:p>
      <w:pPr>
        <w:pStyle w:val="Heading1"/>
      </w:pPr>
      <w:r>
        <w:t xml:space="preserve">Schedule Matrix &amp; Date Finder — design lock (2026-06-02)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Design-locked ·</w:t>
      </w:r>
      <w:r>
        <w:t xml:space="preserve"> </w:t>
      </w:r>
      <w:r>
        <w:rPr>
          <w:b/>
          <w:bCs/>
        </w:rPr>
        <w:t xml:space="preserve">V1.x post-pilot</w:t>
      </w:r>
      <w:r>
        <w:t xml:space="preserve"> </w:t>
      </w:r>
      <w:r>
        <w:t xml:space="preserve">(V1 scope is locked — this is the build target, not shipping now).</w:t>
      </w:r>
      <w:r>
        <w:t xml:space="preserve"> </w:t>
      </w:r>
      <w:r>
        <w:rPr>
          <w:b/>
          <w:bCs/>
        </w:rPr>
        <w:t xml:space="preserve">Owns / touches:</w:t>
      </w:r>
      <w:r>
        <w:t xml:space="preserve"> </w:t>
      </w:r>
      <w:r>
        <w:t xml:space="preserve">cross-cutting — 0006 (vendors), 0021 (couple dashboard), 0016/0043 (onboarding date capture), 0028 (email), 0034 (orders/payment).</w:t>
      </w:r>
      <w:r>
        <w:t xml:space="preserve"> </w:t>
      </w:r>
      <w:r>
        <w:rPr>
          <w:b/>
          <w:bCs/>
        </w:rPr>
        <w:t xml:space="preserve">Parent design:</w:t>
      </w:r>
      <w:r>
        <w:t xml:space="preserve"> </w:t>
      </w:r>
      <w:hyperlink r:id="rId9">
        <w:r>
          <w:rPr>
            <w:rStyle w:val="Hyperlink"/>
          </w:rPr>
          <w:t xml:space="preserve">Vendor_Match_Personalization_2026-06-01.md</w:t>
        </w:r>
      </w:hyperlink>
      <w:r>
        <w:t xml:space="preserve"> </w:t>
      </w:r>
      <w:r>
        <w:t xml:space="preserve">§2</w:t>
      </w:r>
      <w:r>
        <w:t xml:space="preserve"> </w:t>
      </w:r>
      <w:r>
        <w:t xml:space="preserve">“candidate-set date resolution / vendor-availability convergence”</w:t>
      </w:r>
      <w:r>
        <w:t xml:space="preserve"> </w:t>
      </w:r>
      <w:r>
        <w:t xml:space="preserve">— this doc makes it concrete and adds the capacity rule + the honest-eyeing rules.</w:t>
      </w:r>
    </w:p>
    <w:p>
      <w:r>
        <w:pict>
          <v:rect style="width:0;height:1.5pt" o:hralign="center" o:hrstd="t" o:hr="t"/>
        </w:pict>
      </w:r>
    </w:p>
    <w:bookmarkStart w:id="11" w:name="the-one-line-idea"/>
    <w:p>
      <w:pPr>
        <w:pStyle w:val="Heading2"/>
      </w:pPr>
      <w:r>
        <w:t xml:space="preserve">The one-line idea</w:t>
      </w:r>
    </w:p>
    <w:p>
      <w:pPr>
        <w:pStyle w:val="BlockText"/>
      </w:pPr>
      <w:r>
        <w:rPr>
          <w:b/>
          <w:bCs/>
        </w:rPr>
        <w:t xml:space="preserve">Couple-facing free-tool name:</w:t>
      </w:r>
      <w:r>
        <w:t xml:space="preserve"> </w:t>
      </w:r>
      <w:r>
        <w:t xml:space="preserve">this</w:t>
      </w:r>
      <w:r>
        <w:t xml:space="preserve"> </w:t>
      </w:r>
      <w:r>
        <w:t xml:space="preserve">“Find your date”</w:t>
      </w:r>
      <w:r>
        <w:t xml:space="preserve"> </w:t>
      </w:r>
      <w:r>
        <w:t xml:space="preserve">surface is the</w:t>
      </w:r>
      <w:r>
        <w:t xml:space="preserve"> </w:t>
      </w:r>
      <w:r>
        <w:rPr>
          <w:b/>
          <w:bCs/>
        </w:rPr>
        <w:t xml:space="preserve">Wedding Date Aligner</w:t>
      </w:r>
      <w:r>
        <w:t xml:space="preserve"> </w:t>
      </w:r>
      <w:r>
        <w:t xml:space="preserve">— #15 in</w:t>
      </w:r>
      <w:r>
        <w:t xml:space="preserve"> </w:t>
      </w:r>
      <w:hyperlink r:id="rId10">
        <w:r>
          <w:rPr>
            <w:rStyle w:val="Hyperlink"/>
          </w:rPr>
          <w:t xml:space="preserve">Time_and_Money_Saved_Model_2026-06-01.md</w:t>
        </w:r>
      </w:hyperlink>
      <w:r>
        <w:t xml:space="preserve"> </w:t>
      </w:r>
      <w:r>
        <w:t xml:space="preserve">§H (free · ₱999 value · ~3h saved).</w:t>
      </w:r>
    </w:p>
    <w:p>
      <w:pPr>
        <w:pStyle w:val="FirstParagraph"/>
      </w:pPr>
      <w:r>
        <w:rPr>
          <w:b/>
          <w:bCs/>
        </w:rPr>
        <w:t xml:space="preserve">The wedding date is an OUTPUT, not an input.</w:t>
      </w:r>
      <w:r>
        <w:t xml:space="preserve"> </w:t>
      </w:r>
      <w:r>
        <w:t xml:space="preserve">The couple gives a few candidate dates (or a date window) plus the vendors they want; the system returns</w:t>
      </w:r>
      <w:r>
        <w:t xml:space="preserve"> </w:t>
      </w:r>
      <w:r>
        <w:rPr>
          <w:b/>
          <w:bCs/>
        </w:rPr>
        <w:t xml:space="preserve">which date keeps the most of those vendors available</w:t>
      </w:r>
      <w:r>
        <w:t xml:space="preserve">, and flags the trade-offs. One shared engine (candidate-date overlap) powers BOTH the</w:t>
      </w:r>
      <w:r>
        <w:t xml:space="preserve"> </w:t>
      </w:r>
      <w:r>
        <w:t xml:space="preserve">“Find your date”</w:t>
      </w:r>
      <w:r>
        <w:t xml:space="preserve"> </w:t>
      </w:r>
      <w:r>
        <w:t xml:space="preserve">matrix AND the honest</w:t>
      </w:r>
      <w:r>
        <w:t xml:space="preserve"> </w:t>
      </w:r>
      <w:r>
        <w:t xml:space="preserve">“someone’s eyeing your date”</w:t>
      </w:r>
      <w:r>
        <w:t xml:space="preserve"> </w:t>
      </w:r>
      <w:r>
        <w:t xml:space="preserve">signal.</w:t>
      </w:r>
    </w:p>
    <w:bookmarkEnd w:id="11"/>
    <w:bookmarkStart w:id="12" w:name="X39e2e0aaf412e4e81ec332499e568aff7fbf996"/>
    <w:p>
      <w:pPr>
        <w:pStyle w:val="Heading2"/>
      </w:pPr>
      <w:r>
        <w:t xml:space="preserve">Plain-English glossary (so this reads in Cowork)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Candidate dates</w:t>
      </w:r>
      <w:r>
        <w:t xml:space="preserve"> </w:t>
      </w:r>
      <w:r>
        <w:t xml:space="preserve">— the handful of dates the couple is considering, or a date range. Captured in onboarding (screen 6, the date picker).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vendor’s open days</w:t>
      </w:r>
      <w:r>
        <w:t xml:space="preserve"> </w:t>
      </w:r>
      <w:r>
        <w:t xml:space="preserve">— of the couple’s candidate dates, the ones that vendor can still take.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matrix</w:t>
      </w:r>
      <w:r>
        <w:t xml:space="preserve"> </w:t>
      </w:r>
      <w:r>
        <w:t xml:space="preserve">— a simple grid: candidate dates across the top, the couple’s shortlisted vendors down the side, a tick where a vendor is open on a date. The column (the date) with the most ticks is the best date.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eyeing count</w:t>
      </w:r>
      <w:r>
        <w:t xml:space="preserve"> </w:t>
      </w:r>
      <w:r>
        <w:t xml:space="preserve">— how many</w:t>
      </w:r>
      <w:r>
        <w:t xml:space="preserve"> </w:t>
      </w:r>
      <w:r>
        <w:rPr>
          <w:i/>
          <w:iCs/>
        </w:rPr>
        <w:t xml:space="preserve">other</w:t>
      </w:r>
      <w:r>
        <w:t xml:space="preserve"> </w:t>
      </w:r>
      <w:r>
        <w:t xml:space="preserve">couples are chasing the same vendor on a date that overlaps the couple’s — shown as a number, never names.</w:t>
      </w:r>
    </w:p>
    <w:p>
      <w:r>
        <w:pict>
          <v:rect style="width:0;height:1.5pt" o:hralign="center" o:hrstd="t" o:hr="t"/>
        </w:pict>
      </w:r>
    </w:p>
    <w:bookmarkEnd w:id="12"/>
    <w:bookmarkStart w:id="14" w:name="availability-has-three-states-not-two"/>
    <w:p>
      <w:pPr>
        <w:pStyle w:val="Heading2"/>
      </w:pPr>
      <w:r>
        <w:t xml:space="preserve">1. Availability has THREE states (not two)</w:t>
      </w:r>
    </w:p>
    <w:p>
      <w:pPr>
        <w:pStyle w:val="FirstParagraph"/>
      </w:pPr>
      <w:r>
        <w:t xml:space="preserve">The honesty fix that makes empty calendars safe — never call a no-data vendor</w:t>
      </w:r>
      <w:r>
        <w:t xml:space="preserve"> </w:t>
      </w:r>
      <w:r>
        <w:t xml:space="preserve">“free”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Means</w:t>
            </w:r>
          </w:p>
        </w:tc>
        <w:tc>
          <w:tcPr/>
          <w:p>
            <w:pPr>
              <w:pStyle w:val="Compact"/>
            </w:pPr>
            <w:r>
              <w:t xml:space="preserve">Shown to the couple 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 Confirmed-free</w:t>
            </w:r>
          </w:p>
        </w:tc>
        <w:tc>
          <w:tcPr/>
          <w:p>
            <w:pPr>
              <w:pStyle w:val="Compact"/>
            </w:pPr>
            <w:r>
              <w:t xml:space="preserve">The vendor’s calendar has room on that date</w:t>
            </w:r>
          </w:p>
        </w:tc>
        <w:tc>
          <w:tcPr/>
          <w:p>
            <w:pPr>
              <w:pStyle w:val="Compact"/>
            </w:pPr>
            <w:r>
              <w:t xml:space="preserve">“Free on this date”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t xml:space="preserve">“1 slot left”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◇ No conflicts on file</w:t>
            </w:r>
          </w:p>
        </w:tc>
        <w:tc>
          <w:tcPr/>
          <w:p>
            <w:pPr>
              <w:pStyle w:val="Compact"/>
            </w:pPr>
            <w:r>
              <w:t xml:space="preserve">The vendor has no data for that day</w:t>
            </w:r>
          </w:p>
        </w:tc>
        <w:tc>
          <w:tcPr/>
          <w:p>
            <w:pPr>
              <w:pStyle w:val="Compact"/>
            </w:pPr>
            <w:r>
              <w:t xml:space="preserve">“No conflicts on file — confirm with vendor”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✗ Busy</w:t>
            </w:r>
          </w:p>
        </w:tc>
        <w:tc>
          <w:tcPr/>
          <w:p>
            <w:pPr>
              <w:pStyle w:val="Compact"/>
            </w:pPr>
            <w:r>
              <w:t xml:space="preserve">The vendor is full / blocked that date</w:t>
            </w:r>
          </w:p>
        </w:tc>
        <w:tc>
          <w:tcPr/>
          <w:p>
            <w:pPr>
              <w:pStyle w:val="Compact"/>
            </w:pPr>
            <w:r>
              <w:t xml:space="preserve">“Booked”</w:t>
            </w:r>
          </w:p>
        </w:tc>
      </w:tr>
    </w:tbl>
    <w:p>
      <w:pPr>
        <w:pStyle w:val="BodyText"/>
      </w:pPr>
      <w:r>
        <w:rPr>
          <w:b/>
          <w:bCs/>
        </w:rPr>
        <w:t xml:space="preserve">In-app Setnayan services are EXCLUDED from this matrix (owner-locked 2026-06-03).</w:t>
      </w:r>
      <w:r>
        <w:t xml:space="preserve"> </w:t>
      </w:r>
      <w:r>
        <w:t xml:space="preserve">The availability states + date-gate here are</w:t>
      </w:r>
      <w:r>
        <w:t xml:space="preserve"> </w:t>
      </w:r>
      <w:r>
        <w:rPr>
          <w:b/>
          <w:bCs/>
        </w:rPr>
        <w:t xml:space="preserve">external-vendor-only.</w:t>
      </w:r>
      <w:r>
        <w:t xml:space="preserve"> </w:t>
      </w:r>
      <w:r>
        <w:t xml:space="preserve">Setnayan’s own in-app services (</w:t>
      </w:r>
      <w:r>
        <w:rPr>
          <w:rStyle w:val="VerbatimChar"/>
        </w:rPr>
        <w:t xml:space="preserve">is_setnayan_service = true</w:t>
      </w:r>
      <w:r>
        <w:t xml:space="preserve">) are</w:t>
      </w:r>
      <w:r>
        <w:t xml:space="preserve"> </w:t>
      </w:r>
      <w:r>
        <w:rPr>
          <w:b/>
          <w:bCs/>
        </w:rPr>
        <w:t xml:space="preserve">always-available</w:t>
      </w:r>
      <w:r>
        <w:t xml:space="preserve"> </w:t>
      </w:r>
      <w:r>
        <w:t xml:space="preserve">(Setnayan-fulfilled · no wedding-date constraint), so they never date-gate, never consume</w:t>
      </w:r>
      <w:r>
        <w:t xml:space="preserve"> </w:t>
      </w:r>
      <w:r>
        <w:rPr>
          <w:rStyle w:val="VerbatimChar"/>
        </w:rPr>
        <w:t xml:space="preserve">daily_booking_capacity</w:t>
      </w:r>
      <w:r>
        <w:t xml:space="preserve">, and never appear as a row in the find-your-date grid — they’re add-and-pay anytime (</w:t>
      </w:r>
      <w:hyperlink r:id="rId13">
        <w:r>
          <w:rPr>
            <w:rStyle w:val="Hyperlink"/>
          </w:rPr>
          <w:t xml:space="preserve">0034</w:t>
        </w:r>
      </w:hyperlink>
      <w:r>
        <w:t xml:space="preserve">). See DECISION_LOG 2026-06-03</w:t>
      </w:r>
      <w:r>
        <w:t xml:space="preserve"> </w:t>
      </w:r>
      <w:r>
        <w:t xml:space="preserve">“♾️ In-app services are ALWAYS-ON + direct-checkout”</w:t>
      </w:r>
      <w:r>
        <w:t xml:space="preserve">.</w:t>
      </w:r>
    </w:p>
    <w:bookmarkEnd w:id="14"/>
    <w:bookmarkStart w:id="15" w:name="X1331d703a29bb514352c0b94c22fee8bef91930"/>
    <w:p>
      <w:pPr>
        <w:pStyle w:val="Heading2"/>
      </w:pPr>
      <w:r>
        <w:t xml:space="preserve">2. Capacity-aware blocking (the 2026-06-02 refinement)</w:t>
      </w:r>
    </w:p>
    <w:p>
      <w:pPr>
        <w:pStyle w:val="FirstParagraph"/>
      </w:pPr>
      <w:r>
        <w:t xml:space="preserve">A date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blocked the moment someone pays — it’s blocked when the vendor</w:t>
      </w:r>
      <w:r>
        <w:t xml:space="preserve"> </w:t>
      </w:r>
      <w:r>
        <w:rPr>
          <w:b/>
          <w:bCs/>
        </w:rPr>
        <w:t xml:space="preserve">runs out of slots for that day.</w:t>
      </w:r>
    </w:p>
    <w:p>
      <w:pPr>
        <w:pStyle w:val="Compact"/>
        <w:numPr>
          <w:ilvl w:val="0"/>
          <w:numId w:val="1002"/>
        </w:numPr>
      </w:pPr>
      <w:r>
        <w:t xml:space="preserve">Each vendor has a</w:t>
      </w:r>
      <w:r>
        <w:t xml:space="preserve"> </w:t>
      </w:r>
      <w:r>
        <w:rPr>
          <w:b/>
          <w:bCs/>
        </w:rPr>
        <w:t xml:space="preserve">per-day limit</w:t>
      </w:r>
      <w:r>
        <w:t xml:space="preserve"> </w:t>
      </w:r>
      <w:r>
        <w:t xml:space="preserve">— new column</w:t>
      </w:r>
      <w:r>
        <w:t xml:space="preserve"> </w:t>
      </w:r>
      <w:r>
        <w:rPr>
          <w:rStyle w:val="VerbatimChar"/>
        </w:rPr>
        <w:t xml:space="preserve">vendor_profiles.daily_booking_capacity</w:t>
      </w:r>
      <w:r>
        <w:t xml:space="preserve"> </w:t>
      </w:r>
      <w:r>
        <w:t xml:space="preserve">(INT, default</w:t>
      </w:r>
      <w:r>
        <w:t xml:space="preserve"> </w:t>
      </w:r>
      <w:r>
        <w:rPr>
          <w:b/>
          <w:bCs/>
        </w:rPr>
        <w:t xml:space="preserve">1</w:t>
      </w:r>
      <w:r>
        <w:t xml:space="preserve">). Most wedding vendors = 1; a caterer or an HMUA-with-a-team might be 2–3; a venue is usually 1.</w:t>
      </w:r>
    </w:p>
    <w:p>
      <w:pPr>
        <w:pStyle w:val="Compact"/>
        <w:numPr>
          <w:ilvl w:val="0"/>
          <w:numId w:val="1002"/>
        </w:numPr>
      </w:pPr>
      <w:r>
        <w:t xml:space="preserve">Every</w:t>
      </w:r>
      <w:r>
        <w:t xml:space="preserve"> </w:t>
      </w:r>
      <w:r>
        <w:rPr>
          <w:b/>
          <w:bCs/>
        </w:rPr>
        <w:t xml:space="preserve">paid</w:t>
      </w:r>
      <w:r>
        <w:t xml:space="preserve"> </w:t>
      </w:r>
      <w:r>
        <w:t xml:space="preserve">booking (an</w:t>
      </w:r>
      <w:r>
        <w:t xml:space="preserve"> </w:t>
      </w:r>
      <w:r>
        <w:rPr>
          <w:rStyle w:val="VerbatimChar"/>
        </w:rPr>
        <w:t xml:space="preserve">event_vendors</w:t>
      </w:r>
      <w:r>
        <w:t xml:space="preserve">/</w:t>
      </w:r>
      <w:r>
        <w:rPr>
          <w:rStyle w:val="VerbatimChar"/>
        </w:rPr>
        <w:t xml:space="preserve">orders</w:t>
      </w:r>
      <w:r>
        <w:t xml:space="preserve"> </w:t>
      </w:r>
      <w:r>
        <w:t xml:space="preserve">row reaching</w:t>
      </w:r>
      <w:r>
        <w:t xml:space="preserve"> </w:t>
      </w:r>
      <w:r>
        <w:rPr>
          <w:rStyle w:val="VerbatimChar"/>
        </w:rPr>
        <w:t xml:space="preserve">deposit_paid</w:t>
      </w:r>
      <w:r>
        <w:t xml:space="preserve">) uses</w:t>
      </w:r>
      <w:r>
        <w:t xml:space="preserve"> </w:t>
      </w:r>
      <w:r>
        <w:rPr>
          <w:b/>
          <w:bCs/>
        </w:rPr>
        <w:t xml:space="preserve">one slot</w:t>
      </w:r>
      <w:r>
        <w:t xml:space="preserve"> </w:t>
      </w:r>
      <w:r>
        <w:t xml:space="preserve">of that (vendor, date).</w:t>
      </w:r>
    </w:p>
    <w:p>
      <w:pPr>
        <w:pStyle w:val="Compact"/>
        <w:numPr>
          <w:ilvl w:val="0"/>
          <w:numId w:val="1002"/>
        </w:numPr>
      </w:pPr>
      <w:r>
        <w:t xml:space="preserve">A date flips to</w:t>
      </w:r>
      <w:r>
        <w:t xml:space="preserve"> </w:t>
      </w:r>
      <w:r>
        <w:rPr>
          <w:b/>
          <w:bCs/>
        </w:rPr>
        <w:t xml:space="preserve">Busy</w:t>
      </w:r>
      <w:r>
        <w:t xml:space="preserve"> </w:t>
      </w:r>
      <w:r>
        <w:t xml:space="preserve">only when paid bookings reach the limit. Limit 2 + 1 booking =</w:t>
      </w:r>
      <w:r>
        <w:t xml:space="preserve"> </w:t>
      </w:r>
      <w:r>
        <w:rPr>
          <w:b/>
          <w:bCs/>
        </w:rPr>
        <w:t xml:space="preserve">still open</w:t>
      </w:r>
      <w:r>
        <w:t xml:space="preserve"> </w:t>
      </w:r>
      <w:r>
        <w:t xml:space="preserve">→ surface</w:t>
      </w:r>
      <w:r>
        <w:t xml:space="preserve"> </w:t>
      </w:r>
      <w:r>
        <w:t xml:space="preserve">“</w:t>
      </w:r>
      <w:r>
        <w:rPr>
          <w:b/>
          <w:bCs/>
        </w:rPr>
        <w:t xml:space="preserve">1 slot left</w:t>
      </w:r>
      <w:r>
        <w:t xml:space="preserve">”</w:t>
      </w:r>
      <w:r>
        <w:t xml:space="preserve"> </w:t>
      </w:r>
      <w:r>
        <w:t xml:space="preserve">(honest scarcity).</w:t>
      </w:r>
    </w:p>
    <w:p>
      <w:pPr>
        <w:pStyle w:val="Compact"/>
        <w:numPr>
          <w:ilvl w:val="0"/>
          <w:numId w:val="1002"/>
        </w:numPr>
      </w:pPr>
      <w:r>
        <w:t xml:space="preserve">A date is Busy if EITHER: paid bookings on that date ≥ the vendor’s daily limit,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the vendor placed a manual full-day block (a day off).</w:t>
      </w:r>
    </w:p>
    <w:p>
      <w:pPr>
        <w:pStyle w:val="FirstParagraph"/>
      </w:pPr>
      <w:r>
        <w:t xml:space="preserve">So:</w:t>
      </w:r>
      <w:r>
        <w:t xml:space="preserve"> </w:t>
      </w:r>
      <w:r>
        <w:rPr>
          <w:rStyle w:val="VerbatimChar"/>
        </w:rPr>
        <w:t xml:space="preserve">daily_booking_capacity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delivery</w:t>
      </w:r>
      <w:r>
        <w:t xml:space="preserve"> </w:t>
      </w:r>
      <w:r>
        <w:t xml:space="preserve">limit (how many weddings I can serve that day). The existing</w:t>
      </w:r>
      <w:r>
        <w:t xml:space="preserve"> </w:t>
      </w:r>
      <w:r>
        <w:rPr>
          <w:rStyle w:val="VerbatimChar"/>
        </w:rPr>
        <w:t xml:space="preserve">max_soft_holds_per_date</w:t>
      </w:r>
      <w:r>
        <w:t xml:space="preserve"> </w:t>
      </w:r>
      <w:r>
        <w:t xml:space="preserve">stays as the</w:t>
      </w:r>
      <w:r>
        <w:t xml:space="preserve"> </w:t>
      </w:r>
      <w:r>
        <w:rPr>
          <w:b/>
          <w:bCs/>
        </w:rPr>
        <w:t xml:space="preserve">tentative-hold</w:t>
      </w:r>
      <w:r>
        <w:t xml:space="preserve"> </w:t>
      </w:r>
      <w:r>
        <w:t xml:space="preserve">fairness cap (how many couples can hold a</w:t>
      </w:r>
      <w:r>
        <w:t xml:space="preserve"> </w:t>
      </w:r>
      <w:r>
        <w:rPr>
          <w:i/>
          <w:iCs/>
        </w:rPr>
        <w:t xml:space="preserve">remaining</w:t>
      </w:r>
      <w:r>
        <w:t xml:space="preserve"> </w:t>
      </w:r>
      <w:r>
        <w:t xml:space="preserve">slot before anyone pays) — a separate dial, unchanged.</w:t>
      </w:r>
    </w:p>
    <w:bookmarkEnd w:id="15"/>
    <w:bookmarkStart w:id="16" w:name="X163e24afb560d6746207f39051c3556e2a417f8"/>
    <w:p>
      <w:pPr>
        <w:pStyle w:val="Heading2"/>
      </w:pPr>
      <w:r>
        <w:t xml:space="preserve">3. How vendor calendars fill (layered, cheapest-truth-first)</w:t>
      </w:r>
    </w:p>
    <w:p>
      <w:pPr>
        <w:pStyle w:val="FirstParagraph"/>
      </w:pPr>
      <w:r>
        <w:t xml:space="preserve">The matrix is only as good as the calendars behind it. Fill them in this order: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Auto-decrement on payment (do this first).</w:t>
      </w:r>
      <w:r>
        <w:t xml:space="preserve"> </w:t>
      </w:r>
      <w:r>
        <w:t xml:space="preserve">When a Setnayan booking hits</w:t>
      </w:r>
      <w:r>
        <w:t xml:space="preserve"> </w:t>
      </w:r>
      <w:r>
        <w:rPr>
          <w:rStyle w:val="VerbatimChar"/>
        </w:rPr>
        <w:t xml:space="preserve">deposit_paid</w:t>
      </w:r>
      <w:r>
        <w:t xml:space="preserve">, automatically consume one slot of that (vendor, date) and block the date once the last slot is gone. Zero vendor effort, highest trust. (This is the deferred</w:t>
      </w:r>
      <w:r>
        <w:t xml:space="preserve"> </w:t>
      </w:r>
      <w:r>
        <w:t xml:space="preserve">“Rule 5,”</w:t>
      </w:r>
      <w:r>
        <w:t xml:space="preserve"> </w:t>
      </w:r>
      <w:r>
        <w:t xml:space="preserve">now capacity-aware.)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 simple vendor</w:t>
      </w:r>
      <w:r>
        <w:rPr>
          <w:b/>
          <w:bCs/>
        </w:rPr>
        <w:t xml:space="preserve"> </w:t>
      </w:r>
      <w:r>
        <w:rPr>
          <w:b/>
          <w:bCs/>
        </w:rPr>
        <w:t xml:space="preserve">“blocked dates”</w:t>
      </w:r>
      <w:r>
        <w:rPr>
          <w:b/>
          <w:bCs/>
        </w:rPr>
        <w:t xml:space="preserve"> </w:t>
      </w:r>
      <w:r>
        <w:rPr>
          <w:b/>
          <w:bCs/>
        </w:rPr>
        <w:t xml:space="preserve">screen</w:t>
      </w:r>
      <w:r>
        <w:t xml:space="preserve"> </w:t>
      </w:r>
      <w:r>
        <w:t xml:space="preserve">— so vendors mark dates they booked</w:t>
      </w:r>
      <w:r>
        <w:t xml:space="preserve"> </w:t>
      </w:r>
      <w:r>
        <w:rPr>
          <w:i/>
          <w:iCs/>
        </w:rPr>
        <w:t xml:space="preserve">off-platform</w:t>
      </w:r>
      <w:r>
        <w:t xml:space="preserve"> </w:t>
      </w:r>
      <w:r>
        <w:t xml:space="preserve">+ their days off.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Google/Apple calendar sync</w:t>
      </w:r>
      <w:r>
        <w:t xml:space="preserve"> </w:t>
      </w:r>
      <w:r>
        <w:t xml:space="preserve">— V1.5+, optional. The</w:t>
      </w:r>
      <w:r>
        <w:t xml:space="preserve"> </w:t>
      </w:r>
      <w:r>
        <w:rPr>
          <w:rStyle w:val="VerbatimChar"/>
        </w:rPr>
        <w:t xml:space="preserve">synced_calendar</w:t>
      </w:r>
      <w:r>
        <w:t xml:space="preserve"> </w:t>
      </w:r>
      <w:r>
        <w:t xml:space="preserve">source already exists in the schema.</w:t>
      </w:r>
    </w:p>
    <w:bookmarkEnd w:id="16"/>
    <w:bookmarkStart w:id="17" w:name="the-shared-engine-in-plain-english"/>
    <w:p>
      <w:pPr>
        <w:pStyle w:val="Heading2"/>
      </w:pPr>
      <w:r>
        <w:t xml:space="preserve">4. The shared engine (in plain English)</w:t>
      </w:r>
    </w:p>
    <w:p>
      <w:pPr>
        <w:pStyle w:val="FirstParagraph"/>
      </w:pPr>
      <w:r>
        <w:t xml:space="preserve">Three steps — the whole thing runs on these: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The couple’s candidate dates</w:t>
      </w:r>
      <w:r>
        <w:t xml:space="preserve"> </w:t>
      </w:r>
      <w:r>
        <w:t xml:space="preserve">— read from the event (the specific-dates list, or expand the date window into a set of days).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Each vendor’s open days</w:t>
      </w:r>
      <w:r>
        <w:t xml:space="preserve"> </w:t>
      </w:r>
      <w:r>
        <w:t xml:space="preserve">— for each shortlisted vendor, which of the candidate dates they can still take (the 3 states above).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The overlap count</w:t>
      </w:r>
      <w:r>
        <w:t xml:space="preserve"> </w:t>
      </w:r>
      <w:r>
        <w:t xml:space="preserve">— for any vendor, how many</w:t>
      </w:r>
      <w:r>
        <w:t xml:space="preserve"> </w:t>
      </w:r>
      <w:r>
        <w:rPr>
          <w:i/>
          <w:iCs/>
        </w:rPr>
        <w:t xml:space="preserve">other</w:t>
      </w:r>
      <w:r>
        <w:t xml:space="preserve"> </w:t>
      </w:r>
      <w:r>
        <w:t xml:space="preserve">couples have inquired-or-stronger on that vendor with candidate dates that</w:t>
      </w:r>
      <w:r>
        <w:t xml:space="preserve"> </w:t>
      </w:r>
      <w:r>
        <w:rPr>
          <w:b/>
          <w:bCs/>
        </w:rPr>
        <w:t xml:space="preserve">overlap</w:t>
      </w:r>
      <w:r>
        <w:t xml:space="preserve"> </w:t>
      </w:r>
      <w:r>
        <w:t xml:space="preserve">the couple’s. Aggregate, small-N suppressed.</w:t>
      </w:r>
    </w:p>
    <w:p>
      <w:pPr>
        <w:pStyle w:val="FirstParagraph"/>
      </w:pPr>
      <w:r>
        <w:t xml:space="preserve">The first two steps → the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(Feature A). The third step → the</w:t>
      </w:r>
      <w:r>
        <w:t xml:space="preserve"> </w:t>
      </w:r>
      <w:r>
        <w:rPr>
          <w:b/>
          <w:bCs/>
        </w:rPr>
        <w:t xml:space="preserve">eyeing signal</w:t>
      </w:r>
      <w:r>
        <w:t xml:space="preserve"> </w:t>
      </w:r>
      <w:r>
        <w:t xml:space="preserve">(Feature B). Same data, two outputs. The engine extends</w:t>
      </w:r>
      <w:r>
        <w:t xml:space="preserve"> </w:t>
      </w:r>
      <w:r>
        <w:rPr>
          <w:rStyle w:val="VerbatimChar"/>
        </w:rPr>
        <w:t xml:space="preserve">apps/web/lib/vendor-availability.ts</w:t>
      </w:r>
      <w:r>
        <w:t xml:space="preserve">, which already computes per-vendor free days + the locked-vendor intersection.</w:t>
      </w:r>
    </w:p>
    <w:bookmarkEnd w:id="17"/>
    <w:bookmarkStart w:id="18" w:name="feature-a-find-your-date"/>
    <w:p>
      <w:pPr>
        <w:pStyle w:val="Heading2"/>
      </w:pPr>
      <w:r>
        <w:t xml:space="preserve">5. Feature A —</w:t>
      </w:r>
      <w:r>
        <w:t xml:space="preserve"> </w:t>
      </w:r>
      <w:r>
        <w:t xml:space="preserve">“Find your date”</w:t>
      </w:r>
    </w:p>
    <w:p>
      <w:pPr>
        <w:pStyle w:val="FirstParagraph"/>
      </w:pPr>
      <w:r>
        <w:t xml:space="preserve">A couple-facing surface. The matrix grid (your candidate dates × your shortlisted vendors), a</w:t>
      </w:r>
      <w:r>
        <w:t xml:space="preserve"> </w:t>
      </w:r>
      <w:r>
        <w:rPr>
          <w:b/>
          <w:bCs/>
        </w:rPr>
        <w:t xml:space="preserve">recommended date</w:t>
      </w:r>
      <w:r>
        <w:t xml:space="preserve"> </w:t>
      </w:r>
      <w:r>
        <w:t xml:space="preserve">(</w:t>
      </w:r>
      <w:r>
        <w:t xml:space="preserve">“Dec 12 keeps all 8 of your vendors”</w:t>
      </w:r>
      <w:r>
        <w:t xml:space="preserve">), and the trade-offs (</w:t>
      </w:r>
      <w:r>
        <w:t xml:space="preserve">“Dec 19 loses your photographer + band”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                 Dec 12 (Sat)   Dec 19 (Sat)   Jan 9 (Sat)</w:t>
      </w:r>
      <w:r>
        <w:br/>
      </w:r>
      <w:r>
        <w:rPr>
          <w:rStyle w:val="VerbatimChar"/>
        </w:rPr>
        <w:t xml:space="preserve">Photographer        ✓ free         ✓ free         ✗ booked</w:t>
      </w:r>
      <w:r>
        <w:br/>
      </w:r>
      <w:r>
        <w:rPr>
          <w:rStyle w:val="VerbatimChar"/>
        </w:rPr>
        <w:t xml:space="preserve">Caterer            ✓ free         ✗ 1 slot left   ✓ free</w:t>
      </w:r>
      <w:r>
        <w:br/>
      </w:r>
      <w:r>
        <w:rPr>
          <w:rStyle w:val="VerbatimChar"/>
        </w:rPr>
        <w:t xml:space="preserve">Reception venue     ✓ free         ✓ free         ✓ free</w:t>
      </w:r>
      <w:r>
        <w:br/>
      </w:r>
      <w:r>
        <w:rPr>
          <w:rStyle w:val="VerbatimChar"/>
        </w:rPr>
        <w:t xml:space="preserve">Band               ✓ free         ✓ free         ✗ booked</w:t>
      </w:r>
      <w:r>
        <w:br/>
      </w:r>
      <w:r>
        <w:rPr>
          <w:rStyle w:val="VerbatimChar"/>
        </w:rPr>
        <w:t xml:space="preserve">HMUA               ✓ free         ✓ free         ✓ free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               ALL 5 free ★    4 of 5         3 of 5</w:t>
      </w:r>
      <w:r>
        <w:br/>
      </w:r>
      <w:r>
        <w:rPr>
          <w:rStyle w:val="VerbatimChar"/>
        </w:rPr>
        <w:t xml:space="preserve">                 → recommended</w:t>
      </w:r>
    </w:p>
    <w:p>
      <w:pPr>
        <w:pStyle w:val="FirstParagraph"/>
      </w:pPr>
      <w:r>
        <w:rPr>
          <w:b/>
          <w:bCs/>
        </w:rPr>
        <w:t xml:space="preserve">The couple never reads a raw grid — they read two rollups of it.</w:t>
      </w:r>
      <w:r>
        <w:t xml:space="preserve"> </w:t>
      </w:r>
      <w:r>
        <w:t xml:space="preserve">Because a wedding books</w:t>
      </w:r>
      <w:r>
        <w:t xml:space="preserve"> </w:t>
      </w:r>
      <w:r>
        <w:rPr>
          <w:b/>
          <w:bCs/>
        </w:rPr>
        <w:t xml:space="preserve">one vendor per category</w:t>
      </w:r>
      <w:r>
        <w:t xml:space="preserve"> </w:t>
      </w:r>
      <w:r>
        <w:t xml:space="preserve">(and a backup counts), the grid above rolls up to</w:t>
      </w:r>
      <w:r>
        <w:t xml:space="preserve"> </w:t>
      </w:r>
      <w:r>
        <w:rPr>
          <w:i/>
          <w:iCs/>
        </w:rPr>
        <w:t xml:space="preserve">category coverage</w:t>
      </w:r>
      <w:r>
        <w:t xml:space="preserve">: a date</w:t>
      </w:r>
      <w:r>
        <w:t xml:space="preserve"> </w:t>
      </w:r>
      <w:r>
        <w:rPr>
          <w:b/>
          <w:bCs/>
        </w:rPr>
        <w:t xml:space="preserve">“merges”</w:t>
      </w:r>
      <w:r>
        <w:t xml:space="preserve"> </w:t>
      </w:r>
      <w:r>
        <w:t xml:space="preserve">the couple’s vendors when</w:t>
      </w:r>
      <w:r>
        <w:t xml:space="preserve"> </w:t>
      </w:r>
      <w:r>
        <w:rPr>
          <w:b/>
          <w:bCs/>
        </w:rPr>
        <w:t xml:space="preserve">every must-have category has ≥1 free option</w:t>
      </w:r>
      <w:r>
        <w:t xml:space="preserve">, and the</w:t>
      </w:r>
      <w:r>
        <w:t xml:space="preserve"> </w:t>
      </w:r>
      <w:r>
        <w:rPr>
          <w:i/>
          <w:iCs/>
        </w:rPr>
        <w:t xml:space="preserve">quality</w:t>
      </w:r>
      <w:r>
        <w:t xml:space="preserve"> </w:t>
      </w:r>
      <w:r>
        <w:t xml:space="preserve">of the merge is how many of their</w:t>
      </w:r>
      <w:r>
        <w:t xml:space="preserve"> </w:t>
      </w:r>
      <w:r>
        <w:rPr>
          <w:b/>
          <w:bCs/>
        </w:rPr>
        <w:t xml:space="preserve">top picks</w:t>
      </w:r>
      <w:r>
        <w:t xml:space="preserve"> </w:t>
      </w:r>
      <w:r>
        <w:t xml:space="preserve">it keeps.</w:t>
      </w:r>
    </w:p>
    <w:p>
      <w:pPr>
        <w:pStyle w:val="BodyText"/>
      </w:pPr>
      <w:r>
        <w:rPr>
          <w:b/>
          <w:bCs/>
        </w:rPr>
        <w:t xml:space="preserve">View 1 —</w:t>
      </w:r>
      <w:r>
        <w:rPr>
          <w:b/>
          <w:bCs/>
        </w:rPr>
        <w:t xml:space="preserve"> </w:t>
      </w:r>
      <w:r>
        <w:rPr>
          <w:b/>
          <w:bCs/>
        </w:rPr>
        <w:t xml:space="preserve">“Find my best date”</w:t>
      </w:r>
      <w:r>
        <w:rPr>
          <w:b/>
          <w:bCs/>
        </w:rPr>
        <w:t xml:space="preserve"> </w:t>
      </w:r>
      <w:r>
        <w:rPr>
          <w:b/>
          <w:bCs/>
        </w:rPr>
        <w:t xml:space="preserve">(the merge ranking).</w:t>
      </w:r>
      <w:r>
        <w:t xml:space="preserve"> </w:t>
      </w:r>
      <w:r>
        <w:t xml:space="preserve">The candidate dates, ranked by must-haves-covered → top-picks-kept. The date is the output:</w:t>
      </w:r>
    </w:p>
    <w:p>
      <w:pPr>
        <w:pStyle w:val="SourceCode"/>
      </w:pPr>
      <w:r>
        <w:rPr>
          <w:rStyle w:val="VerbatimChar"/>
        </w:rPr>
        <w:t xml:space="preserve">YOUR DATES — ranked by how well they merge your vendors</w:t>
      </w:r>
      <w:r>
        <w:br/>
      </w:r>
      <w:r>
        <w:rPr>
          <w:rStyle w:val="VerbatimChar"/>
        </w:rPr>
        <w:t xml:space="preserve">★ Dec 12 (Sat)   All 8 categories covered · keeps every top pick    → best</w:t>
      </w:r>
      <w:r>
        <w:br/>
      </w:r>
      <w:r>
        <w:rPr>
          <w:rStyle w:val="VerbatimChar"/>
        </w:rPr>
        <w:t xml:space="preserve">  Dec 19 (Sat)   8 of 8 covered · 1 swap (your #1 band busy → #2 free)</w:t>
      </w:r>
      <w:r>
        <w:br/>
      </w:r>
      <w:r>
        <w:rPr>
          <w:rStyle w:val="VerbatimChar"/>
        </w:rPr>
        <w:t xml:space="preserve">  Jan 9 (Sat)    6 of 8 · Photographer + Band have no free option   → weakest</w:t>
      </w:r>
    </w:p>
    <w:p>
      <w:pPr>
        <w:pStyle w:val="FirstParagraph"/>
      </w:pPr>
      <w:r>
        <w:rPr>
          <w:b/>
          <w:bCs/>
        </w:rPr>
        <w:t xml:space="preserve">View 2 — tap a date →</w:t>
      </w:r>
      <w:r>
        <w:rPr>
          <w:b/>
          <w:bCs/>
        </w:rPr>
        <w:t xml:space="preserve"> </w:t>
      </w:r>
      <w:r>
        <w:rPr>
          <w:b/>
          <w:bCs/>
        </w:rPr>
        <w:t xml:space="preserve">“who works together here”</w:t>
      </w:r>
      <w:r>
        <w:rPr>
          <w:b/>
          <w:bCs/>
        </w:rPr>
        <w:t xml:space="preserve"> </w:t>
      </w:r>
      <w:r>
        <w:rPr>
          <w:b/>
          <w:bCs/>
        </w:rPr>
        <w:t xml:space="preserve">(the combo).</w:t>
      </w:r>
      <w:r>
        <w:t xml:space="preserve"> </w:t>
      </w:r>
      <w:r>
        <w:t xml:space="preserve">Per category, the available vendors for that date — reading</w:t>
      </w:r>
      <w:r>
        <w:t xml:space="preserve"> </w:t>
      </w:r>
      <w:r>
        <w:rPr>
          <w:i/>
          <w:iCs/>
        </w:rPr>
        <w:t xml:space="preserve">down a date’s column</w:t>
      </w:r>
      <w:r>
        <w:t xml:space="preserve"> </w:t>
      </w:r>
      <w:r>
        <w:t xml:space="preserve">is the team you can assemble:</w:t>
      </w:r>
    </w:p>
    <w:p>
      <w:pPr>
        <w:pStyle w:val="SourceCode"/>
      </w:pPr>
      <w:r>
        <w:rPr>
          <w:rStyle w:val="VerbatimChar"/>
        </w:rPr>
        <w:t xml:space="preserve">WHO WORKS TOGETHER ON Dec 19 (Sat)</w:t>
      </w:r>
      <w:r>
        <w:br/>
      </w:r>
      <w:r>
        <w:rPr>
          <w:rStyle w:val="VerbatimChar"/>
        </w:rPr>
        <w:t xml:space="preserve">Reception venue   ✓ Casa Manila (your pick)</w:t>
      </w:r>
      <w:r>
        <w:br/>
      </w:r>
      <w:r>
        <w:rPr>
          <w:rStyle w:val="VerbatimChar"/>
        </w:rPr>
        <w:t xml:space="preserve">Photographer      ✓ Lens &amp; Co (your pick)</w:t>
      </w:r>
      <w:r>
        <w:br/>
      </w:r>
      <w:r>
        <w:rPr>
          <w:rStyle w:val="VerbatimChar"/>
        </w:rPr>
        <w:t xml:space="preserve">Caterer           ✓ Feast PH (your pick)</w:t>
      </w:r>
      <w:r>
        <w:br/>
      </w:r>
      <w:r>
        <w:rPr>
          <w:rStyle w:val="VerbatimChar"/>
        </w:rPr>
        <w:t xml:space="preserve">Band              ✗ Stellar Live (#1) booked  →  ✓ The Groove (#2) free</w:t>
      </w:r>
      <w:r>
        <w:br/>
      </w:r>
      <w:r>
        <w:rPr>
          <w:rStyle w:val="VerbatimChar"/>
        </w:rPr>
        <w:t xml:space="preserve">HMUA              ◇ Glow Studio — no conflicts on file (confirm)</w:t>
      </w:r>
      <w:r>
        <w:br/>
      </w:r>
      <w:r>
        <w:rPr>
          <w:rStyle w:val="VerbatimChar"/>
        </w:rPr>
        <w:t xml:space="preserve">Florist           ✓ Bloom Lab (your pick)</w:t>
      </w:r>
      <w:r>
        <w:br/>
      </w:r>
      <w:r>
        <w:rPr>
          <w:rStyle w:val="VerbatimChar"/>
        </w:rPr>
        <w:t xml:space="preserve">Cake              ✓ Sugar &amp; Co (your pick)</w:t>
      </w:r>
      <w:r>
        <w:br/>
      </w:r>
      <w:r>
        <w:rPr>
          <w:rStyle w:val="VerbatimChar"/>
        </w:rPr>
        <w:t xml:space="preserve">This date works — 1 swap (Band) to assemble your full team.</w:t>
      </w:r>
    </w:p>
    <w:p>
      <w:pPr>
        <w:pStyle w:val="FirstParagraph"/>
      </w:pPr>
      <w:r>
        <w:rPr>
          <w:b/>
          <w:bCs/>
        </w:rPr>
        <w:t xml:space="preserve">Pin a non-negotiable.</w:t>
      </w:r>
      <w:r>
        <w:t xml:space="preserve"> </w:t>
      </w:r>
      <w:r>
        <w:t xml:space="preserve">The couple can mark a must-have vendor → the dates re-rank around it:</w:t>
      </w:r>
      <w:r>
        <w:t xml:space="preserve"> </w:t>
      </w:r>
      <w:r>
        <w:rPr>
          <w:i/>
          <w:iCs/>
        </w:rPr>
        <w:t xml:space="preserve">“Pin Lens &amp; Co (Photographer) → only Dec 12 + Dec 19 keep her free; Jan 9 drops off.”</w:t>
      </w:r>
    </w:p>
    <w:p>
      <w:pPr>
        <w:pStyle w:val="BodyText"/>
      </w:pPr>
      <w:r>
        <w:rPr>
          <w:b/>
          <w:bCs/>
        </w:rPr>
        <w:t xml:space="preserve">Must-haves are free input.</w:t>
      </w:r>
      <w:r>
        <w:t xml:space="preserve"> </w:t>
      </w:r>
      <w:r>
        <w:t xml:space="preserve">The onboarding priority ladder already marks the bare-minimum categories (reception · ceremony · photo+video · attire), so the merge score weights venue/photographer above photobooth automatically — no extra question to the couple.</w:t>
      </w:r>
    </w:p>
    <w:p>
      <w:pPr>
        <w:pStyle w:val="BodyText"/>
      </w:pPr>
      <w:r>
        <w:rPr>
          <w:i/>
          <w:iCs/>
        </w:rPr>
        <w:t xml:space="preserve">The whole logic in one line:</w:t>
      </w:r>
      <w:r>
        <w:t xml:space="preserve"> </w:t>
      </w:r>
      <w:r>
        <w:t xml:space="preserve">for each candidate date, check each category the couple needs — is ≥1 of their shortlisted vendors free? Rank by must-haves-covered → top-picks-kept; the winner merges the most.</w:t>
      </w:r>
    </w:p>
    <w:p>
      <w:pPr>
        <w:pStyle w:val="BodyText"/>
      </w:pPr>
      <w:r>
        <w:t xml:space="preserve">The couple commits a date → it sets</w:t>
      </w:r>
      <w:r>
        <w:t xml:space="preserve"> </w:t>
      </w:r>
      <w:r>
        <w:rPr>
          <w:rStyle w:val="VerbatimChar"/>
        </w:rPr>
        <w:t xml:space="preserve">events.event_date</w:t>
      </w:r>
      <w:r>
        <w:t xml:space="preserve">.</w:t>
      </w:r>
      <w:r>
        <w:t xml:space="preserve"> </w:t>
      </w:r>
      <w:r>
        <w:rPr>
          <w:b/>
          <w:bCs/>
        </w:rPr>
        <w:t xml:space="preserve">Soft-holds only become possible after this</w:t>
      </w:r>
      <w:r>
        <w:t xml:space="preserve"> </w:t>
      </w:r>
      <w:r>
        <w:t xml:space="preserve">(Option A).</w:t>
      </w:r>
    </w:p>
    <w:p>
      <w:pPr>
        <w:pStyle w:val="BlockText"/>
      </w:pPr>
      <w:r>
        <w:rPr>
          <w:b/>
          <w:bCs/>
        </w:rPr>
        <w:t xml:space="preserve">Future enhancement (NOT V1.x scope) —</w:t>
      </w:r>
      <w:r>
        <w:rPr>
          <w:b/>
          <w:bCs/>
        </w:rPr>
        <w:t xml:space="preserve"> </w:t>
      </w:r>
      <w:r>
        <w:rPr>
          <w:b/>
          <w:bCs/>
        </w:rPr>
        <w:t xml:space="preserve">“vendors who pair well.”</w:t>
      </w:r>
      <w:r>
        <w:t xml:space="preserve"> </w:t>
      </w:r>
      <w:r>
        <w:t xml:space="preserve">Above,</w:t>
      </w:r>
      <w:r>
        <w:t xml:space="preserve"> </w:t>
      </w:r>
      <w:r>
        <w:t xml:space="preserve">“work together”</w:t>
      </w:r>
      <w:r>
        <w:t xml:space="preserve"> </w:t>
      </w:r>
      <w:r>
        <w:t xml:space="preserve">means</w:t>
      </w:r>
      <w:r>
        <w:t xml:space="preserve"> </w:t>
      </w:r>
      <w:r>
        <w:rPr>
          <w:i/>
          <w:iCs/>
        </w:rPr>
        <w:t xml:space="preserve">mutually available</w:t>
      </w:r>
      <w:r>
        <w:t xml:space="preserve"> </w:t>
      </w:r>
      <w:r>
        <w:t xml:space="preserve">on a date. A later layer could add true</w:t>
      </w:r>
      <w:r>
        <w:t xml:space="preserve"> </w:t>
      </w:r>
      <w:r>
        <w:rPr>
          <w:b/>
          <w:bCs/>
        </w:rPr>
        <w:t xml:space="preserve">compatibility</w:t>
      </w:r>
      <w:r>
        <w:t xml:space="preserve"> </w:t>
      </w:r>
      <w:r>
        <w:t xml:space="preserve">— vendors who’ve worked the same real weddings, are frequently booked together, or recommend each other — surfaced as</w:t>
      </w:r>
      <w:r>
        <w:t xml:space="preserve"> </w:t>
      </w:r>
      <w:r>
        <w:t xml:space="preserve">“often booked with”</w:t>
      </w:r>
      <w:r>
        <w:t xml:space="preserve"> </w:t>
      </w:r>
      <w:r>
        <w:t xml:space="preserve">hints inside the View-2 combo. Flagged as a future enhancement; not in the V1.x build.</w:t>
      </w:r>
    </w:p>
    <w:bookmarkEnd w:id="18"/>
    <w:bookmarkStart w:id="19" w:name="X1664729caea31c1007563227b98d552e3f4acc5"/>
    <w:p>
      <w:pPr>
        <w:pStyle w:val="Heading2"/>
      </w:pPr>
      <w:r>
        <w:t xml:space="preserve">5a. Reception is the date-gate (</w:t>
      </w:r>
      <w:r>
        <w:t xml:space="preserve">“ground 0”</w:t>
      </w:r>
      <w:r>
        <w:t xml:space="preserve">) — the date-isolation half (directive 3 · 2026-06-02)</w:t>
      </w:r>
    </w:p>
    <w:p>
      <w:pPr>
        <w:pStyle w:val="BlockText"/>
      </w:pPr>
      <w:r>
        <w:t xml:space="preserve">Directive 3 has two halves. The</w:t>
      </w:r>
      <w:r>
        <w:t xml:space="preserve"> </w:t>
      </w:r>
      <w:r>
        <w:rPr>
          <w:b/>
          <w:bCs/>
        </w:rPr>
        <w:t xml:space="preserve">distance-anchor</w:t>
      </w:r>
      <w:r>
        <w:t xml:space="preserve"> </w:t>
      </w:r>
      <w:r>
        <w:t xml:space="preserve">half</w:t>
      </w:r>
      <w:r>
        <w:t xml:space="preserve"> </w:t>
      </w:r>
      <w:r>
        <w:rPr>
          <w:b/>
          <w:bCs/>
        </w:rPr>
        <w:t xml:space="preserve">shipped</w:t>
      </w:r>
      <w:r>
        <w:t xml:space="preserve"> </w:t>
      </w:r>
      <w:r>
        <w:t xml:space="preserve">(PR #786 — the Nearest sort + serves-area anchor on the chosen reception; see</w:t>
      </w:r>
      <w:r>
        <w:t xml:space="preserve"> </w:t>
      </w:r>
      <w:hyperlink r:id="rId9">
        <w:r>
          <w:rPr>
            <w:rStyle w:val="Hyperlink"/>
          </w:rPr>
          <w:t xml:space="preserve">Vendor_Match_Personalization_2026-06-01.md</w:t>
        </w:r>
      </w:hyperlink>
      <w:r>
        <w:t xml:space="preserve"> </w:t>
      </w:r>
      <w:r>
        <w:t xml:space="preserve">§2a).</w:t>
      </w:r>
      <w:r>
        <w:t xml:space="preserve"> </w:t>
      </w:r>
      <w:r>
        <w:rPr>
          <w:b/>
          <w:bCs/>
        </w:rPr>
        <w:t xml:space="preserve">This half — reception availability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gates the candidate dates</w:t>
      </w:r>
      <w:r>
        <w:rPr>
          <w:b/>
          <w:bCs/>
        </w:rPr>
        <w:t xml:space="preserve"> </w:t>
      </w:r>
      <w:r>
        <w:rPr>
          <w:b/>
          <w:bCs/>
        </w:rPr>
        <w:t xml:space="preserve">— is the DEFERRED design the find-date build (§9) must follow.</w:t>
      </w:r>
      <w:r>
        <w:t xml:space="preserve"> </w:t>
      </w:r>
      <w:r>
        <w:t xml:space="preserve">The schedule engine has no reception special-casing yet; this section is its spec.</w:t>
      </w:r>
    </w:p>
    <w:p>
      <w:pPr>
        <w:pStyle w:val="FirstParagraph"/>
      </w:pPr>
      <w:r>
        <w:t xml:space="preserve">The reception is</w:t>
      </w:r>
      <w:r>
        <w:t xml:space="preserve"> </w:t>
      </w:r>
      <w:r>
        <w:rPr>
          <w:b/>
          <w:bCs/>
        </w:rPr>
        <w:t xml:space="preserve">not an equal peer</w:t>
      </w:r>
      <w:r>
        <w:t xml:space="preserve"> </w:t>
      </w:r>
      <w:r>
        <w:t xml:space="preserve">in the convergence (§4) — it’s the</w:t>
      </w:r>
      <w:r>
        <w:t xml:space="preserve"> </w:t>
      </w:r>
      <w:r>
        <w:rPr>
          <w:b/>
          <w:bCs/>
        </w:rPr>
        <w:t xml:space="preserve">primary anchor</w:t>
      </w:r>
      <w:r>
        <w:t xml:space="preserve">.</w:t>
      </w:r>
      <w:r>
        <w:t xml:space="preserve"> </w:t>
      </w:r>
      <w:r>
        <w:rPr>
          <w:i/>
          <w:iCs/>
        </w:rPr>
        <w:t xml:space="preserve">“Reception will be ground 0.”</w:t>
      </w:r>
      <w:r>
        <w:t xml:space="preserve"> </w:t>
      </w:r>
      <w:r>
        <w:t xml:space="preserve">(owner 2026-06-02)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 candidate date is viable only if ≥1 shortlisted reception is free on it.</w:t>
      </w:r>
      <w:r>
        <w:t xml:space="preserve"> </w:t>
      </w:r>
      <w:r>
        <w:t xml:space="preserve">The reception’s free candidate days define the</w:t>
      </w:r>
      <w:r>
        <w:t xml:space="preserve"> </w:t>
      </w:r>
      <w:r>
        <w:rPr>
          <w:b/>
          <w:bCs/>
        </w:rPr>
        <w:t xml:space="preserve">outer feasible-date set</w:t>
      </w:r>
      <w:r>
        <w:t xml:space="preserve">; every other category then intersects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that set (§4). You can’t have a wedding date the venue can’t host.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Multi-pick reception is at the SHORTLIST layer.</w:t>
      </w:r>
      <w:r>
        <w:t xml:space="preserve"> </w:t>
      </w:r>
      <w:r>
        <w:t xml:space="preserve">Shortlisting several receptions</w:t>
      </w:r>
      <w:r>
        <w:t xml:space="preserve"> </w:t>
      </w:r>
      <w:r>
        <w:rPr>
          <w:b/>
          <w:bCs/>
        </w:rPr>
        <w:t xml:space="preserve">unions</w:t>
      </w:r>
      <w:r>
        <w:t xml:space="preserve"> </w:t>
      </w:r>
      <w:r>
        <w:t xml:space="preserve">their free candidate days → a wider set of possible wedding dates (each venue option opens its own dates). This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flip the hard-single saturation rule — that governs the</w:t>
      </w:r>
      <w:r>
        <w:t xml:space="preserve"> </w:t>
      </w:r>
      <w:r>
        <w:rPr>
          <w:b/>
          <w:bCs/>
        </w:rPr>
        <w:t xml:space="preserve">LOCK</w:t>
      </w:r>
      <w:r>
        <w:t xml:space="preserve"> </w:t>
      </w:r>
      <w:r>
        <w:t xml:space="preserve">layer (you still book ONE venue; the same shortlist-many-lock-one model as every category · 2026-05-09 saturation lock + the</w:t>
      </w:r>
      <w:r>
        <w:t xml:space="preserve"> </w:t>
      </w:r>
      <w:r>
        <w:rPr>
          <w:rStyle w:val="VerbatimChar"/>
        </w:rPr>
        <w:t xml:space="preserve">finalizeVendor</w:t>
      </w:r>
      <w:r>
        <w:t xml:space="preserve"> </w:t>
      </w:r>
      <w:r>
        <w:t xml:space="preserve">hard-single gate).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 lock, the chosen reception’s free days become the HARD date boundary</w:t>
      </w:r>
      <w:r>
        <w:t xml:space="preserve"> </w:t>
      </w:r>
      <w:r>
        <w:t xml:space="preserve">the find-date matrix ranks all other categories within; the date settles on a day the locked reception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the couple’s other top picks share.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Anchor precedence mirrors the shipped distance anchor</w:t>
      </w:r>
      <w:r>
        <w:t xml:space="preserve"> </w:t>
      </w:r>
      <w:r>
        <w:t xml:space="preserve">(locked → oldest-</w:t>
      </w:r>
      <w:r>
        <w:t xml:space="preserve">‘considering’</w:t>
      </w:r>
      <w:r>
        <w:t xml:space="preserve"> </w:t>
      </w:r>
      <w:r>
        <w:t xml:space="preserve">→ fallback · Vendor_Match §2a) so the date-gate and the distance-anchor track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reception.</w:t>
      </w:r>
    </w:p>
    <w:bookmarkEnd w:id="19"/>
    <w:bookmarkStart w:id="20" w:name="soft-hold-timing-option-a-locked"/>
    <w:p>
      <w:pPr>
        <w:pStyle w:val="Heading2"/>
      </w:pPr>
      <w:r>
        <w:t xml:space="preserve">6. Soft-hold timing (Option A — locked)</w:t>
      </w:r>
    </w:p>
    <w:p>
      <w:pPr>
        <w:pStyle w:val="FirstParagraph"/>
      </w:pPr>
      <w:r>
        <w:t xml:space="preserve">Shortlisting a vendor places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hold. A soft-hold fires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when the couple narrows to one date and locks. → keeps the per-(vendor, date) fairness cap honest. No couple can tie up a vendor across 4 tentative dates.</w:t>
      </w:r>
    </w:p>
    <w:bookmarkEnd w:id="20"/>
    <w:bookmarkStart w:id="21" w:name="X3b7e3ef0821e04ae31e3fc8e47760efe5e81a2c"/>
    <w:p>
      <w:pPr>
        <w:pStyle w:val="Heading2"/>
      </w:pPr>
      <w:r>
        <w:t xml:space="preserve">7. Feature B — the honest</w:t>
      </w:r>
      <w:r>
        <w:t xml:space="preserve"> </w:t>
      </w:r>
      <w:r>
        <w:t xml:space="preserve">“someone’s eyeing your date”</w:t>
      </w:r>
      <w:r>
        <w:t xml:space="preserve"> </w:t>
      </w:r>
      <w:r>
        <w:t xml:space="preserve">signal</w:t>
      </w:r>
    </w:p>
    <w:p>
      <w:pPr>
        <w:pStyle w:val="FirstParagraph"/>
      </w:pPr>
      <w:r>
        <w:t xml:space="preserve">Three tiers, all real, all aggregate, all scoped to</w:t>
      </w:r>
      <w:r>
        <w:t xml:space="preserve"> </w:t>
      </w:r>
      <w:r>
        <w:rPr>
          <w:b/>
          <w:bCs/>
        </w:rPr>
        <w:t xml:space="preserve">overlapping dates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What it really is</w:t>
            </w:r>
          </w:p>
        </w:tc>
        <w:tc>
          <w:tcPr/>
          <w:p>
            <w:pPr>
              <w:pStyle w:val="Compact"/>
            </w:pPr>
            <w:r>
              <w:t xml:space="preserve">Honest copy</w:t>
            </w:r>
          </w:p>
        </w:tc>
        <w:tc>
          <w:tcPr/>
          <w:p>
            <w:pPr>
              <w:pStyle w:val="Compact"/>
            </w:pPr>
            <w:r>
              <w:t xml:space="preserve">Strength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👀 Considering</w:t>
            </w:r>
          </w:p>
        </w:tc>
        <w:tc>
          <w:tcPr/>
          <w:p>
            <w:pPr>
              <w:pStyle w:val="Compact"/>
            </w:pPr>
            <w:r>
              <w:t xml:space="preserve">Another couple</w:t>
            </w:r>
            <w:r>
              <w:t xml:space="preserve"> </w:t>
            </w:r>
            <w:r>
              <w:rPr>
                <w:b/>
                <w:bCs/>
              </w:rPr>
              <w:t xml:space="preserve">inquired</w:t>
            </w:r>
            <w:r>
              <w:t xml:space="preserve"> </w:t>
            </w:r>
            <w:r>
              <w:t xml:space="preserve">about the same vendor with overlapping candidate dates</w:t>
            </w:r>
          </w:p>
        </w:tc>
        <w:tc>
          <w:tcPr/>
          <w:p>
            <w:pPr>
              <w:pStyle w:val="Compact"/>
            </w:pPr>
            <w:r>
              <w:t xml:space="preserve">“N couples are also looking at this vendor around your dates.”</w:t>
            </w:r>
          </w:p>
        </w:tc>
        <w:tc>
          <w:tcPr/>
          <w:p>
            <w:pPr>
              <w:pStyle w:val="Compact"/>
            </w:pPr>
            <w:r>
              <w:t xml:space="preserve">soft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🔒 Held</w:t>
            </w:r>
          </w:p>
        </w:tc>
        <w:tc>
          <w:tcPr/>
          <w:p>
            <w:pPr>
              <w:pStyle w:val="Compact"/>
            </w:pPr>
            <w:r>
              <w:t xml:space="preserve">A real soft-hold lands on a specific date (at lock)</w:t>
            </w:r>
          </w:p>
        </w:tc>
        <w:tc>
          <w:tcPr/>
          <w:p>
            <w:pPr>
              <w:pStyle w:val="Compact"/>
            </w:pPr>
            <w:r>
              <w:t xml:space="preserve">“Someone just held this vendor for your date.”</w:t>
            </w:r>
          </w:p>
        </w:tc>
        <w:tc>
          <w:tcPr/>
          <w:p>
            <w:pPr>
              <w:pStyle w:val="Compact"/>
            </w:pPr>
            <w:r>
              <w:t xml:space="preserve">strong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✓ Booked</w:t>
            </w:r>
          </w:p>
        </w:tc>
        <w:tc>
          <w:tcPr/>
          <w:p>
            <w:pPr>
              <w:pStyle w:val="Compact"/>
            </w:pPr>
            <w:r>
              <w:t xml:space="preserve">A competitor’s downpayment confirms</w:t>
            </w:r>
          </w:p>
        </w:tc>
        <w:tc>
          <w:tcPr/>
          <w:p>
            <w:pPr>
              <w:pStyle w:val="Compact"/>
            </w:pPr>
            <w:r>
              <w:t xml:space="preserve">“This vendor is now booked for your date — here are 3 free alternatives.”</w:t>
            </w:r>
          </w:p>
        </w:tc>
        <w:tc>
          <w:tcPr/>
          <w:p>
            <w:pPr>
              <w:pStyle w:val="Compact"/>
            </w:pPr>
            <w:r>
              <w:t xml:space="preserve">hard</w:t>
            </w:r>
          </w:p>
        </w:tc>
      </w:tr>
    </w:tbl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Starts at the inquiry (Stage 2), NEVER at search (Stage 1).</w:t>
      </w:r>
      <w:r>
        <w:t xml:space="preserve"> </w:t>
      </w:r>
      <w:r>
        <w:t xml:space="preserve">Appearing in a couple’s search results is an</w:t>
      </w:r>
      <w:r>
        <w:t xml:space="preserve"> </w:t>
      </w:r>
      <w:r>
        <w:rPr>
          <w:i/>
          <w:iCs/>
        </w:rPr>
        <w:t xml:space="preserve">impression</w:t>
      </w:r>
      <w:r>
        <w:t xml:space="preserve">, not intent — counting it as competition =</w:t>
      </w:r>
      <w:r>
        <w:t xml:space="preserve"> </w:t>
      </w:r>
      <w:r>
        <w:rPr>
          <w:b/>
          <w:bCs/>
        </w:rPr>
        <w:t xml:space="preserve">manufactured scarcity (a fineable dark pattern).</w:t>
      </w:r>
      <w:r>
        <w:t xml:space="preserve"> </w:t>
      </w:r>
      <w:r>
        <w:t xml:space="preserve">The signal begins at the first deliberate action: the inquiry.</w:t>
      </w:r>
    </w:p>
    <w:p>
      <w:pPr>
        <w:pStyle w:val="Compact"/>
        <w:numPr>
          <w:ilvl w:val="0"/>
          <w:numId w:val="1006"/>
        </w:numPr>
      </w:pPr>
      <w:r>
        <w:t xml:space="preserve">Fires</w:t>
      </w:r>
      <w:r>
        <w:t xml:space="preserve"> </w:t>
      </w:r>
      <w:r>
        <w:rPr>
          <w:b/>
          <w:bCs/>
        </w:rPr>
        <w:t xml:space="preserve">synchronously</w:t>
      </w:r>
      <w:r>
        <w:t xml:space="preserve"> </w:t>
      </w:r>
      <w:r>
        <w:t xml:space="preserve">when a real inquiry lands on a vendor + overlapping date (</w:t>
      </w:r>
      <w:r>
        <w:rPr>
          <w:b/>
          <w:bCs/>
        </w:rPr>
        <w:t xml:space="preserve">no cron</w:t>
      </w:r>
      <w:r>
        <w:t xml:space="preserve">) → notifies the other couples chasing that vendor+date (in-app + an optional 0028 email).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Escalation:</w:t>
      </w:r>
      <w:r>
        <w:t xml:space="preserve"> </w:t>
      </w:r>
      <w:r>
        <w:t xml:space="preserve">considering → held → booked (the</w:t>
      </w:r>
      <w:r>
        <w:t xml:space="preserve"> </w:t>
      </w:r>
      <w:r>
        <w:t xml:space="preserve">“slot’s gone”</w:t>
      </w:r>
      <w:r>
        <w:t xml:space="preserve"> </w:t>
      </w:r>
      <w:r>
        <w:t xml:space="preserve">path is honest, not theatre).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Throttle:</w:t>
      </w:r>
      <w:r>
        <w:t xml:space="preserve"> </w:t>
      </w:r>
      <w:r>
        <w:t xml:space="preserve">one nudge per genuine new event, capped (e.g. max 1/day per vendor-date) so it never reads as spam.</w:t>
      </w:r>
    </w:p>
    <w:bookmarkEnd w:id="21"/>
    <w:bookmarkStart w:id="22" w:name="X8292e19d4d50d0e328237a26636ca08564a356e"/>
    <w:p>
      <w:pPr>
        <w:pStyle w:val="Heading2"/>
      </w:pPr>
      <w:r>
        <w:t xml:space="preserve">8. Privacy (RA 10173) — the rules that hold at EVERY tier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Aggregate counts only — never identities.</w:t>
      </w:r>
      <w:r>
        <w:t xml:space="preserve"> </w:t>
      </w:r>
      <w:r>
        <w:t xml:space="preserve">“3 couples,”</w:t>
      </w:r>
      <w:r>
        <w:t xml:space="preserve"> </w:t>
      </w:r>
      <w:r>
        <w:t xml:space="preserve">never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couples, never</w:t>
      </w:r>
      <w:r>
        <w:t xml:space="preserve"> </w:t>
      </w:r>
      <w:r>
        <w:t xml:space="preserve">“the Santos wedding.”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Never cross-leak the other side’s plans.</w:t>
      </w:r>
      <w:r>
        <w:t xml:space="preserve"> </w:t>
      </w:r>
      <w:r>
        <w:t xml:space="preserve">Each side sees a count, not the other party’s vendor list / client list.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Suppress at small N.</w:t>
      </w:r>
      <w:r>
        <w:t xml:space="preserve"> </w:t>
      </w:r>
      <w:r>
        <w:t xml:space="preserve">A bare</w:t>
      </w:r>
      <w:r>
        <w:t xml:space="preserve"> </w:t>
      </w:r>
      <w:r>
        <w:t xml:space="preserve">“1”</w:t>
      </w:r>
      <w:r>
        <w:t xml:space="preserve"> </w:t>
      </w:r>
      <w:r>
        <w:t xml:space="preserve">on a niche vendor + a specific date + a small area can re-identify one real person even without a name. Don’t show a</w:t>
      </w:r>
      <w:r>
        <w:t xml:space="preserve"> </w:t>
      </w:r>
      <w:r>
        <w:t xml:space="preserve">“1,”</w:t>
      </w:r>
      <w:r>
        <w:t xml:space="preserve"> </w:t>
      </w:r>
      <w:r>
        <w:t xml:space="preserve">or strip the pinpoint specificity when N is tiny.</w:t>
      </w:r>
    </w:p>
    <w:p>
      <w:pPr>
        <w:pStyle w:val="FirstParagraph"/>
      </w:pPr>
      <w:r>
        <w:t xml:space="preserve">No conflict with privacy as long as these hold. The</w:t>
      </w:r>
      <w:r>
        <w:t xml:space="preserve"> </w:t>
      </w:r>
      <w:r>
        <w:rPr>
          <w:b/>
          <w:bCs/>
        </w:rPr>
        <w:t xml:space="preserve">privacy</w:t>
      </w:r>
      <w:r>
        <w:t xml:space="preserve"> </w:t>
      </w:r>
      <w:r>
        <w:t xml:space="preserve">failure mode (naming / cross-leak) is</w:t>
      </w:r>
      <w:r>
        <w:t xml:space="preserve"> </w:t>
      </w:r>
      <w:r>
        <w:rPr>
          <w:i/>
          <w:iCs/>
        </w:rPr>
        <w:t xml:space="preserve">separate</w:t>
      </w:r>
      <w:r>
        <w:t xml:space="preserve"> </w:t>
      </w:r>
      <w:r>
        <w:t xml:space="preserve">from the</w:t>
      </w:r>
      <w:r>
        <w:t xml:space="preserve"> </w:t>
      </w:r>
      <w:r>
        <w:rPr>
          <w:b/>
          <w:bCs/>
        </w:rPr>
        <w:t xml:space="preserve">honesty</w:t>
      </w:r>
      <w:r>
        <w:t xml:space="preserve"> </w:t>
      </w:r>
      <w:r>
        <w:t xml:space="preserve">failure mode (using Stage-1 search as if it were intent) — keep both dials set right.</w:t>
      </w:r>
    </w:p>
    <w:bookmarkEnd w:id="22"/>
    <w:bookmarkStart w:id="23" w:name="the-build-order-keystone-first"/>
    <w:p>
      <w:pPr>
        <w:pStyle w:val="Heading2"/>
      </w:pPr>
      <w:r>
        <w:t xml:space="preserve">9. The build order (keystone first)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Onboarding Phase-4 commit → write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events.date_candidates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date_window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date_mode</w:t>
      </w:r>
      <w:r>
        <w:rPr>
          <w:b/>
          <w:bCs/>
        </w:rPr>
        <w:t xml:space="preserve">.</w:t>
      </w:r>
      <w:r>
        <w:t xml:space="preserve"> </w:t>
      </w:r>
      <w:r>
        <w:rPr>
          <w:b/>
          <w:bCs/>
        </w:rPr>
        <w:t xml:space="preserve">KEYSTONE</w:t>
      </w:r>
      <w:r>
        <w:t xml:space="preserve"> </w:t>
      </w:r>
      <w:r>
        <w:t xml:space="preserve">— the same fix also saves the couple’s home personalization (the separate</w:t>
      </w:r>
      <w:r>
        <w:t xml:space="preserve"> </w:t>
      </w:r>
      <w:r>
        <w:t xml:space="preserve">“onboarding → home”</w:t>
      </w:r>
      <w:r>
        <w:t xml:space="preserve"> </w:t>
      </w:r>
      <w:r>
        <w:t xml:space="preserve">gap). Phase 2 already ships the date</w:t>
      </w:r>
      <w:r>
        <w:t xml:space="preserve"> </w:t>
      </w:r>
      <w:r>
        <w:rPr>
          <w:i/>
          <w:iCs/>
        </w:rPr>
        <w:t xml:space="preserve">picker</w:t>
      </w:r>
      <w:r>
        <w:t xml:space="preserve"> </w:t>
      </w:r>
      <w:r>
        <w:t xml:space="preserve">UI (PR #762); the missing piece is the</w:t>
      </w:r>
      <w:r>
        <w:t xml:space="preserve"> </w:t>
      </w:r>
      <w:r>
        <w:rPr>
          <w:b/>
          <w:bCs/>
        </w:rPr>
        <w:t xml:space="preserve">DB commit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Capacity:</w:t>
      </w:r>
      <w:r>
        <w:t xml:space="preserve"> </w:t>
      </w:r>
      <w:r>
        <w:rPr>
          <w:rStyle w:val="VerbatimChar"/>
        </w:rPr>
        <w:t xml:space="preserve">daily_booking_capacity</w:t>
      </w:r>
      <w:r>
        <w:t xml:space="preserve"> </w:t>
      </w:r>
      <w:r>
        <w:t xml:space="preserve">column + auto-decrement on</w:t>
      </w:r>
      <w:r>
        <w:t xml:space="preserve"> </w:t>
      </w:r>
      <w:r>
        <w:rPr>
          <w:rStyle w:val="VerbatimChar"/>
        </w:rPr>
        <w:t xml:space="preserve">deposit_paid</w:t>
      </w:r>
      <w:r>
        <w:t xml:space="preserve"> </w:t>
      </w:r>
      <w:r>
        <w:t xml:space="preserve">+ the vendor</w:t>
      </w:r>
      <w:r>
        <w:t xml:space="preserve"> </w:t>
      </w:r>
      <w:r>
        <w:t xml:space="preserve">“blocked dates”</w:t>
      </w:r>
      <w:r>
        <w:t xml:space="preserve"> </w:t>
      </w:r>
      <w:r>
        <w:t xml:space="preserve">screen.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shared engine</w:t>
      </w:r>
      <w:r>
        <w:t xml:space="preserve"> </w:t>
      </w:r>
      <w:r>
        <w:t xml:space="preserve">+ the 3-state availability.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“Find your date”</w:t>
      </w:r>
      <w:r>
        <w:t xml:space="preserve"> </w:t>
      </w:r>
      <w:r>
        <w:t xml:space="preserve">surface + the date commit.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honest eyeing notification</w:t>
      </w:r>
      <w:r>
        <w:t xml:space="preserve"> </w:t>
      </w:r>
      <w:r>
        <w:t xml:space="preserve">(inquiry-triggered) + the 0028 template + the escalation + the throttle.</w:t>
      </w:r>
    </w:p>
    <w:bookmarkEnd w:id="23"/>
    <w:bookmarkStart w:id="24" w:name="schema-cross-iteration-touch"/>
    <w:p>
      <w:pPr>
        <w:pStyle w:val="Heading2"/>
      </w:pPr>
      <w:r>
        <w:t xml:space="preserve">10. Schema + cross-iteration touch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events</w:t>
      </w:r>
      <w:r>
        <w:t xml:space="preserve">:</w:t>
      </w:r>
      <w:r>
        <w:t xml:space="preserve"> </w:t>
      </w:r>
      <w:r>
        <w:rPr>
          <w:rStyle w:val="VerbatimChar"/>
        </w:rPr>
        <w:t xml:space="preserve">date_mode</w:t>
      </w:r>
      <w:r>
        <w:t xml:space="preserve">,</w:t>
      </w:r>
      <w:r>
        <w:t xml:space="preserve"> </w:t>
      </w:r>
      <w:r>
        <w:rPr>
          <w:rStyle w:val="VerbatimChar"/>
        </w:rPr>
        <w:t xml:space="preserve">date_candidates[]</w:t>
      </w:r>
      <w:r>
        <w:t xml:space="preserve">,</w:t>
      </w:r>
      <w:r>
        <w:t xml:space="preserve"> </w:t>
      </w:r>
      <w:r>
        <w:rPr>
          <w:rStyle w:val="VerbatimChar"/>
        </w:rPr>
        <w:t xml:space="preserve">date_window_start/end</w:t>
      </w:r>
      <w:r>
        <w:t xml:space="preserve"> </w:t>
      </w:r>
      <w:r>
        <w:t xml:space="preserve">(already schema’d in migration</w:t>
      </w:r>
      <w:r>
        <w:t xml:space="preserve"> </w:t>
      </w:r>
      <w:r>
        <w:rPr>
          <w:rStyle w:val="VerbatimChar"/>
        </w:rPr>
        <w:t xml:space="preserve">20260719000000</w:t>
      </w:r>
      <w:r>
        <w:t xml:space="preserve"> </w:t>
      </w:r>
      <w:r>
        <w:t xml:space="preserve">— needs the onboarding write to populate).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vendor_profiles</w:t>
      </w:r>
      <w:r>
        <w:t xml:space="preserve">:</w:t>
      </w:r>
      <w:r>
        <w:t xml:space="preserve"> </w:t>
      </w:r>
      <w:r>
        <w:rPr>
          <w:b/>
          <w:bCs/>
        </w:rPr>
        <w:t xml:space="preserve">NEW</w:t>
      </w:r>
      <w:r>
        <w:t xml:space="preserve"> </w:t>
      </w:r>
      <w:r>
        <w:rPr>
          <w:rStyle w:val="VerbatimChar"/>
        </w:rPr>
        <w:t xml:space="preserve">daily_booking_capacity INT DEFAULT 1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vendor_calendar_blocks</w:t>
      </w:r>
      <w:r>
        <w:t xml:space="preserve">: manual/synced full-day</w:t>
      </w:r>
      <w:r>
        <w:t xml:space="preserve"> </w:t>
      </w:r>
      <w:r>
        <w:t xml:space="preserve">“day off”</w:t>
      </w:r>
      <w:r>
        <w:t xml:space="preserve"> </w:t>
      </w:r>
      <w:r>
        <w:t xml:space="preserve">blocks (exists).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event_vendors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orders</w:t>
      </w:r>
      <w:r>
        <w:t xml:space="preserve">: the</w:t>
      </w:r>
      <w:r>
        <w:t xml:space="preserve"> </w:t>
      </w:r>
      <w:r>
        <w:rPr>
          <w:b/>
          <w:bCs/>
        </w:rPr>
        <w:t xml:space="preserve">paid-booking</w:t>
      </w:r>
      <w:r>
        <w:t xml:space="preserve"> </w:t>
      </w:r>
      <w:r>
        <w:t xml:space="preserve">source for capacity counting + the inquiry/hold/booked tiers.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0028</w:t>
      </w:r>
      <w:r>
        <w:t xml:space="preserve">: new email template(s) for the new-hold nudge + the booked-escalation.</w:t>
      </w:r>
    </w:p>
    <w:p>
      <w:pPr>
        <w:pStyle w:val="Compact"/>
        <w:numPr>
          <w:ilvl w:val="0"/>
          <w:numId w:val="1009"/>
        </w:numPr>
      </w:pPr>
      <w:r>
        <w:t xml:space="preserve">Cross-iteration: 0006 (vendor capacity + calendar), 0021 (couple</w:t>
      </w:r>
      <w:r>
        <w:t xml:space="preserve"> </w:t>
      </w:r>
      <w:r>
        <w:t xml:space="preserve">“Find your date”</w:t>
      </w:r>
      <w:r>
        <w:t xml:space="preserve"> </w:t>
      </w:r>
      <w:r>
        <w:t xml:space="preserve">+ eyeing surface), 0016/0043 (onboarding date commit), 0028 (emails), 0034 (orders).</w:t>
      </w:r>
    </w:p>
    <w:bookmarkEnd w:id="24"/>
    <w:bookmarkStart w:id="25" w:name="scope"/>
    <w:p>
      <w:pPr>
        <w:pStyle w:val="Heading2"/>
      </w:pPr>
      <w:r>
        <w:t xml:space="preserve">11. Scope</w:t>
      </w:r>
    </w:p>
    <w:p>
      <w:pPr>
        <w:pStyle w:val="FirstParagraph"/>
      </w:pPr>
      <w:r>
        <w:rPr>
          <w:b/>
          <w:bCs/>
        </w:rPr>
        <w:t xml:space="preserve">V1.x post-pilot.</w:t>
      </w:r>
      <w:r>
        <w:t xml:space="preserve"> </w:t>
      </w:r>
      <w:r>
        <w:t xml:space="preserve">V1 ships current behavior. This is the convergence design (Vendor_Match_Personalization §2) made concrete + the capacity refinement + the honest-eyeing rules.</w:t>
      </w:r>
      <w:r>
        <w:t xml:space="preserve"> </w:t>
      </w:r>
      <w:r>
        <w:rPr>
          <w:b/>
          <w:bCs/>
        </w:rPr>
        <w:t xml:space="preserve">No code or migration shipped with this lock — design capture only.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0034_payments_and_cart/0034_payments_and_cart.md" TargetMode="External" /><Relationship Type="http://schemas.openxmlformats.org/officeDocument/2006/relationships/hyperlink" Id="rId10" Target="Time_and_Money_Saved_Model_2026-06-01.md" TargetMode="External" /><Relationship Type="http://schemas.openxmlformats.org/officeDocument/2006/relationships/hyperlink" Id="rId9" Target="Vendor_Match_Personalization_2026-06-01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0034_payments_and_cart/0034_payments_and_cart.md" TargetMode="External" /><Relationship Type="http://schemas.openxmlformats.org/officeDocument/2006/relationships/hyperlink" Id="rId10" Target="Time_and_Money_Saved_Model_2026-06-01.md" TargetMode="External" /><Relationship Type="http://schemas.openxmlformats.org/officeDocument/2006/relationships/hyperlink" Id="rId9" Target="Vendor_Match_Personalization_2026-06-01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2026-06-03T14:34:20Z</dcterms:created>
  <dcterms:modified xsi:type="dcterms:W3CDTF">2026-06-03T14:34:20Z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