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fd77e7f8b9d94f79c050f6dd913f1ff8dae05c8"/>
    <w:p>
      <w:pPr>
        <w:pStyle w:val="Heading1"/>
      </w:pPr>
      <w:r>
        <w:t xml:space="preserve">Vendors Tab —</w:t>
      </w:r>
      <w:r>
        <w:t xml:space="preserve"> </w:t>
      </w:r>
      <w:r>
        <w:t xml:space="preserve">“Plan + Budget Accordion”</w:t>
      </w:r>
      <w:r>
        <w:t xml:space="preserve"> </w:t>
      </w:r>
      <w:r>
        <w:t xml:space="preserve">· Build Spec (locked 2026-05-31)</w:t>
      </w:r>
    </w:p>
    <w:p>
      <w:pPr>
        <w:pStyle w:val="BlockText"/>
      </w:pPr>
      <w:r>
        <w:rPr>
          <w:b/>
          <w:bCs/>
        </w:rPr>
        <w:t xml:space="preserve">Self-contained handoff.</w:t>
      </w:r>
      <w:r>
        <w:t xml:space="preserve"> </w:t>
      </w:r>
      <w:r>
        <w:t xml:space="preserve">This doc + the design mock at</w:t>
      </w:r>
      <w:r>
        <w:t xml:space="preserve"> </w:t>
      </w:r>
      <w:hyperlink r:id="rId9">
        <w:r>
          <w:rPr>
            <w:rStyle w:val="VerbatimChar"/>
          </w:rPr>
          <w:t xml:space="preserve">Plan_Budget_Accordion_2026-05-31.html</w:t>
        </w:r>
      </w:hyperlink>
      <w:r>
        <w:t xml:space="preserve"> </w:t>
      </w:r>
      <w:r>
        <w:t xml:space="preserve">are everything you need to build the couple-side</w:t>
      </w:r>
      <w:r>
        <w:t xml:space="preserve"> </w:t>
      </w:r>
      <w:r>
        <w:rPr>
          <w:b/>
          <w:bCs/>
        </w:rPr>
        <w:t xml:space="preserve">Vendors</w:t>
      </w:r>
      <w:r>
        <w:t xml:space="preserve"> </w:t>
      </w:r>
      <w:r>
        <w:t xml:space="preserve">tab. The mock is a throwaway vanilla-HTML prototype — the</w:t>
      </w:r>
      <w:r>
        <w:t xml:space="preserve"> </w:t>
      </w:r>
      <w:r>
        <w:rPr>
          <w:i/>
          <w:iCs/>
        </w:rPr>
        <w:t xml:space="preserve">interaction design is the deliverable</w:t>
      </w:r>
      <w:r>
        <w:t xml:space="preserve">, NOT the code. Rebuild it as React in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against real data.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design-locked, owner-approved as a</w:t>
      </w:r>
      <w:r>
        <w:t xml:space="preserve"> </w:t>
      </w:r>
      <w:r>
        <w:rPr>
          <w:b/>
          <w:bCs/>
        </w:rPr>
        <w:t xml:space="preserve">post-pilot V1.x iteration</w:t>
      </w:r>
      <w:r>
        <w:t xml:space="preserve"> </w:t>
      </w:r>
      <w:r>
        <w:t xml:space="preserve">(pilot launches 2026-06-01; this is not a pilot blocker). Two sub-surfaces (same-date competition signal + deadline nudges) are net-new product — they’re flagged in §6 and were owner-approved in the same lock, so don’t re-block them, but honor the guardrails.</w:t>
      </w:r>
    </w:p>
    <w:p>
      <w:pPr>
        <w:pStyle w:val="BlockText"/>
      </w:pPr>
      <w:r>
        <w:rPr>
          <w:b/>
          <w:bCs/>
        </w:rPr>
        <w:t xml:space="preserve">Owning iterations:</w:t>
      </w:r>
      <w:r>
        <w:t xml:space="preserve"> </w:t>
      </w:r>
      <w:r>
        <w:t xml:space="preserve">couple dashboard (</w:t>
      </w:r>
      <w:hyperlink r:id="rId10">
        <w:r>
          <w:rPr>
            <w:rStyle w:val="Hyperlink"/>
          </w:rPr>
          <w:t xml:space="preserve">0021</w:t>
        </w:r>
      </w:hyperlink>
      <w:r>
        <w:t xml:space="preserve">) + vendors (</w:t>
      </w:r>
      <w:hyperlink r:id="rId11">
        <w:r>
          <w:rPr>
            <w:rStyle w:val="Hyperlink"/>
          </w:rPr>
          <w:t xml:space="preserve">0006</w:t>
        </w:r>
      </w:hyperlink>
      <w:r>
        <w:t xml:space="preserve">). Cross-refs in §7.</w:t>
      </w:r>
    </w:p>
    <w:p>
      <w:r>
        <w:pict>
          <v:rect style="width:0;height:1.5pt" o:hralign="center" o:hrstd="t" o:hr="t"/>
        </w:pict>
      </w:r>
    </w:p>
    <w:bookmarkStart w:id="12" w:name="what-this-surface-is"/>
    <w:p>
      <w:pPr>
        <w:pStyle w:val="Heading2"/>
      </w:pPr>
      <w:r>
        <w:t xml:space="preserve">1. What this surface is</w:t>
      </w:r>
    </w:p>
    <w:p>
      <w:pPr>
        <w:pStyle w:val="FirstParagraph"/>
      </w:pPr>
      <w:r>
        <w:t xml:space="preserve">The Vendors tab is a</w:t>
      </w:r>
      <w:r>
        <w:t xml:space="preserve"> </w:t>
      </w:r>
      <w:r>
        <w:rPr>
          <w:b/>
          <w:bCs/>
        </w:rPr>
        <w:t xml:space="preserve">scroll-driven, sticky-header accordion</w:t>
      </w:r>
      <w:r>
        <w:t xml:space="preserve"> </w:t>
      </w:r>
      <w:r>
        <w:t xml:space="preserve">that fuses the couple’s</w:t>
      </w:r>
      <w:r>
        <w:t xml:space="preserve"> </w:t>
      </w:r>
      <w:r>
        <w:rPr>
          <w:i/>
          <w:iCs/>
        </w:rPr>
        <w:t xml:space="preserve">plan</w:t>
      </w:r>
      <w:r>
        <w:t xml:space="preserve"> </w:t>
      </w:r>
      <w:r>
        <w:t xml:space="preserve">(which vendors they’re considering / have locked per category) with their</w:t>
      </w:r>
      <w:r>
        <w:t xml:space="preserve"> </w:t>
      </w:r>
      <w:r>
        <w:rPr>
          <w:i/>
          <w:iCs/>
        </w:rPr>
        <w:t xml:space="preserve">budget</w:t>
      </w:r>
      <w:r>
        <w:t xml:space="preserve"> </w:t>
      </w:r>
      <w:r>
        <w:t xml:space="preserve">(committed total + projected range vs target). One screen does three jobs: shows where the money stands, drives the next decision, and celebrates progress.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mobile-first</w:t>
      </w:r>
      <w:r>
        <w:t xml:space="preserve"> </w:t>
      </w:r>
      <w:r>
        <w:t xml:space="preserve">(the mock is a 393px phone frame). A desktop counterpart is sketched in §8 but not yet built.</w:t>
      </w:r>
    </w:p>
    <w:p>
      <w:pPr>
        <w:pStyle w:val="BodyText"/>
      </w:pPr>
      <w:r>
        <w:t xml:space="preserve">Palette =</w:t>
      </w:r>
      <w:r>
        <w:t xml:space="preserve"> </w:t>
      </w:r>
      <w:r>
        <w:rPr>
          <w:b/>
          <w:bCs/>
        </w:rPr>
        <w:t xml:space="preserve">Clean Editorial</w:t>
      </w:r>
      <w:r>
        <w:t xml:space="preserve"> </w:t>
      </w:r>
      <w:r>
        <w:t xml:space="preserve">(locked 2026-05-29): Warm Alabaster</w:t>
      </w:r>
      <w:r>
        <w:t xml:space="preserve"> </w:t>
      </w:r>
      <w:r>
        <w:rPr>
          <w:rStyle w:val="VerbatimChar"/>
        </w:rPr>
        <w:t xml:space="preserve">#FBFBFA</w:t>
      </w:r>
      <w:r>
        <w:t xml:space="preserve"> </w:t>
      </w:r>
      <w:r>
        <w:t xml:space="preserve">paper, Deep Obsidian</w:t>
      </w:r>
      <w:r>
        <w:t xml:space="preserve"> </w:t>
      </w:r>
      <w:r>
        <w:rPr>
          <w:rStyle w:val="VerbatimChar"/>
        </w:rPr>
        <w:t xml:space="preserve">#1E2229</w:t>
      </w:r>
      <w:r>
        <w:t xml:space="preserve"> </w:t>
      </w:r>
      <w:r>
        <w:t xml:space="preserve">ink, Royal Champagne Gold</w:t>
      </w:r>
      <w:r>
        <w:t xml:space="preserve"> </w:t>
      </w:r>
      <w:r>
        <w:rPr>
          <w:rStyle w:val="VerbatimChar"/>
        </w:rPr>
        <w:t xml:space="preserve">#C5A059</w:t>
      </w:r>
      <w:r>
        <w:t xml:space="preserve"> </w:t>
      </w:r>
      <w:r>
        <w:t xml:space="preserve">accent, Rich Mulberry</w:t>
      </w:r>
      <w:r>
        <w:t xml:space="preserve"> </w:t>
      </w:r>
      <w:r>
        <w:rPr>
          <w:rStyle w:val="VerbatimChar"/>
        </w:rPr>
        <w:t xml:space="preserve">#5C2542</w:t>
      </w:r>
      <w:r>
        <w:t xml:space="preserve"> </w:t>
      </w:r>
      <w:r>
        <w:t xml:space="preserve">CTAs. Fonts: Cormorant Garamond (serif/display, italic), Manrope (body), DM Mono (mono/labels).</w:t>
      </w:r>
    </w:p>
    <w:p>
      <w:r>
        <w:pict>
          <v:rect style="width:0;height:1.5pt" o:hralign="center" o:hrstd="t" o:hr="t"/>
        </w:pict>
      </w:r>
    </w:p>
    <w:bookmarkEnd w:id="12"/>
    <w:bookmarkStart w:id="18" w:name="X201b59e6609b27c97558953748459554f7bd30a"/>
    <w:p>
      <w:pPr>
        <w:pStyle w:val="Heading2"/>
      </w:pPr>
      <w:r>
        <w:t xml:space="preserve">2. The three persistent + two scroll-state surfaces</w:t>
      </w:r>
    </w:p>
    <w:bookmarkStart w:id="13" w:name="a.-top-bar-sticky-always-visible"/>
    <w:p>
      <w:pPr>
        <w:pStyle w:val="Heading3"/>
      </w:pPr>
      <w:r>
        <w:t xml:space="preserve">A. Top bar (sticky, always visible)</w:t>
      </w:r>
    </w:p>
    <w:p>
      <w:pPr>
        <w:pStyle w:val="FirstParagraph"/>
      </w:pPr>
      <w:r>
        <w:t xml:space="preserve">Two stacked figures on the left + budget guardrail on the right: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Chosen</w:t>
      </w:r>
      <w:r>
        <w:t xml:space="preserve"> </w:t>
      </w:r>
      <w:r>
        <w:rPr>
          <w:rStyle w:val="VerbatimChar"/>
        </w:rPr>
        <w:t xml:space="preserve">₱840K</w:t>
      </w:r>
      <w:r>
        <w:t xml:space="preserve"> </w:t>
      </w:r>
      <w:r>
        <w:t xml:space="preserve">— bold headline = firm total of every</w:t>
      </w:r>
      <w:r>
        <w:t xml:space="preserve"> </w:t>
      </w:r>
      <w:r>
        <w:rPr>
          <w:b/>
          <w:bCs/>
        </w:rPr>
        <w:t xml:space="preserve">locked-in pick</w:t>
      </w:r>
      <w:r>
        <w:t xml:space="preserve"> </w:t>
      </w:r>
      <w:r>
        <w:t xml:space="preserve">(</w:t>
      </w:r>
      <w:r>
        <w:rPr>
          <w:rStyle w:val="VerbatimChar"/>
        </w:rPr>
        <w:t xml:space="preserve">Σ catTotal</w:t>
      </w:r>
      <w:r>
        <w:t xml:space="preserve">). Grows as categories finalize.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rPr>
          <w:rStyle w:val="VerbatimChar"/>
        </w:rPr>
        <w:t xml:space="preserve">₱1.9M – ₱2.6M</w:t>
      </w:r>
      <w:r>
        <w:t xml:space="preserve"> </w:t>
      </w:r>
      <w:r>
        <w:t xml:space="preserve">— muted = cheapest→priciest span of</w:t>
      </w:r>
      <w:r>
        <w:t xml:space="preserve"> </w:t>
      </w:r>
      <w:r>
        <w:rPr>
          <w:i/>
          <w:iCs/>
        </w:rPr>
        <w:t xml:space="preserve">everything shortlisted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planRange</w:t>
      </w:r>
      <w:r>
        <w:t xml:space="preserve">: finalized picks are fixed points; undecided multi-option children contribute min..max; empty contributes 0). Narrows toward Chosen as they decide.</w:t>
      </w:r>
      <w:r>
        <w:t xml:space="preserve"> </w:t>
      </w:r>
      <w:r>
        <w:t xml:space="preserve">- Right:</w:t>
      </w:r>
      <w:r>
        <w:t xml:space="preserve"> </w:t>
      </w:r>
      <w:r>
        <w:rPr>
          <w:rStyle w:val="VerbatimChar"/>
          <w:b/>
          <w:bCs/>
        </w:rPr>
        <w:t xml:space="preserve">of ₱[target]</w:t>
      </w:r>
      <w:r>
        <w:t xml:space="preserve"> </w:t>
      </w:r>
      <w:r>
        <w:t xml:space="preserve">+ status (</w:t>
      </w:r>
      <w:r>
        <w:rPr>
          <w:rStyle w:val="VerbatimChar"/>
        </w:rPr>
        <w:t xml:space="preserve">within budget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near your limit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 by ₱X</w:t>
      </w:r>
      <w:r>
        <w:t xml:space="preserve">) + a meter.</w:t>
      </w:r>
      <w:r>
        <w:t xml:space="preserve"> </w:t>
      </w:r>
      <w:r>
        <w:rPr>
          <w:b/>
          <w:bCs/>
        </w:rPr>
        <w:t xml:space="preserve">Status + meter track the Range-high vs the target</w:t>
      </w:r>
      <w:r>
        <w:t xml:space="preserve"> </w:t>
      </w:r>
      <w:r>
        <w:t xml:space="preserve">(the</w:t>
      </w:r>
      <w:r>
        <w:t xml:space="preserve"> </w:t>
      </w:r>
      <w:r>
        <w:t xml:space="preserve">“will my plan fit?”</w:t>
      </w:r>
      <w:r>
        <w:t xml:space="preserve"> </w:t>
      </w:r>
      <w:r>
        <w:t xml:space="preserve">guardrail), NOT Chosen.</w:t>
      </w:r>
      <w:r>
        <w:t xml:space="preserve"> </w:t>
      </w:r>
      <w:r>
        <w:t xml:space="preserve">- Tap the bar → set / change the estimated budget.</w:t>
      </w:r>
      <w:r>
        <w:t xml:space="preserve"> </w:t>
      </w:r>
      <w:r>
        <w:t xml:space="preserve">- Numbers are short in the bar (precise figures live in the overview).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 model (iteration 0007):</w:t>
      </w:r>
      <w:r>
        <w:t xml:space="preserve"> </w:t>
      </w:r>
      <w:r>
        <w:t xml:space="preserve">a booked vendor’s true cost is</w:t>
      </w:r>
      <w:r>
        <w:t xml:space="preserve"> </w:t>
      </w:r>
      <w:r>
        <w:rPr>
          <w:b/>
          <w:bCs/>
        </w:rPr>
        <w:t xml:space="preserve">3 lines — Package + Transportation + Crew Meal</w:t>
      </w:r>
      <w:r>
        <w:t xml:space="preserve">; in-app/Setnayan services and the venue anchor have none. The card surfaces the Package price;</w:t>
      </w:r>
      <w:r>
        <w:t xml:space="preserve"> </w:t>
      </w:r>
      <w:r>
        <w:rPr>
          <w:b/>
          <w:bCs/>
        </w:rPr>
        <w:t xml:space="preserve">Chosen, Range, and the vendor detail must roll up all three.</w:t>
      </w:r>
      <w:r>
        <w:t xml:space="preserve"> </w:t>
      </w:r>
      <w:r>
        <w:t xml:space="preserve">(The prototype sums Package only — wire the full 3-line rollup.)</w:t>
      </w:r>
    </w:p>
    <w:bookmarkEnd w:id="13"/>
    <w:bookmarkStart w:id="14" w:name="Xd2b4fa96e8ed917f39446e162231947415c647c"/>
    <w:p>
      <w:pPr>
        <w:pStyle w:val="Heading3"/>
      </w:pPr>
      <w:r>
        <w:t xml:space="preserve">B. Landing overview —</w:t>
      </w:r>
      <w:r>
        <w:t xml:space="preserve"> </w:t>
      </w:r>
      <w:r>
        <w:t xml:space="preserve">“Your Budget &amp; Plan”</w:t>
      </w:r>
      <w:r>
        <w:t xml:space="preserve"> </w:t>
      </w:r>
      <w:r>
        <w:t xml:space="preserve">(forward / motivating; must fit ONE screen, no internal scroll)</w:t>
      </w:r>
    </w:p>
    <w:p>
      <w:pPr>
        <w:pStyle w:val="FirstParagraph"/>
      </w:pPr>
      <w:r>
        <w:t xml:space="preserve">The default first view. Everything here drives</w:t>
      </w:r>
      <w:r>
        <w:t xml:space="preserve"> </w:t>
      </w:r>
      <w:r>
        <w:rPr>
          <w:i/>
          <w:iCs/>
        </w:rPr>
        <w:t xml:space="preserve">search / add / finalize more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Estimated budget</w:t>
      </w:r>
      <w:r>
        <w:t xml:space="preserve"> </w:t>
      </w:r>
      <w:r>
        <w:t xml:space="preserve">(tap to change) |</w:t>
      </w:r>
      <w:r>
        <w:t xml:space="preserve"> </w:t>
      </w:r>
      <w:r>
        <w:rPr>
          <w:b/>
          <w:bCs/>
        </w:rPr>
        <w:t xml:space="preserve">Budget chosen</w:t>
      </w:r>
      <w:r>
        <w:t xml:space="preserve"> </w:t>
      </w:r>
      <w:r>
        <w:t xml:space="preserve">— 2-col.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Your plan could land between</w:t>
      </w:r>
      <w:r>
        <w:t xml:space="preserve"> </w:t>
      </w:r>
      <w:r>
        <w:rPr>
          <w:rStyle w:val="VerbatimChar"/>
        </w:rPr>
        <w:t xml:space="preserve">₱lo – ₱hi</w:t>
      </w:r>
      <w:r>
        <w:t xml:space="preserve"> </w:t>
      </w:r>
      <w:r>
        <w:t xml:space="preserve">(precise).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What to lock next</w:t>
      </w:r>
      <w:r>
        <w:t xml:space="preserve"> </w:t>
      </w:r>
      <w:r>
        <w:t xml:space="preserve">— the action centerpiece. Top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most-urgent categories (overdue first, then due-within-20-days), each row: category name · what’s in play (</w:t>
      </w:r>
      <w:r>
        <w:rPr>
          <w:rStyle w:val="VerbatimChar"/>
        </w:rPr>
        <w:t xml:space="preserve">N options in play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 vendor picked yet</w:t>
      </w:r>
      <w:r>
        <w:t xml:space="preserve">) ·</w:t>
      </w:r>
      <w:r>
        <w:t xml:space="preserve"> </w:t>
      </w:r>
      <w:r>
        <w:rPr>
          <w:rStyle w:val="VerbatimChar"/>
        </w:rPr>
        <w:t xml:space="preserve">🔥 X eyeing your date</w:t>
      </w:r>
      <w:r>
        <w:t xml:space="preserve"> </w:t>
      </w:r>
      <w:r>
        <w:t xml:space="preserve">· right-aligned</w:t>
      </w:r>
      <w:r>
        <w:t xml:space="preserve"> </w:t>
      </w:r>
      <w:r>
        <w:rPr>
          <w:rStyle w:val="VerbatimChar"/>
        </w:rPr>
        <w:t xml:space="preserve">X days overdue</w:t>
      </w:r>
      <w:r>
        <w:t xml:space="preserve"> </w:t>
      </w:r>
      <w:r>
        <w:t xml:space="preserve">(red) or</w:t>
      </w:r>
      <w:r>
        <w:t xml:space="preserve"> </w:t>
      </w:r>
      <w:r>
        <w:rPr>
          <w:rStyle w:val="VerbatimChar"/>
        </w:rPr>
        <w:t xml:space="preserve">lock in X days</w:t>
      </w:r>
      <w:r>
        <w:t xml:space="preserve"> </w:t>
      </w:r>
      <w:r>
        <w:t xml:space="preserve">(amber). A</w:t>
      </w:r>
      <w:r>
        <w:t xml:space="preserve"> </w:t>
      </w:r>
      <w:r>
        <w:rPr>
          <w:rStyle w:val="VerbatimChar"/>
        </w:rPr>
        <w:t xml:space="preserve">+N more need attention</w:t>
      </w:r>
      <w:r>
        <w:t xml:space="preserve"> </w:t>
      </w:r>
      <w:r>
        <w:t xml:space="preserve">line if there are more. If nothing is overdue/due-soon → header flips to</w:t>
      </w:r>
      <w:r>
        <w:t xml:space="preserve"> </w:t>
      </w:r>
      <w:r>
        <w:rPr>
          <w:b/>
          <w:bCs/>
        </w:rPr>
        <w:t xml:space="preserve">“Next up”</w:t>
      </w:r>
      <w:r>
        <w:t xml:space="preserve"> </w:t>
      </w:r>
      <w:r>
        <w:t xml:space="preserve">and shows the single nearest upcoming category.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↑ Scroll up to begin</w:t>
      </w:r>
      <w:r>
        <w:t xml:space="preserve">.</w:t>
      </w:r>
    </w:p>
    <w:bookmarkEnd w:id="14"/>
    <w:bookmarkStart w:id="15" w:name="c.-the-accordion-scroll-driven"/>
    <w:p>
      <w:pPr>
        <w:pStyle w:val="Heading3"/>
      </w:pPr>
      <w:r>
        <w:t xml:space="preserve">C. The accordion (scroll-driven)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parent categories</w:t>
      </w:r>
      <w:r>
        <w:t xml:space="preserve"> </w:t>
      </w:r>
      <w:r>
        <w:t xml:space="preserve">as sticky headers that pin/pile at the top (</w:t>
      </w:r>
      <w:r>
        <w:rPr>
          <w:rStyle w:val="VerbatimChar"/>
        </w:rPr>
        <w:t xml:space="preserve">top = i × headH</w:t>
      </w:r>
      <w:r>
        <w:t xml:space="preserve">, headH = 32px). Header shows icon + name + the category’s locked total.</w:t>
      </w:r>
    </w:p>
    <w:p>
      <w:pPr>
        <w:pStyle w:val="Compact"/>
        <w:numPr>
          <w:ilvl w:val="0"/>
          <w:numId w:val="1001"/>
        </w:numPr>
      </w:pPr>
      <w:r>
        <w:t xml:space="preserve">Tap a header = open/dock it; tap the open one again = close to overview; long-press = open the per-category sort sheet.</w:t>
      </w:r>
    </w:p>
    <w:p>
      <w:pPr>
        <w:pStyle w:val="Compact"/>
        <w:numPr>
          <w:ilvl w:val="0"/>
          <w:numId w:val="1001"/>
        </w:numPr>
      </w:pPr>
      <w:r>
        <w:t xml:space="preserve">Categories match the</w:t>
      </w:r>
      <w:r>
        <w:t xml:space="preserve"> </w:t>
      </w:r>
      <w:r>
        <w:rPr>
          <w:b/>
          <w:bCs/>
        </w:rPr>
        <w:t xml:space="preserve">2026-05-31 vendor-taxonomy shrink</w:t>
      </w:r>
      <w:r>
        <w:t xml:space="preserve"> </w:t>
      </w:r>
      <w:r>
        <w:t xml:space="preserve">(10 folders): Venue · Planning · Feast · Design · Program · Documentary · Look · Booths · Prints · Transport. See §7 dependency.</w:t>
      </w:r>
    </w:p>
    <w:bookmarkEnd w:id="15"/>
    <w:bookmarkStart w:id="16" w:name="d.-per-category-rails-horizontal"/>
    <w:p>
      <w:pPr>
        <w:pStyle w:val="Heading3"/>
      </w:pPr>
      <w:r>
        <w:t xml:space="preserve">D. Per-category rails (horizontal)</w:t>
      </w:r>
    </w:p>
    <w:p>
      <w:pPr>
        <w:pStyle w:val="FirstParagraph"/>
      </w:pPr>
      <w:r>
        <w:t xml:space="preserve">Each child category (and each named slot inside multi-slot children like Bride’s Attire / Jewelleries) is a</w:t>
      </w:r>
      <w:r>
        <w:t xml:space="preserve"> </w:t>
      </w:r>
      <w:r>
        <w:rPr>
          <w:b/>
          <w:bCs/>
        </w:rPr>
        <w:t xml:space="preserve">horizontal rail</w:t>
      </w:r>
      <w:r>
        <w:t xml:space="preserve">: an</w:t>
      </w:r>
      <w:r>
        <w:t xml:space="preserve"> </w:t>
      </w:r>
      <w:r>
        <w:rPr>
          <w:rStyle w:val="VerbatimChar"/>
        </w:rPr>
        <w:t xml:space="preserve">+ Add</w:t>
      </w:r>
      <w:r>
        <w:t xml:space="preserve"> </w:t>
      </w:r>
      <w:r>
        <w:t xml:space="preserve">card followed by vendor cards.</w:t>
      </w:r>
      <w:r>
        <w:t xml:space="preserve"> </w:t>
      </w:r>
      <w:r>
        <w:t xml:space="preserve">- Cards</w:t>
      </w:r>
      <w:r>
        <w:t xml:space="preserve"> </w:t>
      </w:r>
      <w:r>
        <w:rPr>
          <w:b/>
          <w:bCs/>
        </w:rPr>
        <w:t xml:space="preserve">curve-zoom in</w:t>
      </w:r>
      <w:r>
        <w:t xml:space="preserve">: vertical reveal is cheap 2D (translateY + scale + opacity) per row-block; horizontal is a 3D coverflow on the card’s inner face.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Per-block lock</w:t>
      </w:r>
      <w:r>
        <w:t xml:space="preserve">: each card fully clears the bottom nav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 locks (</w:t>
      </w:r>
      <w:r>
        <w:rPr>
          <w:rStyle w:val="VerbatimChar"/>
        </w:rPr>
        <w:t xml:space="preserve">lockTop = vh − cardHeight − 14px</w:t>
      </w:r>
      <w:r>
        <w:t xml:space="preserve">) — tall cards lock higher, short cards lower, all end fully visible. A</w:t>
      </w:r>
      <w:r>
        <w:t xml:space="preserve"> </w:t>
      </w:r>
      <w:r>
        <w:rPr>
          <w:b/>
          <w:bCs/>
        </w:rPr>
        <w:t xml:space="preserve">gentle scroll-snap + haptic tick</w:t>
      </w:r>
      <w:r>
        <w:t xml:space="preserve"> </w:t>
      </w:r>
      <w:r>
        <w:t xml:space="preserve">fires only when a card rests within ~70px of its lock line (never a category-crossing yank — see</w:t>
      </w:r>
      <w:r>
        <w:t xml:space="preserve"> </w:t>
      </w:r>
      <w:r>
        <w:t xml:space="preserve">“regression”</w:t>
      </w:r>
      <w:r>
        <w:t xml:space="preserve"> </w:t>
      </w:r>
      <w:r>
        <w:t xml:space="preserve">note in §9).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Both axes buzz:</w:t>
      </w:r>
      <w:r>
        <w:t xml:space="preserve"> </w:t>
      </w:r>
      <w:r>
        <w:t xml:space="preserve">the horizontal coverflow also fires a haptic tick as the centered card changes; the vertical fires on the per-block snap. Both gentle, both best-effort (no iOS web vibration — §9).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Empty category</w:t>
      </w:r>
      <w:r>
        <w:t xml:space="preserve"> </w:t>
      </w:r>
      <w:r>
        <w:t xml:space="preserve">(no vendors yet) → not a rail; a slim one-line</w:t>
      </w:r>
      <w:r>
        <w:t xml:space="preserve"> </w:t>
      </w:r>
      <w:r>
        <w:rPr>
          <w:rStyle w:val="VerbatimChar"/>
          <w:b/>
          <w:bCs/>
        </w:rPr>
        <w:t xml:space="preserve">+ [Category] add</w:t>
      </w:r>
      <w:r>
        <w:t xml:space="preserve"> </w:t>
      </w:r>
      <w:r>
        <w:t xml:space="preserve">row (its own reveal block) that opens the add-a-service search.</w:t>
      </w:r>
    </w:p>
    <w:bookmarkEnd w:id="16"/>
    <w:bookmarkStart w:id="17" w:name="X99a028c778357a0e877f65a2e7ef3de59871e17"/>
    <w:p>
      <w:pPr>
        <w:pStyle w:val="Heading3"/>
      </w:pPr>
      <w:r>
        <w:t xml:space="preserve">E. Bottom recap —</w:t>
      </w:r>
      <w:r>
        <w:t xml:space="preserve"> </w:t>
      </w:r>
      <w:r>
        <w:t xml:space="preserve">“Look how far you’ve come”</w:t>
      </w:r>
      <w:r>
        <w:t xml:space="preserve"> </w:t>
      </w:r>
      <w:r>
        <w:t xml:space="preserve">(accomplishment; fills the bottom half)</w:t>
      </w:r>
    </w:p>
    <w:p>
      <w:pPr>
        <w:pStyle w:val="FirstParagraph"/>
      </w:pPr>
      <w:r>
        <w:t xml:space="preserve">Appears when all 10 categories are piled at the top (scrolled to the end). A</w:t>
      </w:r>
      <w:r>
        <w:t xml:space="preserve"> </w:t>
      </w:r>
      <w:r>
        <w:rPr>
          <w:b/>
          <w:bCs/>
        </w:rPr>
        <w:t xml:space="preserve">mulberry card</w:t>
      </w:r>
      <w:r>
        <w:t xml:space="preserve"> </w:t>
      </w:r>
      <w:r>
        <w:t xml:space="preserve">anchored to the bottom: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~[N] hours saved</w:t>
      </w:r>
      <w:r>
        <w:t xml:space="preserve"> </w:t>
      </w:r>
      <w:r>
        <w:t xml:space="preserve">finding &amp; contacting vendors — out of</w:t>
      </w:r>
      <w:r>
        <w:t xml:space="preserve"> </w:t>
      </w:r>
      <w:r>
        <w:rPr>
          <w:rStyle w:val="VerbatimChar"/>
        </w:rPr>
        <w:t xml:space="preserve">[M]+</w:t>
      </w:r>
      <w:r>
        <w:t xml:space="preserve"> </w:t>
      </w:r>
      <w:r>
        <w:t xml:space="preserve">in the market.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Searched · Shortlisted · Finalized</w:t>
      </w:r>
      <w:r>
        <w:t xml:space="preserve"> </w:t>
      </w:r>
      <w:r>
        <w:t xml:space="preserve">counts.</w:t>
      </w:r>
      <w:r>
        <w:t xml:space="preserve"> </w:t>
      </w:r>
      <w:r>
        <w:t xml:space="preserve">- Mock formula (transparent, tunable):</w:t>
      </w:r>
      <w:r>
        <w:t xml:space="preserve"> </w:t>
      </w:r>
      <w:r>
        <w:rPr>
          <w:rStyle w:val="VerbatimChar"/>
        </w:rPr>
        <w:t xml:space="preserve">shortlisted = Σ vendor 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searched = shortlisted×6 + 12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hours = round(searched×0.25 + shortlisted×1.5)</w:t>
      </w:r>
      <w:r>
        <w:t xml:space="preserve">.</w:t>
      </w:r>
      <w:r>
        <w:t xml:space="preserve"> </w:t>
      </w:r>
      <w:r>
        <w:rPr>
          <w:b/>
          <w:bCs/>
        </w:rPr>
        <w:t xml:space="preserve">Replace with a real, defensible benchmark before this ships publicly</w:t>
      </w:r>
      <w:r>
        <w:t xml:space="preserve"> </w:t>
      </w:r>
      <w:r>
        <w:t xml:space="preserve">(see §6).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he-vendor-card-locked-layout"/>
    <w:p>
      <w:pPr>
        <w:pStyle w:val="Heading2"/>
      </w:pPr>
      <w:r>
        <w:t xml:space="preserve">3. The vendor card (locked layout)</w:t>
      </w:r>
    </w:p>
    <w:p>
      <w:pPr>
        <w:pStyle w:val="FirstParagraph"/>
      </w:pPr>
      <w:r>
        <w:t xml:space="preserve">Top-to-bottom inside the card: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Photo</w:t>
      </w:r>
      <w:r>
        <w:t xml:space="preserve"> </w:t>
      </w:r>
      <w:r>
        <w:t xml:space="preserve">(hero image).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Vendor</w:t>
      </w:r>
      <w:r>
        <w:t xml:space="preserve"> </w:t>
      </w:r>
      <w:r>
        <w:t xml:space="preserve">— business name.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Xkm from reception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Your 0km anchor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In-app service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Badges</w:t>
      </w:r>
      <w:r>
        <w:t xml:space="preserve"> </w:t>
      </w:r>
      <w:r>
        <w:t xml:space="preserve">— small pills:</w:t>
      </w:r>
      <w:r>
        <w:t xml:space="preserve"> </w:t>
      </w:r>
      <w:r>
        <w:rPr>
          <w:rStyle w:val="VerbatimChar"/>
        </w:rPr>
        <w:t xml:space="preserve">✓ Verified</w:t>
      </w:r>
      <w:r>
        <w:t xml:space="preserve"> </w:t>
      </w:r>
      <w:r>
        <w:t xml:space="preserve">(marketplace vendor) or</w:t>
      </w:r>
      <w:r>
        <w:t xml:space="preserve"> </w:t>
      </w:r>
      <w:r>
        <w:rPr>
          <w:rStyle w:val="VerbatimChar"/>
        </w:rPr>
        <w:t xml:space="preserve">✦ Setnayan</w:t>
      </w:r>
      <w:r>
        <w:t xml:space="preserve"> </w:t>
      </w:r>
      <w:r>
        <w:t xml:space="preserve">(in-app service);</w:t>
      </w:r>
      <w:r>
        <w:t xml:space="preserve"> </w:t>
      </w:r>
      <w:r>
        <w:rPr>
          <w:rStyle w:val="VerbatimChar"/>
        </w:rPr>
        <w:t xml:space="preserve">Coordinator incl.</w:t>
      </w:r>
      <w:r>
        <w:t xml:space="preserve"> </w:t>
      </w:r>
      <w:r>
        <w:t xml:space="preserve">where applicable; the recommended-reason (</w:t>
      </w:r>
      <w:r>
        <w:rPr>
          <w:rStyle w:val="VerbatimChar"/>
        </w:rPr>
        <w:t xml:space="preserve">Best review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Lowest price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Nearest</w:t>
      </w:r>
      <w:r>
        <w:t xml:space="preserve">) when it’s the top pick for the current sort.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Star Reviews</w:t>
      </w:r>
      <w:r>
        <w:t xml:space="preserve"> </w:t>
      </w:r>
      <w:r>
        <w:t xml:space="preserve">— stars + rating + count (</w:t>
      </w:r>
      <w:r>
        <w:rPr>
          <w:rStyle w:val="VerbatimChar"/>
        </w:rPr>
        <w:t xml:space="preserve">★★★★★ 5.0 · 234 reviews</w:t>
      </w:r>
      <w:r>
        <w:t xml:space="preserve">); in-app services show stars only.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Price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₱X</w:t>
      </w:r>
      <w:r>
        <w:t xml:space="preserve">, or</w:t>
      </w:r>
      <w:r>
        <w:t xml:space="preserve"> </w:t>
      </w:r>
      <w:r>
        <w:rPr>
          <w:rStyle w:val="VerbatimChar"/>
        </w:rPr>
        <w:t xml:space="preserve">🔗 Linked · [parent vendor]</w:t>
      </w:r>
      <w:r>
        <w:t xml:space="preserve"> </w:t>
      </w:r>
      <w:r>
        <w:t xml:space="preserve">for a bundled option.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“👀 XX also eyeing this date.”</w:t>
      </w:r>
      <w:r>
        <w:t xml:space="preserve"> </w:t>
      </w:r>
      <w:r>
        <w:t xml:space="preserve">— same-date competition (§6).</w:t>
      </w:r>
    </w:p>
    <w:p>
      <w:pPr>
        <w:pStyle w:val="BodyText"/>
      </w:pPr>
      <w:r>
        <w:t xml:space="preserve">Corner affordances: a</w:t>
      </w:r>
      <w:r>
        <w:t xml:space="preserve"> </w:t>
      </w:r>
      <w:r>
        <w:rPr>
          <w:rStyle w:val="VerbatimChar"/>
        </w:rPr>
        <w:t xml:space="preserve">★ Chosen</w:t>
      </w:r>
      <w:r>
        <w:t xml:space="preserve"> </w:t>
      </w:r>
      <w:r>
        <w:t xml:space="preserve">badge (top-right) on the pick; a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t xml:space="preserve">remove (top-left,</w:t>
      </w:r>
      <w:r>
        <w:t xml:space="preserve"> </w:t>
      </w:r>
      <w:r>
        <w:rPr>
          <w:b/>
          <w:bCs/>
        </w:rPr>
        <w:t xml:space="preserve">tap-to-confirm</w:t>
      </w:r>
      <w:r>
        <w:t xml:space="preserve">) on cards that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chosen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anchor.</w:t>
      </w:r>
    </w:p>
    <w:p>
      <w:pPr>
        <w:pStyle w:val="BodyText"/>
      </w:pPr>
      <w:r>
        <w:rPr>
          <w:b/>
          <w:bCs/>
        </w:rPr>
        <w:t xml:space="preserve">Card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name honors hybrid-anonymity</w:t>
      </w:r>
      <w:r>
        <w:t xml:space="preserve"> </w:t>
      </w:r>
      <w:r>
        <w:t xml:space="preserve">([[project_setnayan_vendor_hybrid_anonymity]]): Free + Verified vendors show their</w:t>
      </w:r>
      <w:r>
        <w:t xml:space="preserve"> </w:t>
      </w:r>
      <w:r>
        <w:rPr>
          <w:b/>
          <w:bCs/>
        </w:rPr>
        <w:t xml:space="preserve">screen name</w:t>
      </w:r>
      <w:r>
        <w:t xml:space="preserve"> </w:t>
      </w:r>
      <w:r>
        <w:t xml:space="preserve">(e.g. </w:t>
      </w:r>
      <w:r>
        <w:t xml:space="preserve">“Manila Wedding Photographer #4218”</w:t>
      </w:r>
      <w:r>
        <w:t xml:space="preserve">) until they send their first chat reply, then the real business name reveals; Pro/Enterprise show the real name from day 1. The</w:t>
      </w:r>
      <w:r>
        <w:t xml:space="preserve"> </w:t>
      </w:r>
      <w:r>
        <w:t xml:space="preserve">“Vendor”</w:t>
      </w:r>
      <w:r>
        <w:t xml:space="preserve"> </w:t>
      </w:r>
      <w:r>
        <w:t xml:space="preserve">line must resolve through that rule, not read</w:t>
      </w:r>
      <w:r>
        <w:t xml:space="preserve"> </w:t>
      </w:r>
      <w:r>
        <w:rPr>
          <w:rStyle w:val="VerbatimChar"/>
        </w:rPr>
        <w:t xml:space="preserve">business_name</w:t>
      </w:r>
      <w:r>
        <w:t xml:space="preserve"> </w:t>
      </w:r>
      <w:r>
        <w:t xml:space="preserve">directly.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 reflects the 3-line model</w:t>
      </w:r>
      <w:r>
        <w:t xml:space="preserve"> </w:t>
      </w:r>
      <w:r>
        <w:t xml:space="preserve">(§2A): card shows the Package price; the detail screen breaks out Package + Transportation + Crew Meal. Linked options show</w:t>
      </w:r>
      <w:r>
        <w:t xml:space="preserve"> </w:t>
      </w:r>
      <w:r>
        <w:rPr>
          <w:rStyle w:val="VerbatimChar"/>
        </w:rPr>
        <w:t xml:space="preserve">🔗 Linked · [parent]</w:t>
      </w:r>
      <w:r>
        <w:t xml:space="preserve"> </w:t>
      </w:r>
      <w:r>
        <w:t xml:space="preserve">instead of a price (their cost lives in the parent bundle).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Anchor (the couple’s 0km venue):</w:t>
      </w:r>
      <w:r>
        <w:t xml:space="preserve"> </w:t>
      </w:r>
      <w:r>
        <w:t xml:space="preserve">never removable (no</w:t>
      </w:r>
      <w:r>
        <w:t xml:space="preserve"> </w:t>
      </w:r>
      <w:r>
        <w:rPr>
          <w:rStyle w:val="VerbatimChar"/>
        </w:rPr>
        <w:t xml:space="preserve">×</w:t>
      </w:r>
      <w:r>
        <w:t xml:space="preserve">), no competition signal, labeled</w:t>
      </w:r>
      <w:r>
        <w:t xml:space="preserve"> </w:t>
      </w:r>
      <w:r>
        <w:t xml:space="preserve">“Your 0km anchor.”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In-app/Setnayan services</w:t>
      </w:r>
      <w:r>
        <w:t xml:space="preserve"> </w:t>
      </w:r>
      <w:r>
        <w:t xml:space="preserve">render as ordinary cards</w:t>
      </w:r>
      <w:r>
        <w:t xml:space="preserve"> </w:t>
      </w:r>
      <w:r>
        <w:rPr>
          <w:i/>
          <w:iCs/>
        </w:rPr>
        <w:t xml:space="preserve">under their parent category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✦ Setnayan</w:t>
      </w:r>
      <w:r>
        <w:t xml:space="preserve"> </w:t>
      </w:r>
      <w:r>
        <w:t xml:space="preserve">badge — never a separate</w:t>
      </w:r>
      <w:r>
        <w:t xml:space="preserve"> </w:t>
      </w:r>
      <w:r>
        <w:t xml:space="preserve">“Setnayan”</w:t>
      </w:r>
      <w:r>
        <w:t xml:space="preserve"> </w:t>
      </w:r>
      <w:r>
        <w:t xml:space="preserve">tile (per the 2026-05-31 taxonomy).</w:t>
      </w:r>
    </w:p>
    <w:p>
      <w:r>
        <w:pict>
          <v:rect style="width:0;height:1.5pt" o:hralign="center" o:hrstd="t" o:hr="t"/>
        </w:pict>
      </w:r>
    </w:p>
    <w:bookmarkEnd w:id="19"/>
    <w:bookmarkStart w:id="23" w:name="interactions"/>
    <w:p>
      <w:pPr>
        <w:pStyle w:val="Heading2"/>
      </w:pPr>
      <w:r>
        <w:t xml:space="preserve">4.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Gesture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 card</w:t>
            </w:r>
          </w:p>
        </w:tc>
        <w:tc>
          <w:tcPr/>
          <w:p>
            <w:pPr>
              <w:pStyle w:val="Compact"/>
            </w:pPr>
            <w:r>
              <w:t xml:space="preserve">Open the vendor detail screen (full; has</w:t>
            </w:r>
            <w:r>
              <w:t xml:space="preserve"> </w:t>
            </w:r>
            <w:r>
              <w:t xml:space="preserve">“Remove from plan”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Long-press card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Single-pick slot:</w:t>
            </w:r>
            <w:r>
              <w:t xml:space="preserve"> </w:t>
            </w:r>
            <w:r>
              <w:t xml:space="preserve">set as primary → finalize.</w:t>
            </w:r>
            <w:r>
              <w:t xml:space="preserve"> </w:t>
            </w:r>
            <w:r>
              <w:rPr>
                <w:b/>
                <w:bCs/>
              </w:rPr>
              <w:t xml:space="preserve">Keep-multiple slot (booths/transport/etc.):</w:t>
            </w:r>
            <w:r>
              <w:t xml:space="preserve"> </w:t>
            </w:r>
            <w:r>
              <w:t xml:space="preserve">toggle 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⇄ Compare (in child/slot header, only while still deciding)</w:t>
            </w:r>
          </w:p>
        </w:tc>
        <w:tc>
          <w:tcPr/>
          <w:p>
            <w:pPr>
              <w:pStyle w:val="Compact"/>
            </w:pPr>
            <w:r>
              <w:t xml:space="preserve">Open the compare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  <w:r>
              <w:t xml:space="preserve"> </w:t>
            </w:r>
            <w:r>
              <w:rPr>
                <w:rStyle w:val="VerbatimChar"/>
              </w:rPr>
              <w:t xml:space="preserve">×</w:t>
            </w:r>
            <w:r>
              <w:t xml:space="preserve"> </w:t>
            </w:r>
            <w:r>
              <w:t xml:space="preserve">(tap →</w:t>
            </w:r>
            <w:r>
              <w:t xml:space="preserve"> </w:t>
            </w:r>
            <w:r>
              <w:t xml:space="preserve">“Remove?”</w:t>
            </w:r>
            <w:r>
              <w:t xml:space="preserve"> </w:t>
            </w:r>
            <w:r>
              <w:t xml:space="preserve">→ tap)</w:t>
            </w:r>
          </w:p>
        </w:tc>
        <w:tc>
          <w:tcPr/>
          <w:p>
            <w:pPr>
              <w:pStyle w:val="Compact"/>
            </w:pPr>
            <w:r>
              <w:t xml:space="preserve">Remove that vendor from the shortlist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↩ Change pick</w:t>
            </w:r>
            <w:r>
              <w:t xml:space="preserve"> </w:t>
            </w:r>
            <w:r>
              <w:t xml:space="preserve">(on a collapsed finalized rail)</w:t>
            </w:r>
          </w:p>
        </w:tc>
        <w:tc>
          <w:tcPr/>
          <w:p>
            <w:pPr>
              <w:pStyle w:val="Compact"/>
            </w:pPr>
            <w:r>
              <w:t xml:space="preserve">Reopen the shortlist to switch vendors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Add</w:t>
            </w:r>
            <w:r>
              <w:t xml:space="preserve"> </w:t>
            </w:r>
            <w:r>
              <w:t xml:space="preserve">card / empty-row</w:t>
            </w:r>
          </w:p>
        </w:tc>
        <w:tc>
          <w:tcPr/>
          <w:p>
            <w:pPr>
              <w:pStyle w:val="Compact"/>
            </w:pPr>
            <w:r>
              <w:t xml:space="preserve">Open the full-height add-a-service search screen (no bottom nav)</w:t>
            </w:r>
          </w:p>
        </w:tc>
      </w:tr>
    </w:tbl>
    <w:bookmarkStart w:id="20" w:name="finalize-collapse-key-behavior"/>
    <w:p>
      <w:pPr>
        <w:pStyle w:val="Heading3"/>
      </w:pPr>
      <w:r>
        <w:t xml:space="preserve">Finalize → collapse (key behavior)</w:t>
      </w:r>
    </w:p>
    <w:p>
      <w:pPr>
        <w:pStyle w:val="FirstParagraph"/>
      </w:pPr>
      <w:r>
        <w:t xml:space="preserve">Picking a vendor in a</w:t>
      </w:r>
      <w:r>
        <w:t xml:space="preserve"> </w:t>
      </w:r>
      <w:r>
        <w:rPr>
          <w:b/>
          <w:bCs/>
        </w:rPr>
        <w:t xml:space="preserve">single-pick</w:t>
      </w:r>
      <w:r>
        <w:t xml:space="preserve"> </w:t>
      </w:r>
      <w:r>
        <w:t xml:space="preserve">slot (long-press → primary)</w:t>
      </w:r>
      <w:r>
        <w:t xml:space="preserve"> </w:t>
      </w:r>
      <w:r>
        <w:rPr>
          <w:b/>
          <w:bCs/>
        </w:rPr>
        <w:t xml:space="preserve">collapses the rail to just that card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+ Add</w:t>
      </w:r>
      <w:r>
        <w:t xml:space="preserve"> </w:t>
      </w:r>
      <w:r>
        <w:t xml:space="preserve">card and the rest of the shortlist are dropped, and the Compare button hides. The chosen card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×</w:t>
      </w:r>
      <w:r>
        <w:t xml:space="preserve"> </w:t>
      </w:r>
      <w:r>
        <w:t xml:space="preserve">(you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a decision, you don’t delete it). A</w:t>
      </w:r>
      <w:r>
        <w:t xml:space="preserve"> </w:t>
      </w:r>
      <w:r>
        <w:rPr>
          <w:rStyle w:val="VerbatimChar"/>
        </w:rPr>
        <w:t xml:space="preserve">↩ Change pick</w:t>
      </w:r>
      <w:r>
        <w:t xml:space="preserve"> </w:t>
      </w:r>
      <w:r>
        <w:t xml:space="preserve">card sits beside it to reopen the shortlist. Single-option categories (auto-picked) render collapsed from the start — consistent with how the deadline list + recap already treat them as</w:t>
      </w:r>
      <w:r>
        <w:t xml:space="preserve"> </w:t>
      </w:r>
      <w:r>
        <w:t xml:space="preserve">“finalized.”</w:t>
      </w:r>
      <w:r>
        <w:t xml:space="preserve"> </w:t>
      </w:r>
      <w:r>
        <w:t xml:space="preserve">(Implementation note: the</w:t>
      </w:r>
      <w:r>
        <w:t xml:space="preserve"> </w:t>
      </w:r>
      <w:r>
        <w:t xml:space="preserve">“set primary”</w:t>
      </w:r>
      <w:r>
        <w:t xml:space="preserve"> </w:t>
      </w:r>
      <w:r>
        <w:t xml:space="preserve">action rebuilds the category so the collapse + ×-visibility update fire on the deciding tap.)</w:t>
      </w:r>
    </w:p>
    <w:bookmarkEnd w:id="20"/>
    <w:bookmarkStart w:id="21" w:name="compare-screen"/>
    <w:p>
      <w:pPr>
        <w:pStyle w:val="Heading3"/>
      </w:pPr>
      <w:r>
        <w:t xml:space="preserve">Compare screen</w:t>
      </w:r>
    </w:p>
    <w:p>
      <w:pPr>
        <w:pStyle w:val="FirstParagraph"/>
      </w:pPr>
      <w:r>
        <w:t xml:space="preserve">Like-for-like,</w:t>
      </w:r>
      <w:r>
        <w:t xml:space="preserve"> </w:t>
      </w:r>
      <w:r>
        <w:rPr>
          <w:b/>
          <w:bCs/>
        </w:rPr>
        <w:t xml:space="preserve">scope-normalized</w:t>
      </w:r>
      <w:r>
        <w:t xml:space="preserve"> </w:t>
      </w:r>
      <w:r>
        <w:t xml:space="preserve">columns. Per column: Rating · Reviews · Distance · Listed price · scope-match row ·</w:t>
      </w:r>
      <w:r>
        <w:t xml:space="preserve"> </w:t>
      </w:r>
      <w:r>
        <w:rPr>
          <w:b/>
          <w:bCs/>
        </w:rPr>
        <w:t xml:space="preserve">like-for-like total</w:t>
      </w:r>
      <w:r>
        <w:t xml:space="preserve"> </w:t>
      </w:r>
      <w:r>
        <w:t xml:space="preserve">(with best-value highlight). Two normalizations: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Linked vendor</w:t>
      </w:r>
      <w:r>
        <w:t xml:space="preserve"> </w:t>
      </w:r>
      <w:r>
        <w:t xml:space="preserve">(e.g. a coordinator that only comes bundled with a venue): valued at the parent bundle’s full price; every standalone option gets the next-cheapest counterpart of the parent’s category added, so columns compare</w:t>
      </w:r>
      <w:r>
        <w:t xml:space="preserve"> </w:t>
      </w:r>
      <w:r>
        <w:rPr>
          <w:i/>
          <w:iCs/>
        </w:rPr>
        <w:t xml:space="preserve">venue + coordinator</w:t>
      </w:r>
      <w:r>
        <w:t xml:space="preserve"> </w:t>
      </w:r>
      <w:r>
        <w:t xml:space="preserve">fairly.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Coordinator-bundle</w:t>
      </w:r>
      <w:r>
        <w:t xml:space="preserve">: if one venue bundles a coordinator, every other column gets the cheapest comparable coordinator added.</w:t>
      </w:r>
      <w:r>
        <w:t xml:space="preserve"> </w:t>
      </w:r>
      <w:r>
        <w:t xml:space="preserve">Per column:</w:t>
      </w:r>
      <w:r>
        <w:t xml:space="preserve"> </w:t>
      </w:r>
      <w:r>
        <w:rPr>
          <w:b/>
          <w:bCs/>
        </w:rPr>
        <w:t xml:space="preserve">View details ›</w:t>
      </w:r>
      <w:r>
        <w:t xml:space="preserve"> </w:t>
      </w:r>
      <w:r>
        <w:t xml:space="preserve">(opens the vendor) +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(drops it; rebuilds compare with survivors, or closes if &lt;2 remain).</w:t>
      </w:r>
      <w:r>
        <w:t xml:space="preserve"> </w:t>
      </w:r>
      <w:r>
        <w:rPr>
          <w:b/>
          <w:bCs/>
        </w:rPr>
        <w:t xml:space="preserve">Compare is evaluate-only — there is NO set-primary button here</w:t>
      </w:r>
      <w:r>
        <w:t xml:space="preserve"> </w:t>
      </w:r>
      <w:r>
        <w:t xml:space="preserve">(removed by design); you finalize from the rail (long-press) or the detail screen.</w:t>
      </w:r>
    </w:p>
    <w:bookmarkEnd w:id="21"/>
    <w:bookmarkStart w:id="22" w:name="remove-paths-three"/>
    <w:p>
      <w:pPr>
        <w:pStyle w:val="Heading3"/>
      </w:pPr>
      <w:r>
        <w:t xml:space="preserve">Remove paths (three)</w:t>
      </w:r>
    </w:p>
    <w:p>
      <w:pPr>
        <w:pStyle w:val="Compact"/>
        <w:numPr>
          <w:ilvl w:val="0"/>
          <w:numId w:val="1002"/>
        </w:numPr>
      </w:pPr>
      <w:r>
        <w:t xml:space="preserve">Card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t xml:space="preserve">(tap-to-confirm) — quick, in the rail.</w:t>
      </w:r>
    </w:p>
    <w:p>
      <w:pPr>
        <w:pStyle w:val="Compact"/>
        <w:numPr>
          <w:ilvl w:val="0"/>
          <w:numId w:val="1002"/>
        </w:numPr>
      </w:pPr>
      <w:r>
        <w:t xml:space="preserve">Compare column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— cull while deciding.</w:t>
      </w:r>
    </w:p>
    <w:p>
      <w:pPr>
        <w:pStyle w:val="Compact"/>
        <w:numPr>
          <w:ilvl w:val="0"/>
          <w:numId w:val="1002"/>
        </w:numPr>
      </w:pPr>
      <w:r>
        <w:t xml:space="preserve">Detail page</w:t>
      </w:r>
      <w:r>
        <w:t xml:space="preserve"> </w:t>
      </w:r>
      <w:r>
        <w:rPr>
          <w:b/>
          <w:bCs/>
        </w:rPr>
        <w:t xml:space="preserve">Remove from plan</w:t>
      </w:r>
      <w:r>
        <w:t xml:space="preserve"> </w:t>
      </w:r>
      <w:r>
        <w:t xml:space="preserve">— the deep path.</w:t>
      </w:r>
      <w:r>
        <w:t xml:space="preserve"> </w:t>
      </w:r>
      <w:r>
        <w:t xml:space="preserve">All call one</w:t>
      </w:r>
      <w:r>
        <w:t xml:space="preserve"> </w:t>
      </w:r>
      <w:r>
        <w:rPr>
          <w:rStyle w:val="VerbatimChar"/>
        </w:rPr>
        <w:t xml:space="preserve">removeVendor()</w:t>
      </w:r>
      <w:r>
        <w:t xml:space="preserve"> </w:t>
      </w:r>
      <w:r>
        <w:t xml:space="preserve">that splices the vendor, fixes picks, refreshes the rail, and updates the top bar + deadline list + recap.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ecision-readiness-data-model"/>
    <w:p>
      <w:pPr>
        <w:pStyle w:val="Heading2"/>
      </w:pPr>
      <w:r>
        <w:t xml:space="preserve">5. Decision-readiness data model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childState</w:t>
      </w:r>
      <w:r>
        <w:t xml:space="preserve"> </w:t>
      </w:r>
      <w:r>
        <w:t xml:space="preserve">per category: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(no vendors) /</w:t>
      </w:r>
      <w:r>
        <w:t xml:space="preserve"> </w:t>
      </w:r>
      <w:r>
        <w:rPr>
          <w:rStyle w:val="VerbatimChar"/>
        </w:rPr>
        <w:t xml:space="preserve">considering</w:t>
      </w:r>
      <w:r>
        <w:t xml:space="preserve"> </w:t>
      </w:r>
      <w:r>
        <w:t xml:space="preserve">(vendors, not every vendor-bearing slot picked) /</w:t>
      </w:r>
      <w:r>
        <w:t xml:space="preserve"> </w:t>
      </w:r>
      <w:r>
        <w:rPr>
          <w:rStyle w:val="VerbatimChar"/>
        </w:rPr>
        <w:t xml:space="preserve">finalized</w:t>
      </w:r>
      <w:r>
        <w:t xml:space="preserve"> </w:t>
      </w:r>
      <w:r>
        <w:t xml:space="preserve">(every vendor-bearing slot has a pick).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Finalize deadline</w:t>
      </w:r>
      <w:r>
        <w:t xml:space="preserve"> </w:t>
      </w:r>
      <w:r>
        <w:t xml:space="preserve">per child: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t xml:space="preserve">= days-before-wedding it must be locked (from the locked Today’s Focus hard-floor table — venue/caterer/photo earliest, day-of bits latest).</w:t>
      </w:r>
      <w:r>
        <w:t xml:space="preserve"> </w:t>
      </w:r>
      <w:r>
        <w:rPr>
          <w:rStyle w:val="VerbatimChar"/>
        </w:rPr>
        <w:t xml:space="preserve">daysLeft = (days-until-wedding) − lead</w:t>
      </w:r>
      <w:r>
        <w:t xml:space="preserve">.</w:t>
      </w:r>
      <w:r>
        <w:t xml:space="preserve"> </w:t>
      </w:r>
      <w:r>
        <w:rPr>
          <w:rStyle w:val="VerbatimChar"/>
        </w:rPr>
        <w:t xml:space="preserve">&lt;0</w:t>
      </w:r>
      <w:r>
        <w:t xml:space="preserve"> </w:t>
      </w:r>
      <w:r>
        <w:t xml:space="preserve">overdue ·</w:t>
      </w:r>
      <w:r>
        <w:t xml:space="preserve"> </w:t>
      </w:r>
      <w:r>
        <w:rPr>
          <w:rStyle w:val="VerbatimChar"/>
        </w:rPr>
        <w:t xml:space="preserve">0–20</w:t>
      </w:r>
      <w:r>
        <w:t xml:space="preserve"> </w:t>
      </w:r>
      <w:r>
        <w:t xml:space="preserve">due-soon ·</w:t>
      </w:r>
      <w:r>
        <w:t xml:space="preserve"> </w:t>
      </w:r>
      <w:r>
        <w:rPr>
          <w:rStyle w:val="VerbatimChar"/>
        </w:rPr>
        <w:t xml:space="preserve">&gt;20</w:t>
      </w:r>
      <w:r>
        <w:t xml:space="preserve"> </w:t>
      </w:r>
      <w:r>
        <w:t xml:space="preserve">upcoming.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Competition (eyeing)</w:t>
      </w:r>
      <w:r>
        <w:t xml:space="preserve">: mock uses a name hash.</w:t>
      </w:r>
      <w:r>
        <w:t xml:space="preserve"> </w:t>
      </w:r>
      <w:r>
        <w:rPr>
          <w:b/>
          <w:bCs/>
        </w:rPr>
        <w:t xml:space="preserve">Real = count of other couples’ soft-holds on (this vendor, the couple’s wedding_date), pre-downpayment.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Tallies</w:t>
      </w:r>
      <w:r>
        <w:t xml:space="preserve">:</w:t>
      </w:r>
      <w:r>
        <w:t xml:space="preserve"> </w:t>
      </w:r>
      <w:r>
        <w:rPr>
          <w:rStyle w:val="VerbatimChar"/>
        </w:rPr>
        <w:t xml:space="preserve">vendorsSeen</w:t>
      </w:r>
      <w:r>
        <w:t xml:space="preserve"> </w:t>
      </w:r>
      <w:r>
        <w:t xml:space="preserve">(Σ cards =</w:t>
      </w:r>
      <w:r>
        <w:t xml:space="preserve"> </w:t>
      </w:r>
      <w:r>
        <w:t xml:space="preserve">“shortlisted”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finalizedTally</w:t>
      </w:r>
      <w:r>
        <w:t xml:space="preserve"> </w:t>
      </w:r>
      <w:r>
        <w:t xml:space="preserve">(locked vs touched).</w:t>
      </w:r>
    </w:p>
    <w:p>
      <w:r>
        <w:pict>
          <v:rect style="width:0;height:1.5pt" o:hralign="center" o:hrstd="t" o:hr="t"/>
        </w:pict>
      </w:r>
    </w:p>
    <w:bookmarkEnd w:id="24"/>
    <w:bookmarkStart w:id="28" w:name="Xd6b81095a070eaa3b69eaa2d2103ec5bb31d6b4"/>
    <w:p>
      <w:pPr>
        <w:pStyle w:val="Heading2"/>
      </w:pPr>
      <w:r>
        <w:t xml:space="preserve">6. The two NET-NEW product surfaces (owner-approved for V1.x — honor the guardrails)</w:t>
      </w:r>
    </w:p>
    <w:p>
      <w:pPr>
        <w:pStyle w:val="FirstParagraph"/>
      </w:pPr>
      <w:r>
        <w:t xml:space="preserve">These reuse already-locked data but add new display + notifications. Build them, but follow the rules:</w:t>
      </w:r>
    </w:p>
    <w:bookmarkStart w:id="25" w:name="X9bb13b8480895a2b305fd7415b27ee3bdc18f18"/>
    <w:p>
      <w:pPr>
        <w:pStyle w:val="Heading3"/>
      </w:pPr>
      <w:r>
        <w:t xml:space="preserve">6a. Same-date competition signal —</w:t>
      </w:r>
      <w:r>
        <w:t xml:space="preserve"> </w:t>
      </w:r>
      <w:r>
        <w:t xml:space="preserve">“XX also eyeing this date”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COUNT(soft-holds WHERE vendor = X AND wedding_date = mine AND status ∈ {considering, contracted} AND event ≠ mine)</w:t>
      </w:r>
      <w:r>
        <w:t xml:space="preserve">. The soft-hold model is locked (see §7 Lock/delete/overlap Rule 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Aggregate count ONLY — never identities</w:t>
      </w:r>
      <w:r>
        <w:t xml:space="preserve"> </w:t>
      </w:r>
      <w:r>
        <w:t xml:space="preserve">(RA 10173).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Must be real — never fabricated.</w:t>
      </w:r>
      <w:r>
        <w:t xml:space="preserve"> </w:t>
      </w:r>
      <w:r>
        <w:t xml:space="preserve">Fake scarcity is a fineable dark pattern (EU fined Booking.com for exactly this) + erodes trust. Show it only when genuine, or not at all.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 scarcity escalation:</w:t>
      </w:r>
      <w:r>
        <w:t xml:space="preserve"> </w:t>
      </w:r>
      <w:r>
        <w:t xml:space="preserve">if another couple</w:t>
      </w:r>
      <w:r>
        <w:t xml:space="preserve"> </w:t>
      </w:r>
      <w:r>
        <w:rPr>
          <w:i/>
          <w:iCs/>
        </w:rPr>
        <w:t xml:space="preserve">downpays</w:t>
      </w:r>
      <w:r>
        <w:t xml:space="preserve"> </w:t>
      </w:r>
      <w:r>
        <w:t xml:space="preserve">that (vendor, date), the date is gone →</w:t>
      </w:r>
      <w:r>
        <w:t xml:space="preserve"> </w:t>
      </w:r>
      <w:r>
        <w:t xml:space="preserve">“Booked for your date — here are 3 similar available”</w:t>
      </w:r>
      <w:r>
        <w:t xml:space="preserve"> </w:t>
      </w:r>
      <w:r>
        <w:t xml:space="preserve">(ties to the soft-hold auto-release, Rule 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Notification:</w:t>
      </w:r>
      <w:r>
        <w:t xml:space="preserve"> </w:t>
      </w:r>
      <w:r>
        <w:t xml:space="preserve">when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hold lands on a vendor the couple is already considering → in-app + throttled email nudge.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an indexed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(vendor_id, wedding_date)</w:t>
      </w:r>
      <w:r>
        <w:t xml:space="preserve">. Evaluate lazily on render (no cron — corpus cron-strategy).</w:t>
      </w:r>
    </w:p>
    <w:bookmarkEnd w:id="25"/>
    <w:bookmarkStart w:id="26" w:name="b.-deadline-nudges"/>
    <w:p>
      <w:pPr>
        <w:pStyle w:val="Heading3"/>
      </w:pPr>
      <w:r>
        <w:t xml:space="preserve">6b. Deadline nudges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the locked Today’s Focus per-card hard-floor table.</w:t>
      </w:r>
      <w:r>
        <w:t xml:space="preserve"> </w:t>
      </w:r>
      <w:r>
        <w:rPr>
          <w:rStyle w:val="VerbatimChar"/>
        </w:rPr>
        <w:t xml:space="preserve">deadline = wedding_date − lead(category)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Lazy-eval on dashboard render: overdue (</w:t>
      </w:r>
      <w:r>
        <w:rPr>
          <w:rStyle w:val="VerbatimChar"/>
        </w:rPr>
        <w:t xml:space="preserve">&lt;0</w:t>
      </w:r>
      <w:r>
        <w:t xml:space="preserve">, not finalized) + due-soon (</w:t>
      </w:r>
      <w:r>
        <w:rPr>
          <w:rStyle w:val="VerbatimChar"/>
        </w:rPr>
        <w:t xml:space="preserve">0–20</w:t>
      </w:r>
      <w:r>
        <w:t xml:space="preserve">, not finalized) → surface in the overview’s</w:t>
      </w:r>
      <w:r>
        <w:t xml:space="preserve"> </w:t>
      </w:r>
      <w:r>
        <w:t xml:space="preserve">“What to lock next”</w:t>
      </w:r>
      <w:r>
        <w:t xml:space="preserve"> </w:t>
      </w:r>
      <w:r>
        <w:t xml:space="preserve">+ fire a throttled email nudge per 0028. If neither →</w:t>
      </w:r>
      <w:r>
        <w:t xml:space="preserve"> </w:t>
      </w:r>
      <w:r>
        <w:t xml:space="preserve">“Next up”</w:t>
      </w:r>
      <w:r>
        <w:t xml:space="preserve"> </w:t>
      </w:r>
      <w:r>
        <w:t xml:space="preserve">(nearest upcoming).</w:t>
      </w:r>
    </w:p>
    <w:bookmarkEnd w:id="26"/>
    <w:bookmarkStart w:id="27" w:name="X611166b2f2c334a695dd882b813a8328ae85d47"/>
    <w:p>
      <w:pPr>
        <w:pStyle w:val="Heading3"/>
      </w:pPr>
      <w:r>
        <w:t xml:space="preserve">Open items needing an owner decision before/at build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“hours saved”</w:t>
      </w:r>
      <w:r>
        <w:rPr>
          <w:b/>
          <w:bCs/>
        </w:rP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(the public claim) — pick a defensible number/formula.</w:t>
      </w:r>
    </w:p>
    <w:p>
      <w:pPr>
        <w:pStyle w:val="Compact"/>
        <w:numPr>
          <w:ilvl w:val="0"/>
          <w:numId w:val="1006"/>
        </w:numPr>
      </w:pPr>
      <w:r>
        <w:t xml:space="preserve">Competition: plain count vs threshold-gated display.</w:t>
      </w:r>
    </w:p>
    <w:p>
      <w:pPr>
        <w:pStyle w:val="Compact"/>
        <w:numPr>
          <w:ilvl w:val="0"/>
          <w:numId w:val="1006"/>
        </w:numPr>
      </w:pPr>
      <w:r>
        <w:t xml:space="preserve">Notification cadence/throttle for both 6a + 6b.</w:t>
      </w:r>
    </w:p>
    <w:p>
      <w:pPr>
        <w:pStyle w:val="Compact"/>
        <w:numPr>
          <w:ilvl w:val="0"/>
          <w:numId w:val="1006"/>
        </w:numPr>
      </w:pPr>
      <w:r>
        <w:t xml:space="preserve">The recap</w:t>
      </w:r>
      <w:r>
        <w:t xml:space="preserve"> </w:t>
      </w:r>
      <w:r>
        <w:rPr>
          <w:b/>
          <w:bCs/>
        </w:rPr>
        <w:t xml:space="preserve">“market pool”</w:t>
      </w:r>
      <w:r>
        <w:t xml:space="preserve"> </w:t>
      </w:r>
      <w:r>
        <w:t xml:space="preserve">number source.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dependencies-cross-references"/>
    <w:p>
      <w:pPr>
        <w:pStyle w:val="Heading2"/>
      </w:pPr>
      <w:r>
        <w:t xml:space="preserve">7. Dependencies + cross-references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Vendor taxonomy shrink (10 folders / ~48 tiles)</w:t>
      </w:r>
      <w:r>
        <w:t xml:space="preserve"> </w:t>
      </w:r>
      <w:r>
        <w:t xml:space="preserve">— design-locked 2026-05-31 (see CLAUDE.md decision log +</w:t>
      </w:r>
      <w:r>
        <w:t xml:space="preserve"> </w:t>
      </w:r>
      <w:hyperlink r:id="rId29">
        <w:r>
          <w:rPr>
            <w:rStyle w:val="VerbatimChar"/>
          </w:rPr>
          <w:t xml:space="preserve">Vendor_Taxonomy_Shrink_2026-05-30.md</w:t>
        </w:r>
      </w:hyperlink>
      <w:r>
        <w:t xml:space="preserve">), engineering pending. This tab is built on it; sequence them together.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Today’s Focus per-card hard-floor table</w:t>
      </w:r>
      <w:r>
        <w:t xml:space="preserve"> </w:t>
      </w:r>
      <w:r>
        <w:t xml:space="preserve">— locked 2026-05-24 (CLAUDE.md</w:t>
      </w:r>
      <w:r>
        <w:t xml:space="preserve"> </w:t>
      </w:r>
      <w:r>
        <w:t xml:space="preserve">“Today’s Focus SKU lock”</w:t>
      </w:r>
      <w:r>
        <w:t xml:space="preserve"> </w:t>
      </w:r>
      <w:r>
        <w:t xml:space="preserve">+</w:t>
      </w:r>
      <w:r>
        <w:t xml:space="preserve"> </w:t>
      </w:r>
      <w:r>
        <w:t xml:space="preserve">“Home is the guide”</w:t>
      </w:r>
      <w:r>
        <w:t xml:space="preserve">). Source for the finalize deadlines.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Soft-hold model</w:t>
      </w:r>
      <w:r>
        <w:t xml:space="preserve"> </w:t>
      </w:r>
      <w:r>
        <w:t xml:space="preserve">— locked 2026-05-24 (CLAUDE.md</w:t>
      </w:r>
      <w:r>
        <w:t xml:space="preserve"> </w:t>
      </w:r>
      <w:r>
        <w:t xml:space="preserve">“Lock/delete/overlap architecture”</w:t>
      </w:r>
      <w:r>
        <w:t xml:space="preserve">, Rule 3 pre-downpayment overlap + Rule 4 auto-release). Source for the competition signal.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Data:</w:t>
      </w:r>
      <w:r>
        <w:t xml:space="preserve"> </w:t>
      </w:r>
      <w:r>
        <w:rPr>
          <w:rStyle w:val="VerbatimChar"/>
        </w:rPr>
        <w:t xml:space="preserve">event_vendors</w:t>
      </w:r>
      <w:r>
        <w:t xml:space="preserve"> </w:t>
      </w:r>
      <w:r>
        <w:t xml:space="preserve">(shortlist / picks / finalize /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),</w:t>
      </w:r>
      <w:r>
        <w:t xml:space="preserve"> </w:t>
      </w:r>
      <w:r>
        <w:rPr>
          <w:rStyle w:val="VerbatimChar"/>
        </w:rPr>
        <w:t xml:space="preserve">vendor_profiles</w:t>
      </w:r>
      <w:r>
        <w:t xml:space="preserve"> </w:t>
      </w:r>
      <w:r>
        <w:t xml:space="preserve">(cards, badges, reviews, distance, compatibility, screen-name/anonymity per [[project_setnayan_vendor_hybrid_anonymity]]), marketplace search for</w:t>
      </w:r>
      <w:r>
        <w:t xml:space="preserve"> </w:t>
      </w:r>
      <w:r>
        <w:t xml:space="preserve">“Add a service.”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iteration</w:t>
      </w:r>
      <w:r>
        <w:t xml:space="preserve"> </w:t>
      </w:r>
      <w:hyperlink r:id="rId30">
        <w:r>
          <w:rPr>
            <w:rStyle w:val="Hyperlink"/>
          </w:rPr>
          <w:t xml:space="preserve">0028</w:t>
        </w:r>
      </w:hyperlink>
      <w:r>
        <w:t xml:space="preserve"> </w:t>
      </w:r>
      <w:r>
        <w:t xml:space="preserve">for the two new notification templates.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Palette/voice:</w:t>
      </w:r>
      <w:r>
        <w:t xml:space="preserve"> </w:t>
      </w:r>
      <w:r>
        <w:t xml:space="preserve">Clean Editorial (2026-05-29) + brand voice (no dev text, RA 10173).</w:t>
      </w:r>
    </w:p>
    <w:p>
      <w:r>
        <w:pict>
          <v:rect style="width:0;height:1.5pt" o:hralign="center" o:hrstd="t" o:hr="t"/>
        </w:pict>
      </w:r>
    </w:p>
    <w:bookmarkEnd w:id="31"/>
    <w:bookmarkStart w:id="32" w:name="desktop-counterpart-sketched-not-built"/>
    <w:p>
      <w:pPr>
        <w:pStyle w:val="Heading2"/>
      </w:pPr>
      <w:r>
        <w:t xml:space="preserve">8. Desktop counterpart (sketched, not built)</w:t>
      </w:r>
    </w:p>
    <w:p>
      <w:pPr>
        <w:pStyle w:val="FirstParagraph"/>
      </w:pPr>
      <w:r>
        <w:t xml:space="preserve">The mobile accordion maps to a desktop 3-zone layout: left rail = category list + the budget/deadline overview (persistent); center = the active category’s vendor grid (cards in a wrap-grid instead of a horizontal rail); right = the compare/detail drawer. The recap becomes a footer band. Build mobile first; desktop is a follow-up.</w:t>
      </w:r>
    </w:p>
    <w:p>
      <w:r>
        <w:pict>
          <v:rect style="width:0;height:1.5pt" o:hralign="center" o:hrstd="t" o:hr="t"/>
        </w:pict>
      </w:r>
    </w:p>
    <w:bookmarkEnd w:id="32"/>
    <w:bookmarkStart w:id="33" w:name="notes-carried-from-the-prototype"/>
    <w:p>
      <w:pPr>
        <w:pStyle w:val="Heading2"/>
      </w:pPr>
      <w:r>
        <w:t xml:space="preserve">9. Notes carried from the prototype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Haptics:</w:t>
      </w:r>
      <w:r>
        <w:t xml:space="preserve"> </w:t>
      </w:r>
      <w:r>
        <w:t xml:space="preserve">the snap buzz is best-effort — Android fires</w:t>
      </w:r>
      <w:r>
        <w:t xml:space="preserve"> </w:t>
      </w:r>
      <w:r>
        <w:rPr>
          <w:rStyle w:val="VerbatimChar"/>
        </w:rPr>
        <w:t xml:space="preserve">navigator.vibrate</w:t>
      </w:r>
      <w:r>
        <w:t xml:space="preserve">,</w:t>
      </w:r>
      <w:r>
        <w:t xml:space="preserve"> </w:t>
      </w:r>
      <w:r>
        <w:rPr>
          <w:b/>
          <w:bCs/>
        </w:rPr>
        <w:t xml:space="preserve">iOS Safari has no Vibration API</w:t>
      </w:r>
      <w:r>
        <w:t xml:space="preserve">. Real haptics arrive with the native app (Capacitor Haptics, iteration 0052). Don’t rely on web vibration.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Snap discipline:</w:t>
      </w:r>
      <w:r>
        <w:t xml:space="preserve"> </w:t>
      </w:r>
      <w:r>
        <w:t xml:space="preserve">the snap must be a</w:t>
      </w:r>
      <w:r>
        <w:t xml:space="preserve"> </w:t>
      </w:r>
      <w:r>
        <w:rPr>
          <w:i/>
          <w:iCs/>
        </w:rPr>
        <w:t xml:space="preserve">gentle settle</w:t>
      </w:r>
      <w:r>
        <w:t xml:space="preserve"> </w:t>
      </w:r>
      <w:r>
        <w:t xml:space="preserve">(≤~70px), never a big yank — a hard snap fights the category-dock and breaks tap-to-expand. (This was a real regression in the prototype; keep it gentle.)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Throwaway mock:</w:t>
      </w:r>
      <w:r>
        <w:t xml:space="preserve"> </w:t>
      </w:r>
      <w:r>
        <w:rPr>
          <w:rStyle w:val="VerbatimChar"/>
        </w:rPr>
        <w:t xml:space="preserve">Plan_Budget_Accordion_2026-05-31.html</w:t>
      </w:r>
      <w:r>
        <w:t xml:space="preserve"> </w:t>
      </w:r>
      <w:r>
        <w:t xml:space="preserve">is reference only. Don’t ship it; rebuild in React.</w:t>
      </w:r>
    </w:p>
    <w:p>
      <w:r>
        <w:pict>
          <v:rect style="width:0;height:1.5pt" o:hralign="center" o:hrstd="t" o:hr="t"/>
        </w:pict>
      </w:r>
    </w:p>
    <w:bookmarkEnd w:id="33"/>
    <w:bookmarkStart w:id="34" w:name="build-sequence-recommended"/>
    <w:p>
      <w:pPr>
        <w:pStyle w:val="Heading2"/>
      </w:pPr>
      <w:r>
        <w:t xml:space="preserve">10. Build sequence (recommended)</w:t>
      </w:r>
    </w:p>
    <w:p>
      <w:pPr>
        <w:pStyle w:val="Compact"/>
        <w:numPr>
          <w:ilvl w:val="0"/>
          <w:numId w:val="1009"/>
        </w:numPr>
      </w:pPr>
      <w:r>
        <w:t xml:space="preserve">Confirm/seed the</w:t>
      </w:r>
      <w:r>
        <w:t xml:space="preserve"> </w:t>
      </w:r>
      <w:r>
        <w:rPr>
          <w:b/>
          <w:bCs/>
        </w:rPr>
        <w:t xml:space="preserve">10-folder taxonomy</w:t>
      </w:r>
      <w:r>
        <w:t xml:space="preserve"> </w:t>
      </w:r>
      <w:r>
        <w:t xml:space="preserve">(dependency).</w:t>
      </w:r>
    </w:p>
    <w:p>
      <w:pPr>
        <w:pStyle w:val="Compact"/>
        <w:numPr>
          <w:ilvl w:val="0"/>
          <w:numId w:val="1009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accordion shell</w:t>
      </w:r>
      <w:r>
        <w:t xml:space="preserve"> </w:t>
      </w:r>
      <w:r>
        <w:t xml:space="preserve">+ category headers + the landing overview + top bar (Chosen/Range) — read-only against</w:t>
      </w:r>
      <w:r>
        <w:t xml:space="preserve"> </w:t>
      </w:r>
      <w:r>
        <w:rPr>
          <w:rStyle w:val="VerbatimChar"/>
        </w:rPr>
        <w:t xml:space="preserve">event_vendors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cards</w:t>
      </w:r>
      <w:r>
        <w:t xml:space="preserve"> </w:t>
      </w:r>
      <w:r>
        <w:t xml:space="preserve">(the §3 layout) + the rail + curve-zoom + per-block lock + gentle snap.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Interactions:</w:t>
      </w:r>
      <w:r>
        <w:t xml:space="preserve"> </w:t>
      </w:r>
      <w:r>
        <w:t xml:space="preserve">tap-detail, long-press-finalize (with collapse), Compare (with the two normalizations), the three remove paths, add-a-service full-height screen.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Decision-readiness:</w:t>
      </w:r>
      <w:r>
        <w:t xml:space="preserve"> </w:t>
      </w:r>
      <w:r>
        <w:t xml:space="preserve">deadlines (6b) + the</w:t>
      </w:r>
      <w:r>
        <w:t xml:space="preserve"> </w:t>
      </w:r>
      <w:r>
        <w:t xml:space="preserve">“What to lock next”</w:t>
      </w:r>
      <w:r>
        <w:t xml:space="preserve"> </w:t>
      </w:r>
      <w:r>
        <w:t xml:space="preserve">overview block + the bottom recap.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Same-date competition (6a)</w:t>
      </w:r>
      <w:r>
        <w:t xml:space="preserve"> </w:t>
      </w:r>
      <w:r>
        <w:t xml:space="preserve">— last, with the privacy + honesty guardrails + the notification.</w:t>
      </w:r>
    </w:p>
    <w:p>
      <w:pPr>
        <w:pStyle w:val="Compact"/>
        <w:numPr>
          <w:ilvl w:val="0"/>
          <w:numId w:val="1009"/>
        </w:numPr>
      </w:pPr>
      <w:r>
        <w:t xml:space="preserve">Resolve the §6 open items with the owner.</w:t>
      </w:r>
    </w:p>
    <w:p>
      <w:r>
        <w:pict>
          <v:rect style="width:0;height:1.5pt" o:hralign="center" o:hrstd="t" o:hr="t"/>
        </w:pict>
      </w:r>
    </w:p>
    <w:bookmarkEnd w:id="34"/>
    <w:bookmarkStart w:id="35" w:name="X043909c87da16f38eb24115ab2dafe0e39494e3"/>
    <w:p>
      <w:pPr>
        <w:pStyle w:val="Heading2"/>
      </w:pPr>
      <w:r>
        <w:t xml:space="preserve">11. Performance &amp; data contract (owner-emphasized —</w:t>
      </w:r>
      <w:r>
        <w:t xml:space="preserve"> </w:t>
      </w:r>
      <w:r>
        <w:t xml:space="preserve">“I do not want it to always load”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In-memory store, not a reload-per-action.</w:t>
      </w:r>
      <w:r>
        <w:t xml:space="preserve"> </w:t>
      </w:r>
      <w:r>
        <w:t xml:space="preserve">Hold the couple’s plan (the per-category vendor lists + picks) in one client-side store (the prototype’s</w:t>
      </w:r>
      <w:r>
        <w:t xml:space="preserve"> </w:t>
      </w:r>
      <w:r>
        <w:rPr>
          <w:rStyle w:val="VerbatimChar"/>
        </w:rPr>
        <w:t xml:space="preserve">TAX</w:t>
      </w:r>
      <w:r>
        <w:t xml:space="preserve">). The page renders from memory; it must feel instant on return, not re-fetch the world.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Incremental, per-category refresh.</w:t>
      </w:r>
      <w:r>
        <w:t xml:space="preserve"> </w:t>
      </w:r>
      <w:r>
        <w:t xml:space="preserve">Adding or removing a vendor</w:t>
      </w:r>
      <w:r>
        <w:t xml:space="preserve"> </w:t>
      </w:r>
      <w:r>
        <w:rPr>
          <w:b/>
          <w:bCs/>
        </w:rPr>
        <w:t xml:space="preserve">rebuilds only that one category</w:t>
      </w:r>
      <w:r>
        <w:t xml:space="preserve"> </w:t>
      </w:r>
      <w:r>
        <w:t xml:space="preserve">in place (the prototype’s</w:t>
      </w:r>
      <w:r>
        <w:t xml:space="preserve"> </w:t>
      </w:r>
      <w:r>
        <w:rPr>
          <w:rStyle w:val="VerbatimChar"/>
        </w:rPr>
        <w:t xml:space="preserve">refreshCat(ci)</w:t>
      </w:r>
      <w:r>
        <w:t xml:space="preserve">) — never a full re-render. Set-primary / finalize also rebuilds just its category (so the collapse fires).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 appends to that category’s row; remove evicts from it.</w:t>
      </w:r>
      <w:r>
        <w:t xml:space="preserve"> </w:t>
      </w:r>
      <w:r>
        <w:t xml:space="preserve">No global reload on either.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Cache the vendor data behind the cards</w:t>
      </w:r>
      <w:r>
        <w:t xml:space="preserve"> </w:t>
      </w:r>
      <w:r>
        <w:t xml:space="preserve">so cards paint without per-card fetches; invalidate a vendor’s cache entry when it’s removed. (In React: TanStack Query + the corpus caching strategy — see</w:t>
      </w:r>
      <w:r>
        <w:t xml:space="preserve"> </w:t>
      </w:r>
      <w:r>
        <w:rPr>
          <w:rStyle w:val="VerbatimChar"/>
        </w:rPr>
        <w:t xml:space="preserve">02_Specifications/Caching_and_Offline_Strategy.md</w:t>
      </w:r>
      <w:r>
        <w:t xml:space="preserve">; mutations invalidate only the affected query keys.)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Deadlines + competition counts are lazy-eval on render</w:t>
      </w:r>
      <w:r>
        <w:t xml:space="preserve"> </w:t>
      </w:r>
      <w:r>
        <w:t xml:space="preserve">(no cron) — see §6.</w:t>
      </w:r>
    </w:p>
    <w:p>
      <w:r>
        <w:pict>
          <v:rect style="width:0;height:1.5pt" o:hralign="center" o:hrstd="t" o:hr="t"/>
        </w:pict>
      </w:r>
    </w:p>
    <w:bookmarkEnd w:id="35"/>
    <w:bookmarkStart w:id="36" w:name="rules-invariants-do-not-violate"/>
    <w:p>
      <w:pPr>
        <w:pStyle w:val="Heading2"/>
      </w:pPr>
      <w:r>
        <w:t xml:space="preserve">12. Rules &amp; invariants (do not violate)</w:t>
      </w:r>
    </w:p>
    <w:p>
      <w:pPr>
        <w:pStyle w:val="FirstParagraph"/>
      </w:pPr>
      <w:r>
        <w:t xml:space="preserve">A consolidated checklist of every decision/adjustment locked for this surface. If you’re changing any of these, stop and confirm with the owner.</w:t>
      </w:r>
    </w:p>
    <w:p>
      <w:pPr>
        <w:pStyle w:val="BodyText"/>
      </w:pPr>
      <w:r>
        <w:rPr>
          <w:b/>
          <w:bCs/>
        </w:rPr>
        <w:t xml:space="preserve">Gesture grammar (locked — do not reassign):</w:t>
      </w:r>
      <w:r>
        <w:t xml:space="preserve"> </w:t>
      </w:r>
      <w:r>
        <w:t xml:space="preserve">tap card = open detail · long-press card = finalize (single) / toggle-keep (multi) · ⇄ = compare · card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t xml:space="preserve">= remove (tap-to-confirm) ·</w:t>
      </w:r>
      <w:r>
        <w:t xml:space="preserve"> </w:t>
      </w:r>
      <w:r>
        <w:rPr>
          <w:rStyle w:val="VerbatimChar"/>
        </w:rPr>
        <w:t xml:space="preserve">+ Add</w:t>
      </w:r>
      <w:r>
        <w:t xml:space="preserve"> </w:t>
      </w:r>
      <w:r>
        <w:t xml:space="preserve">/ empty-row = full-height search.</w:t>
      </w:r>
    </w:p>
    <w:p>
      <w:pPr>
        <w:pStyle w:val="BodyText"/>
      </w:pPr>
      <w:r>
        <w:rPr>
          <w:b/>
          <w:bCs/>
        </w:rPr>
        <w:t xml:space="preserve">Remove / finalize: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chosen card has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×</w:t>
      </w:r>
      <w:r>
        <w:t xml:space="preserve"> </w:t>
      </w:r>
      <w:r>
        <w:t xml:space="preserve">— you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a decision, you don’t delete it. Three remove paths exist: card</w:t>
      </w:r>
      <w:r>
        <w:t xml:space="preserve"> </w:t>
      </w:r>
      <w:r>
        <w:rPr>
          <w:rStyle w:val="VerbatimChar"/>
        </w:rPr>
        <w:t xml:space="preserve">×</w:t>
      </w:r>
      <w:r>
        <w:t xml:space="preserve">, compare-column Remove, detail</w:t>
      </w:r>
      <w:r>
        <w:t xml:space="preserve"> </w:t>
      </w:r>
      <w:r>
        <w:t xml:space="preserve">“Remove from plan”</w:t>
      </w:r>
      <w:r>
        <w:t xml:space="preserve"> </w:t>
      </w:r>
      <w:r>
        <w:t xml:space="preserve">— all via one</w:t>
      </w:r>
      <w:r>
        <w:t xml:space="preserve"> </w:t>
      </w:r>
      <w:r>
        <w:rPr>
          <w:rStyle w:val="VerbatimChar"/>
        </w:rPr>
        <w:t xml:space="preserve">removeVendor()</w:t>
      </w:r>
      <w:r>
        <w:t xml:space="preserve">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tap-to-confirm</w:t>
      </w:r>
      <w:r>
        <w:t xml:space="preserve"> </w:t>
      </w:r>
      <w:r>
        <w:t xml:space="preserve">(</w:t>
      </w:r>
      <w:r>
        <w:t xml:space="preserve">“× → Remove? → tap”</w:t>
      </w:r>
      <w:r>
        <w:t xml:space="preserve">) — guards against a stray touch while scrolling the rail.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Finalize a single-pick slot → collapse the rail</w:t>
      </w:r>
      <w:r>
        <w:t xml:space="preserve"> </w:t>
      </w:r>
      <w:r>
        <w:t xml:space="preserve">to just the chosen card: drop the</w:t>
      </w:r>
      <w:r>
        <w:t xml:space="preserve"> </w:t>
      </w:r>
      <w:r>
        <w:rPr>
          <w:rStyle w:val="VerbatimChar"/>
        </w:rPr>
        <w:t xml:space="preserve">+ Add</w:t>
      </w:r>
      <w:r>
        <w:t xml:space="preserve"> </w:t>
      </w:r>
      <w:r>
        <w:t xml:space="preserve">card + the rest of the shortlist, hide Compare, show</w:t>
      </w:r>
      <w:r>
        <w:t xml:space="preserve"> </w:t>
      </w:r>
      <w:r>
        <w:rPr>
          <w:rStyle w:val="VerbatimChar"/>
        </w:rPr>
        <w:t xml:space="preserve">↩ Change pick</w:t>
      </w:r>
      <w:r>
        <w:t xml:space="preserve"> </w:t>
      </w:r>
      <w:r>
        <w:t xml:space="preserve">to reopen. Single-option (auto-picked) categories render collapsed from the start.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Keep-multiple categories</w:t>
      </w:r>
      <w:r>
        <w:t xml:space="preserve"> </w:t>
      </w:r>
      <w:r>
        <w:t xml:space="preserve">(booths, transport, HMUA, florist, etc.)</w:t>
      </w:r>
      <w:r>
        <w:t xml:space="preserve"> </w:t>
      </w:r>
      <w:r>
        <w:rPr>
          <w:b/>
          <w:bCs/>
        </w:rPr>
        <w:t xml:space="preserve">do NOT collapse</w:t>
      </w:r>
      <w:r>
        <w:t xml:space="preserve">; their kept cards also have no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t xml:space="preserve">— long-press to un-keep first, then the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t xml:space="preserve">returns.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anchor (0km venue)</w:t>
      </w:r>
      <w:r>
        <w:t xml:space="preserve"> </w:t>
      </w:r>
      <w:r>
        <w:t xml:space="preserve">is never removable, never shows competition, labeled</w:t>
      </w:r>
      <w:r>
        <w:t xml:space="preserve"> </w:t>
      </w:r>
      <w:r>
        <w:t xml:space="preserve">“Your 0km anchor.”</w:t>
      </w:r>
    </w:p>
    <w:p>
      <w:pPr>
        <w:pStyle w:val="BodyText"/>
      </w:pPr>
      <w:r>
        <w:rPr>
          <w:b/>
          <w:bCs/>
        </w:rPr>
        <w:t xml:space="preserve">Top bar:</w:t>
      </w:r>
      <w:r>
        <w:t xml:space="preserve"> </w:t>
      </w:r>
      <w:r>
        <w:t xml:space="preserve">show</w:t>
      </w:r>
      <w:r>
        <w:t xml:space="preserve"> </w:t>
      </w:r>
      <w:r>
        <w:rPr>
          <w:b/>
          <w:bCs/>
        </w:rPr>
        <w:t xml:space="preserve">Chosen</w:t>
      </w:r>
      <w:r>
        <w:t xml:space="preserve"> </w:t>
      </w:r>
      <w:r>
        <w:t xml:space="preserve">(firm Σ of locked picks) +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(cheapest→priciest of the shortlist); status + meter track</w:t>
      </w:r>
      <w:r>
        <w:t xml:space="preserve"> </w:t>
      </w:r>
      <w:r>
        <w:rPr>
          <w:b/>
          <w:bCs/>
        </w:rPr>
        <w:t xml:space="preserve">Range-high vs target</w:t>
      </w:r>
      <w:r>
        <w:t xml:space="preserve">, not Chosen.</w:t>
      </w:r>
    </w:p>
    <w:p>
      <w:pPr>
        <w:pStyle w:val="BodyText"/>
      </w:pPr>
      <w:r>
        <w:rPr>
          <w:b/>
          <w:bCs/>
        </w:rPr>
        <w:t xml:space="preserve">Landing overview (</w:t>
      </w:r>
      <w:r>
        <w:rPr>
          <w:b/>
          <w:bCs/>
        </w:rPr>
        <w:t xml:space="preserve">“Your Budget &amp; Plan”</w:t>
      </w:r>
      <w:r>
        <w:rPr>
          <w:b/>
          <w:bCs/>
        </w:rPr>
        <w:t xml:space="preserve">):</w:t>
      </w:r>
      <w:r>
        <w:t xml:space="preserve"> </w:t>
      </w:r>
      <w:r>
        <w:t xml:space="preserve">must fit</w:t>
      </w:r>
      <w:r>
        <w:t xml:space="preserve"> </w:t>
      </w:r>
      <w:r>
        <w:rPr>
          <w:b/>
          <w:bCs/>
        </w:rPr>
        <w:t xml:space="preserve">one screen, no internal scroll</w:t>
      </w:r>
      <w:r>
        <w:t xml:space="preserve">; forward/motivating only;</w:t>
      </w:r>
      <w:r>
        <w:t xml:space="preserve"> </w:t>
      </w:r>
      <w:r>
        <w:t xml:space="preserve">“What to lock next”</w:t>
      </w:r>
      <w:r>
        <w:t xml:space="preserve"> </w:t>
      </w:r>
      <w:r>
        <w:t xml:space="preserve">caps at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rows + a</w:t>
      </w:r>
      <w:r>
        <w:t xml:space="preserve"> </w:t>
      </w:r>
      <w:r>
        <w:t xml:space="preserve">“+N more”</w:t>
      </w:r>
      <w:r>
        <w:t xml:space="preserve"> </w:t>
      </w:r>
      <w:r>
        <w:t xml:space="preserve">line, with a</w:t>
      </w:r>
      <w:r>
        <w:t xml:space="preserve"> </w:t>
      </w:r>
      <w:r>
        <w:t xml:space="preserve">“Next up”</w:t>
      </w:r>
      <w:r>
        <w:t xml:space="preserve"> </w:t>
      </w:r>
      <w:r>
        <w:t xml:space="preserve">fallback when nothing’s urgent.</w:t>
      </w:r>
    </w:p>
    <w:p>
      <w:pPr>
        <w:pStyle w:val="BodyText"/>
      </w:pPr>
      <w:r>
        <w:rPr>
          <w:b/>
          <w:bCs/>
        </w:rPr>
        <w:t xml:space="preserve">Bottom recap:</w:t>
      </w:r>
      <w:r>
        <w:t xml:space="preserve"> </w:t>
      </w:r>
      <w:r>
        <w:t xml:space="preserve">fills the</w:t>
      </w:r>
      <w:r>
        <w:t xml:space="preserve"> </w:t>
      </w:r>
      <w:r>
        <w:rPr>
          <w:b/>
          <w:bCs/>
        </w:rPr>
        <w:t xml:space="preserve">bottom half</w:t>
      </w:r>
      <w:r>
        <w:t xml:space="preserve"> </w:t>
      </w:r>
      <w:r>
        <w:t xml:space="preserve">once all categories pile up; accomplishment-framed —</w:t>
      </w:r>
      <w:r>
        <w:t xml:space="preserve"> </w:t>
      </w:r>
      <w:r>
        <w:rPr>
          <w:rStyle w:val="VerbatimChar"/>
        </w:rPr>
        <w:t xml:space="preserve">~N hours saved</w:t>
      </w:r>
      <w:r>
        <w:t xml:space="preserve">, market pool, Searched / Shortlisted / Finalized.</w:t>
      </w:r>
    </w:p>
    <w:p>
      <w:pPr>
        <w:pStyle w:val="BodyText"/>
      </w:pPr>
      <w:r>
        <w:rPr>
          <w:b/>
          <w:bCs/>
        </w:rPr>
        <w:t xml:space="preserve">Motion:</w:t>
      </w:r>
      <w:r>
        <w:t xml:space="preserve"> </w:t>
      </w:r>
      <w:r>
        <w:t xml:space="preserve">curve-zoom in (vertical 2D per-row-block + horizontal 3D coverflow) · per-block lock (card clears the nav before locking) · gentle snap</w:t>
      </w:r>
      <w:r>
        <w:t xml:space="preserve"> </w:t>
      </w:r>
      <w:r>
        <w:rPr>
          <w:b/>
          <w:bCs/>
        </w:rPr>
        <w:t xml:space="preserve">≤~70px only, never a category-crossing yank</w:t>
      </w:r>
      <w:r>
        <w:t xml:space="preserve"> </w:t>
      </w:r>
      <w:r>
        <w:t xml:space="preserve">· haptic on both axes, best-effort (no iOS web vibration — native app only).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3-line cost per vendor (Package + Transportation + Crew Meal, iteration 0007); in-app services + anchor have none.</w:t>
      </w:r>
    </w:p>
    <w:p>
      <w:pPr>
        <w:pStyle w:val="BodyText"/>
      </w:pPr>
      <w:r>
        <w:rPr>
          <w:b/>
          <w:bCs/>
        </w:rPr>
        <w:t xml:space="preserve">Vendor identity:</w:t>
      </w:r>
      <w:r>
        <w:t xml:space="preserve"> </w:t>
      </w:r>
      <w:r>
        <w:t xml:space="preserve">card</w:t>
      </w:r>
      <w:r>
        <w:t xml:space="preserve"> </w:t>
      </w:r>
      <w:r>
        <w:t xml:space="preserve">“Vendor”</w:t>
      </w:r>
      <w:r>
        <w:t xml:space="preserve"> </w:t>
      </w:r>
      <w:r>
        <w:t xml:space="preserve">line resolves through</w:t>
      </w:r>
      <w:r>
        <w:t xml:space="preserve"> </w:t>
      </w:r>
      <w:r>
        <w:rPr>
          <w:b/>
          <w:bCs/>
        </w:rPr>
        <w:t xml:space="preserve">hybrid-anonymity</w:t>
      </w:r>
      <w:r>
        <w:t xml:space="preserve"> </w:t>
      </w:r>
      <w:r>
        <w:t xml:space="preserve">(screen name until first chat reply); Setnayan services are cards under their parent category, never their own tile.</w:t>
      </w:r>
    </w:p>
    <w:p>
      <w:pPr>
        <w:pStyle w:val="BodyText"/>
      </w:pPr>
      <w:r>
        <w:rPr>
          <w:b/>
          <w:bCs/>
        </w:rPr>
        <w:t xml:space="preserve">Same-date competition:</w:t>
      </w:r>
      <w:r>
        <w:t xml:space="preserve"> </w:t>
      </w:r>
      <w:r>
        <w:t xml:space="preserve">aggregate</w:t>
      </w:r>
      <w:r>
        <w:t xml:space="preserve"> </w:t>
      </w:r>
      <w:r>
        <w:rPr>
          <w:b/>
          <w:bCs/>
        </w:rPr>
        <w:t xml:space="preserve">count only</w:t>
      </w:r>
      <w:r>
        <w:t xml:space="preserve"> </w:t>
      </w:r>
      <w:r>
        <w:t xml:space="preserve">(never identities, RA 10173) ·</w:t>
      </w:r>
      <w:r>
        <w:t xml:space="preserve"> </w:t>
      </w:r>
      <w:r>
        <w:rPr>
          <w:b/>
          <w:bCs/>
        </w:rPr>
        <w:t xml:space="preserve">never fabricated</w:t>
      </w:r>
      <w:r>
        <w:t xml:space="preserve"> </w:t>
      </w:r>
      <w:r>
        <w:t xml:space="preserve">(no fake scarcity) · real soft-hold counts.</w:t>
      </w:r>
    </w:p>
    <w:p>
      <w:pPr>
        <w:pStyle w:val="BodyText"/>
      </w:pPr>
      <w:r>
        <w:rPr>
          <w:b/>
          <w:bCs/>
        </w:rPr>
        <w:t xml:space="preserve">Platform guardrails (corpus-wide):</w:t>
      </w:r>
      <w:r>
        <w:t xml:space="preserve"> </w:t>
      </w:r>
      <w:r>
        <w:t xml:space="preserve">PHP centavos only,</w:t>
      </w:r>
      <w:r>
        <w:t xml:space="preserve"> </w:t>
      </w:r>
      <w:r>
        <w:rPr>
          <w:b/>
          <w:bCs/>
        </w:rPr>
        <w:t xml:space="preserve">no USD, no invented prices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no wallet UI</w:t>
      </w:r>
      <w:r>
        <w:t xml:space="preserve"> </w:t>
      </w:r>
      <w:r>
        <w:t xml:space="preserve">(order-and-pay) ·</w:t>
      </w:r>
      <w:r>
        <w:t xml:space="preserve"> </w:t>
      </w:r>
      <w:r>
        <w:rPr>
          <w:b/>
          <w:bCs/>
        </w:rPr>
        <w:t xml:space="preserve">Clean Editorial palette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brand voice, no dev text</w:t>
      </w:r>
      <w:r>
        <w:t xml:space="preserve"> </w:t>
      </w:r>
      <w:r>
        <w:t xml:space="preserve">· responsive (mobile + desktop patterns).</w:t>
      </w:r>
    </w:p>
    <w:p>
      <w:pPr>
        <w:pStyle w:val="BodyText"/>
      </w:pPr>
      <w:r>
        <w:rPr>
          <w:b/>
          <w:bCs/>
        </w:rPr>
        <w:t xml:space="preserve">This is post-pilot V1.x</w:t>
      </w:r>
      <w:r>
        <w:t xml:space="preserve"> </w:t>
      </w:r>
      <w:r>
        <w:t xml:space="preserve">— owner-approved (incl. the two new surfaces in §6); don’t re-block, but honor every guardrail above.</w:t>
      </w:r>
    </w:p>
    <w:p>
      <w:r>
        <w:pict>
          <v:rect style="width:0;height:1.5pt" o:hralign="center" o:hrstd="t" o:hr="t"/>
        </w:pict>
      </w:r>
    </w:p>
    <w:bookmarkEnd w:id="36"/>
    <w:bookmarkStart w:id="43" w:name="X1bdff2b6a980b751b9b5e2bef4af9a00aa8e59e"/>
    <w:p>
      <w:pPr>
        <w:pStyle w:val="Heading2"/>
      </w:pPr>
      <w:r>
        <w:t xml:space="preserve">13. Data wiring &amp; schema map (design → build ticket)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Verify-first caveat.</w:t>
      </w:r>
      <w:r>
        <w:t xml:space="preserve"> </w:t>
      </w:r>
      <w:r>
        <w:t xml:space="preserve">This maps against the</w:t>
      </w:r>
      <w:r>
        <w:t xml:space="preserve"> </w:t>
      </w:r>
      <w:r>
        <w:rPr>
          <w:b/>
          <w:bCs/>
        </w:rPr>
        <w:t xml:space="preserve">spec corpus</w:t>
      </w:r>
      <w:r>
        <w:t xml:space="preserve"> </w:t>
      </w:r>
      <w:r>
        <w:t xml:space="preserve">(iterations 0006 vendors · 0007 budget · 0034 payments · 0045 product catalogs · 0016 wizard) + the CLAUDE.md decision log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live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migrations (that repo is not in this folder).</w:t>
      </w:r>
      <w:r>
        <w:t xml:space="preserve"> </w:t>
      </w:r>
      <w:r>
        <w:rPr>
          <w:b/>
          <w:bCs/>
        </w:rPr>
        <w:t xml:space="preserve">Before coding, verify every table/column name + existence 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supabase/migrations/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apps/web/lib/</w:t>
      </w:r>
      <w:r>
        <w:rPr>
          <w:b/>
          <w:bCs/>
        </w:rPr>
        <w:t xml:space="preserve">.</w:t>
      </w:r>
      <w:r>
        <w:t xml:space="preserve"> </w:t>
      </w:r>
      <w:r>
        <w:t xml:space="preserve">Flags: ✅ likely exists · 🧮 computed at read · 🔌 reuse an existing action · 🆕 likely needs a migration / new code · ⚠️ unresolved, decide first.</w:t>
      </w:r>
    </w:p>
    <w:bookmarkStart w:id="37" w:name="store-tables"/>
    <w:p>
      <w:pPr>
        <w:pStyle w:val="Heading3"/>
      </w:pPr>
      <w:r>
        <w:t xml:space="preserve">13.1 Store ↔ tables</w:t>
      </w:r>
    </w:p>
    <w:p>
      <w:pPr>
        <w:pStyle w:val="Compact"/>
        <w:numPr>
          <w:ilvl w:val="0"/>
          <w:numId w:val="1011"/>
        </w:numPr>
      </w:pPr>
      <w:r>
        <w:t xml:space="preserve">The in-memory store (mock</w:t>
      </w:r>
      <w:r>
        <w:t xml:space="preserve"> </w:t>
      </w:r>
      <w:r>
        <w:rPr>
          <w:rStyle w:val="VerbatimChar"/>
        </w:rPr>
        <w:t xml:space="preserve">TAX</w:t>
      </w:r>
      <w:r>
        <w:t xml:space="preserve">) is hydrated from</w:t>
      </w:r>
      <w:r>
        <w:t xml:space="preserve"> </w:t>
      </w:r>
      <w:r>
        <w:rPr>
          <w:rStyle w:val="VerbatimChar"/>
          <w:b/>
          <w:bCs/>
        </w:rPr>
        <w:t xml:space="preserve">event_vendors</w:t>
      </w:r>
      <w:r>
        <w:t xml:space="preserve"> </w:t>
      </w:r>
      <w:r>
        <w:t xml:space="preserve">(the couple’s per-event vendor rows —</w:t>
      </w:r>
      <w:r>
        <w:t xml:space="preserve"> </w:t>
      </w:r>
      <w:r>
        <w:rPr>
          <w:i/>
          <w:iCs/>
        </w:rPr>
        <w:t xml:space="preserve">verify name: may be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event_vendor_relationships</w:t>
      </w:r>
      <w:r>
        <w:t xml:space="preserve">) joined to</w:t>
      </w:r>
      <w:r>
        <w:t xml:space="preserve"> </w:t>
      </w:r>
      <w:r>
        <w:rPr>
          <w:rStyle w:val="VerbatimChar"/>
          <w:b/>
          <w:bCs/>
        </w:rPr>
        <w:t xml:space="preserve">vendor_profiles</w:t>
      </w:r>
      <w:r>
        <w:t xml:space="preserve"> </w:t>
      </w:r>
      <w:r>
        <w:t xml:space="preserve">(marketplace card data), plus the platform SKU catalog (</w:t>
      </w:r>
      <w:r>
        <w:rPr>
          <w:rStyle w:val="VerbatimChar"/>
        </w:rPr>
        <w:t xml:space="preserve">platform_retail_catalog_v2</w:t>
      </w:r>
      <w:r>
        <w:t xml:space="preserve">) for Setnayan-service cards.</w:t>
      </w:r>
    </w:p>
    <w:p>
      <w:pPr>
        <w:pStyle w:val="Compact"/>
        <w:numPr>
          <w:ilvl w:val="0"/>
          <w:numId w:val="1011"/>
        </w:numPr>
      </w:pPr>
      <w:r>
        <w:t xml:space="preserve">mock</w:t>
      </w:r>
      <w:r>
        <w:t xml:space="preserve"> </w:t>
      </w:r>
      <w:r>
        <w:rPr>
          <w:b/>
          <w:bCs/>
        </w:rPr>
        <w:t xml:space="preserve">child category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canonical_service</w:t>
      </w:r>
      <w:r>
        <w:t xml:space="preserve"> </w:t>
      </w:r>
      <w:r>
        <w:t xml:space="preserve">(the 10-folder tiles / 192-row taxonomy).</w:t>
      </w:r>
    </w:p>
    <w:p>
      <w:pPr>
        <w:pStyle w:val="Compact"/>
        <w:numPr>
          <w:ilvl w:val="0"/>
          <w:numId w:val="1011"/>
        </w:numPr>
      </w:pPr>
      <w:r>
        <w:t xml:space="preserve">mock</w:t>
      </w:r>
      <w:r>
        <w:t xml:space="preserve"> </w:t>
      </w:r>
      <w:r>
        <w:rPr>
          <w:b/>
          <w:bCs/>
        </w:rPr>
        <w:t xml:space="preserve">slot</w:t>
      </w:r>
      <w:r>
        <w:t xml:space="preserve"> </w:t>
      </w:r>
      <w:r>
        <w:t xml:space="preserve">for multi-item tiles (Ceremony Gown vs Reception Gown vs Shoes inside</w:t>
      </w:r>
      <w:r>
        <w:t xml:space="preserve"> </w:t>
      </w:r>
      <w:r>
        <w:t xml:space="preserve">“Bride’s Attire”</w:t>
      </w:r>
      <w:r>
        <w:t xml:space="preserve">) → ⚠️</w:t>
      </w:r>
      <w:r>
        <w:t xml:space="preserve"> </w:t>
      </w:r>
      <w:r>
        <w:rPr>
          <w:b/>
          <w:bCs/>
        </w:rPr>
        <w:t xml:space="preserve">unresolved</w:t>
      </w:r>
      <w:r>
        <w:t xml:space="preserve">: the live taxonomy likely has no per-slot sub-key.</w:t>
      </w:r>
      <w:r>
        <w:t xml:space="preserve"> </w:t>
      </w:r>
      <w:r>
        <w:rPr>
          <w:b/>
          <w:bCs/>
        </w:rPr>
        <w:t xml:space="preserve">Decide: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slot_key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event_vendors</w:t>
      </w:r>
      <w:r>
        <w:t xml:space="preserve">, OR model each sub-item as its own canonical. Resolve this</w:t>
      </w:r>
      <w:r>
        <w:t xml:space="preserve"> </w:t>
      </w:r>
      <w:r>
        <w:rPr>
          <w:i/>
          <w:iCs/>
        </w:rPr>
        <w:t xml:space="preserve">inside the taxonomy refactor</w:t>
      </w:r>
      <w:r>
        <w:t xml:space="preserve"> </w:t>
      </w:r>
      <w:r>
        <w:t xml:space="preserve">(§7 dependency).</w:t>
      </w:r>
    </w:p>
    <w:p>
      <w:pPr>
        <w:pStyle w:val="Compact"/>
        <w:numPr>
          <w:ilvl w:val="0"/>
          <w:numId w:val="1011"/>
        </w:numPr>
      </w:pPr>
      <w:r>
        <w:t xml:space="preserve">mock</w:t>
      </w:r>
      <w:r>
        <w:t xml:space="preserve"> </w:t>
      </w:r>
      <w:r>
        <w:rPr>
          <w:rStyle w:val="VerbatimChar"/>
        </w:rPr>
        <w:t xml:space="preserve">sl.v[]</w:t>
      </w:r>
      <w:r>
        <w:t xml:space="preserve"> </w:t>
      </w:r>
      <w:r>
        <w:t xml:space="preserve">(shortlisted) →</w:t>
      </w:r>
      <w:r>
        <w:t xml:space="preserve"> </w:t>
      </w:r>
      <w:r>
        <w:rPr>
          <w:rStyle w:val="VerbatimChar"/>
        </w:rPr>
        <w:t xml:space="preserve">event_vendors</w:t>
      </w:r>
      <w:r>
        <w:t xml:space="preserve"> </w:t>
      </w:r>
      <w:r>
        <w:t xml:space="preserve">rows with</w:t>
      </w:r>
      <w:r>
        <w:t xml:space="preserve"> </w:t>
      </w:r>
      <w:r>
        <w:rPr>
          <w:rStyle w:val="VerbatimChar"/>
        </w:rPr>
        <w:t xml:space="preserve">status='considering'</w:t>
      </w:r>
      <w:r>
        <w:t xml:space="preserve">. mock</w:t>
      </w:r>
      <w:r>
        <w:t xml:space="preserve"> </w:t>
      </w:r>
      <w:r>
        <w:rPr>
          <w:rStyle w:val="VerbatimChar"/>
        </w:rPr>
        <w:t xml:space="preserve">sl.picks</w:t>
      </w:r>
      <w:r>
        <w:t xml:space="preserve"> </w:t>
      </w:r>
      <w:r>
        <w:t xml:space="preserve">(chosen) → rows 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≥</w:t>
      </w:r>
      <w:r>
        <w:t xml:space="preserve"> </w:t>
      </w:r>
      <w:r>
        <w:rPr>
          <w:rStyle w:val="VerbatimChar"/>
        </w:rPr>
        <w:t xml:space="preserve">contracted</w:t>
      </w:r>
      <w:r>
        <w:t xml:space="preserve"> </w:t>
      </w:r>
      <w:r>
        <w:t xml:space="preserve">(finalized) /</w:t>
      </w:r>
      <w:r>
        <w:t xml:space="preserve"> </w:t>
      </w:r>
      <w:r>
        <w:rPr>
          <w:rStyle w:val="VerbatimChar"/>
        </w:rPr>
        <w:t xml:space="preserve">deposit_paid</w:t>
      </w:r>
      <w:r>
        <w:t xml:space="preserve"> </w:t>
      </w:r>
      <w:r>
        <w:t xml:space="preserve">(paid). mock</w:t>
      </w:r>
      <w:r>
        <w:t xml:space="preserve"> </w:t>
      </w:r>
      <w:r>
        <w:rPr>
          <w:b/>
          <w:bCs/>
        </w:rPr>
        <w:t xml:space="preserve">single-pick vs keep-multiple</w:t>
      </w:r>
      <w:r>
        <w:t xml:space="preserve"> </w:t>
      </w:r>
      <w:r>
        <w:t xml:space="preserve">→ derived from the canonical’s</w:t>
      </w:r>
      <w:r>
        <w:t xml:space="preserve"> </w:t>
      </w:r>
      <w:r>
        <w:rPr>
          <w:b/>
          <w:bCs/>
        </w:rPr>
        <w:t xml:space="preserve">saturation rule</w:t>
      </w:r>
      <w:r>
        <w:t xml:space="preserve"> </w:t>
      </w:r>
      <w:r>
        <w:t xml:space="preserve">(hard-single / soft-single vs multi-uncapped — locked 2026-05-09 + vendor-decision-logic), NOT a per-card flag.</w:t>
      </w:r>
    </w:p>
    <w:bookmarkEnd w:id="37"/>
    <w:bookmarkStart w:id="38" w:name="card-fields-source"/>
    <w:p>
      <w:pPr>
        <w:pStyle w:val="Heading3"/>
      </w:pPr>
      <w:r>
        <w:t xml:space="preserve">13.2 Card fields → source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 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resolveVendorDisplayName(vendor)</w:t>
            </w:r>
            <w:r>
              <w:t xml:space="preserve"> </w:t>
            </w:r>
            <w:r>
              <w:t xml:space="preserve">— screen-name until first chat reply</w:t>
            </w:r>
          </w:p>
        </w:tc>
        <w:tc>
          <w:tcPr/>
          <w:p>
            <w:pPr>
              <w:pStyle w:val="Compact"/>
            </w:pPr>
            <w:r>
              <w:t xml:space="preserve">✅ exists (</w:t>
            </w:r>
            <w:r>
              <w:rPr>
                <w:rStyle w:val="VerbatimChar"/>
              </w:rPr>
              <w:t xml:space="preserve">apps/web/lib/vendors.ts</w:t>
            </w:r>
            <w:r>
              <w:t xml:space="preserve">, PR #673/#677)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  <w:r>
              <w:t xml:space="preserve"> </w:t>
            </w:r>
            <w:r>
              <w:t xml:space="preserve">“Xkm from reception”</w:t>
            </w:r>
          </w:p>
        </w:tc>
        <w:tc>
          <w:tcPr/>
          <w:p>
            <w:pPr>
              <w:pStyle w:val="Compact"/>
            </w:pPr>
            <w:r>
              <w:t xml:space="preserve">haversine(</w:t>
            </w:r>
            <w:r>
              <w:rPr>
                <w:rStyle w:val="VerbatimChar"/>
              </w:rPr>
              <w:t xml:space="preserve">vendor_profiles.lat/lng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events.venue_lat/lng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🧮 + 🆕 helper · verify coords are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 · 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vendor_profiles.verification_state = 'verified'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 · ✦ Setnayan</w:t>
            </w:r>
          </w:p>
        </w:tc>
        <w:tc>
          <w:tcPr/>
          <w:p>
            <w:pPr>
              <w:pStyle w:val="Compact"/>
            </w:pPr>
            <w:r>
              <w:t xml:space="preserve">card is a platform SKU, not a</w:t>
            </w:r>
            <w:r>
              <w:t xml:space="preserve"> </w:t>
            </w:r>
            <w:r>
              <w:rPr>
                <w:rStyle w:val="VerbatimChar"/>
              </w:rPr>
              <w:t xml:space="preserve">vendor_profile</w:t>
            </w:r>
          </w:p>
        </w:tc>
        <w:tc>
          <w:tcPr/>
          <w:p>
            <w:pPr>
              <w:pStyle w:val="Compact"/>
            </w:pPr>
            <w:r>
              <w:t xml:space="preserve">🔌 needs a unified vendor-vs-SKU card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 · Coordinator-incl</w:t>
            </w:r>
          </w:p>
        </w:tc>
        <w:tc>
          <w:tcPr/>
          <w:p>
            <w:pPr>
              <w:pStyle w:val="Compact"/>
            </w:pPr>
            <w:r>
              <w:t xml:space="preserve">bundle relationship (§13.4)</w:t>
            </w:r>
          </w:p>
        </w:tc>
        <w:tc>
          <w:tcPr/>
          <w:p>
            <w:pPr>
              <w:pStyle w:val="Compact"/>
            </w:pPr>
            <w:r>
              <w:t xml:space="preserve">🆕 /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 · recommended reason</w:t>
            </w:r>
          </w:p>
        </w:tc>
        <w:tc>
          <w:tcPr/>
          <w:p>
            <w:pPr>
              <w:pStyle w:val="Compact"/>
            </w:pPr>
            <w:r>
              <w:t xml:space="preserve">current sort (Best review / Lowest price / Nearest)</w:t>
            </w:r>
          </w:p>
        </w:tc>
        <w:tc>
          <w:tcPr/>
          <w:p>
            <w:pPr>
              <w:pStyle w:val="Compact"/>
            </w:pPr>
            <w:r>
              <w:t xml:space="preserve">🧮 client-side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 Reviews (rating + count)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vendor_review_stats</w:t>
            </w:r>
            <w:r>
              <w:t xml:space="preserve"> </w:t>
            </w:r>
            <w:r>
              <w:t xml:space="preserve">(avg + count)</w:t>
            </w:r>
          </w:p>
        </w:tc>
        <w:tc>
          <w:tcPr/>
          <w:p>
            <w:pPr>
              <w:pStyle w:val="Compact"/>
            </w:pPr>
            <w:r>
              <w:t xml:space="preserve">✅ likely — verify view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(Package)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vendor_services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vendor_packages</w:t>
            </w:r>
            <w:r>
              <w:t xml:space="preserve"> </w:t>
            </w:r>
            <w:r>
              <w:t xml:space="preserve">base price</w:t>
            </w:r>
          </w:p>
        </w:tc>
        <w:tc>
          <w:tcPr/>
          <w:p>
            <w:pPr>
              <w:pStyle w:val="Compact"/>
            </w:pPr>
            <w:r>
              <w:t xml:space="preserve">✅ likely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· 3-line (Package + Transport + Crew Meal)</w:t>
            </w:r>
          </w:p>
        </w:tc>
        <w:tc>
          <w:tcPr/>
          <w:p>
            <w:pPr>
              <w:pStyle w:val="Compact"/>
            </w:pPr>
            <w:r>
              <w:t xml:space="preserve">the couple’s per-vendor budget entries (iteration 0007)</w:t>
            </w:r>
          </w:p>
        </w:tc>
        <w:tc>
          <w:tcPr/>
          <w:p>
            <w:pPr>
              <w:pStyle w:val="Compact"/>
            </w:pPr>
            <w:r>
              <w:t xml:space="preserve">✅ schema · ⚠️ unset until the couple enters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🔗 Linked · [parent]</w:t>
            </w:r>
          </w:p>
        </w:tc>
        <w:tc>
          <w:tcPr/>
          <w:p>
            <w:pPr>
              <w:pStyle w:val="Compact"/>
            </w:pPr>
            <w:r>
              <w:t xml:space="preserve">bundle / linked relationship (§13.4)</w:t>
            </w:r>
          </w:p>
        </w:tc>
        <w:tc>
          <w:tcPr/>
          <w:p>
            <w:pPr>
              <w:pStyle w:val="Compact"/>
            </w:pPr>
            <w:r>
              <w:t xml:space="preserve">🆕 /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Chosen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event_vendors.status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rPr>
                <w:rStyle w:val="VerbatimChar"/>
              </w:rPr>
              <w:t xml:space="preserve">contracted</w:t>
            </w:r>
          </w:p>
        </w:tc>
        <w:tc>
          <w:tcPr/>
          <w:p>
            <w:pPr>
              <w:pStyle w:val="Compact"/>
            </w:pPr>
            <w:r>
              <w:t xml:space="preserve">🧮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👀 XX eyeing this date</w:t>
            </w:r>
          </w:p>
        </w:tc>
        <w:tc>
          <w:tcPr/>
          <w:p>
            <w:pPr>
              <w:pStyle w:val="Compact"/>
            </w:pPr>
            <w:r>
              <w:t xml:space="preserve">soft-hold COUNT (§13.4)</w:t>
            </w:r>
          </w:p>
        </w:tc>
        <w:tc>
          <w:tcPr/>
          <w:p>
            <w:pPr>
              <w:pStyle w:val="Compact"/>
            </w:pPr>
            <w:r>
              <w:t xml:space="preserve">🆕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</w:t>
            </w:r>
            <w:r>
              <w:t xml:space="preserve"> </w:t>
            </w:r>
            <w:r>
              <w:t xml:space="preserve">“Your 0km anchor”</w:t>
            </w:r>
          </w:p>
        </w:tc>
        <w:tc>
          <w:tcPr/>
          <w:p>
            <w:pPr>
              <w:pStyle w:val="Compact"/>
            </w:pPr>
            <w:r>
              <w:t xml:space="preserve">the booked reception venue rendered as a Venue card</w:t>
            </w:r>
          </w:p>
        </w:tc>
        <w:tc>
          <w:tcPr/>
          <w:p>
            <w:pPr>
              <w:pStyle w:val="Compact"/>
            </w:pPr>
            <w:r>
              <w:t xml:space="preserve">🧮 derived</w:t>
            </w:r>
          </w:p>
        </w:tc>
      </w:tr>
    </w:tbl>
    <w:bookmarkEnd w:id="38"/>
    <w:bookmarkStart w:id="39" w:name="interactions-server-actions"/>
    <w:p>
      <w:pPr>
        <w:pStyle w:val="Heading3"/>
      </w:pPr>
      <w:r>
        <w:t xml:space="preserve">13.3 Interactions → server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service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  <w:r>
              <w:t xml:space="preserve"> </w:t>
            </w:r>
            <w:r>
              <w:rPr>
                <w:rStyle w:val="VerbatimChar"/>
              </w:rPr>
              <w:t xml:space="preserve">event_vendors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status='considering'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🔌 existing add/lock action (wizard</w:t>
            </w:r>
            <w:r>
              <w:t xml:space="preserve"> </w:t>
            </w:r>
            <w:r>
              <w:rPr>
                <w:rStyle w:val="VerbatimChar"/>
              </w:rPr>
              <w:t xml:space="preserve">completeVendorPickFromMarketplace</w:t>
            </w:r>
            <w:r>
              <w:t xml:space="preserve"> </w:t>
            </w:r>
            <w:r>
              <w:t xml:space="preserve">lineage)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(×, compare, detail)</w:t>
            </w:r>
          </w:p>
        </w:tc>
        <w:tc>
          <w:tcPr/>
          <w:p>
            <w:pPr>
              <w:pStyle w:val="Compact"/>
            </w:pPr>
            <w:r>
              <w:t xml:space="preserve">delete the</w:t>
            </w:r>
            <w:r>
              <w:t xml:space="preserve"> </w:t>
            </w:r>
            <w:r>
              <w:rPr>
                <w:rStyle w:val="VerbatimChar"/>
              </w:rPr>
              <w:t xml:space="preserve">event_vendors</w:t>
            </w:r>
            <w:r>
              <w:t xml:space="preserve"> </w:t>
            </w: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🔌</w:t>
            </w:r>
            <w:r>
              <w:t xml:space="preserve"> </w:t>
            </w:r>
            <w:r>
              <w:rPr>
                <w:rStyle w:val="VerbatimChar"/>
              </w:rPr>
              <w:t xml:space="preserve">deleteVendor</w:t>
            </w:r>
            <w:r>
              <w:t xml:space="preserve"> </w:t>
            </w:r>
            <w:r>
              <w:t xml:space="preserve">exists (2026-05-27)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 (long-press → primary)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event_vendors.status</w:t>
            </w:r>
            <w:r>
              <w:t xml:space="preserve"> </w:t>
            </w:r>
            <w:r>
              <w:rPr>
                <w:rStyle w:val="VerbatimChar"/>
              </w:rPr>
              <w:t xml:space="preserve">considering → contracted</w:t>
            </w:r>
          </w:p>
        </w:tc>
        <w:tc>
          <w:tcPr/>
          <w:p>
            <w:pPr>
              <w:pStyle w:val="Compact"/>
            </w:pPr>
            <w:r>
              <w:t xml:space="preserve">🔌 finalize/lock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pick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contracted → considering</w:t>
            </w:r>
          </w:p>
        </w:tc>
        <w:tc>
          <w:tcPr/>
          <w:p>
            <w:pPr>
              <w:pStyle w:val="Compact"/>
            </w:pPr>
            <w:r>
              <w:t xml:space="preserve">🆕 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toggle (multi)</w:t>
            </w:r>
          </w:p>
        </w:tc>
        <w:tc>
          <w:tcPr/>
          <w:p>
            <w:pPr>
              <w:pStyle w:val="Compact"/>
            </w:pPr>
            <w:r>
              <w:t xml:space="preserve">add/remove the row</w:t>
            </w:r>
          </w:p>
        </w:tc>
        <w:tc>
          <w:tcPr/>
          <w:p>
            <w:pPr>
              <w:pStyle w:val="Compact"/>
            </w:pPr>
            <w:r>
              <w:t xml:space="preserve">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/ change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estimated-budget column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client-side read-only compute</w:t>
            </w:r>
          </w:p>
        </w:tc>
        <w:tc>
          <w:tcPr/>
          <w:p>
            <w:pPr>
              <w:pStyle w:val="Compact"/>
            </w:pPr>
            <w:r>
              <w:t xml:space="preserve">🧮</w:t>
            </w:r>
          </w:p>
        </w:tc>
      </w:tr>
    </w:tbl>
    <w:bookmarkEnd w:id="39"/>
    <w:bookmarkStart w:id="40" w:name="the-two-new-backends-from-6"/>
    <w:p>
      <w:pPr>
        <w:pStyle w:val="Heading3"/>
      </w:pPr>
      <w:r>
        <w:t xml:space="preserve">13.4 The two new backends (from §6)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Same-date competition count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SELECT count(*) FROM event_vendors ev JOIN events e ON e.id = ev.event_id WHERE ev.vendor_id = :v AND e.wedding_date = :d AND ev.status IN ('considering','contracted') AND ev.event_id &lt;&gt; :mine</w:t>
      </w:r>
      <w:r>
        <w:t xml:space="preserve">.</w:t>
      </w:r>
      <w:r>
        <w:t xml:space="preserve"> </w:t>
      </w:r>
      <w:r>
        <w:rPr>
          <w:b/>
          <w:bCs/>
        </w:rPr>
        <w:t xml:space="preserve">Aggregate only</w:t>
      </w:r>
      <w:r>
        <w:t xml:space="preserve"> </w:t>
      </w:r>
      <w:r>
        <w:t xml:space="preserve">(RA 10173). Add an index on</w:t>
      </w:r>
      <w:r>
        <w:t xml:space="preserve"> </w:t>
      </w:r>
      <w:r>
        <w:rPr>
          <w:rStyle w:val="VerbatimChar"/>
        </w:rPr>
        <w:t xml:space="preserve">(vendor_id)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wedding_date</w:t>
      </w:r>
      <w:r>
        <w:t xml:space="preserve"> </w:t>
      </w:r>
      <w:r>
        <w:t xml:space="preserve">join. The soft-hold cap field</w:t>
      </w:r>
      <w:r>
        <w:t xml:space="preserve"> </w:t>
      </w:r>
      <w:r>
        <w:rPr>
          <w:rStyle w:val="VerbatimChar"/>
        </w:rPr>
        <w:t xml:space="preserve">vendor_profiles.max_soft_holds_per_date</w:t>
      </w:r>
      <w:r>
        <w:t xml:space="preserve"> </w:t>
      </w:r>
      <w:r>
        <w:t xml:space="preserve">already exists (PR #550) — confirm. + new-hold notification (0028). 🆕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Deadline nudges</w:t>
      </w:r>
      <w:r>
        <w:t xml:space="preserve"> </w:t>
      </w:r>
      <w:r>
        <w:t xml:space="preserve">— a constant</w:t>
      </w:r>
      <w:r>
        <w:t xml:space="preserve"> </w:t>
      </w:r>
      <w:r>
        <w:rPr>
          <w:rStyle w:val="VerbatimChar"/>
        </w:rPr>
        <w:t xml:space="preserve">LEAD[canonical] = days-before-wedding</w:t>
      </w:r>
      <w:r>
        <w:t xml:space="preserve"> </w:t>
      </w:r>
      <w:r>
        <w:t xml:space="preserve">(lift the values straight from the mock / the Today’s Focus hard-floor table in iteration 0016).</w:t>
      </w:r>
      <w:r>
        <w:t xml:space="preserve"> </w:t>
      </w:r>
      <w:r>
        <w:rPr>
          <w:rStyle w:val="VerbatimChar"/>
        </w:rPr>
        <w:t xml:space="preserve">daysLeft = (wedding_date − today) − LEAD[canonical]</w:t>
      </w:r>
      <w:r>
        <w:t xml:space="preserve">. Surface overdue + ≤20-day; nudge via 0028. 🆕 constant + template.</w:t>
      </w:r>
    </w:p>
    <w:bookmarkEnd w:id="40"/>
    <w:bookmarkStart w:id="41" w:name="Xa758da195c8e3b8e07f3c4691d329fc6a3165d7"/>
    <w:p>
      <w:pPr>
        <w:pStyle w:val="Heading3"/>
      </w:pPr>
      <w:r>
        <w:t xml:space="preserve">13.5 Prerequisites — what must exist before this renders on real data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Taxonomy refactor (10 folders)</w:t>
      </w:r>
      <w:r>
        <w:t xml:space="preserve"> </w:t>
      </w:r>
      <w:r>
        <w:t xml:space="preserve">— categories don’t exist in code yet (engineering-pending; §7). Resolve the</w:t>
      </w:r>
      <w:r>
        <w:t xml:space="preserve"> </w:t>
      </w:r>
      <w:r>
        <w:rPr>
          <w:rStyle w:val="VerbatimChar"/>
        </w:rPr>
        <w:t xml:space="preserve">slot_key</w:t>
      </w:r>
      <w:r>
        <w:t xml:space="preserve"> </w:t>
      </w:r>
      <w:r>
        <w:t xml:space="preserve">question (§13.1) here.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Distance helper</w:t>
      </w:r>
      <w:r>
        <w:t xml:space="preserve"> </w:t>
      </w:r>
      <w:r>
        <w:t xml:space="preserve">(haversine) + vendor coords populated.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Soft-hold count query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(vendor_id, wedding_date)</w:t>
      </w:r>
      <w:r>
        <w:t xml:space="preserve"> </w:t>
      </w:r>
      <w:r>
        <w:t xml:space="preserve">index.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Bundle / linked model</w:t>
      </w:r>
      <w:r>
        <w:t xml:space="preserve"> </w:t>
      </w:r>
      <w:r>
        <w:t xml:space="preserve">— if you keep the Teem⊂Casa-Real + coordinator-bundle features; else drop them from the first cut.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3-line budget wiring</w:t>
      </w:r>
      <w:r>
        <w:t xml:space="preserve"> </w:t>
      </w:r>
      <w:r>
        <w:t xml:space="preserve">(0007 entries surfaced on the card + detail).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Setnayan-service card adapter</w:t>
      </w:r>
      <w:r>
        <w:t xml:space="preserve"> </w:t>
      </w:r>
      <w:r>
        <w:t xml:space="preserve">(render SKUs as cards alongside vendor cards).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Two 0028 notification templates</w:t>
      </w:r>
      <w:r>
        <w:t xml:space="preserve"> </w:t>
      </w:r>
      <w:r>
        <w:t xml:space="preserve">(new-hold, deadline-nudge).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four product decisions</w:t>
      </w:r>
      <w:r>
        <w:t xml:space="preserve"> </w:t>
      </w:r>
      <w:r>
        <w:t xml:space="preserve">(§6 open items).</w:t>
      </w:r>
    </w:p>
    <w:bookmarkEnd w:id="41"/>
    <w:bookmarkStart w:id="42" w:name="lowest-risk-first-cut-recommended"/>
    <w:p>
      <w:pPr>
        <w:pStyle w:val="Heading3"/>
      </w:pPr>
      <w:r>
        <w:t xml:space="preserve">13.6 Lowest-risk first cut (recommended)</w:t>
      </w:r>
    </w:p>
    <w:p>
      <w:pPr>
        <w:pStyle w:val="FirstParagraph"/>
      </w:pPr>
      <w:r>
        <w:t xml:space="preserve">Ship the core without the new backends: read</w:t>
      </w:r>
      <w:r>
        <w:t xml:space="preserve"> </w:t>
      </w:r>
      <w:r>
        <w:rPr>
          <w:rStyle w:val="VerbatimChar"/>
        </w:rPr>
        <w:t xml:space="preserve">event_vendors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vendor_profiles</w:t>
      </w:r>
      <w:r>
        <w:t xml:space="preserve">, render cards with name · distance · Verified · reviews · package price, plus the full accordion · compare · remove · finalize-collapse · overview · recap.</w:t>
      </w:r>
      <w:r>
        <w:t xml:space="preserve"> </w:t>
      </w:r>
      <w:r>
        <w:rPr>
          <w:b/>
          <w:bCs/>
        </w:rPr>
        <w:t xml:space="preserve">Defer to a v1.1:</w:t>
      </w:r>
      <w:r>
        <w:t xml:space="preserve"> </w:t>
      </w:r>
      <w:r>
        <w:t xml:space="preserve">the bundle/linked normalization (§13.4), the same-date competition (§6a/§13.4), and the 3-line rollup. That lands the plan+budget surface with zero new backend, then the two flagged surfaces follow once the owner confirms the §6 decisions.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0006_vendors_management/0006_vendors_management.md" TargetMode="External" /><Relationship Type="http://schemas.openxmlformats.org/officeDocument/2006/relationships/hyperlink" Id="rId10" Target="0021_couple_dashboard_fully_purchased/0021_couple_dashboard_fully_purchased.md" TargetMode="External" /><Relationship Type="http://schemas.openxmlformats.org/officeDocument/2006/relationships/hyperlink" Id="rId30" Target="0028_email_notifications/0028_email_notifications.md" TargetMode="External" /><Relationship Type="http://schemas.openxmlformats.org/officeDocument/2006/relationships/hyperlink" Id="rId9" Target="Plan_Budget_Accordion_2026-05-31.html" TargetMode="External" /><Relationship Type="http://schemas.openxmlformats.org/officeDocument/2006/relationships/hyperlink" Id="rId29" Target="Vendor_Taxonomy_Shrink_2026-05-3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0006_vendors_management/0006_vendors_management.md" TargetMode="External" /><Relationship Type="http://schemas.openxmlformats.org/officeDocument/2006/relationships/hyperlink" Id="rId10" Target="0021_couple_dashboard_fully_purchased/0021_couple_dashboard_fully_purchased.md" TargetMode="External" /><Relationship Type="http://schemas.openxmlformats.org/officeDocument/2006/relationships/hyperlink" Id="rId30" Target="0028_email_notifications/0028_email_notifications.md" TargetMode="External" /><Relationship Type="http://schemas.openxmlformats.org/officeDocument/2006/relationships/hyperlink" Id="rId9" Target="Plan_Budget_Accordion_2026-05-31.html" TargetMode="External" /><Relationship Type="http://schemas.openxmlformats.org/officeDocument/2006/relationships/hyperlink" Id="rId29" Target="Vendor_Taxonomy_Shrink_2026-05-3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2026-05-31T04:27:31Z</dcterms:created>
  <dcterms:modified xsi:type="dcterms:W3CDTF">2026-05-31T04:27:31Z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