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b0b21069e4f1602147e1cf6b93ff8ed11cf171"/>
      <w:r>
        <w:t xml:space="preserve">0018 — Supplies Marketplace</w:t>
      </w:r>
      <w:bookmarkEnd w:id="20"/>
    </w:p>
    <w:p>
      <w:pPr>
        <w:pStyle w:val="FirstParagraph"/>
      </w:pPr>
      <w:r>
        <w:rPr>
          <w:b/>
        </w:rPr>
        <w:t xml:space="preserve">Status:</w:t>
      </w:r>
      <w:r>
        <w:t xml:space="preserve"> </w:t>
      </w:r>
      <w:r>
        <w:t xml:space="preserve">drafted 2026-05-11</w:t>
      </w:r>
      <w:r>
        <w:t xml:space="preserve"> </w:t>
      </w:r>
      <w:r>
        <w:rPr>
          <w:b/>
        </w:rPr>
        <w:t xml:space="preserve">Iteration:</w:t>
      </w:r>
      <w:r>
        <w:t xml:space="preserve"> </w:t>
      </w:r>
      <w:r>
        <w:t xml:space="preserve">0018</w:t>
      </w:r>
      <w:r>
        <w:t xml:space="preserve"> </w:t>
      </w:r>
      <w:r>
        <w:rPr>
          <w:b/>
        </w:rPr>
        <w:t xml:space="preserve">Surface:</w:t>
      </w:r>
      <w:r>
        <w:t xml:space="preserve"> </w:t>
      </w:r>
      <w:r>
        <w:t xml:space="preserve">Cross-platform marketplace for physical goods + rentals + print fulfillment</w:t>
      </w:r>
      <w:r>
        <w:t xml:space="preserve"> </w:t>
      </w:r>
      <w:r>
        <w:rPr>
          <w:b/>
        </w:rPr>
        <w:t xml:space="preserve">Dependencies:</w:t>
      </w:r>
      <w:r>
        <w:t xml:space="preserve"> </w:t>
      </w:r>
      <w:r>
        <w:t xml:space="preserve">0000 App Shell, 0003 Billing Rail, 0006 Vendors Management, 0017 Patiktok, 0005 LED Background, 0008 Seating Chart, 0009 Photo Delivery, all keepsake SKUs</w:t>
      </w:r>
      <w:r>
        <w:t xml:space="preserve"> </w:t>
      </w:r>
      <w:r>
        <w:rPr>
          <w:b/>
        </w:rPr>
        <w:t xml:space="preserve">Author:</w:t>
      </w:r>
      <w:r>
        <w:t xml:space="preserve"> </w:t>
      </w:r>
      <w:r>
        <w:t xml:space="preserve">Ice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at-this-is"/>
      <w:r>
        <w:t xml:space="preserve">What this is</w:t>
      </w:r>
      <w:bookmarkEnd w:id="21"/>
    </w:p>
    <w:p>
      <w:pPr>
        <w:pStyle w:val="FirstParagraph"/>
      </w:pPr>
      <w:r>
        <w:t xml:space="preserve">Supplies Marketplace is the physical-side complement to Setnayan's software features. It connects couples (and the coordinators they hire) to vendors who provide: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Print fulfillment</w:t>
      </w:r>
      <w:r>
        <w:t xml:space="preserve"> </w:t>
      </w:r>
      <w:r>
        <w:t xml:space="preserve">— backgrounds, signage, place cards, QR cards, banners, save-the-date physical mailers, photo books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Equipment rentals</w:t>
      </w:r>
      <w:r>
        <w:t xml:space="preserve"> </w:t>
      </w:r>
      <w:r>
        <w:t xml:space="preserve">— HDMI dongles, monitors, projectors, tripods, ring lights, backdrops, props, lighting kits, AV gear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Specialty items</w:t>
      </w:r>
      <w:r>
        <w:t xml:space="preserve"> </w:t>
      </w:r>
      <w:r>
        <w:t xml:space="preserve">— NFC pieces, QR-engraved arras coins, NFC pendants, NFC table cards, custom-designed QR cards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Standard wedding goods</w:t>
      </w:r>
      <w:r>
        <w:t xml:space="preserve"> </w:t>
      </w:r>
      <w:r>
        <w:t xml:space="preserve">— anything coordinators normally source externally that Setnayan wants to bring under one billing system</w:t>
      </w:r>
    </w:p>
    <w:p>
      <w:pPr>
        <w:pStyle w:val="FirstParagraph"/>
      </w:pPr>
      <w:r>
        <w:t xml:space="preserve">The marketplace is the bridge between "Setnayan provides the soft copy (digital design)" and "physical product exists at the venue."</w:t>
      </w:r>
    </w:p>
    <w:p>
      <w:pPr>
        <w:pStyle w:val="Heading2"/>
      </w:pPr>
      <w:bookmarkStart w:id="22" w:name="why-this-iteration-exists"/>
      <w:r>
        <w:t xml:space="preserve">Why this iteration exists</w:t>
      </w:r>
      <w:bookmarkEnd w:id="22"/>
    </w:p>
    <w:p>
      <w:pPr>
        <w:pStyle w:val="FirstParagraph"/>
      </w:pPr>
      <w:r>
        <w:t xml:space="preserve">Setnayan's existing model is "apparatus pricing rule" — Setnayan charges for the software tool, couple/coordinator brings the hardware. That works, but it leaves the couple/coordinator to source 10+ vendors separately. Supplies Marketplace consolidates this into: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One billing surface</w:t>
      </w:r>
      <w:r>
        <w:t xml:space="preserve"> </w:t>
      </w:r>
      <w:r>
        <w:t xml:space="preserve">— couple/coordinator pays Setnayan, Setnayan distributes to vendors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One vetted vendor pool</w:t>
      </w:r>
      <w:r>
        <w:t xml:space="preserve"> </w:t>
      </w:r>
      <w:r>
        <w:t xml:space="preserve">— Setnayan only lists verified, reliable suppliers (Verified Badge from 0006 carries over)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One inventory dashboard</w:t>
      </w:r>
      <w:r>
        <w:t xml:space="preserve"> </w:t>
      </w:r>
      <w:r>
        <w:t xml:space="preserve">— coordinator sees what's been ordered, what's shipped, what's pending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Commission revenue for Setnayan</w:t>
      </w:r>
      <w:r>
        <w:t xml:space="preserve"> </w:t>
      </w:r>
      <w:r>
        <w:t xml:space="preserve">— typical marketplace take rate of 10-15% on each transaction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Vendor demand engine</w:t>
      </w:r>
      <w:r>
        <w:t xml:space="preserve"> </w:t>
      </w:r>
      <w:r>
        <w:t xml:space="preserve">— Din vendors (Phase 3) get pre-qualified leads from couples who already bought Setnayan features</w:t>
      </w:r>
    </w:p>
    <w:p>
      <w:pPr>
        <w:pStyle w:val="Heading2"/>
      </w:pPr>
      <w:bookmarkStart w:id="23" w:name="marketplace-categories"/>
      <w:r>
        <w:t xml:space="preserve">Marketplace categories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Setnayan's take 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Print fulfillment</w:t>
            </w:r>
          </w:p>
        </w:tc>
        <w:tc>
          <w:p>
            <w:pPr>
              <w:pStyle w:val="Compact"/>
              <w:jc w:val="left"/>
            </w:pPr>
            <w:r>
              <w:t xml:space="preserve">Patiktok backgrounds, signage cards, place cards, photo books, banners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Equipment rentals</w:t>
            </w:r>
          </w:p>
        </w:tc>
        <w:tc>
          <w:p>
            <w:pPr>
              <w:pStyle w:val="Compact"/>
              <w:jc w:val="left"/>
            </w:pPr>
            <w:r>
              <w:t xml:space="preserve">HDMI dongles, monitors, projectors, tripods, ring lights</w:t>
            </w:r>
          </w:p>
        </w:tc>
        <w:tc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Backdrop + decor rentals</w:t>
            </w:r>
          </w:p>
        </w:tc>
        <w:tc>
          <w:p>
            <w:pPr>
              <w:pStyle w:val="Compact"/>
              <w:jc w:val="left"/>
            </w:pPr>
            <w:r>
              <w:t xml:space="preserve">Backdrops, props, lighting kits, table linens</w:t>
            </w:r>
          </w:p>
        </w:tc>
        <w:tc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NFC + QR keepsakes</w:t>
            </w:r>
          </w:p>
        </w:tc>
        <w:tc>
          <w:p>
            <w:pPr>
              <w:pStyle w:val="Compact"/>
              <w:jc w:val="left"/>
            </w:pPr>
            <w:r>
              <w:t xml:space="preserve">NFC pendant, NFC table cards, NFC save-the-date, QR-engraved arras coins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Specialty merch</w:t>
            </w:r>
          </w:p>
        </w:tc>
        <w:tc>
          <w:p>
            <w:pPr>
              <w:pStyle w:val="Compact"/>
              <w:jc w:val="left"/>
            </w:pPr>
            <w:r>
              <w:t xml:space="preserve">QR wristbands, custom-designed QR cards, premium material QR pieces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p>
      <w:pPr>
        <w:pStyle w:val="Heading2"/>
      </w:pPr>
      <w:bookmarkStart w:id="24" w:name="vendor-onboarding"/>
      <w:r>
        <w:t xml:space="preserve">Vendor onboarding</w:t>
      </w:r>
      <w:bookmarkEnd w:id="24"/>
    </w:p>
    <w:p>
      <w:pPr>
        <w:pStyle w:val="FirstParagraph"/>
      </w:pPr>
      <w:r>
        <w:t xml:space="preserve">Reuses iteration 0006 vendor onboarding model:</w:t>
      </w:r>
    </w:p>
    <w:p>
      <w:pPr>
        <w:numPr>
          <w:ilvl w:val="0"/>
          <w:numId w:val="1003"/>
        </w:numPr>
        <w:pStyle w:val="Compact"/>
      </w:pPr>
      <w:r>
        <w:t xml:space="preserve">Vendor signs up to Setnayan (or invited via Din Phase 3)</w:t>
      </w:r>
    </w:p>
    <w:p>
      <w:pPr>
        <w:numPr>
          <w:ilvl w:val="0"/>
          <w:numId w:val="1003"/>
        </w:numPr>
        <w:pStyle w:val="Compact"/>
      </w:pPr>
      <w:r>
        <w:t xml:space="preserve">Setnayan Team admin verifies legitimacy (Verified Badge)</w:t>
      </w:r>
    </w:p>
    <w:p>
      <w:pPr>
        <w:numPr>
          <w:ilvl w:val="0"/>
          <w:numId w:val="1003"/>
        </w:numPr>
        <w:pStyle w:val="Compact"/>
      </w:pPr>
      <w:r>
        <w:t xml:space="preserve">Vendor adds inventory/services with prices</w:t>
      </w:r>
    </w:p>
    <w:p>
      <w:pPr>
        <w:numPr>
          <w:ilvl w:val="0"/>
          <w:numId w:val="1003"/>
        </w:numPr>
        <w:pStyle w:val="Compact"/>
      </w:pPr>
      <w:r>
        <w:t xml:space="preserve">Vendor's listings appear in marketplace</w:t>
      </w:r>
    </w:p>
    <w:p>
      <w:pPr>
        <w:numPr>
          <w:ilvl w:val="0"/>
          <w:numId w:val="1003"/>
        </w:numPr>
        <w:pStyle w:val="Compact"/>
      </w:pPr>
      <w:r>
        <w:t xml:space="preserve">Vendor receives orders, fulfills, gets paid (minus Setnayan commission)</w:t>
      </w:r>
    </w:p>
    <w:p>
      <w:pPr>
        <w:pStyle w:val="FirstParagraph"/>
      </w:pPr>
      <w:r>
        <w:t xml:space="preserve">Vendor pricing is set by the vendor; Setnayan's commission is a flat % on top, transparently shown to the buyer.</w:t>
      </w:r>
    </w:p>
    <w:p>
      <w:pPr>
        <w:pStyle w:val="Heading2"/>
      </w:pPr>
      <w:bookmarkStart w:id="25" w:name="buyer-workflows"/>
      <w:r>
        <w:t xml:space="preserve">Buyer workflows</w:t>
      </w:r>
      <w:bookmarkEnd w:id="25"/>
    </w:p>
    <w:p>
      <w:pPr>
        <w:pStyle w:val="Heading3"/>
      </w:pPr>
      <w:bookmarkStart w:id="26" w:name="coordinator-workflow-primary-use-case"/>
      <w:r>
        <w:t xml:space="preserve">Coordinator workflow (primary use case)</w:t>
      </w:r>
      <w:bookmarkEnd w:id="26"/>
    </w:p>
    <w:p>
      <w:pPr>
        <w:numPr>
          <w:ilvl w:val="0"/>
          <w:numId w:val="1004"/>
        </w:numPr>
        <w:pStyle w:val="Compact"/>
      </w:pPr>
      <w:r>
        <w:t xml:space="preserve">Coordinator opens Setnayan app for one of their client events.</w:t>
      </w:r>
    </w:p>
    <w:p>
      <w:pPr>
        <w:numPr>
          <w:ilvl w:val="0"/>
          <w:numId w:val="1004"/>
        </w:numPr>
        <w:pStyle w:val="Compact"/>
      </w:pPr>
      <w:r>
        <w:t xml:space="preserve">Coordinator sees the</w:t>
      </w:r>
      <w:r>
        <w:t xml:space="preserve"> </w:t>
      </w:r>
      <w:r>
        <w:rPr>
          <w:b/>
        </w:rPr>
        <w:t xml:space="preserve">Supplies tab</w:t>
      </w:r>
      <w:r>
        <w:t xml:space="preserve"> </w:t>
      </w:r>
      <w:r>
        <w:t xml:space="preserve">with relevant marketplace items for this event:</w:t>
      </w:r>
    </w:p>
    <w:p>
      <w:pPr>
        <w:numPr>
          <w:ilvl w:val="1"/>
          <w:numId w:val="1005"/>
        </w:numPr>
        <w:pStyle w:val="Compact"/>
      </w:pPr>
      <w:r>
        <w:t xml:space="preserve">"You bought Patiktok — recommended supplies: HDMI dongle (₱899), monitor rental (₱2,500), background print (₱599)"</w:t>
      </w:r>
    </w:p>
    <w:p>
      <w:pPr>
        <w:numPr>
          <w:ilvl w:val="1"/>
          <w:numId w:val="1005"/>
        </w:numPr>
        <w:pStyle w:val="Compact"/>
      </w:pPr>
      <w:r>
        <w:t xml:space="preserve">"You bought 30-day Papic — recommended supplies: tripod mount (₱599), extra cam batteries (₱1,200)"</w:t>
      </w:r>
    </w:p>
    <w:p>
      <w:pPr>
        <w:numPr>
          <w:ilvl w:val="1"/>
          <w:numId w:val="1005"/>
        </w:numPr>
        <w:pStyle w:val="Compact"/>
      </w:pPr>
      <w:r>
        <w:t xml:space="preserve">"Standard recommendations: QR cards (₱1,999 for 100), place cards print (₱799)"</w:t>
      </w:r>
    </w:p>
    <w:p>
      <w:pPr>
        <w:numPr>
          <w:ilvl w:val="0"/>
          <w:numId w:val="1004"/>
        </w:numPr>
        <w:pStyle w:val="Compact"/>
      </w:pPr>
      <w:r>
        <w:t xml:space="preserve">Coordinator adds items to cart, checks out via apply-then-pay flow (PayMongo / bank transfer / GCash).</w:t>
      </w:r>
    </w:p>
    <w:p>
      <w:pPr>
        <w:numPr>
          <w:ilvl w:val="0"/>
          <w:numId w:val="1004"/>
        </w:numPr>
        <w:pStyle w:val="Compact"/>
      </w:pPr>
      <w:r>
        <w:t xml:space="preserve">Setnayan Team confirms payment → routes order to vendor(s).</w:t>
      </w:r>
    </w:p>
    <w:p>
      <w:pPr>
        <w:numPr>
          <w:ilvl w:val="0"/>
          <w:numId w:val="1004"/>
        </w:numPr>
        <w:pStyle w:val="Compact"/>
      </w:pPr>
      <w:r>
        <w:t xml:space="preserve">Vendors fulfill — Setnayan tracks delivery status.</w:t>
      </w:r>
    </w:p>
    <w:p>
      <w:pPr>
        <w:numPr>
          <w:ilvl w:val="0"/>
          <w:numId w:val="1004"/>
        </w:numPr>
        <w:pStyle w:val="Compact"/>
      </w:pPr>
      <w:r>
        <w:t xml:space="preserve">Coordinator dashboard shows pending / shipped / delivered for each item.</w:t>
      </w:r>
    </w:p>
    <w:p>
      <w:pPr>
        <w:pStyle w:val="Heading3"/>
      </w:pPr>
      <w:bookmarkStart w:id="27" w:name="X4b047aea13ce2a8caae521617b67dd4b0ef8104"/>
      <w:r>
        <w:t xml:space="preserve">Couple workflow (DIY couples without a coordinator)</w:t>
      </w:r>
      <w:bookmarkEnd w:id="27"/>
    </w:p>
    <w:p>
      <w:pPr>
        <w:pStyle w:val="FirstParagraph"/>
      </w:pPr>
      <w:r>
        <w:t xml:space="preserve">Same as coordinator workflow, just from the couple's account. Setnayan Premium subscription unlocks more supply recommendations (e.g., AI-suggested supplies based on event mood board).</w:t>
      </w:r>
    </w:p>
    <w:p>
      <w:pPr>
        <w:pStyle w:val="Heading3"/>
      </w:pPr>
      <w:bookmarkStart w:id="28" w:name="vendor-workflow-selling"/>
      <w:r>
        <w:t xml:space="preserve">Vendor workflow (selling)</w:t>
      </w:r>
      <w:bookmarkEnd w:id="28"/>
    </w:p>
    <w:p>
      <w:pPr>
        <w:numPr>
          <w:ilvl w:val="0"/>
          <w:numId w:val="1006"/>
        </w:numPr>
        <w:pStyle w:val="Compact"/>
      </w:pPr>
      <w:r>
        <w:t xml:space="preserve">Vendor sees incoming orders in their Vendor Dashboard (Din Phase 3)</w:t>
      </w:r>
    </w:p>
    <w:p>
      <w:pPr>
        <w:numPr>
          <w:ilvl w:val="0"/>
          <w:numId w:val="1006"/>
        </w:numPr>
        <w:pStyle w:val="Compact"/>
      </w:pPr>
      <w:r>
        <w:t xml:space="preserve">Marks order accepted → in production → shipped → delivered</w:t>
      </w:r>
    </w:p>
    <w:p>
      <w:pPr>
        <w:numPr>
          <w:ilvl w:val="0"/>
          <w:numId w:val="1006"/>
        </w:numPr>
        <w:pStyle w:val="Compact"/>
      </w:pPr>
      <w:r>
        <w:t xml:space="preserve">Gets paid via PayMongo after Setnayan deducts commission</w:t>
      </w:r>
    </w:p>
    <w:p>
      <w:pPr>
        <w:numPr>
          <w:ilvl w:val="0"/>
          <w:numId w:val="1006"/>
        </w:numPr>
        <w:pStyle w:val="Compact"/>
      </w:pPr>
      <w:r>
        <w:t xml:space="preserve">Reviews/ratings from couples + coordinators inform Verified Badge</w:t>
      </w:r>
    </w:p>
    <w:p>
      <w:pPr>
        <w:pStyle w:val="Heading2"/>
      </w:pPr>
      <w:bookmarkStart w:id="29" w:name="pricing-model--how-setnayan-earns"/>
      <w:r>
        <w:t xml:space="preserve">Pricing model — how Setnayan earns</w:t>
      </w:r>
      <w:bookmarkEnd w:id="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Revenue line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Mechanic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Transaction commission</w:t>
            </w:r>
          </w:p>
        </w:tc>
        <w:tc>
          <w:p>
            <w:pPr>
              <w:pStyle w:val="Compact"/>
              <w:jc w:val="left"/>
            </w:pPr>
            <w:r>
              <w:t xml:space="preserve">10-15% on every marketplace order (taken from the vendor's payout, transparent to buyer)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Featured listings</w:t>
            </w:r>
          </w:p>
        </w:tc>
        <w:tc>
          <w:p>
            <w:pPr>
              <w:pStyle w:val="Compact"/>
              <w:jc w:val="left"/>
            </w:pPr>
            <w:r>
              <w:t xml:space="preserve">Vendors pay extra to appear in "Recommended for Patiktok" sections (Vendor Studio subscription perk)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Print-on-demand markup</w:t>
            </w:r>
          </w:p>
        </w:tc>
        <w:tc>
          <w:p>
            <w:pPr>
              <w:pStyle w:val="Compact"/>
              <w:jc w:val="left"/>
            </w:pPr>
            <w:r>
              <w:t xml:space="preserve">If Setnayan runs its own print partner (e.g., for Patiktok backgrounds), Setnayan earns the print markup directly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Bulk vendor pricing pass-through</w:t>
            </w:r>
          </w:p>
        </w:tc>
        <w:tc>
          <w:p>
            <w:pPr>
              <w:pStyle w:val="Compact"/>
              <w:jc w:val="left"/>
            </w:pPr>
            <w:r>
              <w:t xml:space="preserve">Setnayan negotiates volume discounts with key vendors; some discount passes to buyer, some retained as margin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Verified Badge premium</w:t>
            </w:r>
          </w:p>
        </w:tc>
        <w:tc>
          <w:p>
            <w:pPr>
              <w:pStyle w:val="Compact"/>
              <w:jc w:val="left"/>
            </w:pPr>
            <w:r>
              <w:t xml:space="preserve">Vendors pay subscription (already covered in vendor tier pricing) for verified status</w:t>
            </w:r>
          </w:p>
        </w:tc>
      </w:tr>
    </w:tbl>
    <w:p>
      <w:pPr>
        <w:pStyle w:val="BodyText"/>
      </w:pPr>
      <w:r>
        <w:t xml:space="preserve">This is purely additive revenue on top of existing Setnayan SKUs. Couples who buy Patiktok still pay ₱2,499 for the app; they ALSO spend on marketplace supplies. Setnayan earns commission on the supplies.</w:t>
      </w:r>
    </w:p>
    <w:p>
      <w:pPr>
        <w:pStyle w:val="Heading2"/>
      </w:pPr>
      <w:bookmarkStart w:id="30" w:name="cost-basis-for-setnayan"/>
      <w:r>
        <w:t xml:space="preserve">Cost basis for Setnayan</w:t>
      </w:r>
      <w:bookmarkEnd w:id="30"/>
    </w:p>
    <w:p>
      <w:pPr>
        <w:numPr>
          <w:ilvl w:val="0"/>
          <w:numId w:val="1007"/>
        </w:numPr>
        <w:pStyle w:val="Compact"/>
      </w:pPr>
      <w:r>
        <w:t xml:space="preserve">Marketplace infrastructure: ₱0 marginal per transaction (pure software margin)</w:t>
      </w:r>
    </w:p>
    <w:p>
      <w:pPr>
        <w:numPr>
          <w:ilvl w:val="0"/>
          <w:numId w:val="1007"/>
        </w:numPr>
        <w:pStyle w:val="Compact"/>
      </w:pPr>
      <w:r>
        <w:t xml:space="preserve">Customer support for marketplace orders: ~₱20-50 per order (call resolution, dispute handling)</w:t>
      </w:r>
    </w:p>
    <w:p>
      <w:pPr>
        <w:numPr>
          <w:ilvl w:val="0"/>
          <w:numId w:val="1007"/>
        </w:numPr>
        <w:pStyle w:val="Compact"/>
      </w:pPr>
      <w:r>
        <w:t xml:space="preserve">Setnayan Team manual order routing (until automated): ~₱10-30 per order (matching incoming payment to vendor)</w:t>
      </w:r>
    </w:p>
    <w:p>
      <w:pPr>
        <w:numPr>
          <w:ilvl w:val="0"/>
          <w:numId w:val="1007"/>
        </w:numPr>
        <w:pStyle w:val="Compact"/>
      </w:pPr>
      <w:r>
        <w:t xml:space="preserve">Commission revenue per ₱1,000 of marketplace transaction: ₱100-150</w:t>
      </w:r>
    </w:p>
    <w:p>
      <w:pPr>
        <w:pStyle w:val="FirstParagraph"/>
      </w:pPr>
      <w:r>
        <w:t xml:space="preserve">At 1,000 marketplace orders/month × avg ₱1,500 order × 12% commission = ₱180,000/month Setnayan revenue. Pure margin minus support cost.</w:t>
      </w:r>
    </w:p>
    <w:p>
      <w:pPr>
        <w:pStyle w:val="Heading2"/>
      </w:pPr>
      <w:bookmarkStart w:id="31" w:name="integrations-across-iterations"/>
      <w:r>
        <w:t xml:space="preserve">Integrations across iterations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Integration with marketplace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0005 LED Background</w:t>
            </w:r>
          </w:p>
        </w:tc>
        <w:tc>
          <w:p>
            <w:pPr>
              <w:pStyle w:val="Compact"/>
              <w:jc w:val="left"/>
            </w:pPr>
            <w:r>
              <w:t xml:space="preserve">Setnayan provides soft copy; marketplace sources USB delivery to venue tech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0006 Vendors Management</w:t>
            </w:r>
          </w:p>
        </w:tc>
        <w:tc>
          <w:p>
            <w:pPr>
              <w:pStyle w:val="Compact"/>
              <w:jc w:val="left"/>
            </w:pPr>
            <w:r>
              <w:t xml:space="preserve">Existing vendor records become marketplace sellers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0008 Seating Chart</w:t>
            </w:r>
          </w:p>
        </w:tc>
        <w:tc>
          <w:p>
            <w:pPr>
              <w:pStyle w:val="Compact"/>
              <w:jc w:val="left"/>
            </w:pPr>
            <w:r>
              <w:t xml:space="preserve">Print pack (place cards + table signs) auto-routes to marketplace print fulfillment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0009 Photo Delivery</w:t>
            </w:r>
          </w:p>
        </w:tc>
        <w:tc>
          <w:p>
            <w:pPr>
              <w:pStyle w:val="Compact"/>
              <w:jc w:val="left"/>
            </w:pPr>
            <w:r>
              <w:t xml:space="preserve">Photo book printing (digital/soft/hard cover) flows through marketplace print partners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0017 Patiktok</w:t>
            </w:r>
          </w:p>
        </w:tc>
        <w:tc>
          <w:p>
            <w:pPr>
              <w:pStyle w:val="Compact"/>
              <w:jc w:val="left"/>
            </w:pPr>
            <w:r>
              <w:t xml:space="preserve">Background prints, HDMI dongles, monitors, tripods, backdrops — primary marketplace driver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All physical SKUs</w:t>
            </w:r>
          </w:p>
        </w:tc>
        <w:tc>
          <w:p>
            <w:pPr>
              <w:pStyle w:val="Compact"/>
              <w:jc w:val="left"/>
            </w:pPr>
            <w:r>
              <w:t xml:space="preserve">NFC pendants, arras coins, QR cards — moved from "one-off SKUs" to marketplace fulfilled</w:t>
            </w:r>
          </w:p>
        </w:tc>
      </w:tr>
    </w:tbl>
    <w:p>
      <w:pPr>
        <w:pStyle w:val="Heading2"/>
      </w:pPr>
      <w:bookmarkStart w:id="32" w:name="coordinator-specific-features"/>
      <w:r>
        <w:t xml:space="preserve">Coordinator-specific features</w:t>
      </w:r>
      <w:bookmarkEnd w:id="32"/>
    </w:p>
    <w:p>
      <w:pPr>
        <w:pStyle w:val="FirstParagraph"/>
      </w:pPr>
      <w:r>
        <w:t xml:space="preserve">Coordinators (paid wedding planners) are power users of the marketplace. New features specifically for coordinators: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Bulk ordering</w:t>
      </w:r>
      <w:r>
        <w:t xml:space="preserve"> </w:t>
      </w:r>
      <w:r>
        <w:t xml:space="preserve">— coordinator manages 5-15 weddings simultaneously, can batch orders across events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Margin markup</w:t>
      </w:r>
      <w:r>
        <w:t xml:space="preserve"> </w:t>
      </w:r>
      <w:r>
        <w:t xml:space="preserve">— coordinator can mark up vendor prices to their clients (Setnayan + coordinator both earn)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Saved supply templates</w:t>
      </w:r>
      <w:r>
        <w:t xml:space="preserve"> </w:t>
      </w:r>
      <w:r>
        <w:t xml:space="preserve">— coordinator builds a "standard Patiktok kit" or "standard Papic kit" template, applies to every client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Vendor preferences</w:t>
      </w:r>
      <w:r>
        <w:t xml:space="preserve"> </w:t>
      </w:r>
      <w:r>
        <w:t xml:space="preserve">— coordinator marks favorite vendors, gets priority recommendations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Single bill across clients</w:t>
      </w:r>
      <w:r>
        <w:t xml:space="preserve"> </w:t>
      </w:r>
      <w:r>
        <w:t xml:space="preserve">— coordinator pays Setnayan once per billing cycle (matches Planner Studio subscription mechanic)</w:t>
      </w:r>
    </w:p>
    <w:p>
      <w:pPr>
        <w:pStyle w:val="Heading2"/>
      </w:pPr>
      <w:bookmarkStart w:id="33" w:name="anti-abuse--quality-controls"/>
      <w:r>
        <w:t xml:space="preserve">Anti-abuse + quality controls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Bad-actor vendors selling low-quality goods</w:t>
            </w:r>
          </w:p>
        </w:tc>
        <w:tc>
          <w:p>
            <w:pPr>
              <w:pStyle w:val="Compact"/>
              <w:jc w:val="left"/>
            </w:pPr>
            <w:r>
              <w:t xml:space="preserve">Verified Badge required; reviews from couples flag bad sellers; Setnayan Team can de-list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Vendor pricing gouging</w:t>
            </w:r>
          </w:p>
        </w:tc>
        <w:tc>
          <w:p>
            <w:pPr>
              <w:pStyle w:val="Compact"/>
              <w:jc w:val="left"/>
            </w:pPr>
            <w:r>
              <w:t xml:space="preserve">Setnayan Team monitors price benchmarks; flags outliers; suggests typical price range to coordinators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Refund disputes</w:t>
            </w:r>
          </w:p>
        </w:tc>
        <w:tc>
          <w:p>
            <w:pPr>
              <w:pStyle w:val="Compact"/>
              <w:jc w:val="left"/>
            </w:pPr>
            <w:r>
              <w:t xml:space="preserve">Setnayan Team mediates; if Setnayan finds vendor at fault, marketplace refund + vendor penalty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Inventory misrepresentation</w:t>
            </w:r>
          </w:p>
        </w:tc>
        <w:tc>
          <w:p>
            <w:pPr>
              <w:pStyle w:val="Compact"/>
              <w:jc w:val="left"/>
            </w:pPr>
            <w:r>
              <w:t xml:space="preserve">Setnayan Team spot-checks listings; verified-vendor commitment includes accurate inventory</w:t>
            </w:r>
          </w:p>
        </w:tc>
      </w:tr>
    </w:tbl>
    <w:p>
      <w:pPr>
        <w:pStyle w:val="Heading2"/>
      </w:pPr>
      <w:bookmarkStart w:id="34" w:name="future-considerations"/>
      <w:r>
        <w:t xml:space="preserve">Future considerations</w:t>
      </w:r>
      <w:bookmarkEnd w:id="34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Setnayan-branded print partner</w:t>
      </w:r>
      <w:r>
        <w:t xml:space="preserve"> </w:t>
      </w:r>
      <w:r>
        <w:t xml:space="preserve">— Setnayan runs its own print-on-demand for high-volume SKUs (Patiktok backgrounds, QR cards, place cards). Higher margin than commission.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Vendor advertising</w:t>
      </w:r>
      <w:r>
        <w:t xml:space="preserve"> </w:t>
      </w:r>
      <w:r>
        <w:t xml:space="preserve">— vendors pay for featured placement beyond Vendor Studio subscription tier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International expansion</w:t>
      </w:r>
      <w:r>
        <w:t xml:space="preserve"> </w:t>
      </w:r>
      <w:r>
        <w:t xml:space="preserve">— when Setnayan expands beyond PH, marketplace adapts to local vendors per region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Reverse marketplace</w:t>
      </w:r>
      <w:r>
        <w:t xml:space="preserve"> </w:t>
      </w:r>
      <w:r>
        <w:t xml:space="preserve">— coordinators can post "I need X for an event in Cebu, May 2027" requests; vendors bid</w:t>
      </w:r>
    </w:p>
    <w:p>
      <w:pPr>
        <w:pStyle w:val="Heading2"/>
      </w:pPr>
      <w:bookmarkStart w:id="35" w:name="open-questions"/>
      <w:r>
        <w:t xml:space="preserve">Open questions</w:t>
      </w:r>
      <w:bookmarkEnd w:id="35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Coordinator marketplace access</w:t>
      </w:r>
      <w:r>
        <w:t xml:space="preserve">: requires Planner Studio subscription? Or open to anyone with a Setnayan account?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Commission rate</w:t>
      </w:r>
      <w:r>
        <w:t xml:space="preserve">: flat 12.5% across all categories, or category-tiered (10% on prints, 15% on rentals)?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Print fulfillment</w:t>
      </w:r>
      <w:r>
        <w:t xml:space="preserve">: Setnayan's own partner network OR vendor-by-vendor marketplace listings?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Patiktok background design</w:t>
      </w:r>
      <w:r>
        <w:t xml:space="preserve">: bundled free with Patiktok ₱2,499 — but does the print fulfillment come from Setnayan print partner or a marketplace vendor?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Couple direct access</w:t>
      </w:r>
      <w:r>
        <w:t xml:space="preserve">: should non-coordinator couples see the marketplace too, or only via Setnayan Premium?</w:t>
      </w:r>
    </w:p>
    <w:p>
      <w:pPr>
        <w:pStyle w:val="Heading2"/>
      </w:pPr>
      <w:bookmarkStart w:id="36" w:name="companion-docs"/>
      <w:r>
        <w:t xml:space="preserve">Companion docs</w:t>
      </w:r>
      <w:bookmarkEnd w:id="36"/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0018_supplies_marketplace.html</w:t>
      </w:r>
      <w:r>
        <w:t xml:space="preserve"> </w:t>
      </w:r>
      <w:r>
        <w:t xml:space="preserve">— mockup of marketplace browse, cart, checkout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0018_supplies_marketplace.docx</w:t>
      </w:r>
      <w:r>
        <w:t xml:space="preserve"> </w:t>
      </w:r>
      <w:r>
        <w:t xml:space="preserve">— stakeholder-readable version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Drafted 2026-05-11. Builds on apparatus pricing rule by adding a commission-based revenue layer for the physical/fulfillment side. Pair with 0006 Vendors (vendor records become marketplace sellers) and Din Phase 3 (vendor dashboard for incoming orders).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2026-05-12T12:05:50Z</dcterms:created>
  <dcterms:modified xsi:type="dcterms:W3CDTF">2026-05-12T12:05:50Z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