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teration-0029-help-center-faq"/>
      <w:r>
        <w:t xml:space="preserve">Iteration 0029 — Help Center / FAQ</w:t>
      </w:r>
      <w:bookmarkEnd w:id="20"/>
    </w:p>
    <w:p>
      <w:pPr>
        <w:pStyle w:val="FirstParagraph"/>
      </w:pPr>
      <w:r>
        <w:rPr>
          <w:b/>
        </w:rPr>
        <w:t xml:space="preserve">Iteration number:</w:t>
      </w:r>
      <w:r>
        <w:t xml:space="preserve"> </w:t>
      </w:r>
      <w:r>
        <w:t xml:space="preserve">0029</w:t>
      </w:r>
      <w:r>
        <w:t xml:space="preserve"> </w:t>
      </w:r>
      <w:r>
        <w:rPr>
          <w:b/>
        </w:rPr>
        <w:t xml:space="preserve">Topic:</w:t>
      </w:r>
      <w:r>
        <w:t xml:space="preserve"> </w:t>
      </w:r>
      <w:r>
        <w:t xml:space="preserve">Per-role searchable knowledge base + FAQ + structured contact-support routing for Setnayan. Replaces</w:t>
      </w:r>
      <w:r>
        <w:t xml:space="preserve"> </w:t>
      </w:r>
      <w:r>
        <w:t xml:space="preserve">“</w:t>
      </w:r>
      <w:r>
        <w:t xml:space="preserve">email Setnayan</w:t>
      </w:r>
      <w:r>
        <w:t xml:space="preserve">”</w:t>
      </w:r>
      <w:r>
        <w:t xml:space="preserve"> </w:t>
      </w:r>
      <w:r>
        <w:t xml:space="preserve">with a tiered self-serve help surface that escalates into a ticketed, SLA-tracked admin queue.</w:t>
      </w:r>
      <w:r>
        <w:t xml:space="preserve"> </w:t>
      </w:r>
      <w:r>
        <w:rPr>
          <w:b/>
        </w:rPr>
        <w:t xml:space="preserve">Surface:</w:t>
      </w:r>
      <w:r>
        <w:t xml:space="preserve"> </w:t>
      </w:r>
      <w:r>
        <w:t xml:space="preserve">Public</w:t>
      </w:r>
      <w:r>
        <w:t xml:space="preserve"> </w:t>
      </w:r>
      <w:r>
        <w:rPr>
          <w:rStyle w:val="VerbatimChar"/>
        </w:rPr>
        <w:t xml:space="preserve">setnayan.com/help</w:t>
      </w:r>
      <w:r>
        <w:t xml:space="preserve"> </w:t>
      </w:r>
      <w:r>
        <w:t xml:space="preserve">(no login required) plus authenticated</w:t>
      </w:r>
      <w:r>
        <w:t xml:space="preserve"> </w:t>
      </w:r>
      <w:r>
        <w:rPr>
          <w:rStyle w:val="VerbatimChar"/>
        </w:rPr>
        <w:t xml:space="preserve">dashboard/[role]/help</w:t>
      </w:r>
      <w:r>
        <w:t xml:space="preserve"> </w:t>
      </w:r>
      <w:r>
        <w:t xml:space="preserve">deep-links plus a new</w:t>
      </w:r>
      <w:r>
        <w:t xml:space="preserve"> </w:t>
      </w:r>
      <w:r>
        <w:rPr>
          <w:b/>
        </w:rPr>
        <w:t xml:space="preserve">Support Tickets</w:t>
      </w:r>
      <w:r>
        <w:t xml:space="preserve"> </w:t>
      </w:r>
      <w:r>
        <w:t xml:space="preserve">section inside the 0023 admin console.</w:t>
      </w:r>
      <w:r>
        <w:t xml:space="preserve"> </w:t>
      </w:r>
      <w:r>
        <w:rPr>
          <w:b/>
        </w:rPr>
        <w:t xml:space="preserve">URL pattern:</w:t>
      </w:r>
      <w:r>
        <w:t xml:space="preserve"> </w:t>
      </w:r>
      <w:r>
        <w:rPr>
          <w:rStyle w:val="VerbatimChar"/>
        </w:rPr>
        <w:t xml:space="preserve">setnayan.com/help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setnayan.com/help/[role]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setnayan.com/help/[role]/[section]/[slug]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setnayan.com/help/contact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setnayan.com/dashboard/admin/support</w:t>
      </w:r>
      <w:r>
        <w:t xml:space="preserve"> </w:t>
      </w:r>
      <w:r>
        <w:rPr>
          <w:b/>
        </w:rPr>
        <w:t xml:space="preserve">Builds on:</w:t>
      </w:r>
      <w:r>
        <w:t xml:space="preserve"> </w:t>
      </w:r>
      <w:r>
        <w:t xml:space="preserve">0000 (auth + role-router), 0015 (marketing site shell + locales), 0019 (chat — articles link back into chat threads), 0021 (couple dashboard), 0022 (vendor dashboard), 0023 (admin console — new ticket queue lives here), 0028 (email notifications — confirmation + SLA emails).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Drafted 2026-05-12.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V1 launch-blocking. Setnayan cannot launch with</w:t>
      </w:r>
      <w:r>
        <w:t xml:space="preserve"> </w:t>
      </w:r>
      <w:r>
        <w:t xml:space="preserve">“</w:t>
      </w:r>
      <w:r>
        <w:t xml:space="preserve">email Setnayan</w:t>
      </w:r>
      <w:r>
        <w:t xml:space="preserve">”</w:t>
      </w:r>
      <w:r>
        <w:t xml:space="preserve"> </w:t>
      </w:r>
      <w:r>
        <w:t xml:space="preserve">as the only support channel — a multi-thousand-event marketplace generates support load that has to be tiered, searchable, and routed before it hits a human.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this-iteration-exists"/>
      <w:r>
        <w:t xml:space="preserve">1. Why this iteration exists</w:t>
      </w:r>
      <w:bookmarkEnd w:id="21"/>
    </w:p>
    <w:p>
      <w:pPr>
        <w:pStyle w:val="FirstParagraph"/>
      </w:pPr>
      <w:r>
        <w:t xml:space="preserve">Setnayan today has no structured customer support beyond</w:t>
      </w:r>
      <w:r>
        <w:t xml:space="preserve"> </w:t>
      </w:r>
      <w:r>
        <w:t xml:space="preserve">“</w:t>
      </w:r>
      <w:r>
        <w:t xml:space="preserve">email Setnayan.</w:t>
      </w:r>
      <w:r>
        <w:t xml:space="preserve">”</w:t>
      </w:r>
      <w:r>
        <w:t xml:space="preserve"> </w:t>
      </w:r>
      <w:r>
        <w:t xml:space="preserve">For thousands of weddings, that won’t scale.</w:t>
      </w:r>
    </w:p>
    <w:p>
      <w:pPr>
        <w:pStyle w:val="BodyText"/>
      </w:pPr>
      <w:r>
        <w:rPr>
          <w:b/>
        </w:rPr>
        <w:t xml:space="preserve">Couples, vendors, and guests will repeatedly ask the same things: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How do I pay?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Where’s my payment confirmation?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How do I add a +1?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How do I change my wedding date?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Why hasn’t my vendor application been verified yet?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How do I delete my account?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How do I download my photos?</w:t>
      </w:r>
      <w:r>
        <w:t xml:space="preserve">”</w:t>
      </w:r>
    </w:p>
    <w:p>
      <w:pPr>
        <w:pStyle w:val="FirstParagraph"/>
      </w:pPr>
      <w:r>
        <w:rPr>
          <w:b/>
        </w:rPr>
        <w:t xml:space="preserve">Centralizing FAQs + a guided contact-form-that-routes-to-the-right-admin-role removes the email-inbox-as-helpdesk pain:</w:t>
      </w:r>
    </w:p>
    <w:p>
      <w:pPr>
        <w:numPr>
          <w:ilvl w:val="0"/>
          <w:numId w:val="1002"/>
        </w:numPr>
        <w:pStyle w:val="Compact"/>
      </w:pPr>
      <w:r>
        <w:t xml:space="preserve">Most repeated questions get answered before a human ever sees them — couples self-serve, admins don’t burn cycles on copy-paste replies.</w:t>
      </w:r>
    </w:p>
    <w:p>
      <w:pPr>
        <w:numPr>
          <w:ilvl w:val="0"/>
          <w:numId w:val="1002"/>
        </w:numPr>
        <w:pStyle w:val="Compact"/>
      </w:pPr>
      <w:r>
        <w:t xml:space="preserve">The remaining questions arrive structured (category + subcategory + role context) so they route to the right admin role automatically.</w:t>
      </w:r>
    </w:p>
    <w:p>
      <w:pPr>
        <w:numPr>
          <w:ilvl w:val="0"/>
          <w:numId w:val="1002"/>
        </w:numPr>
        <w:pStyle w:val="Compact"/>
      </w:pPr>
      <w:r>
        <w:t xml:space="preserve">Every ticket has a number, an SLA timer, and a status — couples and vendors stop wondering</w:t>
      </w:r>
      <w:r>
        <w:t xml:space="preserve"> </w:t>
      </w:r>
      <w:r>
        <w:t xml:space="preserve">“</w:t>
      </w:r>
      <w:r>
        <w:t xml:space="preserve">did anyone see my email?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The admin side stops triaging an undifferentiated inbox of</w:t>
      </w:r>
      <w:r>
        <w:t xml:space="preserve"> </w:t>
      </w:r>
      <w:r>
        <w:t xml:space="preserve">“</w:t>
      </w:r>
      <w:r>
        <w:t xml:space="preserve">HELP</w:t>
      </w:r>
      <w:r>
        <w:t xml:space="preserve">”</w:t>
      </w:r>
      <w:r>
        <w:t xml:space="preserve"> </w:t>
      </w:r>
      <w:r>
        <w:t xml:space="preserve">emails.</w:t>
      </w:r>
    </w:p>
    <w:p>
      <w:pPr>
        <w:numPr>
          <w:ilvl w:val="0"/>
          <w:numId w:val="1002"/>
        </w:numPr>
        <w:pStyle w:val="Compact"/>
      </w:pPr>
      <w:r>
        <w:t xml:space="preserve">SEO benefit: organic search traffic from couples Googling</w:t>
      </w:r>
      <w:r>
        <w:t xml:space="preserve"> </w:t>
      </w:r>
      <w:r>
        <w:t xml:space="preserve">“</w:t>
      </w:r>
      <w:r>
        <w:t xml:space="preserve">how do I pay setnayan</w:t>
      </w:r>
      <w:r>
        <w:t xml:space="preserve">”</w:t>
      </w:r>
      <w:r>
        <w:t xml:space="preserve"> </w:t>
      </w:r>
      <w:r>
        <w:t xml:space="preserve">lands on real answers, not a blank contact form.</w:t>
      </w:r>
    </w:p>
    <w:p>
      <w:pPr>
        <w:pStyle w:val="FirstParagraph"/>
      </w:pPr>
      <w:r>
        <w:rPr>
          <w:b/>
        </w:rPr>
        <w:t xml:space="preserve">This iteration is the difference between a marketplace that can scale support and one that cannot.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urface-architecture"/>
      <w:r>
        <w:t xml:space="preserve">2. Surface architecture</w:t>
      </w:r>
      <w:bookmarkEnd w:id="22"/>
    </w:p>
    <w:p>
      <w:pPr>
        <w:pStyle w:val="Heading3"/>
      </w:pPr>
      <w:bookmarkStart w:id="23" w:name="public-help-landing-setnayan.comhelp"/>
      <w:r>
        <w:t xml:space="preserve">2.1 Public help landing —</w:t>
      </w:r>
      <w:r>
        <w:t xml:space="preserve"> </w:t>
      </w:r>
      <w:r>
        <w:rPr>
          <w:rStyle w:val="VerbatimChar"/>
        </w:rPr>
        <w:t xml:space="preserve">setnayan.com/help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No login required. Anyone can read help articles.</w:t>
      </w:r>
    </w:p>
    <w:p>
      <w:pPr>
        <w:numPr>
          <w:ilvl w:val="0"/>
          <w:numId w:val="1003"/>
        </w:numPr>
        <w:pStyle w:val="Compact"/>
      </w:pPr>
      <w:r>
        <w:t xml:space="preserve">Hero: search bar (always-present, sticky on scroll) + three role tiles below:</w:t>
      </w:r>
      <w:r>
        <w:t xml:space="preserve"> </w:t>
      </w:r>
      <w:r>
        <w:rPr>
          <w:b/>
        </w:rPr>
        <w:t xml:space="preserve">Customer · Vendor · Guest</w:t>
      </w:r>
      <w:r>
        <w:t xml:space="preserve">. An</w:t>
      </w:r>
      <w:r>
        <w:t xml:space="preserve"> </w:t>
      </w:r>
      <w:r>
        <w:rPr>
          <w:b/>
        </w:rPr>
        <w:t xml:space="preserve">Admin</w:t>
      </w:r>
      <w:r>
        <w:t xml:space="preserve"> </w:t>
      </w:r>
      <w:r>
        <w:t xml:space="preserve">tile only renders after an authenticated admin lands on the page (server-side check on</w:t>
      </w:r>
      <w:r>
        <w:t xml:space="preserve"> </w:t>
      </w:r>
      <w:r>
        <w:rPr>
          <w:rStyle w:val="VerbatimChar"/>
        </w:rPr>
        <w:t xml:space="preserve">users.account_type = 'admin'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Below the tiles:</w:t>
      </w:r>
      <w:r>
        <w:t xml:space="preserve"> </w:t>
      </w:r>
      <w:r>
        <w:t xml:space="preserve">“</w:t>
      </w:r>
      <w:r>
        <w:t xml:space="preserve">Popular this week</w:t>
      </w:r>
      <w:r>
        <w:t xml:space="preserve">”</w:t>
      </w:r>
      <w:r>
        <w:t xml:space="preserve"> </w:t>
      </w:r>
      <w:r>
        <w:t xml:space="preserve">— the five most-viewed articles across all roles, surfaced by</w:t>
      </w:r>
      <w:r>
        <w:t xml:space="preserve"> </w:t>
      </w:r>
      <w:r>
        <w:rPr>
          <w:rStyle w:val="VerbatimChar"/>
        </w:rPr>
        <w:t xml:space="preserve">view_count</w:t>
      </w:r>
      <w:r>
        <w:t xml:space="preserve"> </w:t>
      </w:r>
      <w:r>
        <w:t xml:space="preserve">rolling 7-day window.</w:t>
      </w:r>
    </w:p>
    <w:p>
      <w:pPr>
        <w:numPr>
          <w:ilvl w:val="0"/>
          <w:numId w:val="1003"/>
        </w:numPr>
        <w:pStyle w:val="Compact"/>
      </w:pPr>
      <w:r>
        <w:t xml:space="preserve">Footer:</w:t>
      </w:r>
      <w:r>
        <w:t xml:space="preserve"> </w:t>
      </w:r>
      <w:r>
        <w:t xml:space="preserve">“</w:t>
      </w:r>
      <w:r>
        <w:t xml:space="preserve">Still need help? [Contact us]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/help/contact</w:t>
      </w:r>
    </w:p>
    <w:p>
      <w:pPr>
        <w:pStyle w:val="Heading3"/>
      </w:pPr>
      <w:bookmarkStart w:id="24" w:name="per-role-help-home-setnayan.comhelprole"/>
      <w:r>
        <w:t xml:space="preserve">2.2 Per-role help home —</w:t>
      </w:r>
      <w:r>
        <w:t xml:space="preserve"> </w:t>
      </w:r>
      <w:r>
        <w:rPr>
          <w:rStyle w:val="VerbatimChar"/>
        </w:rPr>
        <w:t xml:space="preserve">setnayan.com/help/[role]</w:t>
      </w:r>
      <w:bookmarkEnd w:id="24"/>
    </w:p>
    <w:p>
      <w:pPr>
        <w:pStyle w:val="FirstParagraph"/>
      </w:pPr>
      <w:r>
        <w:t xml:space="preserve">Same skeleton for each role:</w:t>
      </w:r>
    </w:p>
    <w:p>
      <w:pPr>
        <w:numPr>
          <w:ilvl w:val="0"/>
          <w:numId w:val="1004"/>
        </w:numPr>
        <w:pStyle w:val="Compact"/>
      </w:pPr>
      <w:r>
        <w:t xml:space="preserve">Search bar (role-scoped — only returns articles for this role +</w:t>
      </w:r>
      <w:r>
        <w:t xml:space="preserve"> </w:t>
      </w:r>
      <w:r>
        <w:rPr>
          <w:rStyle w:val="VerbatimChar"/>
        </w:rPr>
        <w:t xml:space="preserve">multi_role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5–8</w:t>
      </w:r>
      <w:r>
        <w:t xml:space="preserve"> </w:t>
      </w:r>
      <w:r>
        <w:rPr>
          <w:b/>
        </w:rPr>
        <w:t xml:space="preserve">popular topics</w:t>
      </w:r>
      <w:r>
        <w:t xml:space="preserve"> </w:t>
      </w:r>
      <w:r>
        <w:t xml:space="preserve">for this role (top by</w:t>
      </w:r>
      <w:r>
        <w:t xml:space="preserve"> </w:t>
      </w:r>
      <w:r>
        <w:rPr>
          <w:rStyle w:val="VerbatimChar"/>
        </w:rPr>
        <w:t xml:space="preserve">view_count</w:t>
      </w:r>
      <w:r>
        <w:t xml:space="preserve"> </w:t>
      </w:r>
      <w:r>
        <w:t xml:space="preserve">in the last 30 days)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Categorized sections</w:t>
      </w:r>
      <w:r>
        <w:t xml:space="preserve"> </w:t>
      </w:r>
      <w:r>
        <w:t xml:space="preserve">(the 6/6/4/4 below) — each section shows up to 5 article titles +</w:t>
      </w:r>
      <w:r>
        <w:t xml:space="preserve"> </w:t>
      </w:r>
      <w:r>
        <w:t xml:space="preserve">“</w:t>
      </w:r>
      <w:r>
        <w:t xml:space="preserve">View all (N)</w:t>
      </w:r>
      <w:r>
        <w:t xml:space="preserve">”</w:t>
      </w:r>
      <w:r>
        <w:t xml:space="preserve"> </w:t>
      </w:r>
      <w:r>
        <w:t xml:space="preserve">link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Contact us</w:t>
      </w:r>
      <w:r>
        <w:t xml:space="preserve"> </w:t>
      </w:r>
      <w:r>
        <w:t xml:space="preserve">CTA at the bottom — opens the structured contact form, pre-tagged with the current role</w:t>
      </w:r>
    </w:p>
    <w:p>
      <w:pPr>
        <w:pStyle w:val="Heading3"/>
      </w:pPr>
      <w:bookmarkStart w:id="25" w:name="X7b5b12815336412e1724fa887a9b9001109ad0d"/>
      <w:r>
        <w:t xml:space="preserve">2.3 Article page —</w:t>
      </w:r>
      <w:r>
        <w:t xml:space="preserve"> </w:t>
      </w:r>
      <w:r>
        <w:rPr>
          <w:rStyle w:val="VerbatimChar"/>
        </w:rPr>
        <w:t xml:space="preserve">setnayan.com/help/[role]/[section]/[slug]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Breadcrumb: Help / [Role] / [Section] / Article title</w:t>
      </w:r>
    </w:p>
    <w:p>
      <w:pPr>
        <w:numPr>
          <w:ilvl w:val="0"/>
          <w:numId w:val="1005"/>
        </w:numPr>
        <w:pStyle w:val="Compact"/>
      </w:pPr>
      <w:r>
        <w:t xml:space="preserve">Article body (markdown rendered)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Did this help?</w:t>
      </w:r>
      <w:r>
        <w:t xml:space="preserve">”</w:t>
      </w:r>
      <w:r>
        <w:t xml:space="preserve"> </w:t>
      </w:r>
      <w:r>
        <w:t xml:space="preserve">thumbs-up / thumbs-down widget (optional comment box appears on thumbs-down)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Related articles</w:t>
      </w:r>
      <w:r>
        <w:t xml:space="preserve">”</w:t>
      </w:r>
      <w:r>
        <w:t xml:space="preserve"> </w:t>
      </w:r>
      <w:r>
        <w:t xml:space="preserve">— three other articles in the same section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Last reviewed [date]</w:t>
      </w:r>
      <w:r>
        <w:t xml:space="preserve">”</w:t>
      </w:r>
      <w:r>
        <w:t xml:space="preserve"> </w:t>
      </w:r>
      <w:r>
        <w:t xml:space="preserve">— stamps</w:t>
      </w:r>
      <w:r>
        <w:t xml:space="preserve"> </w:t>
      </w:r>
      <w:r>
        <w:rPr>
          <w:rStyle w:val="VerbatimChar"/>
        </w:rPr>
        <w:t xml:space="preserve">last_reviewed_at</w:t>
      </w:r>
      <w:r>
        <w:t xml:space="preserve">; flagged stale internally after 90 days but never shown stale to end users (stale flag is admin-only)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Still didn’t find it? [Contact us]</w:t>
      </w:r>
      <w:r>
        <w:t xml:space="preserve">”</w:t>
      </w:r>
      <w:r>
        <w:t xml:space="preserve"> </w:t>
      </w:r>
      <w:r>
        <w:t xml:space="preserve">button at the bottom</w:t>
      </w:r>
    </w:p>
    <w:p>
      <w:pPr>
        <w:pStyle w:val="Heading3"/>
      </w:pPr>
      <w:bookmarkStart w:id="26" w:name="contact-form-setnayan.comhelpcontact"/>
      <w:r>
        <w:t xml:space="preserve">2.4 Contact form —</w:t>
      </w:r>
      <w:r>
        <w:t xml:space="preserve"> </w:t>
      </w:r>
      <w:r>
        <w:rPr>
          <w:rStyle w:val="VerbatimChar"/>
        </w:rPr>
        <w:t xml:space="preserve">setnayan.com/help/contact</w:t>
      </w:r>
      <w:bookmarkEnd w:id="26"/>
    </w:p>
    <w:p>
      <w:pPr>
        <w:pStyle w:val="FirstParagraph"/>
      </w:pPr>
      <w:r>
        <w:t xml:space="preserve">Reachable from every help page footer + every dashboard sidebar</w:t>
      </w:r>
      <w:r>
        <w:t xml:space="preserve"> </w:t>
      </w:r>
      <w:r>
        <w:t xml:space="preserve">“</w:t>
      </w:r>
      <w:r>
        <w:t xml:space="preserve">Need help?</w:t>
      </w:r>
      <w:r>
        <w:t xml:space="preserve">”</w:t>
      </w:r>
      <w:r>
        <w:t xml:space="preserve"> </w:t>
      </w:r>
      <w:r>
        <w:t xml:space="preserve">widget. Structured 6-field form, not a free-form email. Detail in section 6.</w:t>
      </w:r>
    </w:p>
    <w:p>
      <w:pPr>
        <w:pStyle w:val="Heading3"/>
      </w:pPr>
      <w:bookmarkStart w:id="27" w:name="Xf049e21117b78341a67f78b6b46c11ebfdbaaea"/>
      <w:r>
        <w:t xml:space="preserve">2.5 Authenticated deep-links —</w:t>
      </w:r>
      <w:r>
        <w:t xml:space="preserve"> </w:t>
      </w:r>
      <w:r>
        <w:rPr>
          <w:rStyle w:val="VerbatimChar"/>
        </w:rPr>
        <w:t xml:space="preserve">setnayan.com/dashboard/[role]/help</w:t>
      </w:r>
      <w:bookmarkEnd w:id="27"/>
    </w:p>
    <w:p>
      <w:pPr>
        <w:pStyle w:val="FirstParagraph"/>
      </w:pPr>
      <w:r>
        <w:t xml:space="preserve">Logged-in users get the same help center but with role auto-detected (no role tile picker), a sidebar widget on every dashboard surface (</w:t>
      </w:r>
      <w:r>
        <w:t xml:space="preserve">“</w:t>
      </w:r>
      <w:r>
        <w:t xml:space="preserve">Need help? Open help center</w:t>
      </w:r>
      <w:r>
        <w:t xml:space="preserve">”</w:t>
      </w:r>
      <w:r>
        <w:t xml:space="preserve">), and contact form auto-fills role + user identity. Dismissible per-user via</w:t>
      </w:r>
      <w:r>
        <w:t xml:space="preserve"> </w:t>
      </w:r>
      <w:r>
        <w:rPr>
          <w:rStyle w:val="VerbatimChar"/>
        </w:rPr>
        <w:t xml:space="preserve">dismissed_help_widget</w:t>
      </w:r>
      <w:r>
        <w:t xml:space="preserve"> </w:t>
      </w:r>
      <w:r>
        <w:t xml:space="preserve">flag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p>
      <w:pPr>
        <w:pStyle w:val="Heading3"/>
      </w:pPr>
      <w:bookmarkStart w:id="28" w:name="X2fbcc6d659f6bfc727105fea6e1ebf463ac16c6"/>
      <w:r>
        <w:t xml:space="preserve">2.6 Admin ticket queue —</w:t>
      </w:r>
      <w:r>
        <w:t xml:space="preserve"> </w:t>
      </w:r>
      <w:r>
        <w:rPr>
          <w:rStyle w:val="VerbatimChar"/>
        </w:rPr>
        <w:t xml:space="preserve">setnayan.com/dashboard/admin/support</w:t>
      </w:r>
      <w:bookmarkEnd w:id="28"/>
    </w:p>
    <w:p>
      <w:pPr>
        <w:pStyle w:val="FirstParagraph"/>
      </w:pPr>
      <w:r>
        <w:t xml:space="preserve">New section inside 0023 Admin Console. Detail in section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er-role-section-structure"/>
      <w:r>
        <w:t xml:space="preserve">3. Per-role section structure</w:t>
      </w:r>
      <w:bookmarkEnd w:id="29"/>
    </w:p>
    <w:p>
      <w:pPr>
        <w:pStyle w:val="Heading3"/>
      </w:pPr>
      <w:bookmarkStart w:id="30" w:name="Xba6a0bd4d8db32468eda91730b20628a906cc55"/>
      <w:r>
        <w:t xml:space="preserve">3.1 Customer (couple) — 6 sections, ~30 articles V1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Article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Getting started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create my event?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does co-organizer mean?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Can my parents log in to help me plan?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if I’m planning a non-wedding event?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switch between events?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Guest list &amp; invitations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add a guest?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send invitations?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does RSVP tracking work?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manage +1s?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Where do I see dietary restrictions?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Can I import my guest list from a spreadsheet?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Vendors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browse vendors?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What’s the difference between Verified, Certified, and Boosted?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book a vendor?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message a vendor?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What’s a coordinator and how do I add one to a thread?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does my contract with the vendor look like?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does Setnayan’s payment process work?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pay via BDO?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pay via GCash?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What’s the 3% Setnayan Pay convenience fee?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Where’s my payment confirmation?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refunds work?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Wedding day services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is Paparazzi?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is Live Stream and how does my YouTube link work?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make a Save-the-Date?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What’s a Custom Monogram Pack?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Account &amp; privacy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delete my account?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export my data?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change my event URL slug?</w:t>
            </w:r>
            <w:r>
              <w:t xml:space="preserve">”</w:t>
            </w:r>
          </w:p>
        </w:tc>
      </w:tr>
    </w:tbl>
    <w:p>
      <w:pPr>
        <w:pStyle w:val="Heading3"/>
      </w:pPr>
      <w:bookmarkStart w:id="31" w:name="vendor-6-sections-25-articles-v1"/>
      <w:r>
        <w:t xml:space="preserve">3.2 Vendor — 6 sections, ~25 articles V1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Article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Registration &amp; verification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apply to be a Setnayan vendor?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documents do I need?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What’s the on-site visit?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long does verification take?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are the Boosted / Certified / Verified tiers?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Services &amp; pricing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create a service?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build a custom plan?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pricing models are supported?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Can I add custom service categories?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price for peak season?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Clients &amp; bookings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does the booking pipeline work?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Where are my contracts stored?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receive payment?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if a couple disputes a booking?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Pro subscription &amp; boosts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Vendor Pro Weekly?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What’s a Sponsored Boost?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What’s an HQ Pin?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Extended Pins work?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Team &amp; collaboration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add a team member?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are vendor team roles?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Why does my logo show instead of my staff photo in chat?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upload our company logo?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Marketplace operations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marketplace rankings work?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reviews work?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if I get a bad review?</w:t>
            </w:r>
            <w:r>
              <w:t xml:space="preserve">”</w:t>
            </w:r>
          </w:p>
        </w:tc>
      </w:tr>
    </w:tbl>
    <w:p>
      <w:pPr>
        <w:pStyle w:val="Heading3"/>
      </w:pPr>
      <w:bookmarkStart w:id="32" w:name="guest-4-sections-15-articles-v1"/>
      <w:r>
        <w:t xml:space="preserve">3.3 Guest — 4 sections, ~15 articles V1</w:t>
      </w:r>
      <w:bookmarkEnd w:id="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Article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Personal invitation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the QR code I got?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RSVP?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claim my +1?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see the wedding details?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Can I see the schedule?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At the wedding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Where’s my table?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What’s the photo wall?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use the guest camera?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Why is there a QR code on each table?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After the wedding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download my photos?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request my personal Reel?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leave a video message in the guestbook?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 I need a Setnayan account?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is my privacy protected?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delete my face data?</w:t>
            </w:r>
            <w:r>
              <w:t xml:space="preserve">”</w:t>
            </w:r>
          </w:p>
        </w:tc>
      </w:tr>
    </w:tbl>
    <w:p>
      <w:pPr>
        <w:pStyle w:val="Heading3"/>
      </w:pPr>
      <w:bookmarkStart w:id="33" w:name="admin-internal-4-sections-20-articles-v1"/>
      <w:r>
        <w:t xml:space="preserve">3.4 Admin (internal) — 4 sections, ~20 articles V1</w:t>
      </w:r>
      <w:bookmarkEnd w:id="33"/>
    </w:p>
    <w:p>
      <w:pPr>
        <w:pStyle w:val="FirstParagraph"/>
      </w:pPr>
      <w:r>
        <w:t xml:space="preserve">Visible only to authenticated admin users (RLS-enforced).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Article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Verification queue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process a vendor verification?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documents are required for each vendor type?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coordinate the on-site visit?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When do I reject vs request more info?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long should verification take?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Payment 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match a BDO transfer to an order?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match a GCash payment?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 if the reference code doesn’t match?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What’s the 24-hr SLA and how do I track it?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escalate a disputed payment?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issue a manual payment confirmation?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Disputes &amp; refunds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does dispute mediation work?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process a refund ≤ ₱25K?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escalate a refund &gt; ₱25K to two-admin approval?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What’s the force-majeure policy?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document a dispute resolution?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Internal accounts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the difference between Owner (🟣) and Team Member (🟢)?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does the team shared monthly pool work?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add a new internal account (two-admin)?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How do I review the audit log?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Total V1 catalog: ~90 articles.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rticle-structure-spec"/>
      <w:r>
        <w:t xml:space="preserve">4. Article structure spec</w:t>
      </w:r>
      <w:bookmarkEnd w:id="34"/>
    </w:p>
    <w:p>
      <w:pPr>
        <w:pStyle w:val="FirstParagraph"/>
      </w:pPr>
      <w:r>
        <w:t xml:space="preserve">Each article is a markdown record with the following fields: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Question form for FAQ (</w:t>
            </w:r>
            <w:r>
              <w:t xml:space="preserve">“</w:t>
            </w:r>
            <w:r>
              <w:t xml:space="preserve">How do I pay via GCash?</w:t>
            </w:r>
            <w:r>
              <w:t xml:space="preserve">”</w:t>
            </w:r>
            <w:r>
              <w:t xml:space="preserve">) · Statement form for how-to (</w:t>
            </w:r>
            <w:r>
              <w:t xml:space="preserve">“</w:t>
            </w:r>
            <w:r>
              <w:t xml:space="preserve">Paying via GCash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vendor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multi_role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One of the 6/6/4/4 per-role section names (e.g. </w:t>
            </w:r>
            <w:r>
              <w:t xml:space="preserve">“</w:t>
            </w:r>
            <w:r>
              <w:t xml:space="preserve">Payments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URL-safe; unique; example</w:t>
            </w:r>
            <w:r>
              <w:t xml:space="preserve"> </w:t>
            </w:r>
            <w:r>
              <w:rPr>
                <w:rStyle w:val="VerbatimChar"/>
              </w:rPr>
              <w:t xml:space="preserve">paying-via-gcash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Free-form tags for cross-section grouping (</w:t>
            </w: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tldr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One-sentence summary surfaced in search results and rich snippets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body_md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Markdown, target 200–800 words per article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related_article_ids</w:t>
            </w:r>
          </w:p>
        </w:tc>
        <w:tc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Up to 3 linked articles (manually curated; admin UI suggests by tag overlap)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last_reviewed_at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Stamped by Ops Lead</w:t>
            </w:r>
            <w:r>
              <w:t xml:space="preserve"> </w:t>
            </w:r>
            <w:r>
              <w:t xml:space="preserve">“</w:t>
            </w:r>
            <w:r>
              <w:t xml:space="preserve">Mark as reviewed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is_published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Drafts not visible publicly</w:t>
            </w:r>
          </w:p>
        </w:tc>
      </w:tr>
    </w:tbl>
    <w:p>
      <w:pPr>
        <w:pStyle w:val="BodyText"/>
      </w:pPr>
      <w:r>
        <w:rPr>
          <w:b/>
        </w:rPr>
        <w:t xml:space="preserve">Editorial conventions:</w:t>
      </w:r>
    </w:p>
    <w:p>
      <w:pPr>
        <w:numPr>
          <w:ilvl w:val="0"/>
          <w:numId w:val="1006"/>
        </w:numPr>
        <w:pStyle w:val="Compact"/>
      </w:pPr>
      <w:r>
        <w:t xml:space="preserve">Every article opens with a one-sentence TL;DR before the deep dive. Same sentence stored in</w:t>
      </w:r>
      <w:r>
        <w:t xml:space="preserve"> </w:t>
      </w:r>
      <w:r>
        <w:rPr>
          <w:rStyle w:val="VerbatimChar"/>
        </w:rPr>
        <w:t xml:space="preserve">tldr</w:t>
      </w:r>
      <w:r>
        <w:t xml:space="preserve"> </w:t>
      </w:r>
      <w:r>
        <w:t xml:space="preserve">field.</w:t>
      </w:r>
    </w:p>
    <w:p>
      <w:pPr>
        <w:numPr>
          <w:ilvl w:val="0"/>
          <w:numId w:val="1006"/>
        </w:numPr>
        <w:pStyle w:val="Compact"/>
      </w:pPr>
      <w:r>
        <w:t xml:space="preserve">No technical jargon. If a term must be used (RLS, R2, JWT), define it inline on first occurrence.</w:t>
      </w:r>
    </w:p>
    <w:p>
      <w:pPr>
        <w:numPr>
          <w:ilvl w:val="0"/>
          <w:numId w:val="1006"/>
        </w:numPr>
        <w:pStyle w:val="Compact"/>
      </w:pPr>
      <w:r>
        <w:t xml:space="preserve">Use H2 (</w:t>
      </w:r>
      <w:r>
        <w:rPr>
          <w:rStyle w:val="VerbatimChar"/>
        </w:rPr>
        <w:t xml:space="preserve">##</w:t>
      </w:r>
      <w:r>
        <w:t xml:space="preserve">) for the main answer; H3 (</w:t>
      </w:r>
      <w:r>
        <w:rPr>
          <w:rStyle w:val="VerbatimChar"/>
        </w:rPr>
        <w:t xml:space="preserve">###</w:t>
      </w:r>
      <w:r>
        <w:t xml:space="preserve">) for subtopics. No H1 in body (the page title is H1).</w:t>
      </w:r>
    </w:p>
    <w:p>
      <w:pPr>
        <w:numPr>
          <w:ilvl w:val="0"/>
          <w:numId w:val="1006"/>
        </w:numPr>
        <w:pStyle w:val="Compact"/>
      </w:pPr>
      <w:r>
        <w:t xml:space="preserve">Prefer numbered steps for procedural content (</w:t>
      </w:r>
      <w:r>
        <w:t xml:space="preserve">“</w:t>
      </w:r>
      <w:r>
        <w:t xml:space="preserve">How do I…</w:t>
      </w:r>
      <w:r>
        <w:t xml:space="preserve">”</w:t>
      </w:r>
      <w:r>
        <w:t xml:space="preserve">). Prefer prose for conceptual content (</w:t>
      </w:r>
      <w:r>
        <w:t xml:space="preserve">“</w:t>
      </w:r>
      <w:r>
        <w:t xml:space="preserve">What is…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Screenshots welcome but optional; stored as R2 objects under</w:t>
      </w:r>
      <w:r>
        <w:t xml:space="preserve"> </w:t>
      </w:r>
      <w:r>
        <w:rPr>
          <w:rStyle w:val="VerbatimChar"/>
        </w:rPr>
        <w:t xml:space="preserve">help_articles/{article_id}/img/{filename}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Embed deep-links to specific dashboard surfaces where helpful (</w:t>
      </w:r>
      <w:r>
        <w:rPr>
          <w:rStyle w:val="VerbatimChar"/>
        </w:rPr>
        <w:t xml:space="preserve">/dashboard/customer/guests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End every article with a</w:t>
      </w:r>
      <w:r>
        <w:t xml:space="preserve"> </w:t>
      </w:r>
      <w:r>
        <w:t xml:space="preserve">“</w:t>
      </w:r>
      <w:r>
        <w:t xml:space="preserve">Was this helpful?</w:t>
      </w:r>
      <w:r>
        <w:t xml:space="preserve">”</w:t>
      </w:r>
      <w:r>
        <w:t xml:space="preserve"> </w:t>
      </w:r>
      <w:r>
        <w:t xml:space="preserve">widget (auto-injected by the renderer, not in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earch-architecture"/>
      <w:r>
        <w:t xml:space="preserve">5. Search architecture</w:t>
      </w:r>
      <w:bookmarkEnd w:id="35"/>
    </w:p>
    <w:p>
      <w:pPr>
        <w:pStyle w:val="Heading3"/>
      </w:pPr>
      <w:bookmarkStart w:id="36" w:name="full-text-index"/>
      <w:r>
        <w:t xml:space="preserve">5.1 Full-text index</w:t>
      </w:r>
      <w:bookmarkEnd w:id="36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idx_help_articles_fts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help_articles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tldr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body_md));</w:t>
      </w:r>
    </w:p>
    <w:p>
      <w:pPr>
        <w:pStyle w:val="FirstParagraph"/>
      </w:pPr>
      <w:r>
        <w:t xml:space="preserve">Postgres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t xml:space="preserve">powers full-text search. Bilingual support deferred to V1.1 (the Tagalog and Cebuano</w:t>
      </w:r>
      <w:r>
        <w:t xml:space="preserve"> </w:t>
      </w:r>
      <w:r>
        <w:rPr>
          <w:rStyle w:val="VerbatimChar"/>
        </w:rPr>
        <w:t xml:space="preserve">to_tsvector</w:t>
      </w:r>
      <w:r>
        <w:t xml:space="preserve"> </w:t>
      </w:r>
      <w:r>
        <w:t xml:space="preserve">configurations are not bundled by default; for V1 we ship English-only search across all locales, which is acceptable because the TL/CEB locale work in 0015 primarily covers marketing copy, not help articles — V1 help articles ship EN-only and add TL/CEB translations in V1.1).</w:t>
      </w:r>
    </w:p>
    <w:p>
      <w:pPr>
        <w:pStyle w:val="Heading3"/>
      </w:pPr>
      <w:bookmarkStart w:id="37" w:name="role-scoped-search"/>
      <w:r>
        <w:t xml:space="preserve">5.2 Role-scoped search</w:t>
      </w:r>
      <w:bookmarkEnd w:id="37"/>
    </w:p>
    <w:p>
      <w:pPr>
        <w:pStyle w:val="FirstParagraph"/>
      </w:pPr>
      <w:r>
        <w:t xml:space="preserve">Search results filter by the requesting user’s role:</w:t>
      </w:r>
    </w:p>
    <w:p>
      <w:pPr>
        <w:numPr>
          <w:ilvl w:val="0"/>
          <w:numId w:val="1007"/>
        </w:numPr>
        <w:pStyle w:val="Compact"/>
      </w:pPr>
      <w:r>
        <w:t xml:space="preserve">Customers see</w:t>
      </w:r>
      <w:r>
        <w:t xml:space="preserve"> </w:t>
      </w:r>
      <w:r>
        <w:rPr>
          <w:rStyle w:val="VerbatimChar"/>
        </w:rPr>
        <w:t xml:space="preserve">role IN ('customer', 'multi_role')</w:t>
      </w:r>
    </w:p>
    <w:p>
      <w:pPr>
        <w:numPr>
          <w:ilvl w:val="0"/>
          <w:numId w:val="1007"/>
        </w:numPr>
        <w:pStyle w:val="Compact"/>
      </w:pPr>
      <w:r>
        <w:t xml:space="preserve">Vendors see</w:t>
      </w:r>
      <w:r>
        <w:t xml:space="preserve"> </w:t>
      </w:r>
      <w:r>
        <w:rPr>
          <w:rStyle w:val="VerbatimChar"/>
        </w:rPr>
        <w:t xml:space="preserve">role IN ('vendor', 'multi_role')</w:t>
      </w:r>
    </w:p>
    <w:p>
      <w:pPr>
        <w:numPr>
          <w:ilvl w:val="0"/>
          <w:numId w:val="1007"/>
        </w:numPr>
        <w:pStyle w:val="Compact"/>
      </w:pPr>
      <w:r>
        <w:t xml:space="preserve">Guests see</w:t>
      </w:r>
      <w:r>
        <w:t xml:space="preserve"> </w:t>
      </w:r>
      <w:r>
        <w:rPr>
          <w:rStyle w:val="VerbatimChar"/>
        </w:rPr>
        <w:t xml:space="preserve">role IN ('guest', 'multi_role')</w:t>
      </w:r>
    </w:p>
    <w:p>
      <w:pPr>
        <w:numPr>
          <w:ilvl w:val="0"/>
          <w:numId w:val="1007"/>
        </w:numPr>
        <w:pStyle w:val="Compact"/>
      </w:pPr>
      <w:r>
        <w:t xml:space="preserve">Admins see</w:t>
      </w:r>
      <w:r>
        <w:t xml:space="preserve"> </w:t>
      </w:r>
      <w:r>
        <w:rPr>
          <w:rStyle w:val="VerbatimChar"/>
        </w:rPr>
        <w:t xml:space="preserve">role IN ('admin', 'customer', 'vendor', 'guest', 'multi_role')</w:t>
      </w:r>
      <w:r>
        <w:t xml:space="preserve"> </w:t>
      </w:r>
      <w:r>
        <w:t xml:space="preserve">— admins need to read every article when answering tickets</w:t>
      </w:r>
    </w:p>
    <w:p>
      <w:pPr>
        <w:pStyle w:val="Heading3"/>
      </w:pPr>
      <w:bookmarkStart w:id="38" w:name="search-as-you-type"/>
      <w:r>
        <w:t xml:space="preserve">5.3 Search-as-you-type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Input debounced 200 ms (matches the existing Setnayan search debounce pattern)</w:t>
      </w:r>
    </w:p>
    <w:p>
      <w:pPr>
        <w:numPr>
          <w:ilvl w:val="0"/>
          <w:numId w:val="1008"/>
        </w:numPr>
        <w:pStyle w:val="Compact"/>
      </w:pPr>
      <w:r>
        <w:t xml:space="preserve">Returns up to 8 suggestions</w:t>
      </w:r>
    </w:p>
    <w:p>
      <w:pPr>
        <w:numPr>
          <w:ilvl w:val="0"/>
          <w:numId w:val="1008"/>
        </w:numPr>
        <w:pStyle w:val="Compact"/>
      </w:pPr>
      <w:r>
        <w:t xml:space="preserve">Result row: title (highlighted match) · section · tldr (truncated 80 chars)</w:t>
      </w:r>
    </w:p>
    <w:p>
      <w:pPr>
        <w:numPr>
          <w:ilvl w:val="0"/>
          <w:numId w:val="1008"/>
        </w:numPr>
        <w:pStyle w:val="Compact"/>
      </w:pPr>
      <w:r>
        <w:t xml:space="preserve">Empty state:</w:t>
      </w:r>
      <w:r>
        <w:t xml:space="preserve"> </w:t>
      </w:r>
      <w:r>
        <w:t xml:space="preserve">“</w:t>
      </w:r>
      <w:r>
        <w:t xml:space="preserve">Didn’t find what you needed? [Contact us]</w:t>
      </w:r>
      <w:r>
        <w:t xml:space="preserve">”</w:t>
      </w:r>
      <w:r>
        <w:t xml:space="preserve"> </w:t>
      </w:r>
      <w:r>
        <w:t xml:space="preserve">→ contact form pre-tagged with the search query</w:t>
      </w:r>
    </w:p>
    <w:p>
      <w:pPr>
        <w:pStyle w:val="Heading3"/>
      </w:pPr>
      <w:bookmarkStart w:id="39" w:name="ranking"/>
      <w:r>
        <w:t xml:space="preserve">5.4 Ranking</w:t>
      </w:r>
      <w:bookmarkEnd w:id="39"/>
    </w:p>
    <w:p>
      <w:pPr>
        <w:pStyle w:val="FirstParagraph"/>
      </w:pPr>
      <w:r>
        <w:t xml:space="preserve">Default rank = Postgres</w:t>
      </w:r>
      <w:r>
        <w:t xml:space="preserve"> </w:t>
      </w:r>
      <w:r>
        <w:rPr>
          <w:rStyle w:val="VerbatimChar"/>
        </w:rPr>
        <w:t xml:space="preserve">ts_rank</w:t>
      </w:r>
      <w:r>
        <w:t xml:space="preserve"> </w:t>
      </w:r>
      <w:r>
        <w:t xml:space="preserve">on the tsvector match. Tie-break by</w:t>
      </w:r>
      <w:r>
        <w:t xml:space="preserve"> </w:t>
      </w:r>
      <w:r>
        <w:rPr>
          <w:rStyle w:val="VerbatimChar"/>
        </w:rPr>
        <w:t xml:space="preserve">view_count DESC</w:t>
      </w:r>
      <w:r>
        <w:t xml:space="preserve"> </w:t>
      </w:r>
      <w:r>
        <w:t xml:space="preserve">so popular articles surface first when scores are close.</w:t>
      </w:r>
    </w:p>
    <w:p>
      <w:pPr>
        <w:pStyle w:val="Heading3"/>
      </w:pPr>
      <w:bookmarkStart w:id="40" w:name="synonyms"/>
      <w:r>
        <w:t xml:space="preserve">5.5 Synonyms</w:t>
      </w:r>
      <w:bookmarkEnd w:id="40"/>
    </w:p>
    <w:p>
      <w:pPr>
        <w:pStyle w:val="FirstParagraph"/>
      </w:pPr>
      <w:r>
        <w:t xml:space="preserve">A static synonyms list (loaded into a small lookup table</w:t>
      </w:r>
      <w:r>
        <w:t xml:space="preserve"> </w:t>
      </w:r>
      <w:r>
        <w:rPr>
          <w:rStyle w:val="VerbatimChar"/>
        </w:rPr>
        <w:t xml:space="preserve">help_search_synonyms (term, alias)</w:t>
      </w:r>
      <w:r>
        <w:t xml:space="preserve">) expands common queries: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money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payment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refund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account deletion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monggo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payment</w:t>
      </w:r>
      <w:r>
        <w:t xml:space="preserve">”</w:t>
      </w:r>
      <w:r>
        <w:t xml:space="preserve"> </w:t>
      </w:r>
      <w:r>
        <w:rPr>
          <w:i/>
        </w:rPr>
        <w:t xml:space="preserve">(Tagalog slang where used in support history)</w:t>
      </w:r>
    </w:p>
    <w:p>
      <w:pPr>
        <w:pStyle w:val="FirstParagraph"/>
      </w:pPr>
      <w:r>
        <w:t xml:space="preserve">Synonyms are admin-editable from the Ops Lead surface.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contact-form-and-support-tickets"/>
      <w:r>
        <w:t xml:space="preserve">6. Contact form and support tickets</w:t>
      </w:r>
      <w:bookmarkEnd w:id="41"/>
    </w:p>
    <w:p>
      <w:pPr>
        <w:pStyle w:val="Heading3"/>
      </w:pPr>
      <w:bookmarkStart w:id="42" w:name="contact-form-flow"/>
      <w:r>
        <w:t xml:space="preserve">6.1 Contact form flow</w:t>
      </w:r>
      <w:bookmarkEnd w:id="42"/>
    </w:p>
    <w:p>
      <w:pPr>
        <w:pStyle w:val="FirstParagraph"/>
      </w:pPr>
      <w:r>
        <w:t xml:space="preserve">When a user clicks</w:t>
      </w:r>
      <w:r>
        <w:t xml:space="preserve"> </w:t>
      </w:r>
      <w:r>
        <w:t xml:space="preserve">“</w:t>
      </w:r>
      <w:r>
        <w:t xml:space="preserve">Contact us</w:t>
      </w:r>
      <w:r>
        <w:t xml:space="preserve">”</w:t>
      </w:r>
      <w:r>
        <w:t xml:space="preserve"> </w:t>
      </w:r>
      <w:r>
        <w:t xml:space="preserve">anywhere in the help center: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Role auto-detected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users.account_type</w:t>
      </w:r>
      <w:r>
        <w:t xml:space="preserve"> </w:t>
      </w:r>
      <w:r>
        <w:t xml:space="preserve">(or asked if unauthenticated).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Category dropdown</w:t>
      </w:r>
      <w:r>
        <w:t xml:space="preserve"> </w:t>
      </w:r>
      <w:r>
        <w:t xml:space="preserve">— top-level routing key: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Payments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Vendors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Account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Bug report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Feature request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Other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Subcategory dropdown</w:t>
      </w:r>
      <w:r>
        <w:t xml:space="preserve"> </w:t>
      </w:r>
      <w:r>
        <w:t xml:space="preserve">— depends on category: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Payments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Haven't received my payment confirmation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Got charged the wrong amount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Want a refund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Payment failed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Other payment issue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Vendors</w:t>
      </w:r>
      <w:r>
        <w:t xml:space="preserve"> </w:t>
      </w:r>
      <w:r>
        <w:t xml:space="preserve">(customer) →</w:t>
      </w:r>
      <w:r>
        <w:t xml:space="preserve"> </w:t>
      </w:r>
      <w:r>
        <w:rPr>
          <w:rStyle w:val="VerbatimChar"/>
        </w:rPr>
        <w:t xml:space="preserve">Vendor not responding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Vendor cancelled on 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Dispute over deliverables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Other vendor issue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Vendors</w:t>
      </w:r>
      <w:r>
        <w:t xml:space="preserve"> </w:t>
      </w:r>
      <w:r>
        <w:t xml:space="preserve">(vendor) →</w:t>
      </w:r>
      <w:r>
        <w:t xml:space="preserve"> </w:t>
      </w:r>
      <w:r>
        <w:rPr>
          <w:rStyle w:val="VerbatimChar"/>
        </w:rPr>
        <w:t xml:space="preserve">Verification stuck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Application rejected — appeal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Customer not paying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Account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Can't log 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Want to delete account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Want to export my data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Privacy concern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Bug report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 crashed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 not working as described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Visual / layout issue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Other bug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Feature request</w:t>
      </w:r>
      <w:r>
        <w:t xml:space="preserve"> </w:t>
      </w:r>
      <w:r>
        <w:t xml:space="preserve">→ free-form description, no subcategory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Other</w:t>
      </w:r>
      <w:r>
        <w:t xml:space="preserve"> </w:t>
      </w:r>
      <w:r>
        <w:t xml:space="preserve">→ free-form description, no subcategory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Subject</w:t>
      </w:r>
      <w:r>
        <w:t xml:space="preserve"> </w:t>
      </w:r>
      <w:r>
        <w:t xml:space="preserve">— single text line, 100 char max.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Description</w:t>
      </w:r>
      <w:r>
        <w:t xml:space="preserve"> </w:t>
      </w:r>
      <w:r>
        <w:t xml:space="preserve">— free-form text,</w:t>
      </w:r>
      <w:r>
        <w:t xml:space="preserve"> </w:t>
      </w:r>
      <w:r>
        <w:rPr>
          <w:b/>
        </w:rPr>
        <w:t xml:space="preserve">250-char minimum, 2000-char maximum.</w:t>
      </w:r>
      <w:r>
        <w:t xml:space="preserve"> </w:t>
      </w:r>
      <w:r>
        <w:t xml:space="preserve">Min length forces enough context for an admin to act; max prevents wall-of-text dumps.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Attachment (optional)</w:t>
      </w:r>
      <w:r>
        <w:t xml:space="preserve"> </w:t>
      </w:r>
      <w:r>
        <w:t xml:space="preserve">— single file upload, ≤ 5 MB, types: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. Stored on R2 under</w:t>
      </w:r>
      <w:r>
        <w:t xml:space="preserve"> </w:t>
      </w:r>
      <w:r>
        <w:rPr>
          <w:rStyle w:val="VerbatimChar"/>
        </w:rPr>
        <w:t xml:space="preserve">support_tickets/{ticket_id}/{filename}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Submit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INSERT INTO support_tickets</w:t>
      </w:r>
      <w:r>
        <w:t xml:space="preserve"> </w:t>
      </w:r>
      <w:r>
        <w:t xml:space="preserve">→ ticket number assigned (auto-incrementing SERIAL) → routed to the right admin role per the routing matrix → confirmation page with ticket number + SLA notice → confirmation email via 0028.</w:t>
      </w:r>
    </w:p>
    <w:p>
      <w:pPr>
        <w:pStyle w:val="Heading3"/>
      </w:pPr>
      <w:bookmarkStart w:id="43" w:name="routing-matrix"/>
      <w:r>
        <w:t xml:space="preserve">6.2 Routing matrix</w:t>
      </w:r>
      <w:bookmarkEnd w:id="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 / context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Routed to admin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(any subcategory)</w:t>
            </w:r>
          </w:p>
        </w:tc>
        <w:tc>
          <w:p>
            <w:pPr>
              <w:pStyle w:val="Compact"/>
              <w:jc w:val="left"/>
            </w:pPr>
            <w:r>
              <w:t xml:space="preserve">Transactions / Payments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Vendors</w:t>
            </w:r>
            <w:r>
              <w:t xml:space="preserve"> </w:t>
            </w:r>
            <w:r>
              <w:t xml:space="preserve">(customer reports vendor issue)</w:t>
            </w:r>
          </w:p>
        </w:tc>
        <w:tc>
          <w:p>
            <w:pPr>
              <w:pStyle w:val="Compact"/>
              <w:jc w:val="left"/>
            </w:pPr>
            <w:r>
              <w:t xml:space="preserve">Disputes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Vendors</w:t>
            </w:r>
            <w:r>
              <w:t xml:space="preserve"> </w:t>
            </w:r>
            <w:r>
              <w:t xml:space="preserve">(vendor verification / vendor account issues)</w:t>
            </w:r>
          </w:p>
        </w:tc>
        <w:tc>
          <w:p>
            <w:pPr>
              <w:pStyle w:val="Compact"/>
              <w:jc w:val="left"/>
            </w:pPr>
            <w:r>
              <w:t xml:space="preserve">Verification / Vendor Accounts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  <w:r>
              <w:t xml:space="preserve"> </w:t>
            </w:r>
            <w:r>
              <w:t xml:space="preserve">(customer)</w:t>
            </w:r>
          </w:p>
        </w:tc>
        <w:tc>
          <w:p>
            <w:pPr>
              <w:pStyle w:val="Compact"/>
              <w:jc w:val="left"/>
            </w:pPr>
            <w:r>
              <w:t xml:space="preserve">Customer Accounts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  <w:r>
              <w:t xml:space="preserve"> </w:t>
            </w:r>
            <w:r>
              <w:t xml:space="preserve">(vendor)</w:t>
            </w:r>
          </w:p>
        </w:tc>
        <w:tc>
          <w:p>
            <w:pPr>
              <w:pStyle w:val="Compact"/>
              <w:jc w:val="left"/>
            </w:pPr>
            <w:r>
              <w:t xml:space="preserve">Verification / Vendor Accounts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Bug report</w:t>
            </w:r>
          </w:p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 request</w:t>
            </w:r>
          </w:p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Ops Lead (triages and reassigns)</w:t>
            </w:r>
          </w:p>
        </w:tc>
      </w:tr>
    </w:tbl>
    <w:p>
      <w:pPr>
        <w:pStyle w:val="BodyText"/>
      </w:pPr>
      <w:r>
        <w:t xml:space="preserve">Routing matrix is admin-editable via a small JSON config surface owned by Ops Lead — adding a new subcategory + routing target doesn’t require a code change.</w:t>
      </w:r>
    </w:p>
    <w:p>
      <w:pPr>
        <w:pStyle w:val="Heading3"/>
      </w:pPr>
      <w:bookmarkStart w:id="44" w:name="sla-auto-response"/>
      <w:r>
        <w:t xml:space="preserve">6.3 SLA + auto-response</w:t>
      </w:r>
      <w:bookmarkEnd w:id="44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SLA: 24-hr first response.</w:t>
      </w:r>
      <w:r>
        <w:t xml:space="preserve"> </w:t>
      </w:r>
      <w:r>
        <w:t xml:space="preserve">Stored as</w:t>
      </w:r>
      <w:r>
        <w:t xml:space="preserve"> </w:t>
      </w:r>
      <w:r>
        <w:rPr>
          <w:rStyle w:val="VerbatimChar"/>
        </w:rPr>
        <w:t xml:space="preserve">support_tickets.sla_due_at = NOW() + INTERVAL '24 hours'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Auto-response</w:t>
      </w:r>
      <w:r>
        <w:t xml:space="preserve"> </w:t>
      </w:r>
      <w:r>
        <w:t xml:space="preserve">sent immediately via 0028:</w:t>
      </w:r>
      <w:r>
        <w:t xml:space="preserve"> </w:t>
      </w:r>
      <w:r>
        <w:t xml:space="preserve">“</w:t>
      </w:r>
      <w:r>
        <w:t xml:space="preserve">Your ticket #[ticket_number] has been received. A Setnayan team member will respond within 24 hours. You can track this ticket at setnayan.com/help/tickets/[ticket_number].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SLA breach notification</w:t>
      </w:r>
      <w:r>
        <w:t xml:space="preserve"> </w:t>
      </w:r>
      <w:r>
        <w:t xml:space="preserve">— at the 18-hr mark, an internal Slack/email pings the assigned admin (yellow warning); at 24-hr the ticket flips to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status (red flag visible to the Ops Lead).</w:t>
      </w:r>
    </w:p>
    <w:p>
      <w:pPr>
        <w:pStyle w:val="Heading3"/>
      </w:pPr>
      <w:bookmarkStart w:id="45" w:name="user-facing-ticket-tracking"/>
      <w:r>
        <w:t xml:space="preserve">6.4 User-facing ticket tracking</w:t>
      </w:r>
      <w:bookmarkEnd w:id="45"/>
    </w:p>
    <w:p>
      <w:pPr>
        <w:pStyle w:val="FirstParagraph"/>
      </w:pPr>
      <w:r>
        <w:t xml:space="preserve">Users see their tickets at</w:t>
      </w:r>
      <w:r>
        <w:t xml:space="preserve"> </w:t>
      </w:r>
      <w:r>
        <w:rPr>
          <w:rStyle w:val="VerbatimChar"/>
        </w:rPr>
        <w:t xml:space="preserve">setnayan.com/help/tickets</w:t>
      </w:r>
      <w:r>
        <w:t xml:space="preserve"> </w:t>
      </w:r>
      <w:r>
        <w:t xml:space="preserve">(requires login). Per-ticket view shows the full message thread + current status + SLA countdown.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admin-ticket-queue-lives-inside-0023"/>
      <w:r>
        <w:t xml:space="preserve">7. Admin ticket queue (lives inside 0023)</w:t>
      </w:r>
      <w:bookmarkEnd w:id="46"/>
    </w:p>
    <w:p>
      <w:pPr>
        <w:pStyle w:val="FirstParagraph"/>
      </w:pPr>
      <w:r>
        <w:t xml:space="preserve">New section in 0023 Admin Console:</w:t>
      </w:r>
      <w:r>
        <w:t xml:space="preserve"> </w:t>
      </w:r>
      <w:r>
        <w:rPr>
          <w:b/>
        </w:rPr>
        <w:t xml:space="preserve">Support Tickets</w:t>
      </w:r>
      <w:r>
        <w:t xml:space="preserve">.</w:t>
      </w:r>
    </w:p>
    <w:p>
      <w:pPr>
        <w:pStyle w:val="Heading3"/>
      </w:pPr>
      <w:bookmarkStart w:id="47" w:name="inbox-view"/>
      <w:r>
        <w:t xml:space="preserve">7.1 Inbox view</w:t>
      </w:r>
      <w:bookmarkEnd w:id="47"/>
    </w:p>
    <w:p>
      <w:pPr>
        <w:numPr>
          <w:ilvl w:val="0"/>
          <w:numId w:val="1014"/>
        </w:numPr>
        <w:pStyle w:val="Compact"/>
      </w:pPr>
      <w:r>
        <w:t xml:space="preserve">Filters: status (</w:t>
      </w:r>
      <w:r>
        <w:rPr>
          <w:rStyle w:val="VerbatimChar"/>
        </w:rPr>
        <w:t xml:space="preserve">open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waiting_user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) · assigned-admin · role · category · date range</w:t>
      </w:r>
    </w:p>
    <w:p>
      <w:pPr>
        <w:numPr>
          <w:ilvl w:val="0"/>
          <w:numId w:val="1014"/>
        </w:numPr>
        <w:pStyle w:val="Compact"/>
      </w:pPr>
      <w:r>
        <w:t xml:space="preserve">Default view: tickets assigned to the logged-in admin, status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 sorted by</w:t>
      </w:r>
      <w:r>
        <w:t xml:space="preserve"> </w:t>
      </w:r>
      <w:r>
        <w:rPr>
          <w:rStyle w:val="VerbatimChar"/>
        </w:rPr>
        <w:t xml:space="preserve">sla_due_at ASC</w:t>
      </w:r>
      <w:r>
        <w:t xml:space="preserve"> </w:t>
      </w:r>
      <w:r>
        <w:t xml:space="preserve">(most urgent first)</w:t>
      </w:r>
    </w:p>
    <w:p>
      <w:pPr>
        <w:numPr>
          <w:ilvl w:val="0"/>
          <w:numId w:val="1014"/>
        </w:numPr>
        <w:pStyle w:val="Compact"/>
      </w:pPr>
      <w:r>
        <w:t xml:space="preserve">Visual SLA flag: green (&gt;6 hrs remaining) · amber (1–6 hrs) · red (overdue)</w:t>
      </w:r>
    </w:p>
    <w:p>
      <w:pPr>
        <w:pStyle w:val="Heading3"/>
      </w:pPr>
      <w:bookmarkStart w:id="48" w:name="per-ticket-view"/>
      <w:r>
        <w:t xml:space="preserve">7.2 Per-ticket view</w:t>
      </w:r>
      <w:bookmarkEnd w:id="48"/>
    </w:p>
    <w:p>
      <w:pPr>
        <w:numPr>
          <w:ilvl w:val="0"/>
          <w:numId w:val="1015"/>
        </w:numPr>
        <w:pStyle w:val="Compact"/>
      </w:pPr>
      <w:r>
        <w:t xml:space="preserve">Full conversation thread (initial ticket + all reply messages)</w:t>
      </w:r>
    </w:p>
    <w:p>
      <w:pPr>
        <w:numPr>
          <w:ilvl w:val="0"/>
          <w:numId w:val="1015"/>
        </w:numPr>
        <w:pStyle w:val="Compact"/>
      </w:pPr>
      <w:r>
        <w:t xml:space="preserve">User account link (admin can click into the user’s profile, event history, payment history without leaving the ticket)</w:t>
      </w:r>
    </w:p>
    <w:p>
      <w:pPr>
        <w:numPr>
          <w:ilvl w:val="0"/>
          <w:numId w:val="1015"/>
        </w:numPr>
        <w:pStyle w:val="Compact"/>
      </w:pPr>
      <w:r>
        <w:t xml:space="preserve">Linked records: if the ticket category is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 surface the most recent</w:t>
      </w:r>
      <w:r>
        <w:t xml:space="preserve"> </w:t>
      </w:r>
      <w:r>
        <w:rPr>
          <w:rStyle w:val="VerbatimChar"/>
        </w:rPr>
        <w:t xml:space="preserve">service_orders</w:t>
      </w:r>
      <w:r>
        <w:t xml:space="preserve"> </w:t>
      </w:r>
      <w:r>
        <w:t xml:space="preserve">row for this user; if</w:t>
      </w:r>
      <w:r>
        <w:t xml:space="preserve"> </w:t>
      </w:r>
      <w:r>
        <w:rPr>
          <w:rStyle w:val="VerbatimChar"/>
        </w:rPr>
        <w:t xml:space="preserve">Vendors</w:t>
      </w:r>
      <w:r>
        <w:t xml:space="preserve">, surface their</w:t>
      </w:r>
      <w:r>
        <w:t xml:space="preserve"> </w:t>
      </w:r>
      <w:r>
        <w:rPr>
          <w:rStyle w:val="VerbatimChar"/>
        </w:rPr>
        <w:t xml:space="preserve">vendor_registrations</w:t>
      </w:r>
      <w:r>
        <w:t xml:space="preserve"> </w:t>
      </w:r>
      <w:r>
        <w:t xml:space="preserve">row; etc.</w:t>
      </w:r>
    </w:p>
    <w:p>
      <w:pPr>
        <w:numPr>
          <w:ilvl w:val="0"/>
          <w:numId w:val="1015"/>
        </w:numPr>
        <w:pStyle w:val="Compact"/>
      </w:pPr>
      <w:r>
        <w:t xml:space="preserve">Admin response composer (markdown, with canned-response templates)</w:t>
      </w:r>
    </w:p>
    <w:p>
      <w:pPr>
        <w:numPr>
          <w:ilvl w:val="0"/>
          <w:numId w:val="1015"/>
        </w:numPr>
        <w:pStyle w:val="Compact"/>
      </w:pPr>
      <w:r>
        <w:t xml:space="preserve">Status dropdown: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waiting_user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closed</w:t>
      </w:r>
    </w:p>
    <w:p>
      <w:pPr>
        <w:numPr>
          <w:ilvl w:val="0"/>
          <w:numId w:val="1015"/>
        </w:numPr>
        <w:pStyle w:val="Compact"/>
      </w:pPr>
      <w:r>
        <w:t xml:space="preserve">Reassign-to-other-admin dropdown (Ops Lead only)</w:t>
      </w:r>
    </w:p>
    <w:p>
      <w:pPr>
        <w:numPr>
          <w:ilvl w:val="0"/>
          <w:numId w:val="1015"/>
        </w:numPr>
        <w:pStyle w:val="Compact"/>
      </w:pPr>
      <w:r>
        <w:t xml:space="preserve">Two-admin gate for resolutions that imply a refund &gt; ₱25K — composer surfaces a</w:t>
      </w:r>
      <w:r>
        <w:t xml:space="preserve"> </w:t>
      </w:r>
      <w:r>
        <w:t xml:space="preserve">“</w:t>
      </w:r>
      <w:r>
        <w:t xml:space="preserve">Requires second-admin approval</w:t>
      </w:r>
      <w:r>
        <w:t xml:space="preserve">”</w:t>
      </w:r>
      <w:r>
        <w:t xml:space="preserve"> </w:t>
      </w:r>
      <w:r>
        <w:t xml:space="preserve">badge and routes through</w:t>
      </w:r>
      <w:r>
        <w:t xml:space="preserve"> </w:t>
      </w:r>
      <w:r>
        <w:rPr>
          <w:rStyle w:val="VerbatimChar"/>
        </w:rPr>
        <w:t xml:space="preserve">admin_approval_requests</w:t>
      </w:r>
    </w:p>
    <w:p>
      <w:pPr>
        <w:pStyle w:val="Heading3"/>
      </w:pPr>
      <w:bookmarkStart w:id="49" w:name="canned-responses"/>
      <w:r>
        <w:t xml:space="preserve">7.3 Canned responses</w:t>
      </w:r>
      <w:bookmarkEnd w:id="49"/>
    </w:p>
    <w:p>
      <w:pPr>
        <w:pStyle w:val="FirstParagraph"/>
      </w:pPr>
      <w:r>
        <w:t xml:space="preserve">Ops Lead maintains a library of canned response templates (stored in a</w:t>
      </w:r>
      <w:r>
        <w:t xml:space="preserve"> </w:t>
      </w:r>
      <w:r>
        <w:rPr>
          <w:rStyle w:val="VerbatimChar"/>
        </w:rPr>
        <w:t xml:space="preserve">support_canned_responses</w:t>
      </w:r>
      <w:r>
        <w:t xml:space="preserve"> </w:t>
      </w:r>
      <w:r>
        <w:t xml:space="preserve">table — admin-editable). Admins pick a template, edit inline, send. Common templates:</w:t>
      </w:r>
      <w:r>
        <w:t xml:space="preserve"> </w:t>
      </w:r>
      <w:r>
        <w:t xml:space="preserve">“</w:t>
      </w:r>
      <w:r>
        <w:t xml:space="preserve">Payment received — service activated,</w:t>
      </w:r>
      <w:r>
        <w:t xml:space="preserve">”</w:t>
      </w:r>
      <w:r>
        <w:t xml:space="preserve"> </w:t>
      </w:r>
      <w:r>
        <w:t xml:space="preserve">“</w:t>
      </w:r>
      <w:r>
        <w:t xml:space="preserve">Refund processed — funds returned to [bank/GCash],</w:t>
      </w:r>
      <w:r>
        <w:t xml:space="preserve">”</w:t>
      </w:r>
      <w:r>
        <w:t xml:space="preserve"> </w:t>
      </w:r>
      <w:r>
        <w:t xml:space="preserve">“</w:t>
      </w:r>
      <w:r>
        <w:t xml:space="preserve">Verification request — please upload [doc list],</w:t>
      </w:r>
      <w:r>
        <w:t xml:space="preserve">”</w:t>
      </w:r>
      <w:r>
        <w:t xml:space="preserve"> </w:t>
      </w:r>
      <w:r>
        <w:t xml:space="preserve">etc.</w:t>
      </w:r>
    </w:p>
    <w:p>
      <w:pPr>
        <w:pStyle w:val="Heading3"/>
      </w:pPr>
      <w:bookmarkStart w:id="50" w:name="routing-rule-editor"/>
      <w:r>
        <w:t xml:space="preserve">7.4 Routing rule editor</w:t>
      </w:r>
      <w:bookmarkEnd w:id="50"/>
    </w:p>
    <w:p>
      <w:pPr>
        <w:pStyle w:val="FirstParagraph"/>
      </w:pPr>
      <w:r>
        <w:t xml:space="preserve">Ops Lead can edit the category → admin-role routing matrix from</w:t>
      </w:r>
      <w:r>
        <w:t xml:space="preserve"> </w:t>
      </w:r>
      <w:r>
        <w:rPr>
          <w:rStyle w:val="VerbatimChar"/>
        </w:rPr>
        <w:t xml:space="preserve">/dashboard/admin/support/routing</w:t>
      </w:r>
      <w:r>
        <w:t xml:space="preserve"> </w:t>
      </w:r>
      <w:r>
        <w:t xml:space="preserve">— no code change required to add a new subcategory or reroute an existing 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schema"/>
      <w:r>
        <w:t xml:space="preserve">8. Schema</w:t>
      </w:r>
      <w:bookmarkEnd w:id="51"/>
    </w:p>
    <w:p>
      <w:pPr>
        <w:pStyle w:val="SourceCode"/>
      </w:pPr>
      <w:r>
        <w:rPr>
          <w:rStyle w:val="CommentTok"/>
        </w:rPr>
        <w:t xml:space="preserve">-- Knowledge base articles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help_articles (</w:t>
      </w:r>
      <w:r>
        <w:br/>
      </w:r>
      <w:r>
        <w:rPr>
          <w:rStyle w:val="NormalTok"/>
        </w:rPr>
        <w:t xml:space="preserve">  article_id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slug    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/help/customer/paying-via-gcash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'vendor'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'multi_role'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section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tldr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body_md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             TEXT[],</w:t>
      </w:r>
      <w:r>
        <w:br/>
      </w:r>
      <w:r>
        <w:rPr>
          <w:rStyle w:val="NormalTok"/>
        </w:rPr>
        <w:t xml:space="preserve">  related_article_ids UUID[],</w:t>
      </w:r>
      <w:r>
        <w:br/>
      </w:r>
      <w:r>
        <w:rPr>
          <w:rStyle w:val="NormalTok"/>
        </w:rPr>
        <w:t xml:space="preserve">  is_published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view_count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helpful_count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unhelpful_count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last_reviewed_at  TIMESTAMPTZ,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idx_help_articles_role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help_articles(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idx_help_articles_section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help_articles(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section)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idx_help_articles_fts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help_articles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tldr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body_md));</w:t>
      </w:r>
      <w:r>
        <w:br/>
      </w:r>
      <w:r>
        <w:br/>
      </w:r>
      <w:r>
        <w:rPr>
          <w:rStyle w:val="CommentTok"/>
        </w:rPr>
        <w:t xml:space="preserve">-- Article feedback (thumbs up/down + optional comment)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article_feedback (</w:t>
      </w:r>
      <w:r>
        <w:br/>
      </w:r>
      <w:r>
        <w:rPr>
          <w:rStyle w:val="NormalTok"/>
        </w:rPr>
        <w:t xml:space="preserve">  feedback_id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article_id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help_articles(article_id),</w:t>
      </w:r>
      <w:r>
        <w:br/>
      </w:r>
      <w:r>
        <w:rPr>
          <w:rStyle w:val="NormalTok"/>
        </w:rPr>
        <w:t xml:space="preserve">  user_id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   </w:t>
      </w:r>
      <w:r>
        <w:rPr>
          <w:rStyle w:val="CommentTok"/>
        </w:rPr>
        <w:t xml:space="preserve">-- nullable for anonymous public reads</w:t>
      </w:r>
      <w:r>
        <w:br/>
      </w:r>
      <w:r>
        <w:rPr>
          <w:rStyle w:val="NormalTok"/>
        </w:rPr>
        <w:t xml:space="preserve">  helpful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       TEXT,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idx_article_feedback_article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article_feedback(article_id);</w:t>
      </w:r>
      <w:r>
        <w:br/>
      </w:r>
      <w:r>
        <w:br/>
      </w:r>
      <w:r>
        <w:rPr>
          <w:rStyle w:val="CommentTok"/>
        </w:rPr>
        <w:t xml:space="preserve">-- Search synonyms (admin-editable lookup)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help_search_synonyms (</w:t>
      </w:r>
      <w:r>
        <w:br/>
      </w:r>
      <w:r>
        <w:rPr>
          <w:rStyle w:val="NormalTok"/>
        </w:rPr>
        <w:t xml:space="preserve">  term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alias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Support tickets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support_tickets (</w:t>
      </w:r>
      <w:r>
        <w:br/>
      </w:r>
      <w:r>
        <w:rPr>
          <w:rStyle w:val="NormalTok"/>
        </w:rPr>
        <w:t xml:space="preserve">  ticket_id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ticket_number       SERIAL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friendly display number</w:t>
      </w:r>
      <w:r>
        <w:br/>
      </w:r>
      <w:r>
        <w:rPr>
          <w:rStyle w:val="NormalTok"/>
        </w:rPr>
        <w:t xml:space="preserve">  user_id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subcategory         TEXT,</w:t>
      </w:r>
      <w:r>
        <w:br/>
      </w:r>
      <w:r>
        <w:rPr>
          <w:rStyle w:val="NormalTok"/>
        </w:rPr>
        <w:t xml:space="preserve">  subject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attachment_keys     TEXT[],                   </w:t>
      </w:r>
      <w:r>
        <w:rPr>
          <w:rStyle w:val="CommentTok"/>
        </w:rPr>
        <w:t xml:space="preserve">-- R2 keys</w:t>
      </w:r>
      <w:r>
        <w:br/>
      </w:r>
      <w:r>
        <w:rPr>
          <w:rStyle w:val="NormalTok"/>
        </w:rPr>
        <w:t xml:space="preserve">  status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'waiting_user'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'overdue'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assigned_admin_role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which of the 7 admin roles</w:t>
      </w:r>
      <w:r>
        <w:br/>
      </w:r>
      <w:r>
        <w:rPr>
          <w:rStyle w:val="NormalTok"/>
        </w:rPr>
        <w:t xml:space="preserve">  assigned_admin_id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sla_due_at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resolved_at         TIMESTAMPTZ,</w:t>
      </w:r>
      <w:r>
        <w:br/>
      </w:r>
      <w:r>
        <w:rPr>
          <w:rStyle w:val="NormalTok"/>
        </w:rPr>
        <w:t xml:space="preserve">  closed_at           TIMESTAMPTZ,</w:t>
      </w:r>
      <w:r>
        <w:br/>
      </w:r>
      <w:r>
        <w:rPr>
          <w:rStyle w:val="NormalTok"/>
        </w:rPr>
        <w:t xml:space="preserve">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idx_support_tickets_status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support_tickets(status);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idx_support_tickets_assigned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support_tickets(assigned_admin_id,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idx_support_tickets_sla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support_tickets(sla_due_at)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Ticket message thread (admin replies + user follow-ups)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ticket_messages (</w:t>
      </w:r>
      <w:r>
        <w:br/>
      </w:r>
      <w:r>
        <w:rPr>
          <w:rStyle w:val="NormalTok"/>
        </w:rPr>
        <w:t xml:space="preserve">  message_id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ticket_id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support_tickets(ticket_id)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sender_id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sender_role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(sender_role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body_md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attachment_keys TEXT[],</w:t>
      </w:r>
      <w:r>
        <w:br/>
      </w:r>
      <w:r>
        <w:rPr>
          <w:rStyle w:val="NormalTok"/>
        </w:rPr>
        <w:t xml:space="preserve">  internal_note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admin-only note, not visible to user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idx_ticket_messages_ticket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ticket_messages(ticket_id, created_at);</w:t>
      </w:r>
      <w:r>
        <w:br/>
      </w:r>
      <w:r>
        <w:br/>
      </w:r>
      <w:r>
        <w:rPr>
          <w:rStyle w:val="CommentTok"/>
        </w:rPr>
        <w:t xml:space="preserve">-- Canned admin responses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support_canned_responses (</w:t>
      </w:r>
      <w:r>
        <w:br/>
      </w:r>
      <w:r>
        <w:rPr>
          <w:rStyle w:val="NormalTok"/>
        </w:rPr>
        <w:t xml:space="preserve">  canned_id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title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body_md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Routing rule config (single-row JSON, owned by Ops Lead)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support_routing_config (</w:t>
      </w:r>
      <w:r>
        <w:br/>
      </w:r>
      <w:r>
        <w:rPr>
          <w:rStyle w:val="NormalTok"/>
        </w:rPr>
        <w:t xml:space="preserve">  config_id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rules_json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updated_by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RLS policies: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help_articles</w:t>
      </w:r>
      <w:r>
        <w:t xml:space="preserve">: SELECT WHERE</w:t>
      </w:r>
      <w:r>
        <w:t xml:space="preserve"> </w:t>
      </w:r>
      <w:r>
        <w:rPr>
          <w:rStyle w:val="VerbatimChar"/>
        </w:rPr>
        <w:t xml:space="preserve">is_published = TRUE</w:t>
      </w:r>
      <w:r>
        <w:t xml:space="preserve"> </w:t>
      </w:r>
      <w:r>
        <w:t xml:space="preserve">for everyone; admins SELECT all.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article_feedback</w:t>
      </w:r>
      <w:r>
        <w:t xml:space="preserve">: INSERT for everyone (authenticated or anon); SELECT only for admins.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support_tickets</w:t>
      </w:r>
      <w:r>
        <w:t xml:space="preserve">: SELECT WHERE</w:t>
      </w:r>
      <w:r>
        <w:t xml:space="preserve"> </w:t>
      </w:r>
      <w:r>
        <w:rPr>
          <w:rStyle w:val="VerbatimChar"/>
        </w:rPr>
        <w:t xml:space="preserve">user_id = auth.uid()</w:t>
      </w:r>
      <w:r>
        <w:t xml:space="preserve"> </w:t>
      </w:r>
      <w:r>
        <w:t xml:space="preserve">for the ticket owner; SELECT all for admins; UPDATE admin-only.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ticket_messages</w:t>
      </w:r>
      <w:r>
        <w:t xml:space="preserve">: SELECT WHERE</w:t>
      </w:r>
      <w:r>
        <w:t xml:space="preserve"> </w:t>
      </w:r>
      <w:r>
        <w:rPr>
          <w:rStyle w:val="VerbatimChar"/>
        </w:rPr>
        <w:t xml:space="preserve">EXISTS (SELECT 1 FROM support_tickets WHERE ticket_id = t.ticket_id AND user_id = auth.uid())</w:t>
      </w:r>
      <w:r>
        <w:t xml:space="preserve"> </w:t>
      </w:r>
      <w:r>
        <w:t xml:space="preserve">OR admin;</w:t>
      </w:r>
      <w:r>
        <w:t xml:space="preserve"> </w:t>
      </w:r>
      <w:r>
        <w:rPr>
          <w:rStyle w:val="VerbatimChar"/>
        </w:rPr>
        <w:t xml:space="preserve">internal_note = TRUE</w:t>
      </w:r>
      <w:r>
        <w:t xml:space="preserve"> </w:t>
      </w:r>
      <w:r>
        <w:t xml:space="preserve">rows visible only to admins.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content-management"/>
      <w:r>
        <w:t xml:space="preserve">9. Content management</w:t>
      </w:r>
      <w:bookmarkEnd w:id="52"/>
    </w:p>
    <w:p>
      <w:pPr>
        <w:pStyle w:val="Heading3"/>
      </w:pPr>
      <w:bookmarkStart w:id="53" w:name="authoring"/>
      <w:r>
        <w:t xml:space="preserve">9.1 Authoring</w:t>
      </w:r>
      <w:bookmarkEnd w:id="53"/>
    </w:p>
    <w:p>
      <w:pPr>
        <w:numPr>
          <w:ilvl w:val="0"/>
          <w:numId w:val="1017"/>
        </w:numPr>
        <w:pStyle w:val="Compact"/>
      </w:pPr>
      <w:r>
        <w:t xml:space="preserve">Articles authored by Ops Lead (and any admin with content-edit permission) in a rich-text editor at</w:t>
      </w:r>
      <w:r>
        <w:t xml:space="preserve"> </w:t>
      </w:r>
      <w:r>
        <w:rPr>
          <w:rStyle w:val="VerbatimChar"/>
        </w:rPr>
        <w:t xml:space="preserve">/dashboard/admin/help/articles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Editor: markdown source view + WYSIWYG preview side-by-side.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Save draft</w:t>
      </w:r>
      <w:r>
        <w:t xml:space="preserve">”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is_published = FALSE</w:t>
      </w:r>
      <w:r>
        <w:t xml:space="preserve">;</w:t>
      </w:r>
      <w:r>
        <w:t xml:space="preserve"> </w:t>
      </w:r>
      <w:r>
        <w:t xml:space="preserve">“</w:t>
      </w:r>
      <w:r>
        <w:t xml:space="preserve">Publish</w:t>
      </w:r>
      <w:r>
        <w:t xml:space="preserve">”</w:t>
      </w:r>
      <w:r>
        <w:t xml:space="preserve"> </w:t>
      </w:r>
      <w:r>
        <w:t xml:space="preserve">flips it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Schema validation: title min 8 chars, tldr min 20 chars + max 200 chars, body min 100 chars.</w:t>
      </w:r>
    </w:p>
    <w:p>
      <w:pPr>
        <w:pStyle w:val="Heading3"/>
      </w:pPr>
      <w:bookmarkStart w:id="54" w:name="review-cadence"/>
      <w:r>
        <w:t xml:space="preserve">9.2 Review cadence</w:t>
      </w:r>
      <w:bookmarkEnd w:id="54"/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Mark as reviewed</w:t>
      </w:r>
      <w:r>
        <w:t xml:space="preserve">”</w:t>
      </w:r>
      <w:r>
        <w:t xml:space="preserve"> </w:t>
      </w:r>
      <w:r>
        <w:t xml:space="preserve">button stamps</w:t>
      </w:r>
      <w:r>
        <w:t xml:space="preserve"> </w:t>
      </w:r>
      <w:r>
        <w:rPr>
          <w:rStyle w:val="VerbatimChar"/>
        </w:rPr>
        <w:t xml:space="preserve">last_reviewed_at = NOW()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Articles older than 90 days without review show</w:t>
      </w:r>
      <w:r>
        <w:t xml:space="preserve"> </w:t>
      </w:r>
      <w:r>
        <w:t xml:space="preserve">“</w:t>
      </w:r>
      <w:r>
        <w:t xml:space="preserve">Last reviewed [date]</w:t>
      </w:r>
      <w:r>
        <w:t xml:space="preserve">”</w:t>
      </w:r>
      <w:r>
        <w:t xml:space="preserve"> </w:t>
      </w:r>
      <w:r>
        <w:t xml:space="preserve">badge</w:t>
      </w:r>
      <w:r>
        <w:t xml:space="preserve"> </w:t>
      </w:r>
      <w:r>
        <w:rPr>
          <w:b/>
        </w:rPr>
        <w:t xml:space="preserve">to admins only</w:t>
      </w:r>
      <w:r>
        <w:t xml:space="preserve"> </w:t>
      </w:r>
      <w:r>
        <w:t xml:space="preserve">(never shown to end users — stale-flag is an internal signal, not a customer-visible warning).</w:t>
      </w:r>
    </w:p>
    <w:p>
      <w:pPr>
        <w:numPr>
          <w:ilvl w:val="0"/>
          <w:numId w:val="1018"/>
        </w:numPr>
        <w:pStyle w:val="Compact"/>
      </w:pPr>
      <w:r>
        <w:t xml:space="preserve">Stale-list dashboard at</w:t>
      </w:r>
      <w:r>
        <w:t xml:space="preserve"> </w:t>
      </w:r>
      <w:r>
        <w:rPr>
          <w:rStyle w:val="VerbatimChar"/>
        </w:rPr>
        <w:t xml:space="preserve">/dashboard/admin/help/stale</w:t>
      </w:r>
      <w:r>
        <w:t xml:space="preserve"> </w:t>
      </w:r>
      <w:r>
        <w:t xml:space="preserve">lists articles by</w:t>
      </w:r>
      <w:r>
        <w:t xml:space="preserve"> </w:t>
      </w:r>
      <w:r>
        <w:rPr>
          <w:rStyle w:val="VerbatimChar"/>
        </w:rPr>
        <w:t xml:space="preserve">last_reviewed_at ASC</w:t>
      </w:r>
      <w:r>
        <w:t xml:space="preserve">.</w:t>
      </w:r>
    </w:p>
    <w:p>
      <w:pPr>
        <w:pStyle w:val="Heading3"/>
      </w:pPr>
      <w:bookmarkStart w:id="55" w:name="bulk-operations"/>
      <w:r>
        <w:t xml:space="preserve">9.3 Bulk operations</w:t>
      </w:r>
      <w:bookmarkEnd w:id="55"/>
    </w:p>
    <w:p>
      <w:pPr>
        <w:numPr>
          <w:ilvl w:val="0"/>
          <w:numId w:val="1019"/>
        </w:numPr>
        <w:pStyle w:val="Compact"/>
      </w:pPr>
      <w:r>
        <w:t xml:space="preserve">Bulk export articles as static HTML for SEO sitemap (see section 10) + offline mirroring.</w:t>
      </w:r>
    </w:p>
    <w:p>
      <w:pPr>
        <w:numPr>
          <w:ilvl w:val="0"/>
          <w:numId w:val="1019"/>
        </w:numPr>
        <w:pStyle w:val="Compact"/>
      </w:pPr>
      <w:r>
        <w:t xml:space="preserve">Bulk re-tag / re-categorize via CSV import.</w:t>
      </w:r>
    </w:p>
    <w:p>
      <w:pPr>
        <w:numPr>
          <w:ilvl w:val="0"/>
          <w:numId w:val="1019"/>
        </w:numPr>
        <w:pStyle w:val="Compact"/>
      </w:pPr>
      <w:r>
        <w:t xml:space="preserve">Admin-only</w:t>
      </w:r>
      <w:r>
        <w:t xml:space="preserve"> </w:t>
      </w:r>
      <w:r>
        <w:t xml:space="preserve">“</w:t>
      </w:r>
      <w:r>
        <w:t xml:space="preserve">Soft delete</w:t>
      </w:r>
      <w:r>
        <w:t xml:space="preserve">”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is_published = FALSE</w:t>
      </w:r>
      <w:r>
        <w:t xml:space="preserve">, never hard-deletes (URL slugs preserved for inbound links).</w:t>
      </w:r>
    </w:p>
    <w:p>
      <w:pPr>
        <w:pStyle w:val="Heading3"/>
      </w:pPr>
      <w:bookmarkStart w:id="56" w:name="versioning"/>
      <w:r>
        <w:t xml:space="preserve">9.4 Versioning</w:t>
      </w:r>
      <w:bookmarkEnd w:id="56"/>
    </w:p>
    <w:p>
      <w:pPr>
        <w:pStyle w:val="FirstParagraph"/>
      </w:pPr>
      <w:r>
        <w:t xml:space="preserve">V1 ships single-version articles (current state only — no history). Versioning deferred to V1.1 (</w:t>
      </w:r>
      <w:r>
        <w:rPr>
          <w:rStyle w:val="VerbatimChar"/>
        </w:rPr>
        <w:t xml:space="preserve">help_article_versions</w:t>
      </w:r>
      <w:r>
        <w:t xml:space="preserve"> </w:t>
      </w:r>
      <w:r>
        <w:t xml:space="preserve">table). For V1, audit log captures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at the row level.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seo-structured-data"/>
      <w:r>
        <w:t xml:space="preserve">10. SEO + structured data</w:t>
      </w:r>
      <w:bookmarkEnd w:id="57"/>
    </w:p>
    <w:p>
      <w:pPr>
        <w:pStyle w:val="Heading3"/>
      </w:pPr>
      <w:bookmarkStart w:id="58" w:name="sitemap"/>
      <w:r>
        <w:t xml:space="preserve">10.1 Sitemap</w:t>
      </w:r>
      <w:bookmarkEnd w:id="58"/>
    </w:p>
    <w:p>
      <w:pPr>
        <w:numPr>
          <w:ilvl w:val="0"/>
          <w:numId w:val="1020"/>
        </w:numPr>
        <w:pStyle w:val="Compact"/>
      </w:pPr>
      <w:r>
        <w:t xml:space="preserve">Each published article gets a sitemap entry at</w:t>
      </w:r>
      <w:r>
        <w:t xml:space="preserve"> </w:t>
      </w:r>
      <w:r>
        <w:rPr>
          <w:rStyle w:val="VerbatimChar"/>
        </w:rPr>
        <w:t xml:space="preserve">/help/{role}/{section}/{slug}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Sitemap generated nightly + on-publish, written to</w:t>
      </w:r>
      <w:r>
        <w:t xml:space="preserve"> </w:t>
      </w:r>
      <w:r>
        <w:rPr>
          <w:rStyle w:val="VerbatimChar"/>
        </w:rPr>
        <w:t xml:space="preserve">/sitemap-help.xml</w:t>
      </w:r>
      <w:r>
        <w:t xml:space="preserve"> </w:t>
      </w:r>
      <w:r>
        <w:t xml:space="preserve">(linked from the root sitemap).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lastmod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Heading3"/>
      </w:pPr>
      <w:bookmarkStart w:id="59" w:name="open-graph-twitter-cards"/>
      <w:r>
        <w:t xml:space="preserve">10.2 Open Graph + Twitter cards</w:t>
      </w:r>
      <w:bookmarkEnd w:id="59"/>
    </w:p>
    <w:p>
      <w:pPr>
        <w:pStyle w:val="FirstParagraph"/>
      </w:pPr>
      <w:r>
        <w:t xml:space="preserve">Every article page renders:</w:t>
      </w:r>
    </w:p>
    <w:p>
      <w:pPr>
        <w:pStyle w:val="SourceCode"/>
      </w:pPr>
      <w:r>
        <w:rPr>
          <w:rStyle w:val="KeywordTok"/>
        </w:rPr>
        <w:t xml:space="preserve">&lt;meta</w:t>
      </w:r>
      <w:r>
        <w:rPr>
          <w:rStyle w:val="OtherTok"/>
        </w:rPr>
        <w:t xml:space="preserve"> property=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"[title]"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property=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"[tldr]"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property=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"article"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property=</w:t>
      </w:r>
      <w:r>
        <w:rPr>
          <w:rStyle w:val="StringTok"/>
        </w:rPr>
        <w:t xml:space="preserve">"og:url"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"https://setnayan.com/help/[role]/[section]/[slug]"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property=</w:t>
      </w:r>
      <w:r>
        <w:rPr>
          <w:rStyle w:val="StringTok"/>
        </w:rPr>
        <w:t xml:space="preserve">"og:image"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"https://setnayan.com/og/help/[article_id].png"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"twitter:card"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"summary_large_image"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OG images auto-generated by a Cloudflare Worker that renders title + Setnayan brand mark on a 1200×630 cream background, cached on R2.</w:t>
      </w:r>
    </w:p>
    <w:p>
      <w:pPr>
        <w:pStyle w:val="Heading3"/>
      </w:pPr>
      <w:bookmarkStart w:id="60" w:name="structured-data-faqpage-schema"/>
      <w:r>
        <w:t xml:space="preserve">10.3 Structured data — FAQPage schema</w:t>
      </w:r>
      <w:bookmarkEnd w:id="60"/>
    </w:p>
    <w:p>
      <w:pPr>
        <w:pStyle w:val="FirstParagraph"/>
      </w:pPr>
      <w:r>
        <w:t xml:space="preserve">For articles where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is question-form (heuristic: ends with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or starts with</w:t>
      </w:r>
      <w:r>
        <w:t xml:space="preserve"> </w:t>
      </w:r>
      <w:r>
        <w:t xml:space="preserve">“</w:t>
      </w:r>
      <w:r>
        <w:t xml:space="preserve">How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What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When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Can</w:t>
      </w:r>
      <w:r>
        <w:t xml:space="preserve">”</w:t>
      </w:r>
      <w:r>
        <w:t xml:space="preserve">), render a JSON-LD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block: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"[title]"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"[tldr]"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unlocks Google rich snippets (the</w:t>
      </w:r>
      <w:r>
        <w:t xml:space="preserve"> </w:t>
      </w:r>
      <w:r>
        <w:t xml:space="preserve">“</w:t>
      </w:r>
      <w:r>
        <w:t xml:space="preserve">People also ask</w:t>
      </w:r>
      <w:r>
        <w:t xml:space="preserve">”</w:t>
      </w:r>
      <w:r>
        <w:t xml:space="preserve"> </w:t>
      </w:r>
      <w:r>
        <w:t xml:space="preserve">answer box). Helpful for organic traffic on high-intent queries like</w:t>
      </w:r>
      <w:r>
        <w:t xml:space="preserve"> </w:t>
      </w:r>
      <w:r>
        <w:t xml:space="preserve">“</w:t>
      </w:r>
      <w:r>
        <w:t xml:space="preserve">how does setnayan pay vendors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is setnayan safe.</w:t>
      </w:r>
      <w:r>
        <w:t xml:space="preserve">”</w:t>
      </w:r>
    </w:p>
    <w:p>
      <w:pPr>
        <w:pStyle w:val="Heading3"/>
      </w:pPr>
      <w:bookmarkStart w:id="61" w:name="seo-posture-summary"/>
      <w:r>
        <w:t xml:space="preserve">10.4 SEO posture summary</w:t>
      </w:r>
      <w:bookmarkEnd w:id="61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Public articles, no paywall.</w:t>
      </w:r>
      <w:r>
        <w:t xml:space="preserve"> </w:t>
      </w:r>
      <w:r>
        <w:t xml:space="preserve">Every help article is publicly readable — couples and vendors Googling the problem find Setnayan’s answer.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Canonical URLs.</w:t>
      </w:r>
      <w:r>
        <w:t xml:space="preserve"> </w:t>
      </w:r>
      <w:r>
        <w:t xml:space="preserve">Each article has a single canonical URL; redirects from old slugs preserve link equity.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No-index on admin section.</w:t>
      </w:r>
      <w:r>
        <w:t xml:space="preserve"> </w:t>
      </w:r>
      <w:r>
        <w:rPr>
          <w:rStyle w:val="VerbatimChar"/>
        </w:rPr>
        <w:t xml:space="preserve">/help/admin/*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X-Robots-Tag: noindex</w:t>
      </w:r>
      <w:r>
        <w:t xml:space="preserve"> </w:t>
      </w:r>
      <w:r>
        <w:t xml:space="preserve">(admin-only content, never SEO-eligible).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Hreflang for V1.1.</w:t>
      </w:r>
      <w:r>
        <w:t xml:space="preserve"> </w:t>
      </w:r>
      <w:r>
        <w:t xml:space="preserve">When TL/CEB translations land,</w:t>
      </w:r>
      <w:r>
        <w:t xml:space="preserve"> </w:t>
      </w:r>
      <w:r>
        <w:rPr>
          <w:rStyle w:val="VerbatimChar"/>
        </w:rPr>
        <w:t xml:space="preserve">&lt;link rel="alternate" hreflang="..."&gt;</w:t>
      </w:r>
      <w:r>
        <w:t xml:space="preserve"> </w:t>
      </w:r>
      <w:r>
        <w:t xml:space="preserve">tags pair English with Tagalog/Cebuano counterparts.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composition-with-0019-0021-0022-0023"/>
      <w:r>
        <w:t xml:space="preserve">11. Composition with 0019 / 0021 / 0022 / 0023</w:t>
      </w:r>
      <w:bookmarkEnd w:id="62"/>
    </w:p>
    <w:p>
      <w:pPr>
        <w:pStyle w:val="Heading3"/>
      </w:pPr>
      <w:bookmarkStart w:id="63" w:name="chat-integration"/>
      <w:r>
        <w:t xml:space="preserve">11.1 0019 (Chat) integration</w:t>
      </w:r>
      <w:bookmarkEnd w:id="63"/>
    </w:p>
    <w:p>
      <w:pPr>
        <w:numPr>
          <w:ilvl w:val="0"/>
          <w:numId w:val="1022"/>
        </w:numPr>
        <w:pStyle w:val="Compact"/>
      </w:pPr>
      <w:r>
        <w:t xml:space="preserve">Admins replying to chat threads can paste help center deep-links inline:</w:t>
      </w:r>
      <w:r>
        <w:t xml:space="preserve"> </w:t>
      </w:r>
      <w:r>
        <w:t xml:space="preserve">“</w:t>
      </w:r>
      <w:r>
        <w:t xml:space="preserve">Here’s the article about refunds — setnayan.com/help/customer/payments/refunds-how-they-work.</w:t>
      </w:r>
      <w:r>
        <w:t xml:space="preserve">”</w:t>
      </w:r>
      <w:r>
        <w:t xml:space="preserve"> </w:t>
      </w:r>
      <w:r>
        <w:t xml:space="preserve">The link unfurls in the chat bubble with the article’s title + TL;DR + a thumbnail.</w:t>
      </w:r>
    </w:p>
    <w:p>
      <w:pPr>
        <w:numPr>
          <w:ilvl w:val="0"/>
          <w:numId w:val="1022"/>
        </w:numPr>
        <w:pStyle w:val="Compact"/>
      </w:pPr>
      <w:r>
        <w:t xml:space="preserve">A future V1.1 enhancement: an admin slash command</w:t>
      </w:r>
      <w:r>
        <w:t xml:space="preserve"> </w:t>
      </w:r>
      <w:r>
        <w:rPr>
          <w:rStyle w:val="VerbatimChar"/>
        </w:rPr>
        <w:t xml:space="preserve">/help [search]</w:t>
      </w:r>
      <w:r>
        <w:t xml:space="preserve"> </w:t>
      </w:r>
      <w:r>
        <w:t xml:space="preserve">in the composer that surfaces matching articles for one-click insertion.</w:t>
      </w:r>
    </w:p>
    <w:p>
      <w:pPr>
        <w:pStyle w:val="Heading3"/>
      </w:pPr>
      <w:bookmarkStart w:id="64" w:name="dashboard-sidebar-widget"/>
      <w:r>
        <w:t xml:space="preserve">11.2 Dashboard sidebar widget</w:t>
      </w:r>
      <w:bookmarkEnd w:id="64"/>
    </w:p>
    <w:p>
      <w:pPr>
        <w:pStyle w:val="FirstParagraph"/>
      </w:pPr>
      <w:r>
        <w:t xml:space="preserve">Every dashboard surface (0021 / 0022 / 0023) ships a small dismissible</w:t>
      </w:r>
      <w:r>
        <w:t xml:space="preserve"> </w:t>
      </w:r>
      <w:r>
        <w:rPr>
          <w:b/>
        </w:rPr>
        <w:t xml:space="preserve">Need help?</w:t>
      </w:r>
      <w:r>
        <w:t xml:space="preserve"> </w:t>
      </w:r>
      <w:r>
        <w:t xml:space="preserve">widget in the bottom-left or sidebar:</w:t>
      </w:r>
    </w:p>
    <w:p>
      <w:pPr>
        <w:numPr>
          <w:ilvl w:val="0"/>
          <w:numId w:val="1023"/>
        </w:numPr>
        <w:pStyle w:val="Compact"/>
      </w:pPr>
      <w:r>
        <w:t xml:space="preserve">Default state: a single line</w:t>
      </w:r>
      <w:r>
        <w:t xml:space="preserve"> </w:t>
      </w:r>
      <w:r>
        <w:t xml:space="preserve">“</w:t>
      </w:r>
      <w:r>
        <w:t xml:space="preserve">Need help? [Open help center]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Dismiss flips</w:t>
      </w:r>
      <w:r>
        <w:t xml:space="preserve"> </w:t>
      </w:r>
      <w:r>
        <w:rPr>
          <w:rStyle w:val="VerbatimChar"/>
        </w:rPr>
        <w:t xml:space="preserve">users.dismissed_help_widget = TRUE</w:t>
      </w:r>
      <w:r>
        <w:t xml:space="preserve">; widget never re-appears for that user.</w:t>
      </w:r>
    </w:p>
    <w:p>
      <w:pPr>
        <w:numPr>
          <w:ilvl w:val="0"/>
          <w:numId w:val="1023"/>
        </w:numPr>
        <w:pStyle w:val="Compact"/>
      </w:pPr>
      <w:r>
        <w:t xml:space="preserve">Surface-aware deep-link: clicking the widget on</w:t>
      </w:r>
      <w:r>
        <w:t xml:space="preserve"> </w:t>
      </w:r>
      <w:r>
        <w:rPr>
          <w:rStyle w:val="VerbatimChar"/>
        </w:rPr>
        <w:t xml:space="preserve">/dashboard/customer/payments/orders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</w:rPr>
        <w:t xml:space="preserve">/help/customer/payments</w:t>
      </w:r>
      <w:r>
        <w:t xml:space="preserve"> </w:t>
      </w:r>
      <w:r>
        <w:t xml:space="preserve">directly (not the help home), so the user lands on the section closest to where they are.</w:t>
      </w:r>
    </w:p>
    <w:p>
      <w:pPr>
        <w:pStyle w:val="Heading3"/>
      </w:pPr>
      <w:bookmarkStart w:id="65" w:name="empty-state-copy-references"/>
      <w:r>
        <w:t xml:space="preserve">11.3 Empty-state copy references</w:t>
      </w:r>
      <w:bookmarkEnd w:id="65"/>
    </w:p>
    <w:p>
      <w:pPr>
        <w:pStyle w:val="FirstParagraph"/>
      </w:pPr>
      <w:r>
        <w:t xml:space="preserve">Iterations 0021 / 0022 / 0023 reference specific articles in empty states:</w:t>
      </w:r>
    </w:p>
    <w:p>
      <w:pPr>
        <w:numPr>
          <w:ilvl w:val="0"/>
          <w:numId w:val="1024"/>
        </w:numPr>
        <w:pStyle w:val="Compact"/>
      </w:pPr>
      <w:r>
        <w:t xml:space="preserve">0021 Guests tab empty state →</w:t>
      </w:r>
      <w:r>
        <w:t xml:space="preserve"> </w:t>
      </w:r>
      <w:r>
        <w:t xml:space="preserve">“</w:t>
      </w:r>
      <w:r>
        <w:t xml:space="preserve">Add your first guest. [Learn more →]</w:t>
      </w:r>
      <w:r>
        <w:t xml:space="preserve">”</w:t>
      </w:r>
      <w:r>
        <w:t xml:space="preserve"> </w:t>
      </w:r>
      <w:r>
        <w:t xml:space="preserve">links to</w:t>
      </w:r>
      <w:r>
        <w:t xml:space="preserve"> </w:t>
      </w:r>
      <w:r>
        <w:rPr>
          <w:rStyle w:val="VerbatimChar"/>
        </w:rPr>
        <w:t xml:space="preserve">/help/customer/guest-list/adding-guests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0022 Services tab empty state →</w:t>
      </w:r>
      <w:r>
        <w:t xml:space="preserve"> </w:t>
      </w:r>
      <w:r>
        <w:t xml:space="preserve">“</w:t>
      </w:r>
      <w:r>
        <w:t xml:space="preserve">Create your first service. [Learn more →]</w:t>
      </w:r>
      <w:r>
        <w:t xml:space="preserve">”</w:t>
      </w:r>
      <w:r>
        <w:t xml:space="preserve"> </w:t>
      </w:r>
      <w:r>
        <w:t xml:space="preserve">links to</w:t>
      </w:r>
      <w:r>
        <w:t xml:space="preserve"> </w:t>
      </w:r>
      <w:r>
        <w:rPr>
          <w:rStyle w:val="VerbatimChar"/>
        </w:rPr>
        <w:t xml:space="preserve">/help/vendor/services/creating-services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0023 Verification queue empty state →</w:t>
      </w:r>
      <w:r>
        <w:t xml:space="preserve"> </w:t>
      </w:r>
      <w:r>
        <w:t xml:space="preserve">“</w:t>
      </w:r>
      <w:r>
        <w:t xml:space="preserve">Nothing to verify right now. [Process guide →]</w:t>
      </w:r>
      <w:r>
        <w:t xml:space="preserve">”</w:t>
      </w:r>
      <w:r>
        <w:t xml:space="preserve"> </w:t>
      </w:r>
      <w:r>
        <w:t xml:space="preserve">links to</w:t>
      </w:r>
      <w:r>
        <w:t xml:space="preserve"> </w:t>
      </w:r>
      <w:r>
        <w:rPr>
          <w:rStyle w:val="VerbatimChar"/>
        </w:rPr>
        <w:t xml:space="preserve">/help/admin/verification/processing-vendors</w:t>
      </w:r>
      <w:r>
        <w:t xml:space="preserve">.</w:t>
      </w:r>
    </w:p>
    <w:p>
      <w:pPr>
        <w:pStyle w:val="FirstParagraph"/>
      </w:pPr>
      <w:r>
        <w:t xml:space="preserve">Maintained as a registry — adding/changing empty-state copy in any iteration updates a central</w:t>
      </w:r>
      <w:r>
        <w:t xml:space="preserve"> </w:t>
      </w:r>
      <w:r>
        <w:rPr>
          <w:rStyle w:val="VerbatimChar"/>
        </w:rPr>
        <w:t xml:space="preserve">empty_state_help_links.ts</w:t>
      </w:r>
      <w:r>
        <w:t xml:space="preserve"> </w:t>
      </w:r>
      <w:r>
        <w:t xml:space="preserve">map so help center URLs stay synchronized.</w:t>
      </w:r>
    </w:p>
    <w:p>
      <w:pPr>
        <w:pStyle w:val="Heading3"/>
      </w:pPr>
      <w:bookmarkStart w:id="66" w:name="admin-console"/>
      <w:r>
        <w:t xml:space="preserve">11.4 0023 admin console</w:t>
      </w:r>
      <w:bookmarkEnd w:id="66"/>
    </w:p>
    <w:p>
      <w:pPr>
        <w:pStyle w:val="FirstParagraph"/>
      </w:pPr>
      <w:r>
        <w:t xml:space="preserve">The Support Tickets section is a new top-level surface in 0023, alongside the existing 7 surfaces. Spec details in section 7. Adds: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/dashboard/admin/support</w:t>
      </w:r>
      <w:r>
        <w:t xml:space="preserve"> </w:t>
      </w:r>
      <w:r>
        <w:t xml:space="preserve">— inbox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/dashboard/admin/support/:ticket_id</w:t>
      </w:r>
      <w:r>
        <w:t xml:space="preserve"> </w:t>
      </w:r>
      <w:r>
        <w:t xml:space="preserve">— per-ticket view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/dashboard/admin/support/routing</w:t>
      </w:r>
      <w:r>
        <w:t xml:space="preserve"> </w:t>
      </w:r>
      <w:r>
        <w:t xml:space="preserve">— Ops Lead routing rule editor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/dashboard/admin/help/articles</w:t>
      </w:r>
      <w:r>
        <w:t xml:space="preserve"> </w:t>
      </w:r>
      <w:r>
        <w:t xml:space="preserve">— article authoring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/dashboard/admin/help/stale</w:t>
      </w:r>
      <w:r>
        <w:t xml:space="preserve"> </w:t>
      </w:r>
      <w:r>
        <w:t xml:space="preserve">— stale-article queue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/dashboard/admin/help/feedback</w:t>
      </w:r>
      <w:r>
        <w:t xml:space="preserve"> </w:t>
      </w:r>
      <w:r>
        <w:t xml:space="preserve">— article feedback analytics (thumbs-down comment digest)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voice-tone"/>
      <w:r>
        <w:t xml:space="preserve">12. Voice + tone</w:t>
      </w:r>
      <w:bookmarkEnd w:id="67"/>
    </w:p>
    <w:p>
      <w:pPr>
        <w:pStyle w:val="FirstParagraph"/>
      </w:pPr>
      <w:r>
        <w:t xml:space="preserve">Help center copy matches the existing Setnayan editorial register:</w:t>
      </w:r>
      <w:r>
        <w:t xml:space="preserve"> </w:t>
      </w:r>
      <w:r>
        <w:rPr>
          <w:b/>
        </w:rPr>
        <w:t xml:space="preserve">luxurious-Filipino-modern, EN-primary, plain English</w:t>
      </w:r>
      <w:r>
        <w:t xml:space="preserve"> </w:t>
      </w:r>
      <w:r>
        <w:t xml:space="preserve">(per decision 2026-05-11).</w:t>
      </w:r>
    </w:p>
    <w:p>
      <w:pPr>
        <w:pStyle w:val="Heading3"/>
      </w:pPr>
      <w:bookmarkStart w:id="68" w:name="rules"/>
      <w:r>
        <w:t xml:space="preserve">12.1 Rules</w:t>
      </w:r>
      <w:bookmarkEnd w:id="68"/>
    </w:p>
    <w:p>
      <w:pPr>
        <w:numPr>
          <w:ilvl w:val="0"/>
          <w:numId w:val="1026"/>
        </w:numPr>
        <w:pStyle w:val="Compact"/>
      </w:pPr>
      <w:r>
        <w:t xml:space="preserve">One-sentence TL;DR at the top of every article.</w:t>
      </w:r>
    </w:p>
    <w:p>
      <w:pPr>
        <w:numPr>
          <w:ilvl w:val="0"/>
          <w:numId w:val="1026"/>
        </w:numPr>
        <w:pStyle w:val="Compact"/>
      </w:pPr>
      <w:r>
        <w:t xml:space="preserve">Plain English. No technical jargon. If a term must be used (RLS, JWT, R2), define it inline on first occurrence.</w:t>
      </w:r>
    </w:p>
    <w:p>
      <w:pPr>
        <w:numPr>
          <w:ilvl w:val="0"/>
          <w:numId w:val="1026"/>
        </w:numPr>
        <w:pStyle w:val="Compact"/>
      </w:pPr>
      <w:r>
        <w:t xml:space="preserve">Active voice. Direct address (</w:t>
      </w:r>
      <w:r>
        <w:t xml:space="preserve">“</w:t>
      </w:r>
      <w:r>
        <w:t xml:space="preserve">You can…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Users may…</w:t>
      </w:r>
      <w:r>
        <w:t xml:space="preserve">”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Numbered steps for procedural content; prose for conceptual content.</w:t>
      </w:r>
    </w:p>
    <w:p>
      <w:pPr>
        <w:numPr>
          <w:ilvl w:val="0"/>
          <w:numId w:val="1026"/>
        </w:numPr>
        <w:pStyle w:val="Compact"/>
      </w:pPr>
      <w:r>
        <w:t xml:space="preserve">No emojis as decoration. Lucide icons render in the UI chrome; article body is prose-first.</w:t>
      </w:r>
    </w:p>
    <w:p>
      <w:pPr>
        <w:numPr>
          <w:ilvl w:val="0"/>
          <w:numId w:val="1026"/>
        </w:numPr>
        <w:pStyle w:val="Compact"/>
      </w:pPr>
      <w:r>
        <w:t xml:space="preserve">No exclamation marks. No marketing clichés (</w:t>
      </w:r>
      <w:r>
        <w:t xml:space="preserve">“</w:t>
      </w:r>
      <w:r>
        <w:t xml:space="preserve">revolutionize,</w:t>
      </w:r>
      <w:r>
        <w:t xml:space="preserve">”</w:t>
      </w:r>
      <w:r>
        <w:t xml:space="preserve"> </w:t>
      </w:r>
      <w:r>
        <w:t xml:space="preserve">“</w:t>
      </w:r>
      <w:r>
        <w:t xml:space="preserve">unleash,</w:t>
      </w:r>
      <w:r>
        <w:t xml:space="preserve">”</w:t>
      </w:r>
      <w:r>
        <w:t xml:space="preserve"> </w:t>
      </w:r>
      <w:r>
        <w:t xml:space="preserve">“</w:t>
      </w:r>
      <w:r>
        <w:t xml:space="preserve">game-changer</w:t>
      </w:r>
      <w:r>
        <w:t xml:space="preserve">”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Tagalog phrases allowed where they land naturally and the article is in the EN bundle’s PH variant — but the V1 catalog ships English-only with TL/CEB localization deferred to V1.1.</w:t>
      </w:r>
    </w:p>
    <w:p>
      <w:pPr>
        <w:pStyle w:val="Heading3"/>
      </w:pPr>
      <w:bookmarkStart w:id="69" w:name="example-article-structure"/>
      <w:r>
        <w:t xml:space="preserve">12.2 Example article structure</w:t>
      </w:r>
      <w:bookmarkEnd w:id="69"/>
    </w:p>
    <w:p>
      <w:pPr>
        <w:pStyle w:val="SourceCode"/>
      </w:pPr>
      <w:r>
        <w:rPr>
          <w:rStyle w:val="VerbatimChar"/>
        </w:rPr>
        <w:t xml:space="preserve">Title: How do I pay via GCash?</w:t>
      </w:r>
      <w:r>
        <w:br/>
      </w:r>
      <w:r>
        <w:rPr>
          <w:rStyle w:val="VerbatimChar"/>
        </w:rPr>
        <w:t xml:space="preserve">TL;DR: Apply for a service, copy the reference code from your email, send the payment from GCash to our static GCash number, and Setnayan confirms within 24 hours.</w:t>
      </w:r>
      <w:r>
        <w:br/>
      </w:r>
      <w:r>
        <w:br/>
      </w:r>
      <w:r>
        <w:rPr>
          <w:rStyle w:val="VerbatimChar"/>
        </w:rPr>
        <w:t xml:space="preserve">## Step 1 — Apply for the service</w:t>
      </w:r>
      <w:r>
        <w:br/>
      </w:r>
      <w:r>
        <w:rPr>
          <w:rStyle w:val="VerbatimChar"/>
        </w:rPr>
        <w:t xml:space="preserve">[1 paragraph]</w:t>
      </w:r>
      <w:r>
        <w:br/>
      </w:r>
      <w:r>
        <w:br/>
      </w:r>
      <w:r>
        <w:rPr>
          <w:rStyle w:val="VerbatimChar"/>
        </w:rPr>
        <w:t xml:space="preserve">## Step 2 — Get your payment instructions</w:t>
      </w:r>
      <w:r>
        <w:br/>
      </w:r>
      <w:r>
        <w:rPr>
          <w:rStyle w:val="VerbatimChar"/>
        </w:rPr>
        <w:t xml:space="preserve">[1 paragraph, screenshot]</w:t>
      </w:r>
      <w:r>
        <w:br/>
      </w:r>
      <w:r>
        <w:br/>
      </w:r>
      <w:r>
        <w:rPr>
          <w:rStyle w:val="VerbatimChar"/>
        </w:rPr>
        <w:t xml:space="preserve">## Step 3 — Send the payment from GCash</w:t>
      </w:r>
      <w:r>
        <w:br/>
      </w:r>
      <w:r>
        <w:rPr>
          <w:rStyle w:val="VerbatimChar"/>
        </w:rPr>
        <w:t xml:space="preserve">[step list]</w:t>
      </w:r>
      <w:r>
        <w:br/>
      </w:r>
      <w:r>
        <w:br/>
      </w:r>
      <w:r>
        <w:rPr>
          <w:rStyle w:val="VerbatimChar"/>
        </w:rPr>
        <w:t xml:space="preserve">## Step 4 — Wait for confirmation</w:t>
      </w:r>
      <w:r>
        <w:br/>
      </w:r>
      <w:r>
        <w:rPr>
          <w:rStyle w:val="VerbatimChar"/>
        </w:rPr>
        <w:t xml:space="preserve">[1 paragraph]</w:t>
      </w:r>
      <w:r>
        <w:br/>
      </w:r>
      <w:r>
        <w:br/>
      </w:r>
      <w:r>
        <w:rPr>
          <w:rStyle w:val="VerbatimChar"/>
        </w:rPr>
        <w:t xml:space="preserve">## What if it takes longer than 24 hours?</w:t>
      </w:r>
      <w:r>
        <w:br/>
      </w:r>
      <w:r>
        <w:rPr>
          <w:rStyle w:val="VerbatimChar"/>
        </w:rPr>
        <w:t xml:space="preserve">[Linked: contact form]</w:t>
      </w:r>
      <w:r>
        <w:br/>
      </w:r>
      <w:r>
        <w:br/>
      </w:r>
      <w:r>
        <w:rPr>
          <w:rStyle w:val="VerbatimChar"/>
        </w:rPr>
        <w:t xml:space="preserve">## Related articles</w:t>
      </w:r>
      <w:r>
        <w:br/>
      </w:r>
      <w:r>
        <w:rPr>
          <w:rStyle w:val="VerbatimChar"/>
        </w:rPr>
        <w:t xml:space="preserve">- How do I pay via BDO?</w:t>
      </w:r>
      <w:r>
        <w:br/>
      </w:r>
      <w:r>
        <w:rPr>
          <w:rStyle w:val="VerbatimChar"/>
        </w:rPr>
        <w:t xml:space="preserve">- Where's my payment confirmation?</w:t>
      </w:r>
      <w:r>
        <w:br/>
      </w:r>
      <w:r>
        <w:rPr>
          <w:rStyle w:val="VerbatimChar"/>
        </w:rPr>
        <w:t xml:space="preserve">- How do refunds work?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acceptance-criteria"/>
      <w:r>
        <w:t xml:space="preserve">13. Acceptance criteria</w:t>
      </w:r>
      <w:bookmarkEnd w:id="70"/>
    </w:p>
    <w:p>
      <w:pPr>
        <w:pStyle w:val="FirstParagraph"/>
      </w:pPr>
      <w:r>
        <w:t xml:space="preserve">This iteration is shippable when all of the following are true:</w:t>
      </w:r>
    </w:p>
    <w:p>
      <w:pPr>
        <w:numPr>
          <w:ilvl w:val="0"/>
          <w:numId w:val="1027"/>
        </w:numPr>
        <w:pStyle w:val="Compact"/>
      </w:pPr>
      <w:r>
        <w:t xml:space="preserve">☐ The public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page renders with a search bar, 3 role tiles (Customer / Vendor / Guest), and a</w:t>
      </w:r>
      <w:r>
        <w:t xml:space="preserve"> </w:t>
      </w:r>
      <w:r>
        <w:t xml:space="preserve">“</w:t>
      </w:r>
      <w:r>
        <w:t xml:space="preserve">Popular this week</w:t>
      </w:r>
      <w:r>
        <w:t xml:space="preserve">”</w:t>
      </w:r>
      <w:r>
        <w:t xml:space="preserve"> </w:t>
      </w:r>
      <w:r>
        <w:t xml:space="preserve">strip.</w:t>
      </w:r>
    </w:p>
    <w:p>
      <w:pPr>
        <w:numPr>
          <w:ilvl w:val="0"/>
          <w:numId w:val="1027"/>
        </w:numPr>
        <w:pStyle w:val="Compact"/>
      </w:pPr>
      <w:r>
        <w:t xml:space="preserve">☐ Each per-role homepage (</w:t>
      </w:r>
      <w:r>
        <w:rPr>
          <w:rStyle w:val="VerbatimChar"/>
        </w:rPr>
        <w:t xml:space="preserve">/help/customer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/help/vendor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/help/guest</w:t>
      </w:r>
      <w:r>
        <w:t xml:space="preserve">) renders the section structure (6/6/4) with article counts, plus search and Contact us CTA.</w:t>
      </w:r>
    </w:p>
    <w:p>
      <w:pPr>
        <w:numPr>
          <w:ilvl w:val="0"/>
          <w:numId w:val="1027"/>
        </w:numPr>
        <w:pStyle w:val="Compact"/>
      </w:pPr>
      <w:r>
        <w:t xml:space="preserve">☐ The admin tile +</w:t>
      </w:r>
      <w:r>
        <w:t xml:space="preserve"> </w:t>
      </w:r>
      <w:r>
        <w:rPr>
          <w:rStyle w:val="VerbatimChar"/>
        </w:rPr>
        <w:t xml:space="preserve">/help/admin</w:t>
      </w:r>
      <w:r>
        <w:t xml:space="preserve"> </w:t>
      </w:r>
      <w:r>
        <w:t xml:space="preserve">is server-side gated — invisible to unauthenticated users and non-admin roles.</w:t>
      </w:r>
    </w:p>
    <w:p>
      <w:pPr>
        <w:numPr>
          <w:ilvl w:val="0"/>
          <w:numId w:val="1027"/>
        </w:numPr>
        <w:pStyle w:val="Compact"/>
      </w:pPr>
      <w:r>
        <w:t xml:space="preserve">☐ Full-text search works across title + tldr + body, role-scoped, with 200 ms debounce and up to 8 suggestions.</w:t>
      </w:r>
    </w:p>
    <w:p>
      <w:pPr>
        <w:numPr>
          <w:ilvl w:val="0"/>
          <w:numId w:val="1027"/>
        </w:numPr>
        <w:pStyle w:val="Compact"/>
      </w:pPr>
      <w:r>
        <w:t xml:space="preserve">☐ An article page renders the title, breadcrumb, body markdown,</w:t>
      </w:r>
      <w:r>
        <w:t xml:space="preserve"> </w:t>
      </w:r>
      <w:r>
        <w:t xml:space="preserve">“</w:t>
      </w:r>
      <w:r>
        <w:t xml:space="preserve">Did this help?</w:t>
      </w:r>
      <w:r>
        <w:t xml:space="preserve">”</w:t>
      </w:r>
      <w:r>
        <w:t xml:space="preserve"> </w:t>
      </w:r>
      <w:r>
        <w:t xml:space="preserve">widget, and 3 related articles.</w:t>
      </w:r>
    </w:p>
    <w:p>
      <w:pPr>
        <w:numPr>
          <w:ilvl w:val="0"/>
          <w:numId w:val="1027"/>
        </w:numPr>
        <w:pStyle w:val="Compact"/>
      </w:pPr>
      <w:r>
        <w:t xml:space="preserve">☐ The contact form requires role + category + subcategory + subject + 250–2000 char description; submission creates a</w:t>
      </w:r>
      <w:r>
        <w:t xml:space="preserve"> </w:t>
      </w:r>
      <w:r>
        <w:rPr>
          <w:rStyle w:val="VerbatimChar"/>
        </w:rPr>
        <w:t xml:space="preserve">support_tickets</w:t>
      </w:r>
      <w:r>
        <w:t xml:space="preserve"> </w:t>
      </w:r>
      <w:r>
        <w:t xml:space="preserve">row.</w:t>
      </w:r>
    </w:p>
    <w:p>
      <w:pPr>
        <w:numPr>
          <w:ilvl w:val="0"/>
          <w:numId w:val="1027"/>
        </w:numPr>
        <w:pStyle w:val="Compact"/>
      </w:pPr>
      <w:r>
        <w:t xml:space="preserve">☐ Auto-response email goes out via 0028 immediately on ticket creation, containing the ticket number + 24-hr SLA promise.</w:t>
      </w:r>
    </w:p>
    <w:p>
      <w:pPr>
        <w:numPr>
          <w:ilvl w:val="0"/>
          <w:numId w:val="1027"/>
        </w:numPr>
        <w:pStyle w:val="Compact"/>
      </w:pPr>
      <w:r>
        <w:t xml:space="preserve">☐ Tickets auto-route to the correct admin role per the routing matrix; Ops Lead can edit the matrix without a code change.</w:t>
      </w:r>
    </w:p>
    <w:p>
      <w:pPr>
        <w:numPr>
          <w:ilvl w:val="0"/>
          <w:numId w:val="1027"/>
        </w:numPr>
        <w:pStyle w:val="Compact"/>
      </w:pPr>
      <w:r>
        <w:t xml:space="preserve">☐ Admin inbox at</w:t>
      </w:r>
      <w:r>
        <w:t xml:space="preserve"> </w:t>
      </w:r>
      <w:r>
        <w:rPr>
          <w:rStyle w:val="VerbatimChar"/>
        </w:rPr>
        <w:t xml:space="preserve">/dashboard/admin/support</w:t>
      </w:r>
      <w:r>
        <w:t xml:space="preserve"> </w:t>
      </w:r>
      <w:r>
        <w:t xml:space="preserve">lists tickets sorted by SLA-due ascending with green / amber / red flags.</w:t>
      </w:r>
    </w:p>
    <w:p>
      <w:pPr>
        <w:numPr>
          <w:ilvl w:val="0"/>
          <w:numId w:val="1027"/>
        </w:numPr>
        <w:pStyle w:val="Compact"/>
      </w:pPr>
      <w:r>
        <w:t xml:space="preserve">☐ Admin can reply to a ticket via markdown composer; reply emails the user via 0028 and appends to</w:t>
      </w:r>
      <w:r>
        <w:t xml:space="preserve"> </w:t>
      </w:r>
      <w:r>
        <w:rPr>
          <w:rStyle w:val="VerbatimChar"/>
        </w:rPr>
        <w:t xml:space="preserve">ticket_messages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☐ Internal notes (</w:t>
      </w:r>
      <w:r>
        <w:rPr>
          <w:rStyle w:val="VerbatimChar"/>
        </w:rPr>
        <w:t xml:space="preserve">internal_note = TRUE</w:t>
      </w:r>
      <w:r>
        <w:t xml:space="preserve">) are visible to admins but never to the ticket owner.</w:t>
      </w:r>
    </w:p>
    <w:p>
      <w:pPr>
        <w:numPr>
          <w:ilvl w:val="0"/>
          <w:numId w:val="1027"/>
        </w:numPr>
        <w:pStyle w:val="Compact"/>
      </w:pPr>
      <w:r>
        <w:t xml:space="preserve">☐ Status transitions (</w:t>
      </w:r>
      <w:r>
        <w:rPr>
          <w:rStyle w:val="VerbatimChar"/>
        </w:rPr>
        <w:t xml:space="preserve">open → in_progress → waiting_user → resolved → closed</w:t>
      </w:r>
      <w:r>
        <w:t xml:space="preserve">) update</w:t>
      </w:r>
      <w:r>
        <w:t xml:space="preserve"> </w:t>
      </w:r>
      <w:r>
        <w:rPr>
          <w:rStyle w:val="VerbatimChar"/>
        </w:rPr>
        <w:t xml:space="preserve">support_tickets.status</w:t>
      </w:r>
      <w:r>
        <w:t xml:space="preserve"> </w:t>
      </w:r>
      <w:r>
        <w:t xml:space="preserve">and timestamp fields correctly.</w:t>
      </w:r>
    </w:p>
    <w:p>
      <w:pPr>
        <w:numPr>
          <w:ilvl w:val="0"/>
          <w:numId w:val="1027"/>
        </w:numPr>
        <w:pStyle w:val="Compact"/>
      </w:pPr>
      <w:r>
        <w:t xml:space="preserve">☐ SLA breach: at 18 hr a warning lands in the admin’s inbox; at 24 hr ticket flips to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and surfaces on the Ops Lead dashboard.</w:t>
      </w:r>
    </w:p>
    <w:p>
      <w:pPr>
        <w:numPr>
          <w:ilvl w:val="0"/>
          <w:numId w:val="1027"/>
        </w:numPr>
        <w:pStyle w:val="Compact"/>
      </w:pPr>
      <w:r>
        <w:t xml:space="preserve">☐ V1 catalog of ~90 articles is published before launch (30 customer + 25 vendor + 15 guest + 20 admin).</w:t>
      </w:r>
    </w:p>
    <w:p>
      <w:pPr>
        <w:numPr>
          <w:ilvl w:val="0"/>
          <w:numId w:val="1027"/>
        </w:numPr>
        <w:pStyle w:val="Compact"/>
      </w:pPr>
      <w:r>
        <w:t xml:space="preserve">☐ Stale-article queue surfaces articles with</w:t>
      </w:r>
      <w:r>
        <w:t xml:space="preserve"> </w:t>
      </w:r>
      <w:r>
        <w:rPr>
          <w:rStyle w:val="VerbatimChar"/>
        </w:rPr>
        <w:t xml:space="preserve">last_reviewed_at</w:t>
      </w:r>
      <w:r>
        <w:t xml:space="preserve"> </w:t>
      </w:r>
      <w:r>
        <w:t xml:space="preserve">&gt; 90 days; never shown to end users.</w:t>
      </w:r>
    </w:p>
    <w:p>
      <w:pPr>
        <w:numPr>
          <w:ilvl w:val="0"/>
          <w:numId w:val="1027"/>
        </w:numPr>
        <w:pStyle w:val="Compact"/>
      </w:pPr>
      <w:r>
        <w:t xml:space="preserve">☐ Sitemap</w:t>
      </w:r>
      <w:r>
        <w:t xml:space="preserve"> </w:t>
      </w:r>
      <w:r>
        <w:rPr>
          <w:rStyle w:val="VerbatimChar"/>
        </w:rPr>
        <w:t xml:space="preserve">/sitemap-help.xml</w:t>
      </w:r>
      <w:r>
        <w:t xml:space="preserve"> </w:t>
      </w:r>
      <w:r>
        <w:t xml:space="preserve">lists every published article; rebuilt on publish + nightly.</w:t>
      </w:r>
    </w:p>
    <w:p>
      <w:pPr>
        <w:numPr>
          <w:ilvl w:val="0"/>
          <w:numId w:val="1027"/>
        </w:numPr>
        <w:pStyle w:val="Compact"/>
      </w:pPr>
      <w:r>
        <w:t xml:space="preserve">☐ FAQPage JSON-LD renders on question-form article pages; OG cards render with title + TL;DR + auto-generated OG image.</w:t>
      </w:r>
    </w:p>
    <w:p>
      <w:pPr>
        <w:numPr>
          <w:ilvl w:val="0"/>
          <w:numId w:val="1027"/>
        </w:numPr>
        <w:pStyle w:val="Compact"/>
      </w:pPr>
      <w:r>
        <w:t xml:space="preserve">☐ Sidebar</w:t>
      </w:r>
      <w:r>
        <w:t xml:space="preserve"> </w:t>
      </w:r>
      <w:r>
        <w:t xml:space="preserve">“</w:t>
      </w:r>
      <w:r>
        <w:t xml:space="preserve">Need help?</w:t>
      </w:r>
      <w:r>
        <w:t xml:space="preserve">”</w:t>
      </w:r>
      <w:r>
        <w:t xml:space="preserve"> </w:t>
      </w:r>
      <w:r>
        <w:t xml:space="preserve">widget renders on every dashboard surface (0021/0022/0023), is dismissible, and deep-links to the closest help section.</w:t>
      </w:r>
    </w:p>
    <w:p>
      <w:pPr>
        <w:numPr>
          <w:ilvl w:val="0"/>
          <w:numId w:val="1027"/>
        </w:numPr>
        <w:pStyle w:val="Compact"/>
      </w:pPr>
      <w:r>
        <w:t xml:space="preserve">☐ RLS policies prevent ticket-owner cross-reading and admin-section public reads — verified with a Supabase RLS test suite.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decision-log"/>
      <w:r>
        <w:t xml:space="preserve">14. Decision log</w:t>
      </w:r>
      <w:bookmarkEnd w:id="7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Help center is its own iteration (0029), not a sub-section of 0023.</w:t>
            </w:r>
          </w:p>
        </w:tc>
        <w:tc>
          <w:p>
            <w:pPr>
              <w:pStyle w:val="Compact"/>
              <w:jc w:val="left"/>
            </w:pPr>
            <w:r>
              <w:t xml:space="preserve">Help articles + ticket queue have enough surface area (public SEO pages, per-role taxonomy, content management, search infrastructure) that bundling into 0023 would balloon that iteration. 0023 absorbs the ticket queue as a new admin section, but everything customer-facing lives in 0029.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Public help articles + private admin section, role-gated.</w:t>
            </w:r>
          </w:p>
        </w:tc>
        <w:tc>
          <w:p>
            <w:pPr>
              <w:pStyle w:val="Compact"/>
              <w:jc w:val="left"/>
            </w:pPr>
            <w:r>
              <w:t xml:space="preserve">SEO benefits (couples Googling</w:t>
            </w:r>
            <w:r>
              <w:t xml:space="preserve"> </w:t>
            </w:r>
            <w:r>
              <w:t xml:space="preserve">“</w:t>
            </w:r>
            <w:r>
              <w:t xml:space="preserve">how does setnayan refund work</w:t>
            </w:r>
            <w:r>
              <w:t xml:space="preserve">”</w:t>
            </w:r>
            <w:r>
              <w:t xml:space="preserve"> </w:t>
            </w:r>
            <w:r>
              <w:t xml:space="preserve">→ land on a real answer) require articles to be publicly indexable. Admin articles cover internal ops (BIR reconciliation rules, refund &gt; ₱25K two-admin flow) and must never leak — gated server-side,</w:t>
            </w:r>
            <w:r>
              <w:t xml:space="preserve"> </w:t>
            </w:r>
            <w:r>
              <w:rPr>
                <w:rStyle w:val="VerbatimChar"/>
              </w:rPr>
              <w:t xml:space="preserve">X-Robots-Tag: noindex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/help/admin/*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Structured contact form replaces email-Setnayan.</w:t>
            </w:r>
          </w:p>
        </w:tc>
        <w:tc>
          <w:p>
            <w:pPr>
              <w:pStyle w:val="Compact"/>
              <w:jc w:val="left"/>
            </w:pPr>
            <w:r>
              <w:t xml:space="preserve">Free-form email creates an undifferentiated triage queue. Structured form (role + category + subcategory + subject + description) routes automatically + populates</w:t>
            </w:r>
            <w:r>
              <w:t xml:space="preserve"> </w:t>
            </w:r>
            <w:r>
              <w:rPr>
                <w:rStyle w:val="VerbatimChar"/>
              </w:rPr>
              <w:t xml:space="preserve">support_tickets.assigned_admin_role</w:t>
            </w:r>
            <w:r>
              <w:t xml:space="preserve"> </w:t>
            </w:r>
            <w:r>
              <w:t xml:space="preserve">correctly — admin queue is pre-sorted by responsibility before a human looks. Also enforces 250-char min so admins don’t waste cycles asking for more context.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24-hr SLA with 18-hr warning + auto-flag at breach.</w:t>
            </w:r>
          </w:p>
        </w:tc>
        <w:tc>
          <w:p>
            <w:pPr>
              <w:pStyle w:val="Compact"/>
              <w:jc w:val="left"/>
            </w:pPr>
            <w:r>
              <w:t xml:space="preserve">Matches Setnayan’s payment-reconciliation SLA (24 hours per the V1 payment model). One consistent SLA across all support routes — couples and vendors learn the rhythm once. Internal warning at 18 hr gives admins a 6-hr window to act before public-facing breach.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 ships English-only articles; TL/CEB deferred to V1.1.</w:t>
            </w:r>
          </w:p>
        </w:tc>
        <w:tc>
          <w:p>
            <w:pPr>
              <w:pStyle w:val="Compact"/>
              <w:jc w:val="left"/>
            </w:pPr>
            <w:r>
              <w:t xml:space="preserve">Postgres</w:t>
            </w:r>
            <w:r>
              <w:t xml:space="preserve"> </w:t>
            </w:r>
            <w:r>
              <w:rPr>
                <w:rStyle w:val="VerbatimChar"/>
              </w:rPr>
              <w:t xml:space="preserve">to_tsvector</w:t>
            </w:r>
            <w:r>
              <w:t xml:space="preserve"> </w:t>
            </w:r>
            <w:r>
              <w:t xml:space="preserve">doesn’t ship Tagalog or Cebuano configurations natively; full-text search would degrade if we try to ship multi-locale articles before solving the search-index problem. EN-primary is acceptable per the 0015 locale decision (EN is the default landing for every visitor regardless of geo-IP); TL/CEB localization batched into V1.1 as a content-translation project, not a launch-blocker.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article versioning in V1.</w:t>
            </w:r>
          </w:p>
        </w:tc>
        <w:tc>
          <w:p>
            <w:pPr>
              <w:pStyle w:val="Compact"/>
              <w:jc w:val="left"/>
            </w:pPr>
            <w:r>
              <w:t xml:space="preserve">Versioning (history table + diff view + rollback) is a real engineering effort. V1 ships single-state articles with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audit trail. If we discover Ops Lead is reverting articles frequently, V1.1 adds full versioning. Speculative until then.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Stale-flag is admin-only.</w:t>
            </w:r>
          </w:p>
        </w:tc>
        <w:tc>
          <w:p>
            <w:pPr>
              <w:pStyle w:val="Compact"/>
              <w:jc w:val="left"/>
            </w:pPr>
            <w:r>
              <w:t xml:space="preserve">Showing</w:t>
            </w:r>
            <w:r>
              <w:t xml:space="preserve"> </w:t>
            </w:r>
            <w:r>
              <w:t xml:space="preserve">“</w:t>
            </w:r>
            <w:r>
              <w:t xml:space="preserve">this article was last reviewed 7 months ago</w:t>
            </w:r>
            <w:r>
              <w:t xml:space="preserve">”</w:t>
            </w:r>
            <w:r>
              <w:t xml:space="preserve"> </w:t>
            </w:r>
            <w:r>
              <w:t xml:space="preserve">to a couple reading about how to pay would undermine trust. Admins see it as a content-ops signal; users see only the article. If the article is actively wrong, the right fix is to update it, not warn the user.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Routing matrix is admin-editable JSON.</w:t>
            </w:r>
          </w:p>
        </w:tc>
        <w:tc>
          <w:p>
            <w:pPr>
              <w:pStyle w:val="Compact"/>
              <w:jc w:val="left"/>
            </w:pPr>
            <w:r>
              <w:t xml:space="preserve">Adding a new subcategory (e.g. </w:t>
            </w:r>
            <w:r>
              <w:t xml:space="preserve">“</w:t>
            </w:r>
            <w:r>
              <w:t xml:space="preserve">Custom Monogram Pack ordering issue</w:t>
            </w:r>
            <w:r>
              <w:t xml:space="preserve">”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) shouldn’t require a code change + deploy. JSON config + a small editor UI for Ops Lead is the right escape valve. Audit trail captures who changed what.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Canned responses are first-class admins-only content, not hard-coded.</w:t>
            </w:r>
          </w:p>
        </w:tc>
        <w:tc>
          <w:p>
            <w:pPr>
              <w:pStyle w:val="Compact"/>
              <w:jc w:val="left"/>
            </w:pPr>
            <w:r>
              <w:t xml:space="preserve">Same logic as the routing matrix. Ops Lead curates a library of templates; admins use them inline. Cuts response-time for the most common categories of ticket.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FAQPage schema.org structured data on question-form articles.</w:t>
            </w:r>
          </w:p>
        </w:tc>
        <w:tc>
          <w:p>
            <w:pPr>
              <w:pStyle w:val="Compact"/>
              <w:jc w:val="left"/>
            </w:pPr>
            <w:r>
              <w:t xml:space="preserve">Google rich snippets (</w:t>
            </w:r>
            <w:r>
              <w:t xml:space="preserve">“</w:t>
            </w:r>
            <w:r>
              <w:t xml:space="preserve">People also ask</w:t>
            </w:r>
            <w:r>
              <w:t xml:space="preserve">”</w:t>
            </w:r>
            <w:r>
              <w:t xml:space="preserve">) drive material organic traffic on high-intent support queries. Cheap to add (one JSON-LD block per article); meaningful SEO upside.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companion-specs-and-cross-references"/>
      <w:r>
        <w:t xml:space="preserve">15. Companion specs and cross-references</w:t>
      </w:r>
      <w:bookmarkEnd w:id="72"/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0000_app_shell_and_navigation/</w:t>
      </w:r>
      <w:r>
        <w:t xml:space="preserve"> </w:t>
      </w:r>
      <w:r>
        <w:t xml:space="preserve">— sidebar</w:t>
      </w:r>
      <w:r>
        <w:t xml:space="preserve"> </w:t>
      </w:r>
      <w:r>
        <w:rPr>
          <w:b/>
        </w:rPr>
        <w:t xml:space="preserve">Need help?</w:t>
      </w:r>
      <w:r>
        <w:t xml:space="preserve"> </w:t>
      </w:r>
      <w:r>
        <w:t xml:space="preserve">widget lives in the chrome.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0015_main_website/</w:t>
      </w:r>
      <w:r>
        <w:t xml:space="preserve"> </w:t>
      </w:r>
      <w:r>
        <w:t xml:space="preserve">— marketing site footer links to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shares the same brand chrome.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0019_communications/</w:t>
      </w:r>
      <w:r>
        <w:t xml:space="preserve"> </w:t>
      </w:r>
      <w:r>
        <w:t xml:space="preserve">— admins can paste help center deep-links into chat replies; future slash command for inline article picker.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0021_couple_dashboard_fully_purchased/</w:t>
      </w:r>
      <w:r>
        <w:t xml:space="preserve"> </w:t>
      </w:r>
      <w:r>
        <w:t xml:space="preserve">— empty-state copy references specific customer articles.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0022_vendor_dashboard/</w:t>
      </w:r>
      <w:r>
        <w:t xml:space="preserve"> </w:t>
      </w:r>
      <w:r>
        <w:t xml:space="preserve">— empty-state copy references specific vendor articles.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0023_admin_console/</w:t>
      </w:r>
      <w:r>
        <w:t xml:space="preserve"> </w:t>
      </w:r>
      <w:r>
        <w:t xml:space="preserve">— absorbs the</w:t>
      </w:r>
      <w:r>
        <w:t xml:space="preserve"> </w:t>
      </w:r>
      <w:r>
        <w:rPr>
          <w:b/>
        </w:rPr>
        <w:t xml:space="preserve">Support Tickets</w:t>
      </w:r>
      <w:r>
        <w:t xml:space="preserve"> </w:t>
      </w:r>
      <w:r>
        <w:t xml:space="preserve">section + article-authoring surface as new admin tabs.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0028_email_notifications/</w:t>
      </w:r>
      <w:r>
        <w:t xml:space="preserve"> </w:t>
      </w:r>
      <w:r>
        <w:t xml:space="preserve">— sends ticket creation auto-response + admin reply emails + SLA breach warnings.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decision log entry 2026-05-12</w:t>
      </w:r>
      <w:r>
        <w:t xml:space="preserve"> </w:t>
      </w:r>
      <w:r>
        <w:t xml:space="preserve">“</w:t>
      </w:r>
      <w:r>
        <w:t xml:space="preserve">0029 Help Center / FAQ drafted.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73">
        <w:r>
          <w:rPr>
            <w:rStyle w:val="Hyperlink"/>
          </w:rPr>
          <w:t xml:space="preserve">View this iteration’s Word document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3" Target="computer:///Users/icecasasola/Documents/Claude/Projects/Setnayan/0029_help_center/0029_help_center.doc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3" Target="computer:///Users/icecasasola/Documents/Claude/Projects/Setnayan/0029_help_center/0029_help_center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2026-05-12T08:03:16Z</dcterms:created>
  <dcterms:modified xsi:type="dcterms:W3CDTF">2026-05-12T08:03:16Z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