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>Setnayan App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Master Service Catalogue — every chargeable function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>2026-05-10  ·  Tokens computed at 30 tokens = ₱1  ·  Status: Live V1 = shipping; Live V1 (xlsx) = in spreadsheet only, needs CLAUDE.md sync; Recommended = from this session's strategy doc; Future = Din Phase 3.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100"/>
        <w:gridCol w:w="1300"/>
        <w:gridCol w:w="1300"/>
        <w:gridCol w:w="1300"/>
        <w:gridCol w:w="1900"/>
        <w:gridCol w:w="1100"/>
        <w:gridCol w:w="1580"/>
      </w:tblGrid>
      <w:tr>
        <w:trPr>
          <w:tblHeader/>
        </w:trP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Service / SKU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PHP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Tokens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Billing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Buyer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1118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Token Wallet (0003)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1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0% bonus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2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15,750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+5% FREE tokens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3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49,500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+10% FREE tokens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4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103,500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+15% FREE tokens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5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180,000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+20% FREE tokens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Tier 6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375,000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 (couple-shared wallet)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 top-up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+25% FREE tokens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Invitation (0004)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Pro Hero widget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Animated cinematic hero, parallax.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Pro Our Story widget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Timeline animations, photo reveals.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Pro Schedule widget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Map deeplinks, RSVP timeline.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Pro Bundle (all 3)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6,000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5F3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Best deal — saves ₱100 vs individual.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LED Background (0005)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1080p render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₱249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7,470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USB delivery; 5-hr loop default.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4K render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₱399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11,970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USB delivery; venue projector grade.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8K render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₱599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17,970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8K master loop; ~5.6 GB on USB.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custom resolution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₱899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26,970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Up to 90-min loops; zero looping.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Photo Pool blend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₱1,999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59,970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Couple's photos rotate per loop.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Ultrawide &gt;21:9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₱1,499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44,970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Beyond 21:9 aspect.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LED Live playback URL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2,970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Streamable URL fallback.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Photo Delivery (0009)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Photo Delivery to Drive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₱99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2,970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Live V1 (xlsx)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Google Drive export of full gallery.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Live Stream (0011)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Live Stream Base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75,000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1 broadcaster + 3 cameras + 3 hours.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+1 Camera add-on (max 2)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Multi-purchase up to 2 add-ons.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+1 Hour add-on (unlimited)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Unlimited multi-purchase.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Custom Monogram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60,000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Event-wide; consumed by 0012 too.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Broadcast Style Pack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₱3,000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90,000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4 modes (News/Cinematic/Sports/Royalty) + transitions.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AI Video Highlight (60s)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60,000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Multi-purchase per highlight.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AI Edited Highlight (3-min)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150,000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Themed; auto-inherits Broadcast Style if owned.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Paparazzi (0012)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3 Paparazzi (3 app seats)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45,000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Apparatus only; couple recruits operators.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5 Paparazzi (5 app seats)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75,000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Apparatus only.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 Template add-on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₱200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6,000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Reel template unlock for the event.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/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Pro Camera Bridge (per DSLR)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₱1,500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45,000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one-time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6"/>
                <w:szCs w:val="16"/>
              </w:rPr>
              <w:t xml:space="preserve">Live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Shared SKU 0011+0012; multi-purchase, 1 phone : 1 DSLR.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>Setnayan Plus (couples)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Weekly all-access — Pro Bundle + planning tools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₱99/wk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2,970/wk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per-event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weekly subscription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</w:rPr>
              <w:t xml:space="preserve">Recommended V1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Couple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Auto-cancels 7 days post-wedding. Bundles Pro widgets + mood board V2 + step-by-step planner.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Planner Studio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Multi-event dashboard + 10% token credit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₱499/wk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14,970/wk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per-account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weekly subscription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</w:rPr>
              <w:t xml:space="preserve">Recommended V1.1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Planner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Manage unlimited active client events under one login. Discounted client token purchases.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Vendor Lite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Verified badge + public listing + basic analytics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₱149/wk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4,470/wk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per-account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weekly subscription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>Future (Din)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Vendor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Solo HMUA / mobile bartender / photobooth tier. Phase 3, ~6–9 months post-V1.</w:t>
            </w:r>
          </w:p>
        </w:tc>
      </w:tr>
      <w:tr>
        <w:tc>
          <w:tcPr>
            <w:tcW w:type="dxa" w:w="15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Vendor Studio</w:t>
            </w:r>
          </w:p>
        </w:tc>
        <w:tc>
          <w:tcPr>
            <w:tcW w:type="dxa" w:w="3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Featured placement + Mood Board section authoring + lead-gen analytics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6"/>
                <w:szCs w:val="16"/>
              </w:rPr>
              <w:t xml:space="preserve">₱449/wk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13,470/wk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per-account</w:t>
            </w:r>
          </w:p>
        </w:tc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weekly subscription</w:t>
            </w:r>
          </w:p>
        </w:tc>
        <w:tc>
          <w:tcPr>
            <w:tcW w:type="dxa" w:w="19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>Future (Din)</w:t>
            </w:r>
          </w:p>
        </w:tc>
        <w:tc>
          <w:tcPr>
            <w:tcW w:type="dxa" w:w="11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6"/>
                <w:szCs w:val="16"/>
              </w:rPr>
              <w:t xml:space="preserve">Vendor</w:t>
            </w:r>
          </w:p>
        </w:tc>
        <w:tc>
          <w:tcPr>
            <w:tcW w:type="dxa" w:w="158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5"/>
                <w:szCs w:val="15"/>
              </w:rPr>
              <w:t xml:space="preserve">Photographer / venue / planner-bundle target. Multi-staff seats. Phase 3.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Color key:</w:t>
      </w:r>
    </w:p>
    <w:p>
      <w:pPr>
        <w:spacing w:after="40"/>
      </w:pPr>
      <w:r>
        <w:rPr>
          <w:rFonts w:ascii="Calibri" w:cs="Calibri" w:eastAsia="Calibri" w:hAnsi="Calibri"/>
          <w:color w:val="BFDBFE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Wallet  </w:t>
      </w:r>
      <w:r>
        <w:rPr>
          <w:rFonts w:ascii="Calibri" w:cs="Calibri" w:eastAsia="Calibri" w:hAnsi="Calibri"/>
          <w:color w:val="DDD6FE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Widgets  </w:t>
      </w:r>
      <w:r>
        <w:rPr>
          <w:rFonts w:ascii="Calibri" w:cs="Calibri" w:eastAsia="Calibri" w:hAnsi="Calibri"/>
          <w:color w:val="FDE68A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Paparazzi  </w:t>
      </w:r>
      <w:r>
        <w:rPr>
          <w:rFonts w:ascii="Calibri" w:cs="Calibri" w:eastAsia="Calibri" w:hAnsi="Calibri"/>
          <w:color w:val="FECACA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Live Stream  </w:t>
      </w:r>
      <w:r>
        <w:rPr>
          <w:rFonts w:ascii="Calibri" w:cs="Calibri" w:eastAsia="Calibri" w:hAnsi="Calibri"/>
          <w:color w:val="BBF7D0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LED  </w:t>
      </w:r>
      <w:r>
        <w:rPr>
          <w:rFonts w:ascii="Calibri" w:cs="Calibri" w:eastAsia="Calibri" w:hAnsi="Calibri"/>
          <w:color w:val="E9D5FF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Photo  </w:t>
      </w:r>
      <w:r>
        <w:rPr>
          <w:rFonts w:ascii="Calibri" w:cs="Calibri" w:eastAsia="Calibri" w:hAnsi="Calibri"/>
          <w:color w:val="FED7AA"/>
          <w:sz w:val="22"/>
          <w:szCs w:val="22"/>
        </w:rPr>
        <w:t xml:space="preserve">▍ </w:t>
      </w:r>
      <w:r>
        <w:rPr>
          <w:rFonts w:ascii="Calibri" w:cs="Calibri" w:eastAsia="Calibri" w:hAnsi="Calibri"/>
          <w:sz w:val="18"/>
          <w:szCs w:val="18"/>
        </w:rPr>
        <w:t xml:space="preserve">Subscriptions (recommended/future)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What's NOT chargeable in V1 (free, foundational):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0000 App Shell  ·  0001 Guest List  ·  0002 QR Invitations (Basic tier)  ·  0006 Vendor Management (couple-encoded only)  ·  0007 Budget &amp; Expenses (tracking only)  ·  0008 Seating Chart  ·  0010 Mood Board V1  ·  0013 Platform / Sync  ·  0015 Marketing Site  ·  0016 Plan Builder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CA3AF"/>
        <w:sz w:val="16"/>
        <w:szCs w:val="16"/>
      </w:rPr>
      <w:t xml:space="preserve">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CA3AF"/>
        <w:sz w:val="16"/>
        <w:szCs w:val="16"/>
      </w:rPr>
      <w:t>Setnayan · Master Service Catalogue · 2026-05-10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Setnayan Master Service Catalogue</dc:title>
  <dc:creator>Claude</dc:creator>
  <cp:lastModifiedBy>Un-named</cp:lastModifiedBy>
  <cp:revision>1</cp:revision>
  <dcterms:created xsi:type="dcterms:W3CDTF">2026-05-10T15:55:19.416Z</dcterms:created>
  <dcterms:modified xsi:type="dcterms:W3CDTF">2026-05-10T15:55:19.417Z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