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MARKET VALIDATION</w:t>
      </w:r>
    </w:p>
    <w:p>
      <w:pPr>
        <w:spacing w:after="120" w:before="60"/>
      </w:pPr>
      <w:r>
        <w:rPr>
          <w:b/>
          <w:bCs/>
          <w:color w:val="1F3A5F"/>
          <w:sz w:val="72"/>
          <w:szCs w:val="72"/>
        </w:rPr>
        <w:t xml:space="preserve">Do We Have A Need In The Market?</w:t>
      </w:r>
    </w:p>
    <w:p>
      <w:pPr>
        <w:pBdr>
          <w:bottom w:val="single" w:color="C9A961" w:sz="18" w:space="6"/>
        </w:pBdr>
        <w:spacing w:after="240" w:before="0"/>
      </w:pPr>
      <w:r>
        <w:t xml:space="preserve"/>
      </w:r>
    </w:p>
    <w:p>
      <w:pPr>
        <w:spacing w:after="360" w:before="60"/>
      </w:pPr>
      <w:r>
        <w:rPr>
          <w:i/>
          <w:iCs/>
          <w:color w:val="2E2E2E"/>
          <w:sz w:val="32"/>
          <w:szCs w:val="32"/>
        </w:rPr>
        <w:t>TAM, pain points, jobs-to-be-done, and the demand signals behind Setnayan's bet.</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Strategic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Answer</w:t>
      </w:r>
    </w:p>
    <w:p>
      <w:pPr>
        <w:spacing w:after="100" w:before="60" w:line="320"/>
        <w:jc w:val="both"/>
      </w:pPr>
      <w:r>
        <w:t xml:space="preserve">Yes — but the need is not where most people look first.</w:t>
      </w:r>
    </w:p>
    <w:p>
      <w:pPr>
        <w:spacing w:after="100" w:before="60" w:line="320"/>
        <w:jc w:val="both"/>
      </w:pPr>
      <w:r>
        <w:t>Filipino couples do not lack apps. Joy, The Knot, Zola, Kasal.com, WedPlanner.ph, Eventory, and Bridestory all exist and are used at varying levels. What couples lack is a single product that handles the planning workflow, the guest-day experience, and the post-event memory layer in one connected experience — designed for Filipino weddings specifically. Today, the typical Filipino wedding is run on a stack of five to twelve disconnected tools: Viber threads for family coordination, Google Sheets for guest lists, Pinterest for inspiration, Canva for save-the-dates, Apple Shared Albums for photos, Google Forms for RSVPs, and a paper notebook for the Pre-Cana checklist. Setnayan's market need is not 'a wedding app.' It is 'one product to replace the stack.'</w:t>
      </w:r>
    </w:p>
    <w:p>
      <w:pPr>
        <w:spacing w:after="100" w:before="60" w:line="320"/>
        <w:jc w:val="both"/>
      </w:pPr>
      <w:r>
        <w:t xml:space="preserve">This document validates that need across four dimensions: market size (is the opportunity worth the effort?), customer pain (is the problem real and chronic?), jobs to be done (what work do couples and guests actually hire a tool to do?), and demand signals (is there evidence couples will pay for an integrated solution?). The answer to all four is yes — with caveats — and the caveats are themselves strategic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Headline numbers: </w:t>
            </w:r>
            <w:r>
              <w:rPr>
                <w:color w:val="1A1A1A"/>
              </w:rPr>
              <w:t xml:space="preserve">371,825 PH marriages in 2024 (PSA). ~PHP 93B addressable wedding spend annually. 83.8% of Filipinos are active internet users. 54 hrs/week digital media consumption — second highest globally. Catholic-rite ceremonies dropped to 31.4% of marriages in 2023 — a structural shift toward intimate civil and destination weddings.</w:t>
            </w:r>
          </w:p>
        </w:tc>
      </w:tr>
    </w:tbl>
    <w:p>
      <w:r>
        <w:br w:type="page"/>
      </w:r>
    </w:p>
    <w:p>
      <w:pPr>
        <w:pStyle w:val="Heading1"/>
      </w:pPr>
      <w:r>
        <w:t xml:space="preserve">2. Market Sizing — TAM, SAM, SOM</w:t>
      </w:r>
    </w:p>
    <w:p>
      <w:pPr>
        <w:spacing w:after="100" w:before="60" w:line="320"/>
        <w:jc w:val="both"/>
      </w:pPr>
      <w:r>
        <w:t>The wedding market is large in absolute terms but heavily fragmented across spend categories. Setnayan's addressable share is the technology and digital experience portion — a thin slice of a thick market. The math below uses publicly available PSA marriage statistics and EventNest / Metrobank wedding-budget benchmarks. All figures are planning estimates, not commitments.</w:t>
      </w:r>
    </w:p>
    <w:p>
      <w:pPr>
        <w:pStyle w:val="Heading2"/>
      </w:pPr>
      <w:r>
        <w:t xml:space="preserve">2.1 Total Addressable Market (TAM)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Annual PH marriages (2024)</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371,825 (PSA, via Inquirer Business)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Average mid-market wedding budget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₱500,000 – ₱1,500,000 (Metrobank, EventNest, Moneymax)</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Total addressable wedding spend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186B – PHP 558B / year (rough order of magnitude)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Total addressable wedding-tech spend (~1–3% of total)</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1.9B – PHP 16.7B / year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Setnayan's relevant TAM</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5B – PHP 10B / year (mid-bound)</w:t>
            </w:r>
          </w:p>
        </w:tc>
      </w:tr>
    </w:tbl>
    <w:p>
      <w:pPr>
        <w:pStyle w:val="Heading2"/>
      </w:pPr>
      <w:r>
        <w:t xml:space="preserve">2.2 Serviceable Addressable Market (SAM)</w:t>
      </w:r>
    </w:p>
    <w:p>
      <w:pPr>
        <w:spacing w:after="100" w:before="60" w:line="320"/>
        <w:jc w:val="both"/>
      </w:pPr>
      <w:r>
        <w:t>SAM narrows TAM to the segments Setnayan can realistically serve in the first 24 months: tech-comfortable couples in Metro Manila, Metro Cebu, Metro Davao, with mid-market budgets (₱300K–₱2.5M).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Geographic concentration of marriages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 of weddings in CALABARZON + NCR + Central Luzon (PSA)</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Tech-comfortable couples (≈25–35 age bracket)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~22% of newlyweds 25–29; significant additional 30–34 cohort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Estimated mid-market couples in target metros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~80,000 – 120,000 weddings / year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Estimated SAM revenue at ₱6,500 net per paid wedding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520M – PHP 780M / year</w:t>
            </w:r>
          </w:p>
        </w:tc>
      </w:tr>
    </w:tbl>
    <w:p>
      <w:pPr>
        <w:pStyle w:val="Heading2"/>
      </w:pPr>
      <w:r>
        <w:t xml:space="preserve">2.3 Serviceable Obtainable Market (SOM)</w:t>
      </w:r>
    </w:p>
    <w:p>
      <w:pPr>
        <w:spacing w:after="100" w:before="60" w:line="320"/>
        <w:jc w:val="both"/>
      </w:pPr>
      <w:r>
        <w:t>SOM is what Setnayan plausibly captures in Year 1. The V1 spec targets 5,000 couple sign-ups, 1,500 paid conversions, 1,200 active completed events. At a blended ₱6,500 net per paid wedding (Section 12.8 of V1 spec), Year 1 net revenue lands near ₱9.75M, with gross revenue ~PHP 16M before cost-to-deliver. Year 2 compounding from the guest CRM adds an additional ~PHP 19.5M trailing revenue from the Year 1 cohort over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Year 1 paid conversions (target)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1,500 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Year 1 net revenue (planning estimate)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9.7M – PHP 12.8M</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Year 1 gross revenue including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16M</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Year 2+ compounding revenue from Y1 guests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19.5M trailing 24 months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Year 1 SOM as % of SAM</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 – 2.5% of mid-market PH weddings</w:t>
            </w:r>
          </w:p>
        </w:tc>
      </w:tr>
    </w:tbl>
    <w:p>
      <w:r>
        <w:br w:type="page"/>
      </w:r>
    </w:p>
    <w:p>
      <w:pPr>
        <w:pStyle w:val="Heading1"/>
      </w:pPr>
      <w:r>
        <w:t xml:space="preserve">3. Customer Pain Points — Evidence Base</w:t>
      </w:r>
    </w:p>
    <w:p>
      <w:pPr>
        <w:spacing w:after="100" w:before="60" w:line="320"/>
        <w:jc w:val="both"/>
      </w:pPr>
      <w:r>
        <w:t xml:space="preserve">Pain points below are sourced from public PH wedding writing (Bride and Breakfast PH, EventNest, Storia, Nuptials.ph, Rappler), the V1 spec persona research, and industry observation. Each pain point is rated for chronicity (how often it shows up) and severity (how much it hurts).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300"/>
        <w:gridCol w:w="1200"/>
        <w:gridCol w:w="21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Pain Point</w:t>
            </w:r>
          </w:p>
        </w:tc>
        <w:tc>
          <w:tcPr>
            <w:tcW w:type="dxa" w:w="2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Source / Evidence</w:t>
            </w:r>
          </w:p>
        </w:tc>
        <w:tc>
          <w:tcPr>
            <w:tcW w:type="dxa" w:w="1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Chronicity</w:t>
            </w:r>
          </w:p>
        </w:tc>
        <w:tc>
          <w:tcPr>
            <w:tcW w:type="dxa" w:w="1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Severity</w:t>
            </w:r>
          </w:p>
        </w:tc>
        <w:tc>
          <w:tcPr>
            <w:tcW w:type="dxa" w:w="21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Setnayan Surface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list spirals past 200 from family pressure</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Bride and Breakfast PH: '180 guest list is considered intimate'</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list management with role tagging + auto-grouping</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confirmation rate is unreliable; couples rarely get clean counts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EventNest: 'Even if couples pay extra fees for RSVP services, it's rare to get even 50% confirmation'</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collection with automated reminders + bilingual UI</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Catering buffer planning (10–15% variance baked in)</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Hizon's Catering pricing; EventNest</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Real-time RSVP dashboard + dietary tracking</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Pre-Cana, banns, and parish documentation are confusing</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 Catholic wedding guides; common pastoral feedback</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 (Catholic weddings)</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Pre-loaded Catholic checklist with parish docs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scattered across phones; couple loses third-person coverage</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 observation; Guestlense: 'fewer steps = more photos'</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Per-guest QR album + Photo Team add-on</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Lolas / lolos struggle with apps that require download</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 2 — guests aged 18–80+</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QR-first onboarding; works in mobile browser</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cobble together 5–12 free tools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DIY default — Viber, Sheets, Canva, Apple Shared Album</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Medium-cumulative</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integrated workspace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negotiations and budget overruns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Storia: top mistake is not setting a clear budget</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Budget tracker with milestones (V1) + marketplace (V2)</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timeline drift; family doesn't know what's next</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persona feedback</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timeline broadcast + push notifications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Plus-one rules are awkward to communicate</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EventNest guest-list-without-drama guide</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Plus-one allowance flag in invitation flow</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No-show risk on the wedding day</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EventNest: catering buffer rule</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Geo-tag check-in + coordinator dashboard arrival count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Post-event: guests hunt for photos in chat threads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 observation</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 album per guest, retention 3 months HD</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feel they don't 'own' their photos with free apps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DIY app exit anxiety (V1 spec, Section 5.2.4)</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ZIP download + Google Drive push (V1.5+)</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Hidden fees (corkage, overtime, VAT) inflate budgets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Storia: top wedding planning mistakes PH</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High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Budget tracker with category presets matching PH wedding economics</w:t>
            </w:r>
          </w:p>
        </w:tc>
      </w:tr>
    </w:tbl>
    <w:p>
      <w:pPr>
        <w:pStyle w:val="Pullquote"/>
        <w:pBdr>
          <w:top w:val="single" w:color="C9A961" w:sz="8" w:space="6"/>
          <w:bottom w:val="single" w:color="C9A961" w:sz="8" w:space="6"/>
        </w:pBdr>
        <w:spacing w:after="280" w:before="280"/>
      </w:pPr>
      <w:r>
        <w:t xml:space="preserve">“'It is rare to get even 50% RSVP confirmation' — EventNest PH”</w:t>
      </w:r>
    </w:p>
    <w:p>
      <w:r>
        <w:br w:type="page"/>
      </w:r>
    </w:p>
    <w:p>
      <w:pPr>
        <w:pStyle w:val="Heading1"/>
      </w:pPr>
      <w:r>
        <w:t xml:space="preserve">4. Jobs-to-be-done Framework</w:t>
      </w:r>
    </w:p>
    <w:p>
      <w:pPr>
        <w:spacing w:after="100" w:before="60" w:line="320"/>
        <w:jc w:val="both"/>
      </w:pPr>
      <w:r>
        <w:t>Customer pain is a list of complaints. Jobs-to-be-done (JTBD) is the underlying job the customer hires a tool to perform. Setnayan's product surfaces should be designed around JTBDs, not feature lists. Below: the seven primary jobs, the people doing them, and the 'when... I want to... so that...' framing for each.</w:t>
      </w:r>
    </w:p>
    <w:p>
      <w:pPr>
        <w:pStyle w:val="Heading2"/>
      </w:pPr>
      <w:r>
        <w:t xml:space="preserve">4.1 The Seven Primary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900"/>
        <w:gridCol w:w="3960"/>
      </w:tblGrid>
      <w:tr>
        <w:trPr>
          <w:tblHeader/>
        </w:trPr>
        <w:tc>
          <w:tcPr>
            <w:tcW w:type="dxa" w:w="6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Job</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Hired By</w:t>
            </w:r>
          </w:p>
        </w:tc>
        <w:tc>
          <w:tcPr>
            <w:tcW w:type="dxa" w:w="39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When... I want to... so that...</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Plan a wedding without losing my mind</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engaged couple</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I get engaged, I want to know what to do next so that I don't miss something important.</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Coordinate the guest list without family drama</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engaged couple</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my parents add 30 guests I didn't invite, I want to absorb the addition cleanly so that I don't have to manage hurt feelings.</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Track the budget without surprises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engaged couple</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a vendor adds a corkage fee, I want to see immediately how it affects my total so that I can decide before signing.</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Tell my guests everything they need to know</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engaged couple</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a guest texts me 'where do I park?', I want them to find the answer themselves so that I'm not on my phone all day.</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Show up to a wedding feeling included, not lost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wedding guest</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I get to the venue, I want to know where to go and what to do so that I'm not awkwardly standing around.</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Take and keep photos that matter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wedding guest</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I'm at a wedding, I want to capture the moments I care about and find them later so that the day isn't lost.</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Run the day without things falling apart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day-of coordinator</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When the timeline shifts by 30 minutes, I want every guest and vendor to know in real time so that the cake doesn't melt.</w:t>
            </w:r>
          </w:p>
        </w:tc>
      </w:tr>
    </w:tbl>
    <w:p>
      <w:pPr>
        <w:pStyle w:val="Heading2"/>
      </w:pPr>
      <w:r>
        <w:t>4.2 Setnayan Surface Coverage</w:t>
      </w:r>
    </w:p>
    <w:p>
      <w:pPr>
        <w:spacing w:after="100" w:before="60" w:line="320"/>
        <w:jc w:val="both"/>
      </w:pPr>
      <w:r>
        <w:t>Each Setnayan product surface ladders directly back to one or more jobs. This is the discipline that separates an integrated product from a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3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Job</w:t>
            </w:r>
          </w:p>
        </w:tc>
        <w:tc>
          <w:tcPr>
            <w:tcW w:type="dxa" w:w="3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Setnayan Surface</w:t>
            </w:r>
          </w:p>
        </w:tc>
        <w:tc>
          <w:tcPr>
            <w:tcW w:type="dxa" w:w="2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Lines back to V1 Spec Section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 — Plan without losing your mind</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Timeline &amp; Checklist (Catholic-default)</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5.1.3</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 Coordinate guest list without drama</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List Management with role tagging</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5.1.2</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 Track budget without surprises</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Budget Tracker with payment milestones</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5.1.4</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 — Tell guests everything they need</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 Event Page + Save-the-Date + RSVP</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5.1.7, 5.1.8, 5.2.3</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 Show up feeling included</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 Event Page + table number reveal + dress code guide</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5.2.3</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 — Take and keep meaningful photos</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&amp; Album with QR tagging + per-guest album</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5.2.4</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 — Run day-of without things falling apart</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 Live Timeline + QR Check-In</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5.3.1, 5.3.2, 5.5</w:t>
            </w:r>
          </w:p>
        </w:tc>
      </w:tr>
    </w:tbl>
    <w:p>
      <w:r>
        <w:br w:type="page"/>
      </w:r>
    </w:p>
    <w:p>
      <w:pPr>
        <w:pStyle w:val="Heading1"/>
      </w:pPr>
      <w:r>
        <w:t xml:space="preserve">5. Demand Signals — Will Couples Pay?</w:t>
      </w:r>
    </w:p>
    <w:p>
      <w:pPr>
        <w:spacing w:after="100" w:before="60" w:line="320"/>
        <w:jc w:val="both"/>
      </w:pPr>
      <w:r>
        <w:t xml:space="preserve">Three categories of evidence support the hypothesis that Filipino couples will pay for an integrated wedding planning platform. None is conclusive on its own; together they form a defensible thesis.</w:t>
      </w:r>
    </w:p>
    <w:p>
      <w:pPr>
        <w:pStyle w:val="Heading2"/>
      </w:pPr>
      <w:r>
        <w:t xml:space="preserve">5.1 Adjacent Spend Reveals Willingness to Pay</w:t>
      </w:r>
    </w:p>
    <w:p>
      <w:pPr>
        <w:spacing w:after="100" w:before="60" w:line="320"/>
        <w:jc w:val="both"/>
      </w:pPr>
      <w:r>
        <w:t xml:space="preserve">Filipino couples already pay for: digital invitations (Invitation House PH at PHP 40–500 each, RSVP Digital PH on quote-based pricing), wedding photography (PHP 5,000–75,000), wedding coordinators (PHP 10,000–50,000), and venue add-ons (corkage, overtime, audio-visual rentals at PHP 5,000–30,000 each). A one-time PHP 2,499–9,999 platform fee is well under 1% of an average mid-market wedding budget — within the noise of existing wedding spending. Couples are not budget-constrained on a tool that replaces five other tools.</w:t>
      </w:r>
    </w:p>
    <w:p>
      <w:pPr>
        <w:pStyle w:val="Heading2"/>
      </w:pPr>
      <w:r>
        <w:t xml:space="preserve">5.2 Global Wedding-Tech Pricing Validates The Band</w:t>
      </w:r>
    </w:p>
    <w:p>
      <w:pPr>
        <w:spacing w:after="100" w:before="60" w:line="320"/>
        <w:jc w:val="both"/>
      </w:pPr>
      <w:r>
        <w:t>International pricing data suggests the per-event paid band is well-established: Wedibox $49 digital, Kululu $39–$99, Guestpix $29–$177 by guest tier, POV ~$5–$25+ by guest count, Appy Couple $49 / $149 one-time tiers. Setnayan's ₱2,499–₱9,999 (~$45–$178 USD) sits squarely in this established band. The Premium tier at ₱4,999 is $89 — middle of the band — but bundles planning + day-of + per-guest album that those competitors do not deliver. The willingness-to-pay precedent already exists globally; Setnayan localizes it.</w:t>
      </w:r>
    </w:p>
    <w:p>
      <w:pPr>
        <w:pStyle w:val="Heading2"/>
      </w:pPr>
      <w:r>
        <w:t xml:space="preserve">5.3 Behavioral Demand Signals</w:t>
      </w:r>
    </w:p>
    <w:p>
      <w:pPr>
        <w:spacing w:after="100" w:before="60" w:line="320"/>
        <w:jc w:val="both"/>
      </w:pPr>
      <w:r>
        <w:t xml:space="preserve">Three observable behaviors suggest latent demand is real.</w:t>
      </w:r>
    </w:p>
    <w:p>
      <w:pPr>
        <w:pStyle w:val="ListParagraph"/>
        <w:numPr>
          <w:ilvl w:val="0"/>
          <w:numId w:val="2"/>
        </w:numPr>
        <w:spacing w:after="40" w:before="40" w:line="300"/>
      </w:pPr>
      <w:r>
        <w:t xml:space="preserve">Filipino couples actively use Joy (recommended by Bride and Breakfast PH) despite USD pricing and US-centric features. The willingness to use a foreign-feeling tool indicates the local alternatives are insufficient.</w:t>
      </w:r>
    </w:p>
    <w:p>
      <w:pPr>
        <w:pStyle w:val="ListParagraph"/>
        <w:numPr>
          <w:ilvl w:val="0"/>
          <w:numId w:val="2"/>
        </w:numPr>
        <w:spacing w:after="40" w:before="40" w:line="300"/>
      </w:pPr>
      <w:r>
        <w:t>Bride and Breakfast PH published a feature on 'Creative Wedding QR Codes' in July 2024, indicating QR-driven wedding experiences are trending, not entrenched. The market is on the cusp; Setnayan accelerates it.</w:t>
      </w:r>
    </w:p>
    <w:p>
      <w:pPr>
        <w:pStyle w:val="ListParagraph"/>
        <w:numPr>
          <w:ilvl w:val="0"/>
          <w:numId w:val="2"/>
        </w:numPr>
        <w:spacing w:after="40" w:before="40" w:line="300"/>
      </w:pPr>
      <w:r>
        <w:t xml:space="preserve">Wedding-photo apps are an established global category with multiple paid players ($29–$177 per event). Filipino couples are paying for digital invitations and on-quote RSVP services already. The integrated proposition combines categories couples already pay for separately.</w:t>
      </w:r>
    </w:p>
    <w:p>
      <w:pPr>
        <w:pStyle w:val="Heading2"/>
      </w:pPr>
      <w:r>
        <w:t xml:space="preserve">5.4 Demand Risk: What Could Go Wrong</w:t>
      </w:r>
    </w:p>
    <w:p>
      <w:pPr>
        <w:spacing w:after="100" w:before="60" w:line="320"/>
        <w:jc w:val="both"/>
      </w:pPr>
      <w:r>
        <w:t xml:space="preserve">Three counter-signals to monitor:</w:t>
      </w:r>
    </w:p>
    <w:p>
      <w:pPr>
        <w:pStyle w:val="ListParagraph"/>
        <w:numPr>
          <w:ilvl w:val="0"/>
          <w:numId w:val="2"/>
        </w:numPr>
        <w:spacing w:after="40" w:before="40" w:line="300"/>
      </w:pPr>
      <w:r>
        <w:t>PSA wedding registrations have declined for two consecutive years (449K → 414K → 372K). Even if Setnayan captures more share, the addressable base is contracting.</w:t>
      </w:r>
    </w:p>
    <w:p>
      <w:pPr>
        <w:pStyle w:val="ListParagraph"/>
        <w:numPr>
          <w:ilvl w:val="0"/>
          <w:numId w:val="2"/>
        </w:numPr>
        <w:spacing w:after="40" w:before="40" w:line="300"/>
      </w:pPr>
      <w:r>
        <w:t xml:space="preserve">Filipino guest list culture pressures couples toward larger weddings, but Filipino budget realities pressure them toward smaller weddings. The middle squeeze means couples may push back on a paid tool when they are already overspending.</w:t>
      </w:r>
    </w:p>
    <w:p>
      <w:pPr>
        <w:pStyle w:val="ListParagraph"/>
        <w:numPr>
          <w:ilvl w:val="0"/>
          <w:numId w:val="2"/>
        </w:numPr>
        <w:spacing w:after="40" w:before="40" w:line="300"/>
      </w:pPr>
      <w:r>
        <w:t>Free global tools (Joy, The Knot, Zola, Kasal) are the price floor. Setnayan's value proposition has to be 'so much better than free that paying feels obvious.'</w:t>
      </w:r>
    </w:p>
    <w:p>
      <w:r>
        <w:br w:type="page"/>
      </w:r>
    </w:p>
    <w:p>
      <w:pPr>
        <w:pStyle w:val="Heading1"/>
      </w:pPr>
      <w:r>
        <w:t xml:space="preserve">6. Validation Plan — How To Confirm This Before V1 Ships</w:t>
      </w:r>
    </w:p>
    <w:p>
      <w:pPr>
        <w:spacing w:after="100" w:before="60" w:line="320"/>
        <w:jc w:val="both"/>
      </w:pPr>
      <w:r>
        <w:t xml:space="preserve">This document argues the need is real. The argument should be tested with three pre-launch validation experiments before final V1 GTM commitment.</w:t>
      </w:r>
    </w:p>
    <w:p>
      <w:pPr>
        <w:pStyle w:val="Heading2"/>
      </w:pPr>
      <w:r>
        <w:t xml:space="preserve">6.1 Experiment A — Landing Page Conversion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Hypothesis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couples will provide email + wedding date in exchange for an integrated wedding tool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Method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Single-page Setnayan waitlist with the V1 value proposition. Drive PHP 50,000–100,000 in paid traffic via Meta and TikTok ads targeting newly engaged PH women 25–35.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Success metric</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Cost per lead &lt; ₱150; conversion rate &gt; 8%</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Decision rule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If CPL &gt; ₱300, the value proposition needs sharpening before launch</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Timeline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weeks pre-launch</w:t>
            </w:r>
          </w:p>
        </w:tc>
      </w:tr>
    </w:tbl>
    <w:p>
      <w:pPr>
        <w:pStyle w:val="Heading2"/>
      </w:pPr>
      <w:r>
        <w:t xml:space="preserve">6.2 Experiment B — Concierge Wedding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Hypothesis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will pay ₱4,999 for the integrated experience even when the product is partially manual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Method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Recruit 10 paying couples via Bride and Breakfast PH and direct introductions. Deliver Setnayan's value via a partially-manual workflow: real Notion + Google Sheets backend, real human coordinator, real QR codes printed by hand. Charge full Premium tier.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Success metric</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10/10 couples complete; NPS &gt; 40; 8/10 say they would recommend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Decision rule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If &lt;6/10 recommend, Setnayan's product-market fit hypothesis needs revision before scaling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Timeline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8–12 weeks; overlapping with V1 build</w:t>
            </w:r>
          </w:p>
        </w:tc>
      </w:tr>
    </w:tbl>
    <w:p>
      <w:pPr>
        <w:pStyle w:val="Heading2"/>
      </w:pPr>
      <w:r>
        <w:t xml:space="preserve">6.3 Experiment C — Vendor Partnership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Hypothesis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Suppliers will route couples to Setnayan at no cost in exchange for distribution and lead-flow visibility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Method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Sign 5–10 partnership LOIs with Hizon's Catering, top 10 PH wedding photographers, and 3–5 Tagaytay/Cebu venues. Test referral conversion in real bookings.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Success metric</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partners signed; &gt;25% of partner-referred couples complete signup</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Decision rule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If &lt;3 partners sign within 8 weeks, distribution strategy needs rebuild before launch</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Timeline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8–10 weeks pre-launch</w:t>
            </w:r>
          </w:p>
        </w:tc>
      </w:tr>
    </w:tbl>
    <w:p>
      <w:r>
        <w:br w:type="page"/>
      </w:r>
    </w:p>
    <w:p>
      <w:pPr>
        <w:pStyle w:val="Heading1"/>
      </w:pPr>
      <w:r>
        <w:t xml:space="preserve">7. Conclusion</w:t>
      </w:r>
    </w:p>
    <w:p>
      <w:pPr>
        <w:spacing w:after="100" w:before="60" w:line="320"/>
        <w:jc w:val="both"/>
      </w:pPr>
      <w:r>
        <w:t>The need is real, the market is large, the willingness to pay is precedented, and the competitive whitespace is open. Setnayan's market thesis survives stress-testing across four dimensions:</w:t>
      </w:r>
    </w:p>
    <w:p>
      <w:pPr>
        <w:pStyle w:val="ListParagraph"/>
        <w:numPr>
          <w:ilvl w:val="0"/>
          <w:numId w:val="3"/>
        </w:numPr>
        <w:spacing w:after="40" w:before="40" w:line="300"/>
      </w:pPr>
      <w:r>
        <w:t xml:space="preserve">Market sizing — ~PHP 5B–10B addressable wedding-tech spend in PH; ~PHP 520M–780M serviceable; PHP 9–12M Year 1 SOM is conservative.</w:t>
      </w:r>
    </w:p>
    <w:p>
      <w:pPr>
        <w:pStyle w:val="ListParagraph"/>
        <w:numPr>
          <w:ilvl w:val="0"/>
          <w:numId w:val="3"/>
        </w:numPr>
        <w:spacing w:after="40" w:before="40" w:line="300"/>
      </w:pPr>
      <w:r>
        <w:t xml:space="preserve">Customer pain — universal, chronic, multi-stakeholder (couple + guest + coordinator); evidence is consistent across PH wedding industry sources.</w:t>
      </w:r>
    </w:p>
    <w:p>
      <w:pPr>
        <w:pStyle w:val="ListParagraph"/>
        <w:numPr>
          <w:ilvl w:val="0"/>
          <w:numId w:val="3"/>
        </w:numPr>
        <w:spacing w:after="40" w:before="40" w:line="300"/>
      </w:pPr>
      <w:r>
        <w:t>Jobs-to-be-done — seven primary jobs, all under-served by the current tool stack; Setnayan surfaces ladder back cleanly.</w:t>
      </w:r>
    </w:p>
    <w:p>
      <w:pPr>
        <w:pStyle w:val="ListParagraph"/>
        <w:numPr>
          <w:ilvl w:val="0"/>
          <w:numId w:val="3"/>
        </w:numPr>
        <w:spacing w:after="40" w:before="40" w:line="300"/>
      </w:pPr>
      <w:r>
        <w:t xml:space="preserve">Demand signals — willingness to pay is precedented globally (Wedibox, Guestpix, Appy Couple) and adjacently in PH (digital invitations, RSVP services, photographers).</w:t>
      </w:r>
    </w:p>
    <w:p>
      <w:pPr>
        <w:spacing w:after="100" w:before="60" w:line="320"/>
        <w:jc w:val="both"/>
      </w:pPr>
      <w:r>
        <w:t xml:space="preserve">The remaining risk is execution risk, not market risk. The validation plan in Section 6 should run alongside V1 build. If any of the three experiments fails its decision rule, the launch plan should be revised before a wide-channel marketing rollout.</w:t>
      </w:r>
    </w:p>
    <w:p>
      <w:pPr>
        <w:pStyle w:val="Pullquote"/>
        <w:pBdr>
          <w:top w:val="single" w:color="C9A961" w:sz="8" w:space="6"/>
          <w:bottom w:val="single" w:color="C9A961" w:sz="8" w:space="6"/>
        </w:pBdr>
        <w:spacing w:after="280" w:before="280"/>
      </w:pPr>
      <w:r>
        <w:t xml:space="preserve">“Filipino couples don't lack apps. They lack one product that replaces the stack.”</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MARKET NEED</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Market Need / Demand Validation</dc:title>
  <dc:creator>Setnayan</dc:creator>
  <dc:description>Setnayan — Market Need / Demand Validation</dc:description>
  <cp:lastModifiedBy>Un-named</cp:lastModifiedBy>
  <cp:revision>1</cp:revision>
  <dcterms:created xsi:type="dcterms:W3CDTF">2026-05-06T20:07:09.883Z</dcterms:created>
  <dcterms:modified xsi:type="dcterms:W3CDTF">2026-05-06T20:07:09.883Z</dcterms:modified>
</cp:coreProperties>
</file>

<file path=docProps/custom.xml><?xml version="1.0" encoding="utf-8"?>
<Properties xmlns="http://schemas.openxmlformats.org/officeDocument/2006/custom-properties" xmlns:vt="http://schemas.openxmlformats.org/officeDocument/2006/docPropsVTypes"/>
</file>