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left"/>
      </w:pPr>
      <w:r>
        <w:rPr>
          <w:rFonts w:ascii="Arial" w:cs="Arial" w:eastAsia="Arial" w:hAnsi="Arial"/>
          <w:b/>
          <w:bCs/>
          <w:color w:val="555555"/>
          <w:sz w:val="20"/>
          <w:szCs w:val="20"/>
        </w:rPr>
        <w:t xml:space="preserve">TAYO  /  STRATEGY DOCUMENT</w:t>
      </w:r>
    </w:p>
    <w:p>
      <w:pPr>
        <w:spacing w:after="240"/>
        <w:jc w:val="left"/>
      </w:pPr>
      <w:r>
        <w:rPr>
          <w:rFonts w:ascii="Arial" w:cs="Arial" w:eastAsia="Arial" w:hAnsi="Arial"/>
          <w:b/>
          <w:bCs/>
          <w:color w:val="0F2C5C"/>
          <w:sz w:val="64"/>
          <w:szCs w:val="64"/>
        </w:rPr>
        <w:t xml:space="preserve">Strategy Discussion Log</w:t>
      </w:r>
    </w:p>
    <w:p>
      <w:pPr>
        <w:spacing w:after="600"/>
        <w:jc w:val="left"/>
      </w:pPr>
      <w:r>
        <w:rPr>
          <w:rFonts w:ascii="Arial" w:cs="Arial" w:eastAsia="Arial" w:hAnsi="Arial"/>
          <w:i/>
          <w:iCs/>
          <w:color w:val="1A3D7C"/>
          <w:sz w:val="26"/>
          <w:szCs w:val="26"/>
        </w:rPr>
        <w:t xml:space="preserve">Decisions and conclusions from the May 2026 strategic working sessions.</w:t>
      </w:r>
    </w:p>
    <w:p>
      <w:pPr>
        <w:spacing w:after="100"/>
      </w:pPr>
      <w:r>
        <w:rPr>
          <w:rFonts w:ascii="Arial" w:cs="Arial" w:eastAsia="Arial" w:hAnsi="Arial"/>
          <w:b/>
          <w:bCs/>
          <w:color w:val="222222"/>
          <w:sz w:val="22"/>
          <w:szCs w:val="22"/>
        </w:rPr>
        <w:t xml:space="preserve">Document version: </w:t>
      </w:r>
      <w:r>
        <w:rPr>
          <w:rFonts w:ascii="Arial" w:cs="Arial" w:eastAsia="Arial" w:hAnsi="Arial"/>
          <w:color w:val="222222"/>
          <w:sz w:val="22"/>
          <w:szCs w:val="22"/>
        </w:rPr>
        <w:t xml:space="preserve">v1.0 — May 2026</w:t>
      </w:r>
    </w:p>
    <w:p>
      <w:pPr>
        <w:spacing w:after="100"/>
      </w:pPr>
      <w:r>
        <w:rPr>
          <w:rFonts w:ascii="Arial" w:cs="Arial" w:eastAsia="Arial" w:hAnsi="Arial"/>
          <w:b/>
          <w:bCs/>
          <w:color w:val="222222"/>
          <w:sz w:val="22"/>
          <w:szCs w:val="22"/>
        </w:rPr>
        <w:t xml:space="preserve">Status: </w:t>
      </w:r>
      <w:r>
        <w:rPr>
          <w:rFonts w:ascii="Arial" w:cs="Arial" w:eastAsia="Arial" w:hAnsi="Arial"/>
          <w:color w:val="222222"/>
          <w:sz w:val="22"/>
          <w:szCs w:val="22"/>
        </w:rPr>
        <w:t xml:space="preserve">Confidential — Internal Working Document</w:t>
      </w:r>
    </w:p>
    <w:p>
      <w:pPr>
        <w:spacing w:after="100" w:before="200"/>
      </w:pPr>
      <w:r>
        <w:rPr>
          <w:rFonts w:ascii="Arial" w:cs="Arial" w:eastAsia="Arial" w:hAnsi="Arial"/>
          <w:b/>
          <w:bCs/>
          <w:color w:val="222222"/>
          <w:sz w:val="22"/>
          <w:szCs w:val="22"/>
        </w:rPr>
        <w:t xml:space="preserve">Prepared by: </w:t>
      </w:r>
      <w:r>
        <w:rPr>
          <w:rFonts w:ascii="Arial" w:cs="Arial" w:eastAsia="Arial" w:hAnsi="Arial"/>
          <w:color w:val="222222"/>
          <w:sz w:val="22"/>
          <w:szCs w:val="22"/>
        </w:rPr>
        <w:t>Setnayan Strategy Team</w:t>
      </w:r>
    </w:p>
    <w:p>
      <w:pPr>
        <w:pageBreakBefore/>
      </w:pPr>
    </w:p>
    <w:p>
      <w:pPr>
        <w:pStyle w:val="Heading1"/>
        <w:spacing w:after="200" w:before="360"/>
      </w:pPr>
      <w:r>
        <w:rPr>
          <w:rFonts w:ascii="Arial" w:cs="Arial" w:eastAsia="Arial" w:hAnsi="Arial"/>
          <w:b/>
          <w:bCs/>
          <w:color w:val="0F2C5C"/>
          <w:sz w:val="32"/>
          <w:szCs w:val="32"/>
        </w:rPr>
        <w:t xml:space="preserve">Introduction</w:t>
      </w:r>
    </w:p>
    <w:p>
      <w:pPr>
        <w:spacing w:after="120" w:line="300"/>
        <w:jc w:val="left"/>
      </w:pPr>
      <w:r>
        <w:rPr>
          <w:rFonts w:ascii="Arial" w:cs="Arial" w:eastAsia="Arial" w:hAnsi="Arial"/>
          <w:b w:val="false"/>
          <w:bCs w:val="false"/>
          <w:i w:val="false"/>
          <w:iCs w:val="false"/>
          <w:color w:val="222222"/>
          <w:sz w:val="22"/>
          <w:szCs w:val="22"/>
        </w:rPr>
        <w:t xml:space="preserve">This document captures the strategic decisions, design choices, and pricing/positioning conclusions reached during the May 2026 working sessions. It is organized by topic, not chronology, and is intended as a single reference companion to the Master Blueprint and the Competitor &amp; AI Stack Analysis. Each section ends with the explicit decision or recommendation reached, marked DECISION.</w:t>
      </w:r>
    </w:p>
    <w:p>
      <w:pPr>
        <w:pStyle w:val="Heading1"/>
        <w:spacing w:after="200" w:before="360"/>
      </w:pPr>
      <w:r>
        <w:rPr>
          <w:rFonts w:ascii="Arial" w:cs="Arial" w:eastAsia="Arial" w:hAnsi="Arial"/>
          <w:b/>
          <w:bCs/>
          <w:color w:val="0F2C5C"/>
          <w:sz w:val="32"/>
          <w:szCs w:val="32"/>
        </w:rPr>
        <w:t xml:space="preserve">Section 1 — Photo Team &amp; Shooter Slots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At PHP 1,499 for 3 Shooter Slots, the original concern was that couples could just have a guest do the same thing for free. Resolution clarified that Shooter Slots and Setnayan Photo Team are two different products at very different price points (PHP 1,499–5,999 for Shooter Slots vs PHP 15,000–45,000 for Setnayan Photo Team).</w:t>
      </w:r>
    </w:p>
    <w:p>
      <w:pPr>
        <w:pStyle w:val="Heading2"/>
        <w:spacing w:after="160" w:before="280"/>
      </w:pPr>
      <w:r>
        <w:rPr>
          <w:rFonts w:ascii="Arial" w:cs="Arial" w:eastAsia="Arial" w:hAnsi="Arial"/>
          <w:b/>
          <w:bCs/>
          <w:color w:val="0F2C5C"/>
          <w:sz w:val="28"/>
          <w:szCs w:val="28"/>
        </w:rPr>
        <w:t xml:space="preserve">Key conclusions</w:t>
      </w:r>
    </w:p>
    <w:p>
      <w:pPr>
        <w:pStyle w:val="ListParagraph"/>
        <w:numPr>
          <w:ilvl w:val="0"/>
          <w:numId w:val="2"/>
        </w:numPr>
        <w:spacing w:after="80" w:line="280"/>
      </w:pPr>
      <w:r>
        <w:rPr>
          <w:rFonts w:ascii="Arial" w:cs="Arial" w:eastAsia="Arial" w:hAnsi="Arial"/>
          <w:color w:val="222222"/>
          <w:sz w:val="22"/>
          <w:szCs w:val="22"/>
        </w:rPr>
        <w:t xml:space="preserve">Shooter Slots are a feature-pack upgrade, not a service purchase.</w:t>
      </w:r>
    </w:p>
    <w:p>
      <w:pPr>
        <w:pStyle w:val="ListParagraph"/>
        <w:numPr>
          <w:ilvl w:val="0"/>
          <w:numId w:val="2"/>
        </w:numPr>
        <w:spacing w:after="80" w:line="280"/>
      </w:pPr>
      <w:r>
        <w:rPr>
          <w:rFonts w:ascii="Arial" w:cs="Arial" w:eastAsia="Arial" w:hAnsi="Arial"/>
          <w:color w:val="222222"/>
          <w:sz w:val="22"/>
          <w:szCs w:val="22"/>
        </w:rPr>
        <w:t xml:space="preserve">Shooter Slots competitor at this price point is "let a guest do it for free," not hired photographers.</w:t>
      </w:r>
    </w:p>
    <w:p>
      <w:pPr>
        <w:pStyle w:val="ListParagraph"/>
        <w:numPr>
          <w:ilvl w:val="0"/>
          <w:numId w:val="2"/>
        </w:numPr>
        <w:spacing w:after="80" w:line="280"/>
      </w:pPr>
      <w:r>
        <w:rPr>
          <w:rFonts w:ascii="Arial" w:cs="Arial" w:eastAsia="Arial" w:hAnsi="Arial"/>
          <w:color w:val="222222"/>
          <w:sz w:val="22"/>
          <w:szCs w:val="22"/>
        </w:rPr>
        <w:t>Setnayan Photo Team competes with Yelp/Google photographers in the PHP 15k–45k range.</w:t>
      </w:r>
    </w:p>
    <w:p>
      <w:pPr>
        <w:pStyle w:val="Heading2"/>
        <w:spacing w:after="160" w:before="280"/>
      </w:pPr>
      <w:r>
        <w:rPr>
          <w:rFonts w:ascii="Arial" w:cs="Arial" w:eastAsia="Arial" w:hAnsi="Arial"/>
          <w:b/>
          <w:bCs/>
          <w:color w:val="0F2C5C"/>
          <w:sz w:val="28"/>
          <w:szCs w:val="28"/>
        </w:rPr>
        <w:t xml:space="preserve">The four features that justify Shooter Slots over guest mode</w:t>
      </w:r>
    </w:p>
    <w:p>
      <w:pPr>
        <w:pStyle w:val="ListParagraph"/>
        <w:numPr>
          <w:ilvl w:val="0"/>
          <w:numId w:val="2"/>
        </w:numPr>
        <w:spacing w:after="80" w:line="280"/>
      </w:pPr>
      <w:r>
        <w:rPr>
          <w:rFonts w:ascii="Arial" w:cs="Arial" w:eastAsia="Arial" w:hAnsi="Arial"/>
          <w:color w:val="222222"/>
          <w:sz w:val="22"/>
          <w:szCs w:val="22"/>
        </w:rPr>
        <w:t xml:space="preserve">Enhanced camera mode (manual controls, burst, RAW, higher-res capture) — already in the doc.</w:t>
      </w:r>
    </w:p>
    <w:p>
      <w:pPr>
        <w:pStyle w:val="ListParagraph"/>
        <w:numPr>
          <w:ilvl w:val="0"/>
          <w:numId w:val="2"/>
        </w:numPr>
        <w:spacing w:after="80" w:line="280"/>
      </w:pPr>
      <w:r>
        <w:rPr>
          <w:rFonts w:ascii="Arial" w:cs="Arial" w:eastAsia="Arial" w:hAnsi="Arial"/>
          <w:color w:val="222222"/>
          <w:sz w:val="22"/>
          <w:szCs w:val="22"/>
        </w:rPr>
        <w:t xml:space="preserve">Shot list assignment — couple defines must-capture moments, only Shooters can be assigned, app tracks completion.</w:t>
      </w:r>
    </w:p>
    <w:p>
      <w:pPr>
        <w:pStyle w:val="ListParagraph"/>
        <w:numPr>
          <w:ilvl w:val="0"/>
          <w:numId w:val="2"/>
        </w:numPr>
        <w:spacing w:after="80" w:line="280"/>
      </w:pPr>
      <w:r>
        <w:rPr>
          <w:rFonts w:ascii="Arial" w:cs="Arial" w:eastAsia="Arial" w:hAnsi="Arial"/>
          <w:color w:val="222222"/>
          <w:sz w:val="22"/>
          <w:szCs w:val="22"/>
        </w:rPr>
        <w:t xml:space="preserve">Album curation rights — Shooters can edit, delete, reorder; guests just upload.</w:t>
      </w:r>
    </w:p>
    <w:p>
      <w:pPr>
        <w:pStyle w:val="ListParagraph"/>
        <w:numPr>
          <w:ilvl w:val="0"/>
          <w:numId w:val="2"/>
        </w:numPr>
        <w:spacing w:after="80" w:line="280"/>
      </w:pPr>
      <w:r>
        <w:rPr>
          <w:rFonts w:ascii="Arial" w:cs="Arial" w:eastAsia="Arial" w:hAnsi="Arial"/>
          <w:color w:val="222222"/>
          <w:sz w:val="22"/>
          <w:szCs w:val="22"/>
        </w:rPr>
        <w:t xml:space="preserve">Coverage dashboard — couple sees in real time what's been captured, what's missing, by which Shooter.</w:t>
      </w:r>
    </w:p>
    <w:p>
      <w:pPr>
        <w:pStyle w:val="Heading2"/>
        <w:spacing w:after="160" w:before="280"/>
      </w:pPr>
      <w:r>
        <w:rPr>
          <w:rFonts w:ascii="Arial" w:cs="Arial" w:eastAsia="Arial" w:hAnsi="Arial"/>
          <w:b/>
          <w:bCs/>
          <w:color w:val="0F2C5C"/>
          <w:sz w:val="28"/>
          <w:szCs w:val="28"/>
        </w:rPr>
        <w:t xml:space="preserve">Multi-shooter coordination</w:t>
      </w:r>
    </w:p>
    <w:p>
      <w:pPr>
        <w:spacing w:after="120" w:line="300"/>
        <w:jc w:val="left"/>
      </w:pPr>
      <w:r>
        <w:rPr>
          <w:rFonts w:ascii="Arial" w:cs="Arial" w:eastAsia="Arial" w:hAnsi="Arial"/>
          <w:b w:val="false"/>
          <w:bCs w:val="false"/>
          <w:i w:val="false"/>
          <w:iCs w:val="false"/>
          <w:color w:val="222222"/>
          <w:sz w:val="22"/>
          <w:szCs w:val="22"/>
        </w:rPr>
        <w:t xml:space="preserve">Multi-shooter coordination kicks in at the 5/10/Unlimited tiers — Shooters see each other's coverage and divide zones. Higher tiers should unlock real coordination features, not just more seats.</w:t>
      </w:r>
    </w:p>
    <w:p>
      <w:pPr>
        <w:pStyle w:val="Heading2"/>
        <w:spacing w:after="160" w:before="280"/>
      </w:pPr>
      <w:r>
        <w:rPr>
          <w:rFonts w:ascii="Arial" w:cs="Arial" w:eastAsia="Arial" w:hAnsi="Arial"/>
          <w:b/>
          <w:bCs/>
          <w:color w:val="0F2C5C"/>
          <w:sz w:val="28"/>
          <w:szCs w:val="28"/>
        </w:rPr>
        <w:t xml:space="preserve">Strategic positioning</w:t>
      </w:r>
    </w:p>
    <w:p>
      <w:pPr>
        <w:spacing w:after="120" w:line="300"/>
        <w:jc w:val="left"/>
      </w:pPr>
      <w:r>
        <w:rPr>
          <w:rFonts w:ascii="Arial" w:cs="Arial" w:eastAsia="Arial" w:hAnsi="Arial"/>
          <w:b w:val="false"/>
          <w:bCs w:val="false"/>
          <w:i w:val="false"/>
          <w:iCs w:val="false"/>
          <w:color w:val="222222"/>
          <w:sz w:val="22"/>
          <w:szCs w:val="22"/>
        </w:rPr>
        <w:t>Shooter Slots and Setnayan Photo Team are complementary, not competing. Premium couples could buy both — Setnayan Duo for the pros, plus 5 Shooter Slots for the entourage.</w:t>
      </w:r>
    </w:p>
    <w:p>
      <w:pPr>
        <w:pStyle w:val="Heading3"/>
        <w:spacing w:after="120" w:before="220"/>
      </w:pPr>
      <w:r>
        <w:rPr>
          <w:rFonts w:ascii="Arial" w:cs="Arial" w:eastAsia="Arial" w:hAnsi="Arial"/>
          <w:b/>
          <w:bCs/>
          <w:color w:val="0F2C5C"/>
          <w:sz w:val="24"/>
          <w:szCs w:val="24"/>
        </w:rPr>
        <w:t xml:space="preserve">Pricing snapshot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rPr>
          <w:tblHeader/>
        </w:trPr>
        <w:tc>
          <w:tcPr>
            <w:tcW w:type="dxa" w:w="2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Product</w:t>
            </w:r>
          </w:p>
        </w:tc>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Price range</w:t>
            </w:r>
          </w:p>
        </w:tc>
        <w:tc>
          <w:tcPr>
            <w:tcW w:type="dxa" w:w="4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Replaces</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Shooter Slots (3)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1,499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Guest-only photo mode</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Shooter Slots (5–Unlimited)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2,999–5,999</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Guest mode + multi-zone coord</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Setnayan Photo Team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15,000–45,000</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Hired wedding photographers</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Keep Shooter Slot tiers as priced. Differentiate from guest mode via the four features above. Position higher Shooter tiers (5/10/Unlimited) as multi-zone coordination, not just more seats.</w:t>
      </w:r>
    </w:p>
    <w:p>
      <w:pPr>
        <w:pStyle w:val="Heading1"/>
        <w:spacing w:after="200" w:before="360"/>
      </w:pPr>
      <w:r>
        <w:rPr>
          <w:rFonts w:ascii="Arial" w:cs="Arial" w:eastAsia="Arial" w:hAnsi="Arial"/>
          <w:b/>
          <w:bCs/>
          <w:color w:val="0F2C5C"/>
          <w:sz w:val="32"/>
          <w:szCs w:val="32"/>
        </w:rPr>
        <w:t xml:space="preserve">Section 2 — Guest Photo Experience vs. Dots Memories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Dots (dotstheapp.com) is the strongest competitor for guest-side photo experience. Free, unlimited, 4K, no app install required. Setnayan cannot lose the comparison on count caps.</w:t>
      </w:r>
    </w:p>
    <w:p>
      <w:pPr>
        <w:pStyle w:val="Heading2"/>
        <w:spacing w:after="160" w:before="280"/>
      </w:pPr>
      <w:r>
        <w:rPr>
          <w:rFonts w:ascii="Arial" w:cs="Arial" w:eastAsia="Arial" w:hAnsi="Arial"/>
          <w:b/>
          <w:bCs/>
          <w:color w:val="0F2C5C"/>
          <w:sz w:val="28"/>
          <w:szCs w:val="28"/>
        </w:rPr>
        <w:t xml:space="preserve">Key conclusions</w:t>
      </w:r>
    </w:p>
    <w:p>
      <w:pPr>
        <w:pStyle w:val="ListParagraph"/>
        <w:numPr>
          <w:ilvl w:val="0"/>
          <w:numId w:val="2"/>
        </w:numPr>
        <w:spacing w:after="80" w:line="280"/>
      </w:pPr>
      <w:r>
        <w:rPr>
          <w:rFonts w:ascii="Arial" w:cs="Arial" w:eastAsia="Arial" w:hAnsi="Arial"/>
          <w:color w:val="222222"/>
          <w:sz w:val="22"/>
          <w:szCs w:val="22"/>
        </w:rPr>
        <w:t xml:space="preserve">Don't cap guest photo count — that creates negative brand moments during the event.</w:t>
      </w:r>
    </w:p>
    <w:p>
      <w:pPr>
        <w:pStyle w:val="ListParagraph"/>
        <w:numPr>
          <w:ilvl w:val="0"/>
          <w:numId w:val="2"/>
        </w:numPr>
        <w:spacing w:after="80" w:line="280"/>
      </w:pPr>
      <w:r>
        <w:rPr>
          <w:rFonts w:ascii="Arial" w:cs="Arial" w:eastAsia="Arial" w:hAnsi="Arial"/>
          <w:color w:val="222222"/>
          <w:sz w:val="22"/>
          <w:szCs w:val="22"/>
        </w:rPr>
        <w:t xml:space="preserve">Cap on different dimensions instead: quality (compressed for guests, full-res/RAW for Shooters), time/access (24-hr post-event for guests, 30 days for Shooters), post-event window (30-day download for guests vs permanent for Shooters), editing tools (basic for guests, pro for Shooters).</w:t>
      </w:r>
    </w:p>
    <w:p>
      <w:pPr>
        <w:pStyle w:val="ListParagraph"/>
        <w:numPr>
          <w:ilvl w:val="0"/>
          <w:numId w:val="2"/>
        </w:numPr>
        <w:spacing w:after="80" w:line="280"/>
      </w:pPr>
      <w:r>
        <w:rPr>
          <w:rFonts w:ascii="Arial" w:cs="Arial" w:eastAsia="Arial" w:hAnsi="Arial"/>
          <w:color w:val="222222"/>
          <w:sz w:val="22"/>
          <w:szCs w:val="22"/>
        </w:rPr>
        <w:t xml:space="preserve">Match Dots' no-install experience: support web upload via QR for guests who don't want the app, plus full app for engaged users.</w:t>
      </w:r>
    </w:p>
    <w:p>
      <w:pPr>
        <w:pStyle w:val="ListParagraph"/>
        <w:numPr>
          <w:ilvl w:val="0"/>
          <w:numId w:val="2"/>
        </w:numPr>
        <w:spacing w:after="80" w:line="280"/>
      </w:pPr>
      <w:r>
        <w:rPr>
          <w:rFonts w:ascii="Arial" w:cs="Arial" w:eastAsia="Arial" w:hAnsi="Arial"/>
          <w:color w:val="222222"/>
          <w:sz w:val="22"/>
          <w:szCs w:val="22"/>
        </w:rPr>
        <w:t>Setnayan's guest tier killer feature: face tagging + personalized "your album." Dots is a shared dump; Setnayan is "every photo of YOU, automatically."</w:t>
      </w:r>
    </w:p>
    <w:p>
      <w:pPr>
        <w:pStyle w:val="Heading2"/>
        <w:spacing w:after="160" w:before="280"/>
      </w:pPr>
      <w:r>
        <w:rPr>
          <w:rFonts w:ascii="Arial" w:cs="Arial" w:eastAsia="Arial" w:hAnsi="Arial"/>
          <w:b/>
          <w:bCs/>
          <w:color w:val="0F2C5C"/>
          <w:sz w:val="28"/>
          <w:szCs w:val="28"/>
        </w:rPr>
        <w:t xml:space="preserve">Free-tier pitch</w:t>
      </w:r>
    </w:p>
    <w:p>
      <w:pPr>
        <w:spacing w:after="120" w:line="300"/>
        <w:jc w:val="left"/>
      </w:pPr>
      <w:r>
        <w:rPr>
          <w:rFonts w:ascii="Arial" w:cs="Arial" w:eastAsia="Arial" w:hAnsi="Arial"/>
          <w:b w:val="false"/>
          <w:bCs w:val="false"/>
          <w:i/>
          <w:iCs/>
          <w:color w:val="1A3D7C"/>
          <w:sz w:val="22"/>
          <w:szCs w:val="22"/>
        </w:rPr>
        <w:t>"Dots gives you an album. Setnayan gives every guest their own album."</w:t>
      </w:r>
    </w:p>
    <w:p>
      <w:pPr>
        <w:pStyle w:val="Heading3"/>
        <w:spacing w:after="120" w:before="220"/>
      </w:pPr>
      <w:r>
        <w:rPr>
          <w:rFonts w:ascii="Arial" w:cs="Arial" w:eastAsia="Arial" w:hAnsi="Arial"/>
          <w:b/>
          <w:bCs/>
          <w:color w:val="0F2C5C"/>
          <w:sz w:val="24"/>
          <w:szCs w:val="24"/>
        </w:rPr>
        <w:t xml:space="preserve">Guest vs Shooter differentiation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00"/>
      </w:tblGrid>
      <w:tr>
        <w:trPr>
          <w:tblHeader/>
        </w:trPr>
        <w:tc>
          <w:tcPr>
            <w:tcW w:type="dxa" w:w="2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Dimension</w:t>
            </w:r>
          </w:p>
        </w:tc>
        <w:tc>
          <w:tcPr>
            <w:tcW w:type="dxa" w:w="33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Guest tier</w:t>
            </w:r>
          </w:p>
        </w:tc>
        <w:tc>
          <w:tcPr>
            <w:tcW w:type="dxa" w:w="33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Shooter tier</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Photo count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Uncapped</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Uncapped</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Quality</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Compressed</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Full-res / RAW</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Access window</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24 hr post-event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30 days</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Download window</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30 days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Permanent</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Editing tools</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Basic</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Pro</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Make guest tier effectively uncapped on photo count. Differentiate on quality, tools, and post-event longevity. Build face-tagging-driven personalized feed as the killer guest feature. Match Dots' frictionless QR-to-web onboarding while offering the deeper app experience for engaged users.</w:t>
      </w:r>
    </w:p>
    <w:p>
      <w:pPr>
        <w:pStyle w:val="Heading1"/>
        <w:spacing w:after="200" w:before="360"/>
      </w:pPr>
      <w:r>
        <w:rPr>
          <w:rFonts w:ascii="Arial" w:cs="Arial" w:eastAsia="Arial" w:hAnsi="Arial"/>
          <w:b/>
          <w:bCs/>
          <w:color w:val="0F2C5C"/>
          <w:sz w:val="32"/>
          <w:szCs w:val="32"/>
        </w:rPr>
        <w:t xml:space="preserve">Section 3 — Tagging &amp; Identity</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Considered locking tagging behind Shooter slots to drive upsell.</w:t>
      </w:r>
    </w:p>
    <w:p>
      <w:pPr>
        <w:pStyle w:val="Heading2"/>
        <w:spacing w:after="160" w:before="280"/>
      </w:pPr>
      <w:r>
        <w:rPr>
          <w:rFonts w:ascii="Arial" w:cs="Arial" w:eastAsia="Arial" w:hAnsi="Arial"/>
          <w:b/>
          <w:bCs/>
          <w:color w:val="0F2C5C"/>
          <w:sz w:val="28"/>
          <w:szCs w:val="28"/>
        </w:rPr>
        <w:t xml:space="preserve">Key conclusions</w:t>
      </w:r>
    </w:p>
    <w:p>
      <w:pPr>
        <w:pStyle w:val="ListParagraph"/>
        <w:numPr>
          <w:ilvl w:val="0"/>
          <w:numId w:val="2"/>
        </w:numPr>
        <w:spacing w:after="80" w:line="280"/>
      </w:pPr>
      <w:r>
        <w:rPr>
          <w:rFonts w:ascii="Arial" w:cs="Arial" w:eastAsia="Arial" w:hAnsi="Arial"/>
          <w:color w:val="222222"/>
          <w:sz w:val="22"/>
          <w:szCs w:val="22"/>
        </w:rPr>
        <w:t xml:space="preserve">Pushed back on this. Locking tagging behind Shooter slots hurts more than it helps. Tagging is the social hook keeping guests engaged.</w:t>
      </w:r>
    </w:p>
    <w:p>
      <w:pPr>
        <w:pStyle w:val="ListParagraph"/>
        <w:numPr>
          <w:ilvl w:val="0"/>
          <w:numId w:val="2"/>
        </w:numPr>
        <w:spacing w:after="80" w:line="280"/>
      </w:pPr>
      <w:r>
        <w:rPr>
          <w:rFonts w:ascii="Arial" w:cs="Arial" w:eastAsia="Arial" w:hAnsi="Arial"/>
          <w:color w:val="222222"/>
          <w:sz w:val="22"/>
          <w:szCs w:val="22"/>
        </w:rPr>
        <w:t xml:space="preserve">Guests are also the ones who actually know who everyone is — the bride's cousin can identify all 14 cousins in a way no Shooter can.</w:t>
      </w:r>
    </w:p>
    <w:p>
      <w:pPr>
        <w:pStyle w:val="ListParagraph"/>
        <w:numPr>
          <w:ilvl w:val="0"/>
          <w:numId w:val="2"/>
        </w:numPr>
        <w:spacing w:after="80" w:line="280"/>
      </w:pPr>
      <w:r>
        <w:rPr>
          <w:rFonts w:ascii="Arial" w:cs="Arial" w:eastAsia="Arial" w:hAnsi="Arial"/>
          <w:color w:val="222222"/>
          <w:sz w:val="22"/>
          <w:szCs w:val="22"/>
        </w:rPr>
        <w:t xml:space="preserve">The right split: guests can tag people in their own photos and self-tag in others' photos (free); Shooters get elevated tagging — bulk tag, override/correct guest tags, batch-tag from face recognition suggestions, finalize tags in the curated album.</w:t>
      </w:r>
    </w:p>
    <w:p>
      <w:pPr>
        <w:pStyle w:val="ListParagraph"/>
        <w:numPr>
          <w:ilvl w:val="0"/>
          <w:numId w:val="2"/>
        </w:numPr>
        <w:spacing w:after="80" w:line="280"/>
      </w:pPr>
      <w:r>
        <w:rPr>
          <w:rFonts w:ascii="Arial" w:cs="Arial" w:eastAsia="Arial" w:hAnsi="Arial"/>
          <w:color w:val="222222"/>
          <w:sz w:val="22"/>
          <w:szCs w:val="22"/>
        </w:rPr>
        <w:t xml:space="preserve">Master/curated album tag finalization is Shooter-only.</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Keep tagging open to all guests. Shooters get power-user tagging (bulk, override, batch from face recognition, master album finalization).</w:t>
      </w:r>
    </w:p>
    <w:p>
      <w:pPr>
        <w:pStyle w:val="Heading1"/>
        <w:spacing w:after="200" w:before="360"/>
      </w:pPr>
      <w:r>
        <w:rPr>
          <w:rFonts w:ascii="Arial" w:cs="Arial" w:eastAsia="Arial" w:hAnsi="Arial"/>
          <w:b/>
          <w:bCs/>
          <w:color w:val="0F2C5C"/>
          <w:sz w:val="32"/>
          <w:szCs w:val="32"/>
        </w:rPr>
        <w:t xml:space="preserve">Section 4 — Location Features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Want Shooters to know where guests are during the event for shot coordination, without Find-My-style surveillance.</w:t>
      </w:r>
    </w:p>
    <w:p>
      <w:pPr>
        <w:pStyle w:val="Heading2"/>
        <w:spacing w:after="160" w:before="280"/>
      </w:pPr>
      <w:r>
        <w:rPr>
          <w:rFonts w:ascii="Arial" w:cs="Arial" w:eastAsia="Arial" w:hAnsi="Arial"/>
          <w:b/>
          <w:bCs/>
          <w:color w:val="0F2C5C"/>
          <w:sz w:val="28"/>
          <w:szCs w:val="28"/>
        </w:rPr>
        <w:t xml:space="preserve">Three options proposed</w:t>
      </w:r>
    </w:p>
    <w:p>
      <w:pPr>
        <w:pStyle w:val="ListParagraph"/>
        <w:numPr>
          <w:ilvl w:val="0"/>
          <w:numId w:val="2"/>
        </w:numPr>
        <w:spacing w:after="80" w:line="280"/>
      </w:pPr>
      <w:r>
        <w:rPr>
          <w:rFonts w:ascii="Arial" w:cs="Arial" w:eastAsia="Arial" w:hAnsi="Arial"/>
          <w:color w:val="222222"/>
          <w:sz w:val="22"/>
          <w:szCs w:val="22"/>
        </w:rPr>
        <w:t xml:space="preserve">Inferred "last seen" from existing tag data — search a name, return last-tagged photo + zone + timestamp ("Aunt Mary, cocktail station, 2 min ago").</w:t>
      </w:r>
    </w:p>
    <w:p>
      <w:pPr>
        <w:pStyle w:val="ListParagraph"/>
        <w:numPr>
          <w:ilvl w:val="0"/>
          <w:numId w:val="2"/>
        </w:numPr>
        <w:spacing w:after="80" w:line="280"/>
      </w:pPr>
      <w:r>
        <w:rPr>
          <w:rFonts w:ascii="Arial" w:cs="Arial" w:eastAsia="Arial" w:hAnsi="Arial"/>
          <w:color w:val="222222"/>
          <w:sz w:val="22"/>
          <w:szCs w:val="22"/>
        </w:rPr>
        <w:t xml:space="preserve">Zone check-ins — couple defines event zones; auto-detect from upload location or scan-on-entry; Shooters see live heatmap of who's where.</w:t>
      </w:r>
    </w:p>
    <w:p>
      <w:pPr>
        <w:pStyle w:val="ListParagraph"/>
        <w:numPr>
          <w:ilvl w:val="0"/>
          <w:numId w:val="2"/>
        </w:numPr>
        <w:spacing w:after="80" w:line="280"/>
      </w:pPr>
      <w:r>
        <w:rPr>
          <w:rFonts w:ascii="Arial" w:cs="Arial" w:eastAsia="Arial" w:hAnsi="Arial"/>
          <w:color w:val="222222"/>
          <w:sz w:val="22"/>
          <w:szCs w:val="22"/>
        </w:rPr>
        <w:t xml:space="preserve">Opt-in live location sharing — true Find-My-style, opt-in only, defaults off, auto-shuts-off post-event.</w:t>
      </w:r>
    </w:p>
    <w:p>
      <w:pPr>
        <w:pStyle w:val="Heading2"/>
        <w:spacing w:after="160" w:before="280"/>
      </w:pPr>
      <w:r>
        <w:rPr>
          <w:rFonts w:ascii="Arial" w:cs="Arial" w:eastAsia="Arial" w:hAnsi="Arial"/>
          <w:b/>
          <w:bCs/>
          <w:color w:val="0F2C5C"/>
          <w:sz w:val="28"/>
          <w:szCs w:val="28"/>
        </w:rPr>
        <w:t xml:space="preserve">Tier mapping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00"/>
      </w:tblGrid>
      <w:tr>
        <w:trPr>
          <w:tblHeader/>
        </w:trPr>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Option</w:t>
            </w:r>
          </w:p>
        </w:tc>
        <w:tc>
          <w:tcPr>
            <w:tcW w:type="dxa" w:w="3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Tier</w:t>
            </w:r>
          </w:p>
        </w:tc>
        <w:tc>
          <w:tcPr>
            <w:tcW w:type="dxa" w:w="3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Permissions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1 — Inferred last seen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Free for everyone, ships at launch</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Zero new permissions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2 — Zone check-ins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Unlocks with any Shooter Slot purchase (3/5/10/Unlimited)</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Auto-detect from existing uploads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 — Opt-in live location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Top-tier only (Unlimited Shooter Slots, possibly 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Full opt-in, explicit guest consent</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Ship inferred "last seen" as a free baseline feature. Gate zone check-ins behind any Shooter Slot tier. Reserve opt-in live location for the top Shooter tier.</w:t>
      </w:r>
    </w:p>
    <w:p>
      <w:pPr>
        <w:pStyle w:val="Heading1"/>
        <w:spacing w:after="200" w:before="360"/>
      </w:pPr>
      <w:r>
        <w:rPr>
          <w:rFonts w:ascii="Arial" w:cs="Arial" w:eastAsia="Arial" w:hAnsi="Arial"/>
          <w:b/>
          <w:bCs/>
          <w:color w:val="0F2C5C"/>
          <w:sz w:val="32"/>
          <w:szCs w:val="32"/>
        </w:rPr>
        <w:t xml:space="preserve">Section 5 — Per-Event Landing Pages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Decided that every Setnayan event gets its own branded micro-site that serves as the front door to the entire event experience, not just a wedding website.</w:t>
      </w:r>
    </w:p>
    <w:p>
      <w:pPr>
        <w:pStyle w:val="Heading2"/>
        <w:spacing w:after="160" w:before="280"/>
      </w:pPr>
      <w:r>
        <w:rPr>
          <w:rFonts w:ascii="Arial" w:cs="Arial" w:eastAsia="Arial" w:hAnsi="Arial"/>
          <w:b/>
          <w:bCs/>
          <w:color w:val="0F2C5C"/>
          <w:sz w:val="28"/>
          <w:szCs w:val="28"/>
        </w:rPr>
        <w:t xml:space="preserve">Functions of the per-event landing page</w:t>
      </w:r>
    </w:p>
    <w:p>
      <w:pPr>
        <w:pStyle w:val="ListParagraph"/>
        <w:numPr>
          <w:ilvl w:val="0"/>
          <w:numId w:val="2"/>
        </w:numPr>
        <w:spacing w:after="80" w:line="280"/>
      </w:pPr>
      <w:r>
        <w:rPr>
          <w:rFonts w:ascii="Arial" w:cs="Arial" w:eastAsia="Arial" w:hAnsi="Arial"/>
          <w:color w:val="222222"/>
          <w:sz w:val="22"/>
          <w:szCs w:val="22"/>
        </w:rPr>
        <w:t xml:space="preserve">Story / countdown / details (standard wedding-website job).</w:t>
      </w:r>
    </w:p>
    <w:p>
      <w:pPr>
        <w:pStyle w:val="ListParagraph"/>
        <w:numPr>
          <w:ilvl w:val="0"/>
          <w:numId w:val="2"/>
        </w:numPr>
        <w:spacing w:after="80" w:line="280"/>
      </w:pPr>
      <w:r>
        <w:rPr>
          <w:rFonts w:ascii="Arial" w:cs="Arial" w:eastAsia="Arial" w:hAnsi="Arial"/>
          <w:color w:val="222222"/>
          <w:sz w:val="22"/>
          <w:szCs w:val="22"/>
        </w:rPr>
        <w:t xml:space="preserve">RSVP with QR-bound guest identity.</w:t>
      </w:r>
    </w:p>
    <w:p>
      <w:pPr>
        <w:pStyle w:val="ListParagraph"/>
        <w:numPr>
          <w:ilvl w:val="0"/>
          <w:numId w:val="2"/>
        </w:numPr>
        <w:spacing w:after="80" w:line="280"/>
      </w:pPr>
      <w:r>
        <w:rPr>
          <w:rFonts w:ascii="Arial" w:cs="Arial" w:eastAsia="Arial" w:hAnsi="Arial"/>
          <w:color w:val="222222"/>
          <w:sz w:val="22"/>
          <w:szCs w:val="22"/>
        </w:rPr>
        <w:t xml:space="preserve">Pre-event guest onboarding (claim QR, upload photo for tagging).</w:t>
      </w:r>
    </w:p>
    <w:p>
      <w:pPr>
        <w:pStyle w:val="ListParagraph"/>
        <w:numPr>
          <w:ilvl w:val="0"/>
          <w:numId w:val="2"/>
        </w:numPr>
        <w:spacing w:after="80" w:line="280"/>
      </w:pPr>
      <w:r>
        <w:rPr>
          <w:rFonts w:ascii="Arial" w:cs="Arial" w:eastAsia="Arial" w:hAnsi="Arial"/>
          <w:color w:val="222222"/>
          <w:sz w:val="22"/>
          <w:szCs w:val="22"/>
        </w:rPr>
        <w:t xml:space="preserve">Live during-event surfaces (timeline, where-to-be-now, live photo feed).</w:t>
      </w:r>
    </w:p>
    <w:p>
      <w:pPr>
        <w:pStyle w:val="ListParagraph"/>
        <w:numPr>
          <w:ilvl w:val="0"/>
          <w:numId w:val="2"/>
        </w:numPr>
        <w:spacing w:after="80" w:line="280"/>
      </w:pPr>
      <w:r>
        <w:rPr>
          <w:rFonts w:ascii="Arial" w:cs="Arial" w:eastAsia="Arial" w:hAnsi="Arial"/>
          <w:color w:val="222222"/>
          <w:sz w:val="22"/>
          <w:szCs w:val="22"/>
        </w:rPr>
        <w:t xml:space="preserve">Post-event hub (full gallery, personal album, voice/video guestbook, lifetime access).</w:t>
      </w:r>
    </w:p>
    <w:p>
      <w:pPr>
        <w:pStyle w:val="Heading2"/>
        <w:spacing w:after="160" w:before="280"/>
      </w:pPr>
      <w:r>
        <w:rPr>
          <w:rFonts w:ascii="Arial" w:cs="Arial" w:eastAsia="Arial" w:hAnsi="Arial"/>
          <w:b/>
          <w:bCs/>
          <w:color w:val="0F2C5C"/>
          <w:sz w:val="28"/>
          <w:szCs w:val="28"/>
        </w:rPr>
        <w:t xml:space="preserve">Strategic implication</w:t>
      </w:r>
    </w:p>
    <w:p>
      <w:pPr>
        <w:spacing w:after="120" w:line="300"/>
        <w:jc w:val="left"/>
      </w:pPr>
      <w:r>
        <w:rPr>
          <w:rFonts w:ascii="Arial" w:cs="Arial" w:eastAsia="Arial" w:hAnsi="Arial"/>
          <w:b w:val="false"/>
          <w:bCs w:val="false"/>
          <w:i w:val="false"/>
          <w:iCs w:val="false"/>
          <w:color w:val="222222"/>
          <w:sz w:val="22"/>
          <w:szCs w:val="22"/>
        </w:rPr>
        <w:t>This is a structural advantage over Joy (just a website) and Dots (just an album). One URL = the whole event lifecycle. Also a free distribution surface — every guest who visits is exposed to Setnayan branding and a "create your own" CTA.</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Add per-event landing page as a sixth moat in the Master Blueprint Section 12. The page is the public face of the QR identity moat.</w:t>
      </w:r>
    </w:p>
    <w:p>
      <w:pPr>
        <w:pStyle w:val="Heading1"/>
        <w:spacing w:after="200" w:before="360"/>
      </w:pPr>
      <w:r>
        <w:rPr>
          <w:rFonts w:ascii="Arial" w:cs="Arial" w:eastAsia="Arial" w:hAnsi="Arial"/>
          <w:b/>
          <w:bCs/>
          <w:color w:val="0F2C5C"/>
          <w:sz w:val="32"/>
          <w:szCs w:val="32"/>
        </w:rPr>
        <w:t xml:space="preserve">Section 6 — AI Strategy</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Reviewed competitor AI offerings (May 2026). The Knot launched "Make It Yours" AI tool in Sept 2025 and a ChatGPT app integration in Feb 2026. Setnayan cannot ship V1 without an AI assistant or it will feel old.</w:t>
      </w:r>
    </w:p>
    <w:p>
      <w:pPr>
        <w:pStyle w:val="Heading2"/>
        <w:spacing w:after="160" w:before="280"/>
      </w:pPr>
      <w:r>
        <w:rPr>
          <w:rFonts w:ascii="Arial" w:cs="Arial" w:eastAsia="Arial" w:hAnsi="Arial"/>
          <w:b/>
          <w:bCs/>
          <w:color w:val="0F2C5C"/>
          <w:sz w:val="28"/>
          <w:szCs w:val="28"/>
        </w:rPr>
        <w:t>Recommended Setnayan AI API stack</w:t>
      </w:r>
    </w:p>
    <w:p>
      <w:pPr>
        <w:pStyle w:val="Heading3"/>
        <w:spacing w:after="120" w:before="220"/>
      </w:pPr>
      <w:r>
        <w:rPr>
          <w:rFonts w:ascii="Arial" w:cs="Arial" w:eastAsia="Arial" w:hAnsi="Arial"/>
          <w:b/>
          <w:bCs/>
          <w:color w:val="0F2C5C"/>
          <w:sz w:val="24"/>
          <w:szCs w:val="24"/>
        </w:rPr>
        <w:t xml:space="preserve">LLMs (tiered routing)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600"/>
      </w:tblGrid>
      <w:tr>
        <w:trPr>
          <w:tblHeader/>
        </w:trPr>
        <w:tc>
          <w:tcPr>
            <w:tcW w:type="dxa" w:w="2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Tier</w:t>
            </w:r>
          </w:p>
        </w:tc>
        <w:tc>
          <w:tcPr>
            <w:tcW w:type="dxa" w:w="2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Model</w:t>
            </w:r>
          </w:p>
        </w:tc>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Pricing (per 1M tokens)</w:t>
            </w:r>
          </w:p>
        </w:tc>
        <w:tc>
          <w:tcPr>
            <w:tcW w:type="dxa" w:w="2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Use cases</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Primary workhorse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Claude Sonnet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 in / $15 out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General assistant, planning, drafting</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Premium reasoning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Claude Opus 4.6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$5 in / $25 out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Vow drafts, vendor briefs, timeline drafts</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Cheap routing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Gemini Flash-Lite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$0.25 in / $1.50 out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Autocomplete, classification</w:t>
            </w:r>
          </w:p>
        </w:tc>
      </w:tr>
    </w:tbl>
    <w:p>
      <w:pPr>
        <w:spacing w:after="120"/>
      </w:pPr>
    </w:p>
    <w:p>
      <w:pPr>
        <w:pStyle w:val="Heading3"/>
        <w:spacing w:after="120" w:before="220"/>
      </w:pPr>
      <w:r>
        <w:rPr>
          <w:rFonts w:ascii="Arial" w:cs="Arial" w:eastAsia="Arial" w:hAnsi="Arial"/>
          <w:b/>
          <w:bCs/>
          <w:color w:val="0F2C5C"/>
          <w:sz w:val="24"/>
          <w:szCs w:val="24"/>
        </w:rPr>
        <w:t xml:space="preserve">Image generation</w:t>
      </w:r>
    </w:p>
    <w:p>
      <w:pPr>
        <w:pStyle w:val="ListParagraph"/>
        <w:numPr>
          <w:ilvl w:val="0"/>
          <w:numId w:val="2"/>
        </w:numPr>
        <w:spacing w:after="80" w:line="280"/>
      </w:pPr>
      <w:r>
        <w:rPr>
          <w:rFonts w:ascii="Arial" w:cs="Arial" w:eastAsia="Arial" w:hAnsi="Arial"/>
          <w:color w:val="222222"/>
          <w:sz w:val="22"/>
          <w:szCs w:val="22"/>
        </w:rPr>
        <w:t xml:space="preserve">Templates and mood boards: FLUX 2 Pro via Replicate or fal.ai.</w:t>
      </w:r>
    </w:p>
    <w:p>
      <w:pPr>
        <w:pStyle w:val="ListParagraph"/>
        <w:numPr>
          <w:ilvl w:val="0"/>
          <w:numId w:val="2"/>
        </w:numPr>
        <w:spacing w:after="80" w:line="280"/>
      </w:pPr>
      <w:r>
        <w:rPr>
          <w:rFonts w:ascii="Arial" w:cs="Arial" w:eastAsia="Arial" w:hAnsi="Arial"/>
          <w:color w:val="222222"/>
          <w:sz w:val="22"/>
          <w:szCs w:val="22"/>
        </w:rPr>
        <w:t xml:space="preserve">Invitations and typography: Ideogram 2.0 or Imagen 3 (best at text rendering).</w:t>
      </w:r>
    </w:p>
    <w:p>
      <w:pPr>
        <w:pStyle w:val="ListParagraph"/>
        <w:numPr>
          <w:ilvl w:val="0"/>
          <w:numId w:val="2"/>
        </w:numPr>
        <w:spacing w:after="80" w:line="280"/>
      </w:pPr>
      <w:r>
        <w:rPr>
          <w:rFonts w:ascii="Arial" w:cs="Arial" w:eastAsia="Arial" w:hAnsi="Arial"/>
          <w:color w:val="222222"/>
          <w:sz w:val="22"/>
          <w:szCs w:val="22"/>
        </w:rPr>
        <w:t xml:space="preserve">Style transfer / Filipino aesthetic fine-tuning: Stable Diffusion 3.5 (open-source, self-hosted).</w:t>
      </w:r>
    </w:p>
    <w:p>
      <w:pPr>
        <w:pStyle w:val="ListParagraph"/>
        <w:numPr>
          <w:ilvl w:val="0"/>
          <w:numId w:val="2"/>
        </w:numPr>
        <w:spacing w:after="80" w:line="280"/>
      </w:pPr>
      <w:r>
        <w:rPr>
          <w:rFonts w:ascii="Arial" w:cs="Arial" w:eastAsia="Arial" w:hAnsi="Arial"/>
          <w:color w:val="222222"/>
          <w:sz w:val="22"/>
          <w:szCs w:val="22"/>
        </w:rPr>
        <w:t xml:space="preserve">Avoid Midjourney — no public API.</w:t>
      </w:r>
    </w:p>
    <w:p>
      <w:pPr>
        <w:pStyle w:val="Heading3"/>
        <w:spacing w:after="120" w:before="220"/>
      </w:pPr>
      <w:r>
        <w:rPr>
          <w:rFonts w:ascii="Arial" w:cs="Arial" w:eastAsia="Arial" w:hAnsi="Arial"/>
          <w:b/>
          <w:bCs/>
          <w:color w:val="0F2C5C"/>
          <w:sz w:val="24"/>
          <w:szCs w:val="24"/>
        </w:rPr>
        <w:t xml:space="preserve">Computer vision</w:t>
      </w:r>
    </w:p>
    <w:p>
      <w:pPr>
        <w:pStyle w:val="ListParagraph"/>
        <w:numPr>
          <w:ilvl w:val="0"/>
          <w:numId w:val="2"/>
        </w:numPr>
        <w:spacing w:after="80" w:line="280"/>
      </w:pPr>
      <w:r>
        <w:rPr>
          <w:rFonts w:ascii="Arial" w:cs="Arial" w:eastAsia="Arial" w:hAnsi="Arial"/>
          <w:color w:val="222222"/>
          <w:sz w:val="22"/>
          <w:szCs w:val="22"/>
        </w:rPr>
        <w:t xml:space="preserve">Primary: AWS Rekognition for face tagging.</w:t>
      </w:r>
    </w:p>
    <w:p>
      <w:pPr>
        <w:pStyle w:val="ListParagraph"/>
        <w:numPr>
          <w:ilvl w:val="0"/>
          <w:numId w:val="2"/>
        </w:numPr>
        <w:spacing w:after="80" w:line="280"/>
      </w:pPr>
      <w:r>
        <w:rPr>
          <w:rFonts w:ascii="Arial" w:cs="Arial" w:eastAsia="Arial" w:hAnsi="Arial"/>
          <w:color w:val="222222"/>
          <w:sz w:val="22"/>
          <w:szCs w:val="22"/>
        </w:rPr>
        <w:t xml:space="preserve">Alternative: Google Cloud Vision.</w:t>
      </w:r>
    </w:p>
    <w:p>
      <w:pPr>
        <w:pStyle w:val="Heading3"/>
        <w:spacing w:after="120" w:before="220"/>
      </w:pPr>
      <w:r>
        <w:rPr>
          <w:rFonts w:ascii="Arial" w:cs="Arial" w:eastAsia="Arial" w:hAnsi="Arial"/>
          <w:b/>
          <w:bCs/>
          <w:color w:val="0F2C5C"/>
          <w:sz w:val="24"/>
          <w:szCs w:val="24"/>
        </w:rPr>
        <w:t xml:space="preserve">Voice</w:t>
      </w:r>
    </w:p>
    <w:p>
      <w:pPr>
        <w:pStyle w:val="ListParagraph"/>
        <w:numPr>
          <w:ilvl w:val="0"/>
          <w:numId w:val="2"/>
        </w:numPr>
        <w:spacing w:after="80" w:line="280"/>
      </w:pPr>
      <w:r>
        <w:rPr>
          <w:rFonts w:ascii="Arial" w:cs="Arial" w:eastAsia="Arial" w:hAnsi="Arial"/>
          <w:color w:val="222222"/>
          <w:sz w:val="22"/>
          <w:szCs w:val="22"/>
        </w:rPr>
        <w:t xml:space="preserve">ElevenLabs (best Tagalog support) or OpenAI TTS.</w:t>
      </w:r>
    </w:p>
    <w:p>
      <w:pPr>
        <w:pStyle w:val="Heading3"/>
        <w:spacing w:after="120" w:before="220"/>
      </w:pPr>
      <w:r>
        <w:rPr>
          <w:rFonts w:ascii="Arial" w:cs="Arial" w:eastAsia="Arial" w:hAnsi="Arial"/>
          <w:b/>
          <w:bCs/>
          <w:color w:val="0F2C5C"/>
          <w:sz w:val="24"/>
          <w:szCs w:val="24"/>
        </w:rPr>
        <w:t xml:space="preserve">Highlight reel</w:t>
      </w:r>
    </w:p>
    <w:p>
      <w:pPr>
        <w:spacing w:after="120" w:line="300"/>
        <w:jc w:val="left"/>
      </w:pPr>
      <w:r>
        <w:rPr>
          <w:rFonts w:ascii="Arial" w:cs="Arial" w:eastAsia="Arial" w:hAnsi="Arial"/>
          <w:b w:val="false"/>
          <w:bCs w:val="false"/>
          <w:i w:val="false"/>
          <w:iCs w:val="false"/>
          <w:color w:val="222222"/>
          <w:sz w:val="22"/>
          <w:szCs w:val="22"/>
        </w:rPr>
        <w:t xml:space="preserve">AWS Rekognition + FFmpeg + ElevenLabs + music licensing API (Mubert/Soundraw).</w:t>
      </w:r>
    </w:p>
    <w:p>
      <w:pPr>
        <w:pStyle w:val="Heading2"/>
        <w:spacing w:after="160" w:before="280"/>
      </w:pPr>
      <w:r>
        <w:rPr>
          <w:rFonts w:ascii="Arial" w:cs="Arial" w:eastAsia="Arial" w:hAnsi="Arial"/>
          <w:b/>
          <w:bCs/>
          <w:color w:val="0F2C5C"/>
          <w:sz w:val="28"/>
          <w:szCs w:val="28"/>
        </w:rPr>
        <w:t xml:space="preserve">Defensible layer</w:t>
      </w:r>
    </w:p>
    <w:p>
      <w:pPr>
        <w:spacing w:after="120" w:line="300"/>
        <w:jc w:val="left"/>
      </w:pPr>
      <w:r>
        <w:rPr>
          <w:rFonts w:ascii="Arial" w:cs="Arial" w:eastAsia="Arial" w:hAnsi="Arial"/>
          <w:b w:val="false"/>
          <w:bCs w:val="false"/>
          <w:i w:val="false"/>
          <w:iCs w:val="false"/>
          <w:color w:val="222222"/>
          <w:sz w:val="22"/>
          <w:szCs w:val="22"/>
        </w:rPr>
        <w:t xml:space="preserve">The moat isn't the model; it's the Filipino-Catholic-peso-Tagalog corpus that wraps it. No global competitor will replicate this in less than 6–12 months.</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Build Kasalan AI on Claude Sonnet (primary) + Claude Opus (premium tasks) + Gemini Flash-Lite (cheap routing) with prompt caching. Use FLUX 2 Pro for templates, Ideogram 2.0 for invitations. AWS Rekognition for face tagging. Ship V1 with the AI assistant; the corpus is the moat.</w:t>
      </w:r>
    </w:p>
    <w:p>
      <w:pPr>
        <w:pStyle w:val="Heading1"/>
        <w:spacing w:after="200" w:before="360"/>
      </w:pPr>
      <w:r>
        <w:rPr>
          <w:rFonts w:ascii="Arial" w:cs="Arial" w:eastAsia="Arial" w:hAnsi="Arial"/>
          <w:b/>
          <w:bCs/>
          <w:color w:val="0F2C5C"/>
          <w:sz w:val="32"/>
          <w:szCs w:val="32"/>
        </w:rPr>
        <w:t xml:space="preserve">Section 7 — Templates Strategy</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Competitor templates are mostly "simple" — variations on the same six aesthetics. Filipino-specific gap is even larger.</w:t>
      </w:r>
    </w:p>
    <w:p>
      <w:pPr>
        <w:pStyle w:val="Heading2"/>
        <w:spacing w:after="160" w:before="280"/>
      </w:pPr>
      <w:r>
        <w:rPr>
          <w:rFonts w:ascii="Arial" w:cs="Arial" w:eastAsia="Arial" w:hAnsi="Arial"/>
          <w:b/>
          <w:bCs/>
          <w:color w:val="0F2C5C"/>
          <w:sz w:val="28"/>
          <w:szCs w:val="28"/>
        </w:rPr>
        <w:t xml:space="preserve">Three-tier template strategy</w:t>
      </w:r>
    </w:p>
    <w:p>
      <w:pPr>
        <w:pStyle w:val="Heading3"/>
        <w:spacing w:after="120" w:before="220"/>
      </w:pPr>
      <w:r>
        <w:rPr>
          <w:rFonts w:ascii="Arial" w:cs="Arial" w:eastAsia="Arial" w:hAnsi="Arial"/>
          <w:b/>
          <w:bCs/>
          <w:color w:val="0F2C5C"/>
          <w:sz w:val="24"/>
          <w:szCs w:val="24"/>
        </w:rPr>
        <w:t xml:space="preserve">Tier 1 — Better static templates (table stakes)</w:t>
      </w:r>
    </w:p>
    <w:p>
      <w:pPr>
        <w:pStyle w:val="ListParagraph"/>
        <w:numPr>
          <w:ilvl w:val="0"/>
          <w:numId w:val="2"/>
        </w:numPr>
        <w:spacing w:after="80" w:line="280"/>
      </w:pPr>
      <w:r>
        <w:rPr>
          <w:rFonts w:ascii="Arial" w:cs="Arial" w:eastAsia="Arial" w:hAnsi="Arial"/>
          <w:color w:val="222222"/>
          <w:sz w:val="22"/>
          <w:szCs w:val="22"/>
        </w:rPr>
        <w:t xml:space="preserve">80–120 templates that look 2026, not 2018.</w:t>
      </w:r>
    </w:p>
    <w:p>
      <w:pPr>
        <w:pStyle w:val="ListParagraph"/>
        <w:numPr>
          <w:ilvl w:val="0"/>
          <w:numId w:val="2"/>
        </w:numPr>
        <w:spacing w:after="80" w:line="280"/>
      </w:pPr>
      <w:r>
        <w:rPr>
          <w:rFonts w:ascii="Arial" w:cs="Arial" w:eastAsia="Arial" w:hAnsi="Arial"/>
          <w:color w:val="222222"/>
          <w:sz w:val="22"/>
          <w:szCs w:val="22"/>
        </w:rPr>
        <w:t xml:space="preserve">Categories: Filipino-Catholic ceremony, modern Filipiniana, beach/destination (Boracay, Palawan, Cebu, Siargao), modern minimalist, editorial/magazine, cinematic motion, multi-event hub.</w:t>
      </w:r>
    </w:p>
    <w:p>
      <w:pPr>
        <w:pStyle w:val="Heading3"/>
        <w:spacing w:after="120" w:before="220"/>
      </w:pPr>
      <w:r>
        <w:rPr>
          <w:rFonts w:ascii="Arial" w:cs="Arial" w:eastAsia="Arial" w:hAnsi="Arial"/>
          <w:b/>
          <w:bCs/>
          <w:color w:val="0F2C5C"/>
          <w:sz w:val="24"/>
          <w:szCs w:val="24"/>
        </w:rPr>
        <w:t xml:space="preserve">Tier 2 — AI Template Generation (paid add-on, PHP 1,499)</w:t>
      </w:r>
    </w:p>
    <w:p>
      <w:pPr>
        <w:pStyle w:val="ListParagraph"/>
        <w:numPr>
          <w:ilvl w:val="0"/>
          <w:numId w:val="2"/>
        </w:numPr>
        <w:spacing w:after="80" w:line="280"/>
      </w:pPr>
      <w:r>
        <w:rPr>
          <w:rFonts w:ascii="Arial" w:cs="Arial" w:eastAsia="Arial" w:hAnsi="Arial"/>
          <w:color w:val="222222"/>
          <w:sz w:val="22"/>
          <w:szCs w:val="22"/>
        </w:rPr>
        <w:t xml:space="preserve">Couple uploads 3–10 inspiration photos.</w:t>
      </w:r>
    </w:p>
    <w:p>
      <w:pPr>
        <w:pStyle w:val="ListParagraph"/>
        <w:numPr>
          <w:ilvl w:val="0"/>
          <w:numId w:val="2"/>
        </w:numPr>
        <w:spacing w:after="80" w:line="280"/>
      </w:pPr>
      <w:r>
        <w:rPr>
          <w:rFonts w:ascii="Arial" w:cs="Arial" w:eastAsia="Arial" w:hAnsi="Arial"/>
          <w:color w:val="222222"/>
          <w:sz w:val="22"/>
          <w:szCs w:val="22"/>
        </w:rPr>
        <w:t xml:space="preserve">AI extracts color palette, type pairing, motif language, photography style.</w:t>
      </w:r>
    </w:p>
    <w:p>
      <w:pPr>
        <w:pStyle w:val="ListParagraph"/>
        <w:numPr>
          <w:ilvl w:val="0"/>
          <w:numId w:val="2"/>
        </w:numPr>
        <w:spacing w:after="80" w:line="280"/>
      </w:pPr>
      <w:r>
        <w:rPr>
          <w:rFonts w:ascii="Arial" w:cs="Arial" w:eastAsia="Arial" w:hAnsi="Arial"/>
          <w:color w:val="222222"/>
          <w:sz w:val="22"/>
          <w:szCs w:val="22"/>
        </w:rPr>
        <w:t xml:space="preserve">Generates a bespoke template tuned to those inputs.</w:t>
      </w:r>
    </w:p>
    <w:p>
      <w:pPr>
        <w:pStyle w:val="Heading3"/>
        <w:spacing w:after="120" w:before="220"/>
      </w:pPr>
      <w:r>
        <w:rPr>
          <w:rFonts w:ascii="Arial" w:cs="Arial" w:eastAsia="Arial" w:hAnsi="Arial"/>
          <w:b/>
          <w:bCs/>
          <w:color w:val="0F2C5C"/>
          <w:sz w:val="24"/>
          <w:szCs w:val="24"/>
        </w:rPr>
        <w:t xml:space="preserve">Tier 3 — AI Invitation Suite (paid add-on, PHP 2,999)</w:t>
      </w:r>
    </w:p>
    <w:p>
      <w:pPr>
        <w:pStyle w:val="ListParagraph"/>
        <w:numPr>
          <w:ilvl w:val="0"/>
          <w:numId w:val="2"/>
        </w:numPr>
        <w:spacing w:after="80" w:line="280"/>
      </w:pPr>
      <w:r>
        <w:rPr>
          <w:rFonts w:ascii="Arial" w:cs="Arial" w:eastAsia="Arial" w:hAnsi="Arial"/>
          <w:color w:val="222222"/>
          <w:sz w:val="22"/>
          <w:szCs w:val="22"/>
        </w:rPr>
        <w:t xml:space="preserve">Beyond the website: save-the-date, formal invitation, RSVP card, day-of program, menu, table numbers, signage.</w:t>
      </w:r>
    </w:p>
    <w:p>
      <w:pPr>
        <w:pStyle w:val="ListParagraph"/>
        <w:numPr>
          <w:ilvl w:val="0"/>
          <w:numId w:val="2"/>
        </w:numPr>
        <w:spacing w:after="80" w:line="280"/>
      </w:pPr>
      <w:r>
        <w:rPr>
          <w:rFonts w:ascii="Arial" w:cs="Arial" w:eastAsia="Arial" w:hAnsi="Arial"/>
          <w:color w:val="222222"/>
          <w:sz w:val="22"/>
          <w:szCs w:val="22"/>
        </w:rPr>
        <w:t xml:space="preserve">All generated as a coordinated suite from same inspiration inputs.</w:t>
      </w:r>
    </w:p>
    <w:p>
      <w:pPr>
        <w:pStyle w:val="ListParagraph"/>
        <w:numPr>
          <w:ilvl w:val="0"/>
          <w:numId w:val="2"/>
        </w:numPr>
        <w:spacing w:after="80" w:line="280"/>
      </w:pPr>
      <w:r>
        <w:rPr>
          <w:rFonts w:ascii="Arial" w:cs="Arial" w:eastAsia="Arial" w:hAnsi="Arial"/>
          <w:color w:val="222222"/>
          <w:sz w:val="22"/>
          <w:szCs w:val="22"/>
        </w:rPr>
        <w:t xml:space="preserve">Print-ready files included.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200"/>
      </w:tblGrid>
      <w:tr>
        <w:trPr>
          <w:tblHeader/>
        </w:trPr>
        <w:tc>
          <w:tcPr>
            <w:tcW w:type="dxa" w:w="1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Tier</w:t>
            </w:r>
          </w:p>
        </w:tc>
        <w:tc>
          <w:tcPr>
            <w:tcW w:type="dxa" w:w="5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Offering</w:t>
            </w:r>
          </w:p>
        </w:tc>
        <w:tc>
          <w:tcPr>
            <w:tcW w:type="dxa" w:w="2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Price</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Tier 1</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80–120 polished static templates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Included</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Tier 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Template Generation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1,499</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Tier 3</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Invitation Suite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2,999</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Ship 80–120 quality templates in V1. Add AI Template Generation as a PHP 1,499 add-on. Add AI Invitation Suite as a PHP 2,999 add-on. Both become Integrated Coordinator perks.</w:t>
      </w:r>
    </w:p>
    <w:p>
      <w:pPr>
        <w:pStyle w:val="Heading1"/>
        <w:spacing w:after="200" w:before="360"/>
      </w:pPr>
      <w:r>
        <w:rPr>
          <w:rFonts w:ascii="Arial" w:cs="Arial" w:eastAsia="Arial" w:hAnsi="Arial"/>
          <w:b/>
          <w:bCs/>
          <w:color w:val="0F2C5C"/>
          <w:sz w:val="32"/>
          <w:szCs w:val="32"/>
        </w:rPr>
        <w:t xml:space="preserve">Section 8 — Vendor Strategy: Distribution, Not Marketplace</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Considered "vendors are key, build marketplace" framing. Pushed back because marketplace-first is the graveyard of two-sided platform startups.</w:t>
      </w:r>
    </w:p>
    <w:p>
      <w:pPr>
        <w:pStyle w:val="Heading2"/>
        <w:spacing w:after="160" w:before="280"/>
      </w:pPr>
      <w:r>
        <w:rPr>
          <w:rFonts w:ascii="Arial" w:cs="Arial" w:eastAsia="Arial" w:hAnsi="Arial"/>
          <w:b/>
          <w:bCs/>
          <w:color w:val="0F2C5C"/>
          <w:sz w:val="28"/>
          <w:szCs w:val="28"/>
        </w:rPr>
        <w:t xml:space="preserve">Reframe</w:t>
      </w:r>
    </w:p>
    <w:p>
      <w:pPr>
        <w:spacing w:after="120" w:line="300"/>
        <w:jc w:val="left"/>
      </w:pPr>
      <w:r>
        <w:rPr>
          <w:rFonts w:ascii="Arial" w:cs="Arial" w:eastAsia="Arial" w:hAnsi="Arial"/>
          <w:b w:val="false"/>
          <w:bCs w:val="false"/>
          <w:i w:val="false"/>
          <w:iCs w:val="false"/>
          <w:color w:val="222222"/>
          <w:sz w:val="22"/>
          <w:szCs w:val="22"/>
        </w:rPr>
        <w:t xml:space="preserve">Vendors are a distribution channel for the couple+guest product, not the product itself.</w:t>
      </w:r>
    </w:p>
    <w:p>
      <w:pPr>
        <w:pStyle w:val="Heading2"/>
        <w:spacing w:after="160" w:before="280"/>
      </w:pPr>
      <w:r>
        <w:rPr>
          <w:rFonts w:ascii="Arial" w:cs="Arial" w:eastAsia="Arial" w:hAnsi="Arial"/>
          <w:b/>
          <w:bCs/>
          <w:color w:val="0F2C5C"/>
          <w:sz w:val="28"/>
          <w:szCs w:val="28"/>
        </w:rPr>
        <w:t xml:space="preserve">Three vendor mechanisms</w:t>
      </w:r>
    </w:p>
    <w:p>
      <w:pPr>
        <w:pStyle w:val="ListParagraph"/>
        <w:numPr>
          <w:ilvl w:val="0"/>
          <w:numId w:val="2"/>
        </w:numPr>
        <w:spacing w:after="80" w:line="280"/>
      </w:pPr>
      <w:r>
        <w:rPr>
          <w:rFonts w:ascii="Arial" w:cs="Arial" w:eastAsia="Arial" w:hAnsi="Arial"/>
          <w:color w:val="222222"/>
          <w:sz w:val="22"/>
          <w:szCs w:val="22"/>
        </w:rPr>
        <w:t xml:space="preserve">Vendor referral program — PHP 500–1,000 commission per Premium wedding sent. CAC stays under PHP 300 net.</w:t>
      </w:r>
    </w:p>
    <w:p>
      <w:pPr>
        <w:pStyle w:val="ListParagraph"/>
        <w:numPr>
          <w:ilvl w:val="0"/>
          <w:numId w:val="2"/>
        </w:numPr>
        <w:spacing w:after="80" w:line="280"/>
      </w:pPr>
      <w:r>
        <w:rPr>
          <w:rFonts w:ascii="Arial" w:cs="Arial" w:eastAsia="Arial" w:hAnsi="Arial"/>
          <w:color w:val="222222"/>
          <w:sz w:val="22"/>
          <w:szCs w:val="22"/>
        </w:rPr>
        <w:t>Setnayan Certified Vendor program — free, by application, badge-based. Vendors get a profile page; couples contact directly.</w:t>
      </w:r>
    </w:p>
    <w:p>
      <w:pPr>
        <w:pStyle w:val="ListParagraph"/>
        <w:numPr>
          <w:ilvl w:val="0"/>
          <w:numId w:val="2"/>
        </w:numPr>
        <w:spacing w:after="80" w:line="280"/>
      </w:pPr>
      <w:r>
        <w:rPr>
          <w:rFonts w:ascii="Arial" w:cs="Arial" w:eastAsia="Arial" w:hAnsi="Arial"/>
          <w:color w:val="222222"/>
          <w:sz w:val="22"/>
          <w:szCs w:val="22"/>
        </w:rPr>
        <w:t xml:space="preserve">V2 marketplace — pay-when-chosen model, 3–5% transaction fee, defer to later phase.</w:t>
      </w:r>
    </w:p>
    <w:p>
      <w:pPr>
        <w:pStyle w:val="Heading2"/>
        <w:spacing w:after="160" w:before="280"/>
      </w:pPr>
      <w:r>
        <w:rPr>
          <w:rFonts w:ascii="Arial" w:cs="Arial" w:eastAsia="Arial" w:hAnsi="Arial"/>
          <w:b/>
          <w:bCs/>
          <w:color w:val="0F2C5C"/>
          <w:sz w:val="28"/>
          <w:szCs w:val="28"/>
        </w:rPr>
        <w:t xml:space="preserve">Vendor-side pricing ladder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000"/>
      </w:tblGrid>
      <w:tr>
        <w:trPr>
          <w:tblHeader/>
        </w:trPr>
        <w:tc>
          <w:tcPr>
            <w:tcW w:type="dxa" w:w="1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Phase</w:t>
            </w:r>
          </w:p>
        </w:tc>
        <w:tc>
          <w:tcPr>
            <w:tcW w:type="dxa" w:w="4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Mechanism</w:t>
            </w:r>
          </w:p>
        </w:tc>
        <w:tc>
          <w:tcPr>
            <w:tcW w:type="dxa" w:w="3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Vendor cost</w:t>
            </w:r>
          </w:p>
        </w:tc>
      </w:tr>
      <w:tr>
        <w:trPr>
          <w:tblHeader w:val="false"/>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V1</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Free certification (build supply)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Free</w:t>
            </w:r>
          </w:p>
        </w:tc>
      </w:tr>
      <w:tr>
        <w:trPr>
          <w:tblHeader w:val="false"/>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V1.5</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Premium vendor profile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500–999/month</w:t>
            </w:r>
          </w:p>
        </w:tc>
      </w:tr>
      <w:tr>
        <w:trPr>
          <w:tblHeader w:val="false"/>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V2</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Pay-when-chosen transaction fee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3–5% on bookings</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Vendors are a distribution channel, not the product. Ship vendor directory + free certification in V1. Add premium vendor profiles in V1.5. Defer marketplace transactions to V2 with aligned-incentive pricing.</w:t>
      </w:r>
    </w:p>
    <w:p>
      <w:pPr>
        <w:pStyle w:val="Heading1"/>
        <w:spacing w:after="200" w:before="360"/>
      </w:pPr>
      <w:r>
        <w:rPr>
          <w:rFonts w:ascii="Arial" w:cs="Arial" w:eastAsia="Arial" w:hAnsi="Arial"/>
          <w:b/>
          <w:bCs/>
          <w:color w:val="0F2C5C"/>
          <w:sz w:val="32"/>
          <w:szCs w:val="32"/>
        </w:rPr>
        <w:t xml:space="preserve">Section 9 — Vendor Onboarding Schema</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Need a vendor entry form that handles different vendor types without being too complicated.</w:t>
      </w:r>
    </w:p>
    <w:p>
      <w:pPr>
        <w:pStyle w:val="Heading2"/>
        <w:spacing w:after="160" w:before="280"/>
      </w:pPr>
      <w:r>
        <w:rPr>
          <w:rFonts w:ascii="Arial" w:cs="Arial" w:eastAsia="Arial" w:hAnsi="Arial"/>
          <w:b/>
          <w:bCs/>
          <w:color w:val="0F2C5C"/>
          <w:sz w:val="28"/>
          <w:szCs w:val="28"/>
        </w:rPr>
        <w:t xml:space="preserve">Three-tier form structure</w:t>
      </w:r>
    </w:p>
    <w:p>
      <w:pPr>
        <w:pStyle w:val="Heading3"/>
        <w:spacing w:after="120" w:before="220"/>
      </w:pPr>
      <w:r>
        <w:rPr>
          <w:rFonts w:ascii="Arial" w:cs="Arial" w:eastAsia="Arial" w:hAnsi="Arial"/>
          <w:b/>
          <w:bCs/>
          <w:color w:val="0F2C5C"/>
          <w:sz w:val="24"/>
          <w:szCs w:val="24"/>
        </w:rPr>
        <w:t xml:space="preserve">Tier 1 — Universal fields (all vendors)</w:t>
      </w:r>
    </w:p>
    <w:p>
      <w:pPr>
        <w:spacing w:after="120" w:line="300"/>
        <w:jc w:val="left"/>
      </w:pPr>
      <w:r>
        <w:rPr>
          <w:rFonts w:ascii="Arial" w:cs="Arial" w:eastAsia="Arial" w:hAnsi="Arial"/>
          <w:b/>
          <w:bCs/>
          <w:i w:val="false"/>
          <w:iCs w:val="false"/>
          <w:color w:val="222222"/>
          <w:sz w:val="22"/>
          <w:szCs w:val="22"/>
        </w:rPr>
        <w:t xml:space="preserve">Vendor profile (one-time, reused across packages):</w:t>
      </w:r>
    </w:p>
    <w:p>
      <w:pPr>
        <w:pStyle w:val="ListParagraph"/>
        <w:numPr>
          <w:ilvl w:val="0"/>
          <w:numId w:val="2"/>
        </w:numPr>
        <w:spacing w:after="80" w:line="280"/>
      </w:pPr>
      <w:r>
        <w:rPr>
          <w:rFonts w:ascii="Arial" w:cs="Arial" w:eastAsia="Arial" w:hAnsi="Arial"/>
          <w:color w:val="222222"/>
          <w:sz w:val="22"/>
          <w:szCs w:val="22"/>
        </w:rPr>
        <w:t xml:space="preserve">Business name, category, service area, contact (FB/IG/email/phone), owner name, years in business, cover photo + 6–12 portfolio images, short bio (max 200 chars), location pin on map.</w:t>
      </w:r>
    </w:p>
    <w:p>
      <w:pPr>
        <w:spacing w:after="120" w:line="300"/>
        <w:jc w:val="left"/>
      </w:pPr>
      <w:r>
        <w:rPr>
          <w:rFonts w:ascii="Arial" w:cs="Arial" w:eastAsia="Arial" w:hAnsi="Arial"/>
          <w:b/>
          <w:bCs/>
          <w:i w:val="false"/>
          <w:iCs w:val="false"/>
          <w:color w:val="222222"/>
          <w:sz w:val="22"/>
          <w:szCs w:val="22"/>
        </w:rPr>
        <w:t xml:space="preserve">Per-package fields:</w:t>
      </w:r>
    </w:p>
    <w:p>
      <w:pPr>
        <w:pStyle w:val="ListParagraph"/>
        <w:numPr>
          <w:ilvl w:val="0"/>
          <w:numId w:val="2"/>
        </w:numPr>
        <w:spacing w:after="80" w:line="280"/>
      </w:pPr>
      <w:r>
        <w:rPr>
          <w:rFonts w:ascii="Arial" w:cs="Arial" w:eastAsia="Arial" w:hAnsi="Arial"/>
          <w:color w:val="222222"/>
          <w:sz w:val="22"/>
          <w:szCs w:val="22"/>
        </w:rPr>
        <w:t xml:space="preserve">Package Name.</w:t>
      </w:r>
    </w:p>
    <w:p>
      <w:pPr>
        <w:pStyle w:val="ListParagraph"/>
        <w:numPr>
          <w:ilvl w:val="0"/>
          <w:numId w:val="2"/>
        </w:numPr>
        <w:spacing w:after="80" w:line="280"/>
      </w:pPr>
      <w:r>
        <w:rPr>
          <w:rFonts w:ascii="Arial" w:cs="Arial" w:eastAsia="Arial" w:hAnsi="Arial"/>
          <w:color w:val="222222"/>
          <w:sz w:val="22"/>
          <w:szCs w:val="22"/>
        </w:rPr>
        <w:t>Regular Price / Setnayan Price.</w:t>
      </w:r>
    </w:p>
    <w:p>
      <w:pPr>
        <w:pStyle w:val="ListParagraph"/>
        <w:numPr>
          <w:ilvl w:val="0"/>
          <w:numId w:val="2"/>
        </w:numPr>
        <w:spacing w:after="80" w:line="280"/>
      </w:pPr>
      <w:r>
        <w:rPr>
          <w:rFonts w:ascii="Arial" w:cs="Arial" w:eastAsia="Arial" w:hAnsi="Arial"/>
          <w:color w:val="222222"/>
          <w:sz w:val="22"/>
          <w:szCs w:val="22"/>
        </w:rPr>
        <w:t>Setnayan Exclusive (QR placement list — see Section 10).</w:t>
      </w:r>
    </w:p>
    <w:p>
      <w:pPr>
        <w:pStyle w:val="ListParagraph"/>
        <w:numPr>
          <w:ilvl w:val="0"/>
          <w:numId w:val="2"/>
        </w:numPr>
        <w:spacing w:after="80" w:line="280"/>
      </w:pPr>
      <w:r>
        <w:rPr>
          <w:rFonts w:ascii="Arial" w:cs="Arial" w:eastAsia="Arial" w:hAnsi="Arial"/>
          <w:color w:val="222222"/>
          <w:sz w:val="22"/>
          <w:szCs w:val="22"/>
        </w:rPr>
        <w:t xml:space="preserve">Inclusions.</w:t>
      </w:r>
    </w:p>
    <w:p>
      <w:pPr>
        <w:pStyle w:val="ListParagraph"/>
        <w:numPr>
          <w:ilvl w:val="0"/>
          <w:numId w:val="2"/>
        </w:numPr>
        <w:spacing w:after="80" w:line="280"/>
      </w:pPr>
      <w:r>
        <w:rPr>
          <w:rFonts w:ascii="Arial" w:cs="Arial" w:eastAsia="Arial" w:hAnsi="Arial"/>
          <w:color w:val="222222"/>
          <w:sz w:val="22"/>
          <w:szCs w:val="22"/>
        </w:rPr>
        <w:t xml:space="preserve">What's NOT Included.</w:t>
      </w:r>
    </w:p>
    <w:p>
      <w:pPr>
        <w:pStyle w:val="ListParagraph"/>
        <w:numPr>
          <w:ilvl w:val="0"/>
          <w:numId w:val="2"/>
        </w:numPr>
        <w:spacing w:after="80" w:line="280"/>
      </w:pPr>
      <w:r>
        <w:rPr>
          <w:rFonts w:ascii="Arial" w:cs="Arial" w:eastAsia="Arial" w:hAnsi="Arial"/>
          <w:color w:val="222222"/>
          <w:sz w:val="22"/>
          <w:szCs w:val="22"/>
        </w:rPr>
        <w:t xml:space="preserve">Additional Costs (itemized: food allowance, parking, overtime, surcharges, etc.) — required field.</w:t>
      </w:r>
    </w:p>
    <w:p>
      <w:pPr>
        <w:pStyle w:val="ListParagraph"/>
        <w:numPr>
          <w:ilvl w:val="0"/>
          <w:numId w:val="2"/>
        </w:numPr>
        <w:spacing w:after="80" w:line="280"/>
      </w:pPr>
      <w:r>
        <w:rPr>
          <w:rFonts w:ascii="Arial" w:cs="Arial" w:eastAsia="Arial" w:hAnsi="Arial"/>
          <w:color w:val="222222"/>
          <w:sz w:val="22"/>
          <w:szCs w:val="22"/>
        </w:rPr>
        <w:t xml:space="preserve">Capacity / scope.</w:t>
      </w:r>
    </w:p>
    <w:p>
      <w:pPr>
        <w:pStyle w:val="ListParagraph"/>
        <w:numPr>
          <w:ilvl w:val="0"/>
          <w:numId w:val="2"/>
        </w:numPr>
        <w:spacing w:after="80" w:line="280"/>
      </w:pPr>
      <w:r>
        <w:rPr>
          <w:rFonts w:ascii="Arial" w:cs="Arial" w:eastAsia="Arial" w:hAnsi="Arial"/>
          <w:color w:val="222222"/>
          <w:sz w:val="22"/>
          <w:szCs w:val="22"/>
        </w:rPr>
        <w:t xml:space="preserve">Lead time.</w:t>
      </w:r>
    </w:p>
    <w:p>
      <w:pPr>
        <w:pStyle w:val="ListParagraph"/>
        <w:numPr>
          <w:ilvl w:val="0"/>
          <w:numId w:val="2"/>
        </w:numPr>
        <w:spacing w:after="80" w:line="280"/>
      </w:pPr>
      <w:r>
        <w:rPr>
          <w:rFonts w:ascii="Arial" w:cs="Arial" w:eastAsia="Arial" w:hAnsi="Arial"/>
          <w:color w:val="222222"/>
          <w:sz w:val="22"/>
          <w:szCs w:val="22"/>
        </w:rPr>
        <w:t xml:space="preserve">Free transport radius / outside-radius rate.</w:t>
      </w:r>
    </w:p>
    <w:p>
      <w:pPr>
        <w:pStyle w:val="ListParagraph"/>
        <w:numPr>
          <w:ilvl w:val="0"/>
          <w:numId w:val="2"/>
        </w:numPr>
        <w:spacing w:after="80" w:line="280"/>
      </w:pPr>
      <w:r>
        <w:rPr>
          <w:rFonts w:ascii="Arial" w:cs="Arial" w:eastAsia="Arial" w:hAnsi="Arial"/>
          <w:color w:val="222222"/>
          <w:sz w:val="22"/>
          <w:szCs w:val="22"/>
        </w:rPr>
        <w:t xml:space="preserve">Sample photos (4–8).</w:t>
      </w:r>
    </w:p>
    <w:p>
      <w:pPr>
        <w:pStyle w:val="ListParagraph"/>
        <w:numPr>
          <w:ilvl w:val="0"/>
          <w:numId w:val="2"/>
        </w:numPr>
        <w:spacing w:after="80" w:line="280"/>
      </w:pPr>
      <w:r>
        <w:rPr>
          <w:rFonts w:ascii="Arial" w:cs="Arial" w:eastAsia="Arial" w:hAnsi="Arial"/>
          <w:color w:val="222222"/>
          <w:sz w:val="22"/>
          <w:szCs w:val="22"/>
        </w:rPr>
        <w:t xml:space="preserve">Recommended For tags.</w:t>
      </w:r>
    </w:p>
    <w:p>
      <w:pPr>
        <w:pStyle w:val="Heading3"/>
        <w:spacing w:after="120" w:before="220"/>
      </w:pPr>
      <w:r>
        <w:rPr>
          <w:rFonts w:ascii="Arial" w:cs="Arial" w:eastAsia="Arial" w:hAnsi="Arial"/>
          <w:b/>
          <w:bCs/>
          <w:color w:val="0F2C5C"/>
          <w:sz w:val="24"/>
          <w:szCs w:val="24"/>
        </w:rPr>
        <w:t xml:space="preserve">Tier 2 — Category-specific fields (auto-revealed)</w:t>
      </w:r>
    </w:p>
    <w:p>
      <w:pPr>
        <w:pStyle w:val="ListParagraph"/>
        <w:numPr>
          <w:ilvl w:val="0"/>
          <w:numId w:val="2"/>
        </w:numPr>
        <w:spacing w:after="80" w:line="280"/>
      </w:pPr>
      <w:r>
        <w:rPr>
          <w:rFonts w:ascii="Arial" w:cs="Arial" w:eastAsia="Arial" w:hAnsi="Arial"/>
          <w:color w:val="222222"/>
          <w:sz w:val="22"/>
          <w:szCs w:val="22"/>
        </w:rPr>
        <w:t xml:space="preserve">Photographers: # photographers, hours, edited photos delivered, RAW yes/no, edit turnaround, drone yes/no.</w:t>
      </w:r>
    </w:p>
    <w:p>
      <w:pPr>
        <w:pStyle w:val="ListParagraph"/>
        <w:numPr>
          <w:ilvl w:val="0"/>
          <w:numId w:val="2"/>
        </w:numPr>
        <w:spacing w:after="80" w:line="280"/>
      </w:pPr>
      <w:r>
        <w:rPr>
          <w:rFonts w:ascii="Arial" w:cs="Arial" w:eastAsia="Arial" w:hAnsi="Arial"/>
          <w:color w:val="222222"/>
          <w:sz w:val="22"/>
          <w:szCs w:val="22"/>
        </w:rPr>
        <w:t xml:space="preserve">Caterers: per-head pricing, min headcount, service style, cuisine, dietary.</w:t>
      </w:r>
    </w:p>
    <w:p>
      <w:pPr>
        <w:pStyle w:val="ListParagraph"/>
        <w:numPr>
          <w:ilvl w:val="0"/>
          <w:numId w:val="2"/>
        </w:numPr>
        <w:spacing w:after="80" w:line="280"/>
      </w:pPr>
      <w:r>
        <w:rPr>
          <w:rFonts w:ascii="Arial" w:cs="Arial" w:eastAsia="Arial" w:hAnsi="Arial"/>
          <w:color w:val="222222"/>
          <w:sz w:val="22"/>
          <w:szCs w:val="22"/>
        </w:rPr>
        <w:t xml:space="preserve">Venues: capacity, indoor/outdoor, parking, in-house catering required.</w:t>
      </w:r>
    </w:p>
    <w:p>
      <w:pPr>
        <w:pStyle w:val="ListParagraph"/>
        <w:numPr>
          <w:ilvl w:val="0"/>
          <w:numId w:val="2"/>
        </w:numPr>
        <w:spacing w:after="80" w:line="280"/>
      </w:pPr>
      <w:r>
        <w:rPr>
          <w:rFonts w:ascii="Arial" w:cs="Arial" w:eastAsia="Arial" w:hAnsi="Arial"/>
          <w:color w:val="222222"/>
          <w:sz w:val="22"/>
          <w:szCs w:val="22"/>
        </w:rPr>
        <w:t xml:space="preserve">Florists: # arrangements, fresh/silk, delivery and setup.</w:t>
      </w:r>
    </w:p>
    <w:p>
      <w:pPr>
        <w:pStyle w:val="ListParagraph"/>
        <w:numPr>
          <w:ilvl w:val="0"/>
          <w:numId w:val="2"/>
        </w:numPr>
        <w:spacing w:after="80" w:line="280"/>
      </w:pPr>
      <w:r>
        <w:rPr>
          <w:rFonts w:ascii="Arial" w:cs="Arial" w:eastAsia="Arial" w:hAnsi="Arial"/>
          <w:color w:val="222222"/>
          <w:sz w:val="22"/>
          <w:szCs w:val="22"/>
        </w:rPr>
        <w:t xml:space="preserve">DJs: hours, equipment, MC services.</w:t>
      </w:r>
    </w:p>
    <w:p>
      <w:pPr>
        <w:pStyle w:val="ListParagraph"/>
        <w:numPr>
          <w:ilvl w:val="0"/>
          <w:numId w:val="2"/>
        </w:numPr>
        <w:spacing w:after="80" w:line="280"/>
      </w:pPr>
      <w:r>
        <w:rPr>
          <w:rFonts w:ascii="Arial" w:cs="Arial" w:eastAsia="Arial" w:hAnsi="Arial"/>
          <w:color w:val="222222"/>
          <w:sz w:val="22"/>
          <w:szCs w:val="22"/>
        </w:rPr>
        <w:t xml:space="preserve">Hair/MUA: clients covered, trial session, on-site service.</w:t>
      </w:r>
    </w:p>
    <w:p>
      <w:pPr>
        <w:pStyle w:val="Heading3"/>
        <w:spacing w:after="120" w:before="220"/>
      </w:pPr>
      <w:r>
        <w:rPr>
          <w:rFonts w:ascii="Arial" w:cs="Arial" w:eastAsia="Arial" w:hAnsi="Arial"/>
          <w:b/>
          <w:bCs/>
          <w:color w:val="0F2C5C"/>
          <w:sz w:val="24"/>
          <w:szCs w:val="24"/>
        </w:rPr>
        <w:t xml:space="preserve">Tier 3 — Recommended For tags (optional but priority placement)</w:t>
      </w:r>
    </w:p>
    <w:p>
      <w:pPr>
        <w:pStyle w:val="ListParagraph"/>
        <w:numPr>
          <w:ilvl w:val="0"/>
          <w:numId w:val="2"/>
        </w:numPr>
        <w:spacing w:after="80" w:line="280"/>
      </w:pPr>
      <w:r>
        <w:rPr>
          <w:rFonts w:ascii="Arial" w:cs="Arial" w:eastAsia="Arial" w:hAnsi="Arial"/>
          <w:color w:val="222222"/>
          <w:sz w:val="22"/>
          <w:szCs w:val="22"/>
        </w:rPr>
        <w:t xml:space="preserve">Aesthetic: modern minimalist, traditional Filipino, garden, beach, industrial, vintage, romantic, bohemian.</w:t>
      </w:r>
    </w:p>
    <w:p>
      <w:pPr>
        <w:pStyle w:val="ListParagraph"/>
        <w:numPr>
          <w:ilvl w:val="0"/>
          <w:numId w:val="2"/>
        </w:numPr>
        <w:spacing w:after="80" w:line="280"/>
      </w:pPr>
      <w:r>
        <w:rPr>
          <w:rFonts w:ascii="Arial" w:cs="Arial" w:eastAsia="Arial" w:hAnsi="Arial"/>
          <w:color w:val="222222"/>
          <w:sz w:val="22"/>
          <w:szCs w:val="22"/>
        </w:rPr>
        <w:t xml:space="preserve">Ceremony type: Catholic, civil, garden, destination, intimate, multi-event.</w:t>
      </w:r>
    </w:p>
    <w:p>
      <w:pPr>
        <w:pStyle w:val="ListParagraph"/>
        <w:numPr>
          <w:ilvl w:val="0"/>
          <w:numId w:val="2"/>
        </w:numPr>
        <w:spacing w:after="80" w:line="280"/>
      </w:pPr>
      <w:r>
        <w:rPr>
          <w:rFonts w:ascii="Arial" w:cs="Arial" w:eastAsia="Arial" w:hAnsi="Arial"/>
          <w:color w:val="222222"/>
          <w:sz w:val="22"/>
          <w:szCs w:val="22"/>
        </w:rPr>
        <w:t xml:space="preserve">Guest count: under 50, 50–100, 100–200, 200+.</w:t>
      </w:r>
    </w:p>
    <w:p>
      <w:pPr>
        <w:pStyle w:val="ListParagraph"/>
        <w:numPr>
          <w:ilvl w:val="0"/>
          <w:numId w:val="2"/>
        </w:numPr>
        <w:spacing w:after="80" w:line="280"/>
      </w:pPr>
      <w:r>
        <w:rPr>
          <w:rFonts w:ascii="Arial" w:cs="Arial" w:eastAsia="Arial" w:hAnsi="Arial"/>
          <w:color w:val="222222"/>
          <w:sz w:val="22"/>
          <w:szCs w:val="22"/>
        </w:rPr>
        <w:t xml:space="preserve">Style: LGBTQ+ friendly, conservative-family-friendly, barong/Filipiniana focus.</w:t>
      </w:r>
    </w:p>
    <w:p>
      <w:pPr>
        <w:pStyle w:val="ListParagraph"/>
        <w:numPr>
          <w:ilvl w:val="0"/>
          <w:numId w:val="2"/>
        </w:numPr>
        <w:spacing w:after="80" w:line="280"/>
      </w:pPr>
      <w:r>
        <w:rPr>
          <w:rFonts w:ascii="Arial" w:cs="Arial" w:eastAsia="Arial" w:hAnsi="Arial"/>
          <w:color w:val="222222"/>
          <w:sz w:val="22"/>
          <w:szCs w:val="22"/>
        </w:rPr>
        <w:t xml:space="preserve">Budget tier: budget-conscious, mid-range, premium.</w:t>
      </w:r>
    </w:p>
    <w:p>
      <w:pPr>
        <w:pStyle w:val="Heading2"/>
        <w:spacing w:after="160" w:before="280"/>
      </w:pPr>
      <w:r>
        <w:rPr>
          <w:rFonts w:ascii="Arial" w:cs="Arial" w:eastAsia="Arial" w:hAnsi="Arial"/>
          <w:b/>
          <w:bCs/>
          <w:color w:val="0F2C5C"/>
          <w:sz w:val="28"/>
          <w:szCs w:val="28"/>
        </w:rPr>
        <w:t xml:space="preserve">Form design choices</w:t>
      </w:r>
    </w:p>
    <w:p>
      <w:pPr>
        <w:pStyle w:val="ListParagraph"/>
        <w:numPr>
          <w:ilvl w:val="0"/>
          <w:numId w:val="2"/>
        </w:numPr>
        <w:spacing w:after="80" w:line="280"/>
      </w:pPr>
      <w:r>
        <w:rPr>
          <w:rFonts w:ascii="Arial" w:cs="Arial" w:eastAsia="Arial" w:hAnsi="Arial"/>
          <w:color w:val="222222"/>
          <w:sz w:val="22"/>
          <w:szCs w:val="22"/>
        </w:rPr>
        <w:t xml:space="preserve">Save as draft any time.</w:t>
      </w:r>
    </w:p>
    <w:p>
      <w:pPr>
        <w:pStyle w:val="ListParagraph"/>
        <w:numPr>
          <w:ilvl w:val="0"/>
          <w:numId w:val="2"/>
        </w:numPr>
        <w:spacing w:after="80" w:line="280"/>
      </w:pPr>
      <w:r>
        <w:rPr>
          <w:rFonts w:ascii="Arial" w:cs="Arial" w:eastAsia="Arial" w:hAnsi="Arial"/>
          <w:color w:val="222222"/>
          <w:sz w:val="22"/>
          <w:szCs w:val="22"/>
        </w:rPr>
        <w:t xml:space="preserve">Pre-built package templates per category (start with sensible defaults).</w:t>
      </w:r>
    </w:p>
    <w:p>
      <w:pPr>
        <w:pStyle w:val="ListParagraph"/>
        <w:numPr>
          <w:ilvl w:val="0"/>
          <w:numId w:val="2"/>
        </w:numPr>
        <w:spacing w:after="80" w:line="280"/>
      </w:pPr>
      <w:r>
        <w:rPr>
          <w:rFonts w:ascii="Arial" w:cs="Arial" w:eastAsia="Arial" w:hAnsi="Arial"/>
          <w:color w:val="222222"/>
          <w:sz w:val="22"/>
          <w:szCs w:val="22"/>
        </w:rPr>
        <w:t xml:space="preserve">AI-assisted drafting on Inclusions and Bio fields.</w:t>
      </w:r>
    </w:p>
    <w:p>
      <w:pPr>
        <w:pStyle w:val="ListParagraph"/>
        <w:numPr>
          <w:ilvl w:val="0"/>
          <w:numId w:val="2"/>
        </w:numPr>
        <w:spacing w:after="80" w:line="280"/>
      </w:pPr>
      <w:r>
        <w:rPr>
          <w:rFonts w:ascii="Arial" w:cs="Arial" w:eastAsia="Arial" w:hAnsi="Arial"/>
          <w:color w:val="222222"/>
          <w:sz w:val="22"/>
          <w:szCs w:val="22"/>
        </w:rPr>
        <w:t xml:space="preserve">Don't block on photos at first save.</w:t>
      </w:r>
    </w:p>
    <w:p>
      <w:pPr>
        <w:pStyle w:val="ListParagraph"/>
        <w:numPr>
          <w:ilvl w:val="0"/>
          <w:numId w:val="2"/>
        </w:numPr>
        <w:spacing w:after="80" w:line="280"/>
      </w:pPr>
      <w:r>
        <w:rPr>
          <w:rFonts w:ascii="Arial" w:cs="Arial" w:eastAsia="Arial" w:hAnsi="Arial"/>
          <w:color w:val="222222"/>
          <w:sz w:val="22"/>
          <w:szCs w:val="22"/>
        </w:rPr>
        <w:t xml:space="preserve">Background verification (1–2 days), couple sees status.</w:t>
      </w:r>
    </w:p>
    <w:p>
      <w:pPr>
        <w:pStyle w:val="Heading2"/>
        <w:spacing w:after="160" w:before="280"/>
      </w:pPr>
      <w:r>
        <w:rPr>
          <w:rFonts w:ascii="Arial" w:cs="Arial" w:eastAsia="Arial" w:hAnsi="Arial"/>
          <w:b/>
          <w:bCs/>
          <w:color w:val="0F2C5C"/>
          <w:sz w:val="28"/>
          <w:szCs w:val="28"/>
        </w:rPr>
        <w:t xml:space="preserve">Important structural choice</w:t>
      </w:r>
    </w:p>
    <w:p>
      <w:pPr>
        <w:spacing w:after="120" w:line="300"/>
        <w:jc w:val="left"/>
      </w:pPr>
      <w:r>
        <w:rPr>
          <w:rFonts w:ascii="Arial" w:cs="Arial" w:eastAsia="Arial" w:hAnsi="Arial"/>
          <w:b w:val="false"/>
          <w:bCs w:val="false"/>
          <w:i w:val="false"/>
          <w:iCs w:val="false"/>
          <w:color w:val="222222"/>
          <w:sz w:val="22"/>
          <w:szCs w:val="22"/>
        </w:rPr>
        <w:t xml:space="preserve">Separate vendor profile (one) from packages (many) as distinct objects. Vendors offer 2–4 packages typically; one profile reused across all.</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Adopt the three-tier form structure. Make Additional Costs and Lead Time required fields. Implement progressive disclosure based on category.</w:t>
      </w:r>
    </w:p>
    <w:p>
      <w:pPr>
        <w:pStyle w:val="Heading1"/>
        <w:spacing w:after="200" w:before="360"/>
      </w:pPr>
      <w:r>
        <w:rPr>
          <w:rFonts w:ascii="Arial" w:cs="Arial" w:eastAsia="Arial" w:hAnsi="Arial"/>
          <w:b/>
          <w:bCs/>
          <w:color w:val="0F2C5C"/>
          <w:sz w:val="32"/>
          <w:szCs w:val="32"/>
        </w:rPr>
        <w:t>Section 10 — Setnayan Exclusive Reframe: QR Integration on Prints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Original Setnayan Exclusive concept was vendor discounts/freebies. Reframed to vendor commitment to integrate Setnayan QR codes on physical deliverables.</w:t>
      </w:r>
    </w:p>
    <w:p>
      <w:pPr>
        <w:pStyle w:val="Heading2"/>
        <w:spacing w:after="160" w:before="280"/>
      </w:pPr>
      <w:r>
        <w:rPr>
          <w:rFonts w:ascii="Arial" w:cs="Arial" w:eastAsia="Arial" w:hAnsi="Arial"/>
          <w:b/>
          <w:bCs/>
          <w:color w:val="0F2C5C"/>
          <w:sz w:val="28"/>
          <w:szCs w:val="28"/>
        </w:rPr>
        <w:t xml:space="preserve">Why this is stronger</w:t>
      </w:r>
    </w:p>
    <w:p>
      <w:pPr>
        <w:spacing w:after="120" w:line="300"/>
        <w:jc w:val="left"/>
      </w:pPr>
      <w:r>
        <w:rPr>
          <w:rFonts w:ascii="Arial" w:cs="Arial" w:eastAsia="Arial" w:hAnsi="Arial"/>
          <w:b w:val="false"/>
          <w:bCs w:val="false"/>
          <w:i w:val="false"/>
          <w:iCs w:val="false"/>
          <w:color w:val="222222"/>
          <w:sz w:val="22"/>
          <w:szCs w:val="22"/>
        </w:rPr>
        <w:t>Every printed thing at every Setnayan wedding becomes a guest entry point and a viral acquisition surface for Setnayan. Costs the vendor nothing; gives Setnayan a distribution channel worth potentially 750,000 QR scans per year at 1,500 weddings.</w:t>
      </w:r>
    </w:p>
    <w:p>
      <w:pPr>
        <w:pStyle w:val="Heading2"/>
        <w:spacing w:after="160" w:before="280"/>
      </w:pPr>
      <w:r>
        <w:rPr>
          <w:rFonts w:ascii="Arial" w:cs="Arial" w:eastAsia="Arial" w:hAnsi="Arial"/>
          <w:b/>
          <w:bCs/>
          <w:color w:val="0F2C5C"/>
          <w:sz w:val="28"/>
          <w:szCs w:val="28"/>
        </w:rPr>
        <w:t xml:space="preserve">QR placements by category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Vendor category</w:t>
            </w:r>
          </w:p>
        </w:tc>
        <w:tc>
          <w:tcPr>
            <w:tcW w:type="dxa" w:w="6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QR placements</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Photographer</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USB packaging, photo prints, photobook back cover, web gallery watermark</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Caterer</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Printed menus, table cards, place cards</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Florist</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Arrangement tags, bouquet thank-you notes</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Venue</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Welcome signage, table numbers</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Baker</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Cake topper, cake stand placard</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Stationery</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Invitation suite (digital + print)</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DJ</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Song request signage, setlist board</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Hair/MUA</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After-care card</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Officiant</w:t>
            </w:r>
          </w:p>
        </w:tc>
        <w:tc>
          <w:tcPr>
            <w:tcW w:type="dxa" w:w="6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Printed program</w:t>
            </w:r>
          </w:p>
        </w:tc>
      </w:tr>
    </w:tbl>
    <w:p>
      <w:pPr>
        <w:spacing w:after="120"/>
      </w:pPr>
    </w:p>
    <w:p>
      <w:pPr>
        <w:spacing w:after="120" w:line="300"/>
        <w:jc w:val="left"/>
      </w:pPr>
      <w:r>
        <w:rPr>
          <w:rFonts w:ascii="Arial" w:cs="Arial" w:eastAsia="Arial" w:hAnsi="Arial"/>
          <w:b w:val="false"/>
          <w:bCs w:val="false"/>
          <w:i w:val="false"/>
          <w:iCs w:val="false"/>
          <w:color w:val="222222"/>
          <w:sz w:val="22"/>
          <w:szCs w:val="22"/>
        </w:rPr>
        <w:t>Setnayan Exclusive QR placements only activate when the booking is confirmed inside Setnayan. This is a key anti-disintermediation lever: going direct loses the QR placements.</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Setnayan Exclusive = QR integration commitment, not financial discount. Vendor selects placements from category-specific dropdown during onboarding. QR placements only unlock when booking is confirmed inside Setnayan.</w:t>
      </w:r>
    </w:p>
    <w:p>
      <w:pPr>
        <w:pStyle w:val="Heading1"/>
        <w:spacing w:after="200" w:before="360"/>
      </w:pPr>
      <w:r>
        <w:rPr>
          <w:rFonts w:ascii="Arial" w:cs="Arial" w:eastAsia="Arial" w:hAnsi="Arial"/>
          <w:b/>
          <w:bCs/>
          <w:color w:val="0F2C5C"/>
          <w:sz w:val="32"/>
          <w:szCs w:val="32"/>
        </w:rPr>
        <w:t xml:space="preserve">Section 11 — Free Transport Radius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Manila traffic and provincial travel make transport fees a major hidden cost in PH weddings. Make this transparent at vendor level.</w:t>
      </w:r>
    </w:p>
    <w:p>
      <w:pPr>
        <w:pStyle w:val="Heading2"/>
        <w:spacing w:after="160" w:before="280"/>
      </w:pPr>
      <w:r>
        <w:rPr>
          <w:rFonts w:ascii="Arial" w:cs="Arial" w:eastAsia="Arial" w:hAnsi="Arial"/>
          <w:b/>
          <w:bCs/>
          <w:color w:val="0F2C5C"/>
          <w:sz w:val="28"/>
          <w:szCs w:val="28"/>
        </w:rPr>
        <w:t xml:space="preserve">New vendor fields</w:t>
      </w:r>
    </w:p>
    <w:p>
      <w:pPr>
        <w:pStyle w:val="ListParagraph"/>
        <w:numPr>
          <w:ilvl w:val="0"/>
          <w:numId w:val="2"/>
        </w:numPr>
        <w:spacing w:after="80" w:line="280"/>
      </w:pPr>
      <w:r>
        <w:rPr>
          <w:rFonts w:ascii="Arial" w:cs="Arial" w:eastAsia="Arial" w:hAnsi="Arial"/>
          <w:color w:val="222222"/>
          <w:sz w:val="22"/>
          <w:szCs w:val="22"/>
        </w:rPr>
        <w:t xml:space="preserve">Base location pin (map picker).</w:t>
      </w:r>
    </w:p>
    <w:p>
      <w:pPr>
        <w:pStyle w:val="ListParagraph"/>
        <w:numPr>
          <w:ilvl w:val="0"/>
          <w:numId w:val="2"/>
        </w:numPr>
        <w:spacing w:after="80" w:line="280"/>
      </w:pPr>
      <w:r>
        <w:rPr>
          <w:rFonts w:ascii="Arial" w:cs="Arial" w:eastAsia="Arial" w:hAnsi="Arial"/>
          <w:color w:val="222222"/>
          <w:sz w:val="22"/>
          <w:szCs w:val="22"/>
        </w:rPr>
        <w:t xml:space="preserve">Free transport radius (km slider, 0–50, default 20).</w:t>
      </w:r>
    </w:p>
    <w:p>
      <w:pPr>
        <w:pStyle w:val="ListParagraph"/>
        <w:numPr>
          <w:ilvl w:val="0"/>
          <w:numId w:val="2"/>
        </w:numPr>
        <w:spacing w:after="80" w:line="280"/>
      </w:pPr>
      <w:r>
        <w:rPr>
          <w:rFonts w:ascii="Arial" w:cs="Arial" w:eastAsia="Arial" w:hAnsi="Arial"/>
          <w:color w:val="222222"/>
          <w:sz w:val="22"/>
          <w:szCs w:val="22"/>
        </w:rPr>
        <w:t xml:space="preserve">Outside-radius rate: choice of (a) per-km rate, (b) flat trip fee, or (c) "quote on request" for distant/destination.</w:t>
      </w:r>
    </w:p>
    <w:p>
      <w:pPr>
        <w:pStyle w:val="Heading2"/>
        <w:spacing w:after="160" w:before="280"/>
      </w:pPr>
      <w:r>
        <w:rPr>
          <w:rFonts w:ascii="Arial" w:cs="Arial" w:eastAsia="Arial" w:hAnsi="Arial"/>
          <w:b/>
          <w:bCs/>
          <w:color w:val="0F2C5C"/>
          <w:sz w:val="28"/>
          <w:szCs w:val="28"/>
        </w:rPr>
        <w:t xml:space="preserve">Couple-side display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Scenario</w:t>
            </w:r>
          </w:p>
        </w:tc>
        <w:tc>
          <w:tcPr>
            <w:tcW w:type="dxa" w:w="4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Display label</w:t>
            </w:r>
          </w:p>
        </w:tc>
        <w:tc>
          <w:tcPr>
            <w:tcW w:type="dxa" w:w="2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Treatment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Within radius</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Free transport in your area</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Green badge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Outside reasonable radius</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Transport: PHP X (outside free zone)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Neutral</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Distant/destination</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Province trip — message vendor for quote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Quote-on-request</w:t>
            </w:r>
          </w:p>
        </w:tc>
      </w:tr>
    </w:tbl>
    <w:p>
      <w:pPr>
        <w:spacing w:after="120"/>
      </w:pP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Add the three transport fields to vendor schema. Display the badge dynamically based on couple's wedding venue location.</w:t>
      </w:r>
    </w:p>
    <w:p>
      <w:pPr>
        <w:pStyle w:val="Heading1"/>
        <w:spacing w:after="200" w:before="360"/>
      </w:pPr>
      <w:r>
        <w:rPr>
          <w:rFonts w:ascii="Arial" w:cs="Arial" w:eastAsia="Arial" w:hAnsi="Arial"/>
          <w:b/>
          <w:bCs/>
          <w:color w:val="0F2C5C"/>
          <w:sz w:val="32"/>
          <w:szCs w:val="32"/>
        </w:rPr>
        <w:t xml:space="preserve">Section 12 — Hidden Expenses Transparency</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Filipino couples regularly hit with vendor charges they didn't budget for. Make this a required, prominent field.</w:t>
      </w:r>
    </w:p>
    <w:p>
      <w:pPr>
        <w:pStyle w:val="Heading2"/>
        <w:spacing w:after="160" w:before="280"/>
      </w:pPr>
      <w:r>
        <w:rPr>
          <w:rFonts w:ascii="Arial" w:cs="Arial" w:eastAsia="Arial" w:hAnsi="Arial"/>
          <w:b/>
          <w:bCs/>
          <w:color w:val="0F2C5C"/>
          <w:sz w:val="28"/>
          <w:szCs w:val="28"/>
        </w:rPr>
        <w:t xml:space="preserve">Required field per package — Additional Costs (itemized)</w:t>
      </w:r>
    </w:p>
    <w:p>
      <w:pPr>
        <w:pStyle w:val="ListParagraph"/>
        <w:numPr>
          <w:ilvl w:val="0"/>
          <w:numId w:val="2"/>
        </w:numPr>
        <w:spacing w:after="80" w:line="280"/>
      </w:pPr>
      <w:r>
        <w:rPr>
          <w:rFonts w:ascii="Arial" w:cs="Arial" w:eastAsia="Arial" w:hAnsi="Arial"/>
          <w:color w:val="222222"/>
          <w:sz w:val="22"/>
          <w:szCs w:val="22"/>
        </w:rPr>
        <w:t xml:space="preserve">Food allowance for vendor staff (yes/no, PHP X per head, count).</w:t>
      </w:r>
    </w:p>
    <w:p>
      <w:pPr>
        <w:pStyle w:val="ListParagraph"/>
        <w:numPr>
          <w:ilvl w:val="0"/>
          <w:numId w:val="2"/>
        </w:numPr>
        <w:spacing w:after="80" w:line="280"/>
      </w:pPr>
      <w:r>
        <w:rPr>
          <w:rFonts w:ascii="Arial" w:cs="Arial" w:eastAsia="Arial" w:hAnsi="Arial"/>
          <w:color w:val="222222"/>
          <w:sz w:val="22"/>
          <w:szCs w:val="22"/>
        </w:rPr>
        <w:t xml:space="preserve">Parking (covered by couple / vendor pays / venue includes).</w:t>
      </w:r>
    </w:p>
    <w:p>
      <w:pPr>
        <w:pStyle w:val="ListParagraph"/>
        <w:numPr>
          <w:ilvl w:val="0"/>
          <w:numId w:val="2"/>
        </w:numPr>
        <w:spacing w:after="80" w:line="280"/>
      </w:pPr>
      <w:r>
        <w:rPr>
          <w:rFonts w:ascii="Arial" w:cs="Arial" w:eastAsia="Arial" w:hAnsi="Arial"/>
          <w:color w:val="222222"/>
          <w:sz w:val="22"/>
          <w:szCs w:val="22"/>
        </w:rPr>
        <w:t xml:space="preserve">Overtime rate (PHP X per extra hour).</w:t>
      </w:r>
    </w:p>
    <w:p>
      <w:pPr>
        <w:pStyle w:val="ListParagraph"/>
        <w:numPr>
          <w:ilvl w:val="0"/>
          <w:numId w:val="2"/>
        </w:numPr>
        <w:spacing w:after="80" w:line="280"/>
      </w:pPr>
      <w:r>
        <w:rPr>
          <w:rFonts w:ascii="Arial" w:cs="Arial" w:eastAsia="Arial" w:hAnsi="Arial"/>
          <w:color w:val="222222"/>
          <w:sz w:val="22"/>
          <w:szCs w:val="22"/>
        </w:rPr>
        <w:t xml:space="preserve">Setup/teardown fees.</w:t>
      </w:r>
    </w:p>
    <w:p>
      <w:pPr>
        <w:pStyle w:val="ListParagraph"/>
        <w:numPr>
          <w:ilvl w:val="0"/>
          <w:numId w:val="2"/>
        </w:numPr>
        <w:spacing w:after="80" w:line="280"/>
      </w:pPr>
      <w:r>
        <w:rPr>
          <w:rFonts w:ascii="Arial" w:cs="Arial" w:eastAsia="Arial" w:hAnsi="Arial"/>
          <w:color w:val="222222"/>
          <w:sz w:val="22"/>
          <w:szCs w:val="22"/>
        </w:rPr>
        <w:t xml:space="preserve">Holiday or peak-date surcharge.</w:t>
      </w:r>
    </w:p>
    <w:p>
      <w:pPr>
        <w:pStyle w:val="ListParagraph"/>
        <w:numPr>
          <w:ilvl w:val="0"/>
          <w:numId w:val="2"/>
        </w:numPr>
        <w:spacing w:after="80" w:line="280"/>
      </w:pPr>
      <w:r>
        <w:rPr>
          <w:rFonts w:ascii="Arial" w:cs="Arial" w:eastAsia="Arial" w:hAnsi="Arial"/>
          <w:color w:val="222222"/>
          <w:sz w:val="22"/>
          <w:szCs w:val="22"/>
        </w:rPr>
        <w:t xml:space="preserve">Province/destination accommodation.</w:t>
      </w:r>
    </w:p>
    <w:p>
      <w:pPr>
        <w:pStyle w:val="ListParagraph"/>
        <w:numPr>
          <w:ilvl w:val="0"/>
          <w:numId w:val="2"/>
        </w:numPr>
        <w:spacing w:after="80" w:line="280"/>
      </w:pPr>
      <w:r>
        <w:rPr>
          <w:rFonts w:ascii="Arial" w:cs="Arial" w:eastAsia="Arial" w:hAnsi="Arial"/>
          <w:color w:val="222222"/>
          <w:sz w:val="22"/>
          <w:szCs w:val="22"/>
        </w:rPr>
        <w:t xml:space="preserve">Generator/power/outdoor equipment.</w:t>
      </w:r>
    </w:p>
    <w:p>
      <w:pPr>
        <w:pStyle w:val="ListParagraph"/>
        <w:numPr>
          <w:ilvl w:val="0"/>
          <w:numId w:val="2"/>
        </w:numPr>
        <w:spacing w:after="80" w:line="280"/>
      </w:pPr>
      <w:r>
        <w:rPr>
          <w:rFonts w:ascii="Arial" w:cs="Arial" w:eastAsia="Arial" w:hAnsi="Arial"/>
          <w:color w:val="222222"/>
          <w:sz w:val="22"/>
          <w:szCs w:val="22"/>
        </w:rPr>
        <w:t xml:space="preserve">Other (free-text).</w:t>
      </w:r>
    </w:p>
    <w:p>
      <w:pPr>
        <w:pStyle w:val="Heading2"/>
        <w:spacing w:after="160" w:before="280"/>
      </w:pPr>
      <w:r>
        <w:rPr>
          <w:rFonts w:ascii="Arial" w:cs="Arial" w:eastAsia="Arial" w:hAnsi="Arial"/>
          <w:b/>
          <w:bCs/>
          <w:color w:val="0F2C5C"/>
          <w:sz w:val="28"/>
          <w:szCs w:val="28"/>
        </w:rPr>
        <w:t xml:space="preserve">Display rule</w:t>
      </w:r>
    </w:p>
    <w:p>
      <w:pPr>
        <w:spacing w:after="120" w:line="300"/>
        <w:jc w:val="left"/>
      </w:pPr>
      <w:r>
        <w:rPr>
          <w:rFonts w:ascii="Arial" w:cs="Arial" w:eastAsia="Arial" w:hAnsi="Arial"/>
          <w:b w:val="false"/>
          <w:bCs w:val="false"/>
          <w:i w:val="false"/>
          <w:iCs w:val="false"/>
          <w:color w:val="222222"/>
          <w:sz w:val="22"/>
          <w:szCs w:val="22"/>
        </w:rPr>
        <w:t xml:space="preserve">Display directly below package price as "Additional costs to budget for" — not buried, not optional.</w:t>
      </w:r>
    </w:p>
    <w:p>
      <w:pPr>
        <w:pStyle w:val="Heading2"/>
        <w:spacing w:after="160" w:before="280"/>
      </w:pPr>
      <w:r>
        <w:rPr>
          <w:rFonts w:ascii="Arial" w:cs="Arial" w:eastAsia="Arial" w:hAnsi="Arial"/>
          <w:b/>
          <w:bCs/>
          <w:color w:val="0F2C5C"/>
          <w:sz w:val="28"/>
          <w:szCs w:val="28"/>
        </w:rPr>
        <w:t xml:space="preserve">Marketing line</w:t>
      </w:r>
    </w:p>
    <w:p>
      <w:pPr>
        <w:spacing w:after="120" w:line="300"/>
        <w:jc w:val="left"/>
      </w:pPr>
      <w:r>
        <w:rPr>
          <w:rFonts w:ascii="Arial" w:cs="Arial" w:eastAsia="Arial" w:hAnsi="Arial"/>
          <w:b w:val="false"/>
          <w:bCs w:val="false"/>
          <w:i/>
          <w:iCs/>
          <w:color w:val="1A3D7C"/>
          <w:sz w:val="22"/>
          <w:szCs w:val="22"/>
        </w:rPr>
        <w:t>"Every vendor on Setnayan lists all costs upfront. No surprise fees. Ever."</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Make Additional Costs required and prominent. Build all-in price calculator on listing page that auto-sums Setnayan Price + reasonable estimates of additional costs. Lead with this transparency in marketing.</w:t>
      </w:r>
    </w:p>
    <w:p>
      <w:pPr>
        <w:pStyle w:val="Heading1"/>
        <w:spacing w:after="200" w:before="360"/>
      </w:pPr>
      <w:r>
        <w:rPr>
          <w:rFonts w:ascii="Arial" w:cs="Arial" w:eastAsia="Arial" w:hAnsi="Arial"/>
          <w:b/>
          <w:bCs/>
          <w:color w:val="0F2C5C"/>
          <w:sz w:val="32"/>
          <w:szCs w:val="32"/>
        </w:rPr>
        <w:t>Section 13 — Setnayan Recommended Badge</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Recognize vendors who consistently deliver excellent service to Setnayan couples.</w:t>
      </w:r>
    </w:p>
    <w:p>
      <w:pPr>
        <w:pStyle w:val="Heading2"/>
        <w:spacing w:after="160" w:before="280"/>
      </w:pPr>
      <w:r>
        <w:rPr>
          <w:rFonts w:ascii="Arial" w:cs="Arial" w:eastAsia="Arial" w:hAnsi="Arial"/>
          <w:b/>
          <w:bCs/>
          <w:color w:val="0F2C5C"/>
          <w:sz w:val="28"/>
          <w:szCs w:val="28"/>
        </w:rPr>
        <w:t xml:space="preserve">Criteria</w:t>
      </w:r>
    </w:p>
    <w:p>
      <w:pPr>
        <w:pStyle w:val="ListParagraph"/>
        <w:numPr>
          <w:ilvl w:val="0"/>
          <w:numId w:val="2"/>
        </w:numPr>
        <w:spacing w:after="80" w:line="280"/>
      </w:pPr>
      <w:r>
        <w:rPr>
          <w:rFonts w:ascii="Arial" w:cs="Arial" w:eastAsia="Arial" w:hAnsi="Arial"/>
          <w:color w:val="222222"/>
          <w:sz w:val="22"/>
          <w:szCs w:val="22"/>
        </w:rPr>
        <w:t>At least 5 reviews from actual Setnayan couples (not imported).</w:t>
      </w:r>
    </w:p>
    <w:p>
      <w:pPr>
        <w:pStyle w:val="ListParagraph"/>
        <w:numPr>
          <w:ilvl w:val="0"/>
          <w:numId w:val="2"/>
        </w:numPr>
        <w:spacing w:after="80" w:line="280"/>
      </w:pPr>
      <w:r>
        <w:rPr>
          <w:rFonts w:ascii="Arial" w:cs="Arial" w:eastAsia="Arial" w:hAnsi="Arial"/>
          <w:color w:val="222222"/>
          <w:sz w:val="22"/>
          <w:szCs w:val="22"/>
        </w:rPr>
        <w:t xml:space="preserve">90%+ of those reviews are 5-star.</w:t>
      </w:r>
    </w:p>
    <w:p>
      <w:pPr>
        <w:pStyle w:val="ListParagraph"/>
        <w:numPr>
          <w:ilvl w:val="0"/>
          <w:numId w:val="2"/>
        </w:numPr>
        <w:spacing w:after="80" w:line="280"/>
      </w:pPr>
      <w:r>
        <w:rPr>
          <w:rFonts w:ascii="Arial" w:cs="Arial" w:eastAsia="Arial" w:hAnsi="Arial"/>
          <w:color w:val="222222"/>
          <w:sz w:val="22"/>
          <w:szCs w:val="22"/>
        </w:rPr>
        <w:t xml:space="preserve">No unresolved disputes / major complaints in past 12 months.</w:t>
      </w:r>
    </w:p>
    <w:p>
      <w:pPr>
        <w:pStyle w:val="ListParagraph"/>
        <w:numPr>
          <w:ilvl w:val="0"/>
          <w:numId w:val="2"/>
        </w:numPr>
        <w:spacing w:after="80" w:line="280"/>
      </w:pPr>
      <w:r>
        <w:rPr>
          <w:rFonts w:ascii="Arial" w:cs="Arial" w:eastAsia="Arial" w:hAnsi="Arial"/>
          <w:color w:val="222222"/>
          <w:sz w:val="22"/>
          <w:szCs w:val="22"/>
        </w:rPr>
        <w:t xml:space="preserve">Active in past 6 months (responding, accepting bookings).</w:t>
      </w:r>
    </w:p>
    <w:p>
      <w:pPr>
        <w:pStyle w:val="ListParagraph"/>
        <w:numPr>
          <w:ilvl w:val="0"/>
          <w:numId w:val="2"/>
        </w:numPr>
        <w:spacing w:after="80" w:line="280"/>
      </w:pPr>
      <w:r>
        <w:rPr>
          <w:rFonts w:ascii="Arial" w:cs="Arial" w:eastAsia="Arial" w:hAnsi="Arial"/>
          <w:color w:val="222222"/>
          <w:sz w:val="22"/>
          <w:szCs w:val="22"/>
        </w:rPr>
        <w:t xml:space="preserve">Re-evaluated quarterly; badge can be revoked.</w:t>
      </w:r>
    </w:p>
    <w:p>
      <w:pPr>
        <w:pStyle w:val="Heading2"/>
        <w:spacing w:after="160" w:before="280"/>
      </w:pPr>
      <w:r>
        <w:rPr>
          <w:rFonts w:ascii="Arial" w:cs="Arial" w:eastAsia="Arial" w:hAnsi="Arial"/>
          <w:b/>
          <w:bCs/>
          <w:color w:val="0F2C5C"/>
          <w:sz w:val="28"/>
          <w:szCs w:val="28"/>
        </w:rPr>
        <w:t xml:space="preserve">Display</w:t>
      </w:r>
    </w:p>
    <w:p>
      <w:pPr>
        <w:pStyle w:val="ListParagraph"/>
        <w:numPr>
          <w:ilvl w:val="0"/>
          <w:numId w:val="2"/>
        </w:numPr>
        <w:spacing w:after="80" w:line="280"/>
      </w:pPr>
      <w:r>
        <w:rPr>
          <w:rFonts w:ascii="Arial" w:cs="Arial" w:eastAsia="Arial" w:hAnsi="Arial"/>
          <w:color w:val="222222"/>
          <w:sz w:val="22"/>
          <w:szCs w:val="22"/>
        </w:rPr>
        <w:t>"Setnayan Recommended" badge on profile and search cards.</w:t>
      </w:r>
    </w:p>
    <w:p>
      <w:pPr>
        <w:pStyle w:val="ListParagraph"/>
        <w:numPr>
          <w:ilvl w:val="0"/>
          <w:numId w:val="2"/>
        </w:numPr>
        <w:spacing w:after="80" w:line="280"/>
      </w:pPr>
      <w:r>
        <w:rPr>
          <w:rFonts w:ascii="Arial" w:cs="Arial" w:eastAsia="Arial" w:hAnsi="Arial"/>
          <w:color w:val="222222"/>
          <w:sz w:val="22"/>
          <w:szCs w:val="22"/>
        </w:rPr>
        <w:t xml:space="preserve">Default-sort priority over non-badged vendors.</w:t>
      </w:r>
    </w:p>
    <w:p>
      <w:pPr>
        <w:pStyle w:val="ListParagraph"/>
        <w:numPr>
          <w:ilvl w:val="0"/>
          <w:numId w:val="2"/>
        </w:numPr>
        <w:spacing w:after="80" w:line="280"/>
      </w:pPr>
      <w:r>
        <w:rPr>
          <w:rFonts w:ascii="Arial" w:cs="Arial" w:eastAsia="Arial" w:hAnsi="Arial"/>
          <w:color w:val="222222"/>
          <w:sz w:val="22"/>
          <w:szCs w:val="22"/>
        </w:rPr>
        <w:t xml:space="preserve">Eligible for "Top Picks" carousel on couple's vendor browse page.</w:t>
      </w:r>
    </w:p>
    <w:p>
      <w:pPr>
        <w:pStyle w:val="ListParagraph"/>
        <w:numPr>
          <w:ilvl w:val="0"/>
          <w:numId w:val="2"/>
        </w:numPr>
        <w:spacing w:after="80" w:line="280"/>
      </w:pPr>
      <w:r>
        <w:rPr>
          <w:rFonts w:ascii="Arial" w:cs="Arial" w:eastAsia="Arial" w:hAnsi="Arial"/>
          <w:color w:val="222222"/>
          <w:sz w:val="22"/>
          <w:szCs w:val="22"/>
        </w:rPr>
        <w:t>Surfaced in Kasalan AI recommendations.</w:t>
      </w:r>
    </w:p>
    <w:p>
      <w:pPr>
        <w:pStyle w:val="Heading2"/>
        <w:spacing w:after="160" w:before="280"/>
      </w:pPr>
      <w:r>
        <w:rPr>
          <w:rFonts w:ascii="Arial" w:cs="Arial" w:eastAsia="Arial" w:hAnsi="Arial"/>
          <w:b/>
          <w:bCs/>
          <w:color w:val="0F2C5C"/>
          <w:sz w:val="28"/>
          <w:szCs w:val="28"/>
        </w:rPr>
        <w:t xml:space="preserve">Public criteria</w:t>
      </w:r>
    </w:p>
    <w:p>
      <w:pPr>
        <w:spacing w:after="120" w:line="300"/>
        <w:jc w:val="left"/>
      </w:pPr>
      <w:r>
        <w:rPr>
          <w:rFonts w:ascii="Arial" w:cs="Arial" w:eastAsia="Arial" w:hAnsi="Arial"/>
          <w:b w:val="false"/>
          <w:bCs w:val="false"/>
          <w:i w:val="false"/>
          <w:iCs w:val="false"/>
          <w:color w:val="222222"/>
          <w:sz w:val="22"/>
          <w:szCs w:val="22"/>
        </w:rPr>
        <w:t xml:space="preserve">Visible on the site so the curation promise is auditable.</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Implement Setnayan Recommended badge with the criteria above. Make criteria publicly visible. Re-evaluate quarterly.</w:t>
      </w:r>
    </w:p>
    <w:p>
      <w:pPr>
        <w:pStyle w:val="Heading1"/>
        <w:spacing w:after="200" w:before="360"/>
      </w:pPr>
      <w:r>
        <w:rPr>
          <w:rFonts w:ascii="Arial" w:cs="Arial" w:eastAsia="Arial" w:hAnsi="Arial"/>
          <w:b/>
          <w:bCs/>
          <w:color w:val="0F2C5C"/>
          <w:sz w:val="32"/>
          <w:szCs w:val="32"/>
        </w:rPr>
        <w:t xml:space="preserve">Section 14 — Search &amp; Inquire Flow</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Whether vendor search should be paid or free, and how to track inquiries.</w:t>
      </w:r>
    </w:p>
    <w:p>
      <w:pPr>
        <w:pStyle w:val="Heading2"/>
        <w:spacing w:after="160" w:before="280"/>
      </w:pPr>
      <w:r>
        <w:rPr>
          <w:rFonts w:ascii="Arial" w:cs="Arial" w:eastAsia="Arial" w:hAnsi="Arial"/>
          <w:b/>
          <w:bCs/>
          <w:color w:val="0F2C5C"/>
          <w:sz w:val="28"/>
          <w:szCs w:val="28"/>
        </w:rPr>
        <w:t xml:space="preserve">Conclusions</w:t>
      </w:r>
    </w:p>
    <w:p>
      <w:pPr>
        <w:spacing w:after="120" w:line="300"/>
        <w:jc w:val="left"/>
      </w:pPr>
      <w:r>
        <w:rPr>
          <w:rFonts w:ascii="Arial" w:cs="Arial" w:eastAsia="Arial" w:hAnsi="Arial"/>
          <w:b w:val="false"/>
          <w:bCs w:val="false"/>
          <w:i w:val="false"/>
          <w:iCs w:val="false"/>
          <w:color w:val="222222"/>
          <w:sz w:val="22"/>
          <w:szCs w:val="22"/>
        </w:rPr>
        <w:t xml:space="preserve">Vendor browsing must be FREE and PUBLIC (no signup, no paywall) — this is non-negotiable in the wedding category. Charging here loses to all competitors.</w:t>
      </w:r>
    </w:p>
    <w:p>
      <w:pPr>
        <w:pStyle w:val="Heading2"/>
        <w:spacing w:after="160" w:before="280"/>
      </w:pPr>
      <w:r>
        <w:rPr>
          <w:rFonts w:ascii="Arial" w:cs="Arial" w:eastAsia="Arial" w:hAnsi="Arial"/>
          <w:b/>
          <w:bCs/>
          <w:color w:val="0F2C5C"/>
          <w:sz w:val="28"/>
          <w:szCs w:val="28"/>
        </w:rPr>
        <w:t xml:space="preserve">Useful parts of vendor discovery can be gated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Access tier</w:t>
            </w:r>
          </w:p>
        </w:tc>
        <w:tc>
          <w:tcPr>
            <w:tcW w:type="dxa" w:w="6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What's available</w:t>
            </w:r>
          </w:p>
        </w:tc>
      </w:tr>
      <w:tr>
        <w:trPr>
          <w:tblHeader w:val="false"/>
        </w:trP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Public (no signup)</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Vendor profiles, sample work, Regular Price, basic filters</w:t>
            </w:r>
          </w:p>
        </w:tc>
      </w:tr>
      <w:tr>
        <w:trPr>
          <w:tblHeader w:val="false"/>
        </w:trP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Free Setnayan couple account (signup gate)</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"Inquire Now" button, see Setnayan Price, see Setnayan Exclusives, save favorites, message vendors</w:t>
            </w:r>
          </w:p>
        </w:tc>
      </w:tr>
      <w:tr>
        <w:trPr>
          <w:tblHeader w:val="false"/>
        </w:trP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Paid Setnayan (Essentials and up)</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AI vendor matching, Setnayan Recommended priority sort, comparison tool, exclusive content, direct booking workflow</w:t>
            </w:r>
          </w:p>
        </w:tc>
      </w:tr>
    </w:tbl>
    <w:p>
      <w:pPr>
        <w:spacing w:after="120"/>
      </w:pPr>
    </w:p>
    <w:p>
      <w:pPr>
        <w:pStyle w:val="Heading2"/>
        <w:spacing w:after="160" w:before="280"/>
      </w:pPr>
      <w:r>
        <w:rPr>
          <w:rFonts w:ascii="Arial" w:cs="Arial" w:eastAsia="Arial" w:hAnsi="Arial"/>
          <w:b/>
          <w:bCs/>
          <w:color w:val="0F2C5C"/>
          <w:sz w:val="28"/>
          <w:szCs w:val="28"/>
        </w:rPr>
        <w:t xml:space="preserve">Inquire Now mechanic</w:t>
      </w:r>
    </w:p>
    <w:p>
      <w:pPr>
        <w:pStyle w:val="ListParagraph"/>
        <w:numPr>
          <w:ilvl w:val="0"/>
          <w:numId w:val="2"/>
        </w:numPr>
        <w:spacing w:after="80" w:line="280"/>
      </w:pPr>
      <w:r>
        <w:rPr>
          <w:rFonts w:ascii="Arial" w:cs="Arial" w:eastAsia="Arial" w:hAnsi="Arial"/>
          <w:color w:val="222222"/>
          <w:sz w:val="22"/>
          <w:szCs w:val="22"/>
        </w:rPr>
        <w:t xml:space="preserve">Vendor contact info (phone, IG, FB) hidden in public profiles. Couples must use "Inquire Now" to message.</w:t>
      </w:r>
    </w:p>
    <w:p>
      <w:pPr>
        <w:pStyle w:val="ListParagraph"/>
        <w:numPr>
          <w:ilvl w:val="0"/>
          <w:numId w:val="2"/>
        </w:numPr>
        <w:spacing w:after="80" w:line="280"/>
      </w:pPr>
      <w:r>
        <w:rPr>
          <w:rFonts w:ascii="Arial" w:cs="Arial" w:eastAsia="Arial" w:hAnsi="Arial"/>
          <w:color w:val="222222"/>
          <w:sz w:val="22"/>
          <w:szCs w:val="22"/>
        </w:rPr>
        <w:t xml:space="preserve">Inquire Now requires free account creation.</w:t>
      </w:r>
    </w:p>
    <w:p>
      <w:pPr>
        <w:pStyle w:val="ListParagraph"/>
        <w:numPr>
          <w:ilvl w:val="0"/>
          <w:numId w:val="2"/>
        </w:numPr>
        <w:spacing w:after="80" w:line="280"/>
      </w:pPr>
      <w:r>
        <w:rPr>
          <w:rFonts w:ascii="Arial" w:cs="Arial" w:eastAsia="Arial" w:hAnsi="Arial"/>
          <w:color w:val="222222"/>
          <w:sz w:val="22"/>
          <w:szCs w:val="22"/>
        </w:rPr>
        <w:t xml:space="preserve">Inquiry form: wedding date, venue, budget range, package interest, message.</w:t>
      </w:r>
    </w:p>
    <w:p>
      <w:pPr>
        <w:pStyle w:val="ListParagraph"/>
        <w:numPr>
          <w:ilvl w:val="0"/>
          <w:numId w:val="2"/>
        </w:numPr>
        <w:spacing w:after="80" w:line="280"/>
      </w:pPr>
      <w:r>
        <w:rPr>
          <w:rFonts w:ascii="Arial" w:cs="Arial" w:eastAsia="Arial" w:hAnsi="Arial"/>
          <w:color w:val="222222"/>
          <w:sz w:val="22"/>
          <w:szCs w:val="22"/>
        </w:rPr>
        <w:t>Submits to vendor's Setnayan dashboard.</w:t>
      </w:r>
    </w:p>
    <w:p>
      <w:pPr>
        <w:pStyle w:val="ListParagraph"/>
        <w:numPr>
          <w:ilvl w:val="0"/>
          <w:numId w:val="2"/>
        </w:numPr>
        <w:spacing w:after="80" w:line="280"/>
      </w:pPr>
      <w:r>
        <w:rPr>
          <w:rFonts w:ascii="Arial" w:cs="Arial" w:eastAsia="Arial" w:hAnsi="Arial"/>
          <w:color w:val="222222"/>
          <w:sz w:val="22"/>
          <w:szCs w:val="22"/>
        </w:rPr>
        <w:t xml:space="preserve">Vendor responds via in-app chat (response-time tracked toward badge).</w:t>
      </w:r>
    </w:p>
    <w:p>
      <w:pPr>
        <w:pStyle w:val="ListParagraph"/>
        <w:numPr>
          <w:ilvl w:val="0"/>
          <w:numId w:val="2"/>
        </w:numPr>
        <w:spacing w:after="80" w:line="280"/>
      </w:pPr>
      <w:r>
        <w:rPr>
          <w:rFonts w:ascii="Arial" w:cs="Arial" w:eastAsia="Arial" w:hAnsi="Arial"/>
          <w:color w:val="222222"/>
          <w:sz w:val="22"/>
          <w:szCs w:val="22"/>
        </w:rPr>
        <w:t>Vendor sends quote in Setnayan.</w:t>
      </w:r>
    </w:p>
    <w:p>
      <w:pPr>
        <w:pStyle w:val="ListParagraph"/>
        <w:numPr>
          <w:ilvl w:val="0"/>
          <w:numId w:val="2"/>
        </w:numPr>
        <w:spacing w:after="80" w:line="280"/>
      </w:pPr>
      <w:r>
        <w:rPr>
          <w:rFonts w:ascii="Arial" w:cs="Arial" w:eastAsia="Arial" w:hAnsi="Arial"/>
          <w:color w:val="222222"/>
          <w:sz w:val="22"/>
          <w:szCs w:val="22"/>
        </w:rPr>
        <w:t>Couple accepts → booking confirmed in Setnayan.</w:t>
      </w:r>
    </w:p>
    <w:p>
      <w:pPr>
        <w:spacing w:after="120" w:line="300"/>
        <w:jc w:val="left"/>
      </w:pPr>
      <w:r>
        <w:rPr>
          <w:rFonts w:ascii="Arial" w:cs="Arial" w:eastAsia="Arial" w:hAnsi="Arial"/>
          <w:b w:val="false"/>
          <w:bCs w:val="false"/>
          <w:i w:val="false"/>
          <w:iCs w:val="false"/>
          <w:color w:val="222222"/>
          <w:sz w:val="22"/>
          <w:szCs w:val="22"/>
        </w:rPr>
        <w:t xml:space="preserve">This is the Airbnb pattern — public listings, gated contact.</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Free public vendor browsing. "Inquire Now" requires free account. Vendor contact details hidden until inquiry is logged. Premium features (AI matching, comparison, recommended priority) gated behind paid tier.</w:t>
      </w:r>
    </w:p>
    <w:p>
      <w:pPr>
        <w:pStyle w:val="Heading1"/>
        <w:spacing w:after="200" w:before="360"/>
      </w:pPr>
      <w:r>
        <w:rPr>
          <w:rFonts w:ascii="Arial" w:cs="Arial" w:eastAsia="Arial" w:hAnsi="Arial"/>
          <w:b/>
          <w:bCs/>
          <w:color w:val="0F2C5C"/>
          <w:sz w:val="32"/>
          <w:szCs w:val="32"/>
        </w:rPr>
        <w:t xml:space="preserve">Section 15 — Disintermediation Defenses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Risk that couples find vendors on Setnayan, then book directly with them, bypassing the platform.</w:t>
      </w:r>
    </w:p>
    <w:p>
      <w:pPr>
        <w:pStyle w:val="Heading2"/>
        <w:spacing w:after="160" w:before="280"/>
      </w:pPr>
      <w:r>
        <w:rPr>
          <w:rFonts w:ascii="Arial" w:cs="Arial" w:eastAsia="Arial" w:hAnsi="Arial"/>
          <w:b/>
          <w:bCs/>
          <w:color w:val="0F2C5C"/>
          <w:sz w:val="28"/>
          <w:szCs w:val="28"/>
        </w:rPr>
        <w:t>Setnayan's defenses (no fight; make direct booking less valuable)</w:t>
      </w:r>
    </w:p>
    <w:p>
      <w:pPr>
        <w:pStyle w:val="ListParagraph"/>
        <w:numPr>
          <w:ilvl w:val="0"/>
          <w:numId w:val="2"/>
        </w:numPr>
        <w:spacing w:after="80" w:line="280"/>
      </w:pPr>
      <w:r>
        <w:rPr>
          <w:rFonts w:ascii="Arial" w:cs="Arial" w:eastAsia="Arial" w:hAnsi="Arial"/>
          <w:color w:val="222222"/>
          <w:sz w:val="22"/>
          <w:szCs w:val="22"/>
        </w:rPr>
        <w:t>Setnayan Exclusive QR placements only activate when booking is confirmed in Setnayan. Direct booking = no QR on cake, menu, prints.</w:t>
      </w:r>
    </w:p>
    <w:p>
      <w:pPr>
        <w:pStyle w:val="ListParagraph"/>
        <w:numPr>
          <w:ilvl w:val="0"/>
          <w:numId w:val="2"/>
        </w:numPr>
        <w:spacing w:after="80" w:line="280"/>
      </w:pPr>
      <w:r>
        <w:rPr>
          <w:rFonts w:ascii="Arial" w:cs="Arial" w:eastAsia="Arial" w:hAnsi="Arial"/>
          <w:color w:val="222222"/>
          <w:sz w:val="22"/>
          <w:szCs w:val="22"/>
        </w:rPr>
        <w:t>Setnayan Price honored only for Setnayan-sourced bookings. Direct = full Regular Price.</w:t>
      </w:r>
    </w:p>
    <w:p>
      <w:pPr>
        <w:pStyle w:val="ListParagraph"/>
        <w:numPr>
          <w:ilvl w:val="0"/>
          <w:numId w:val="2"/>
        </w:numPr>
        <w:spacing w:after="80" w:line="280"/>
      </w:pPr>
      <w:r>
        <w:rPr>
          <w:rFonts w:ascii="Arial" w:cs="Arial" w:eastAsia="Arial" w:hAnsi="Arial"/>
          <w:color w:val="222222"/>
          <w:sz w:val="22"/>
          <w:szCs w:val="22"/>
        </w:rPr>
        <w:t>Hidden-cost transparency only enforced inside Setnayan.</w:t>
      </w:r>
    </w:p>
    <w:p>
      <w:pPr>
        <w:pStyle w:val="ListParagraph"/>
        <w:numPr>
          <w:ilvl w:val="0"/>
          <w:numId w:val="2"/>
        </w:numPr>
        <w:spacing w:after="80" w:line="280"/>
      </w:pPr>
      <w:r>
        <w:rPr>
          <w:rFonts w:ascii="Arial" w:cs="Arial" w:eastAsia="Arial" w:hAnsi="Arial"/>
          <w:color w:val="222222"/>
          <w:sz w:val="22"/>
          <w:szCs w:val="22"/>
        </w:rPr>
        <w:t>Setnayan Photo Team and Shooter Slots integration only works for vendors plugged into Setnayan.</w:t>
      </w:r>
    </w:p>
    <w:p>
      <w:pPr>
        <w:pStyle w:val="ListParagraph"/>
        <w:numPr>
          <w:ilvl w:val="0"/>
          <w:numId w:val="2"/>
        </w:numPr>
        <w:spacing w:after="80" w:line="280"/>
      </w:pPr>
      <w:r>
        <w:rPr>
          <w:rFonts w:ascii="Arial" w:cs="Arial" w:eastAsia="Arial" w:hAnsi="Arial"/>
          <w:color w:val="222222"/>
          <w:sz w:val="22"/>
          <w:szCs w:val="22"/>
        </w:rPr>
        <w:t>Kasalan AI assistance and dashboards reference only Setnayan-logged vendors.</w:t>
      </w:r>
    </w:p>
    <w:p>
      <w:pPr>
        <w:pStyle w:val="Heading2"/>
        <w:spacing w:after="160" w:before="280"/>
      </w:pPr>
      <w:r>
        <w:rPr>
          <w:rFonts w:ascii="Arial" w:cs="Arial" w:eastAsia="Arial" w:hAnsi="Arial"/>
          <w:b/>
          <w:bCs/>
          <w:color w:val="0F2C5C"/>
          <w:sz w:val="28"/>
          <w:szCs w:val="28"/>
        </w:rPr>
        <w:t xml:space="preserve">Vendor-side incentives</w:t>
      </w:r>
    </w:p>
    <w:p>
      <w:pPr>
        <w:pStyle w:val="ListParagraph"/>
        <w:numPr>
          <w:ilvl w:val="0"/>
          <w:numId w:val="2"/>
        </w:numPr>
        <w:spacing w:after="80" w:line="280"/>
      </w:pPr>
      <w:r>
        <w:rPr>
          <w:rFonts w:ascii="Arial" w:cs="Arial" w:eastAsia="Arial" w:hAnsi="Arial"/>
          <w:color w:val="222222"/>
          <w:sz w:val="22"/>
          <w:szCs w:val="22"/>
        </w:rPr>
        <w:t>Setnayan Certified badge requires honesty (audits, badge revocation).</w:t>
      </w:r>
    </w:p>
    <w:p>
      <w:pPr>
        <w:pStyle w:val="ListParagraph"/>
        <w:numPr>
          <w:ilvl w:val="0"/>
          <w:numId w:val="2"/>
        </w:numPr>
        <w:spacing w:after="80" w:line="280"/>
      </w:pPr>
      <w:r>
        <w:rPr>
          <w:rFonts w:ascii="Arial" w:cs="Arial" w:eastAsia="Arial" w:hAnsi="Arial"/>
          <w:color w:val="222222"/>
          <w:sz w:val="22"/>
          <w:szCs w:val="22"/>
        </w:rPr>
        <w:t>Vendor reach-back commission for bringing their own couples to Setnayan.</w:t>
      </w:r>
    </w:p>
    <w:p>
      <w:pPr>
        <w:pStyle w:val="ListParagraph"/>
        <w:numPr>
          <w:ilvl w:val="0"/>
          <w:numId w:val="2"/>
        </w:numPr>
        <w:spacing w:after="80" w:line="280"/>
      </w:pPr>
      <w:r>
        <w:rPr>
          <w:rFonts w:ascii="Arial" w:cs="Arial" w:eastAsia="Arial" w:hAnsi="Arial"/>
          <w:color w:val="222222"/>
          <w:sz w:val="22"/>
          <w:szCs w:val="22"/>
        </w:rPr>
        <w:t xml:space="preserve">Vendor dashboard with analytics making the platform's value visible.</w:t>
      </w:r>
    </w:p>
    <w:p>
      <w:pPr>
        <w:pStyle w:val="ListParagraph"/>
        <w:numPr>
          <w:ilvl w:val="0"/>
          <w:numId w:val="2"/>
        </w:numPr>
        <w:spacing w:after="80" w:line="280"/>
      </w:pPr>
      <w:r>
        <w:rPr>
          <w:rFonts w:ascii="Arial" w:cs="Arial" w:eastAsia="Arial" w:hAnsi="Arial"/>
          <w:color w:val="222222"/>
          <w:sz w:val="22"/>
          <w:szCs w:val="22"/>
        </w:rPr>
        <w:t xml:space="preserve">Random audits via post-event couple surveys.</w:t>
      </w:r>
    </w:p>
    <w:p>
      <w:pPr>
        <w:pStyle w:val="Heading2"/>
        <w:spacing w:after="160" w:before="280"/>
      </w:pPr>
      <w:r>
        <w:rPr>
          <w:rFonts w:ascii="Arial" w:cs="Arial" w:eastAsia="Arial" w:hAnsi="Arial"/>
          <w:b/>
          <w:bCs/>
          <w:color w:val="0F2C5C"/>
          <w:sz w:val="28"/>
          <w:szCs w:val="28"/>
        </w:rPr>
        <w:t xml:space="preserve">Tracking infrastructure</w:t>
      </w:r>
    </w:p>
    <w:p>
      <w:pPr>
        <w:pStyle w:val="ListParagraph"/>
        <w:numPr>
          <w:ilvl w:val="0"/>
          <w:numId w:val="2"/>
        </w:numPr>
        <w:spacing w:after="80" w:line="280"/>
      </w:pPr>
      <w:r>
        <w:rPr>
          <w:rFonts w:ascii="Arial" w:cs="Arial" w:eastAsia="Arial" w:hAnsi="Arial"/>
          <w:color w:val="222222"/>
          <w:sz w:val="22"/>
          <w:szCs w:val="22"/>
        </w:rPr>
        <w:t xml:space="preserve">Per-couple: account → inquiry log → conversation log → quote → booking status → wedding linked → post-event survey.</w:t>
      </w:r>
    </w:p>
    <w:p>
      <w:pPr>
        <w:pStyle w:val="ListParagraph"/>
        <w:numPr>
          <w:ilvl w:val="0"/>
          <w:numId w:val="2"/>
        </w:numPr>
        <w:spacing w:after="80" w:line="280"/>
      </w:pPr>
      <w:r>
        <w:rPr>
          <w:rFonts w:ascii="Arial" w:cs="Arial" w:eastAsia="Arial" w:hAnsi="Arial"/>
          <w:color w:val="222222"/>
          <w:sz w:val="22"/>
          <w:szCs w:val="22"/>
        </w:rPr>
        <w:t xml:space="preserve">Per-vendor: dashboard with inquiry rate, response time, quote-to-booking rate, total bookings, revenue, badge status.</w:t>
      </w:r>
    </w:p>
    <w:p>
      <w:pPr>
        <w:pStyle w:val="ListParagraph"/>
        <w:numPr>
          <w:ilvl w:val="0"/>
          <w:numId w:val="2"/>
        </w:numPr>
        <w:spacing w:after="80" w:line="280"/>
      </w:pPr>
      <w:r>
        <w:rPr>
          <w:rFonts w:ascii="Arial" w:cs="Arial" w:eastAsia="Arial" w:hAnsi="Arial"/>
          <w:color w:val="222222"/>
          <w:sz w:val="22"/>
          <w:szCs w:val="22"/>
        </w:rPr>
        <w:t>Per-booking: triggers Setnayan Exclusive QR activation, Photo Team integration, transaction fee (V2), referral commissions.</w:t>
      </w:r>
    </w:p>
    <w:p>
      <w:pPr>
        <w:pStyle w:val="Heading2"/>
        <w:spacing w:after="160" w:before="280"/>
      </w:pPr>
      <w:r>
        <w:rPr>
          <w:rFonts w:ascii="Arial" w:cs="Arial" w:eastAsia="Arial" w:hAnsi="Arial"/>
          <w:b/>
          <w:bCs/>
          <w:color w:val="0F2C5C"/>
          <w:sz w:val="28"/>
          <w:szCs w:val="28"/>
        </w:rPr>
        <w:t xml:space="preserve">Target</w:t>
      </w:r>
    </w:p>
    <w:p>
      <w:pPr>
        <w:spacing w:after="120" w:line="300"/>
        <w:jc w:val="left"/>
      </w:pPr>
      <w:r>
        <w:rPr>
          <w:rFonts w:ascii="Arial" w:cs="Arial" w:eastAsia="Arial" w:hAnsi="Arial"/>
          <w:b w:val="false"/>
          <w:bCs w:val="false"/>
          <w:i w:val="false"/>
          <w:iCs w:val="false"/>
          <w:color w:val="222222"/>
          <w:sz w:val="22"/>
          <w:szCs w:val="22"/>
        </w:rPr>
        <w:t>80%+ booking conversion through Setnayan for inquiries that started on Setnayan. Some leakage is inevitable; target healthy not zero.</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Implement the value-layer defense (QR, Setnayan Price, transparency, Photo Team integration as the carrots). Don't try to ban direct booking; make it less attractive. Track via inquiry log + post-event survey + vendor audits. Aim for 80%+ on-platform booking rate.</w:t>
      </w:r>
    </w:p>
    <w:p>
      <w:pPr>
        <w:pStyle w:val="Heading1"/>
        <w:spacing w:after="200" w:before="360"/>
      </w:pPr>
      <w:r>
        <w:rPr>
          <w:rFonts w:ascii="Arial" w:cs="Arial" w:eastAsia="Arial" w:hAnsi="Arial"/>
          <w:b/>
          <w:bCs/>
          <w:color w:val="0F2C5C"/>
          <w:sz w:val="32"/>
          <w:szCs w:val="32"/>
        </w:rPr>
        <w:t>Section 16 — Setnayan Integrated Wedding Coordinators</w:t>
      </w:r>
    </w:p>
    <w:p>
      <w:pPr>
        <w:pStyle w:val="Heading2"/>
        <w:spacing w:after="160" w:before="280"/>
      </w:pPr>
      <w:r>
        <w:rPr>
          <w:rFonts w:ascii="Arial" w:cs="Arial" w:eastAsia="Arial" w:hAnsi="Arial"/>
          <w:b/>
          <w:bCs/>
          <w:color w:val="0F2C5C"/>
          <w:sz w:val="28"/>
          <w:szCs w:val="28"/>
        </w:rPr>
        <w:t xml:space="preserve">Context</w:t>
      </w:r>
    </w:p>
    <w:p>
      <w:pPr>
        <w:spacing w:after="120" w:line="300"/>
        <w:jc w:val="left"/>
      </w:pPr>
      <w:r>
        <w:rPr>
          <w:rFonts w:ascii="Arial" w:cs="Arial" w:eastAsia="Arial" w:hAnsi="Arial"/>
          <w:b w:val="false"/>
          <w:bCs w:val="false"/>
          <w:i w:val="false"/>
          <w:iCs w:val="false"/>
          <w:color w:val="222222"/>
          <w:sz w:val="22"/>
          <w:szCs w:val="22"/>
        </w:rPr>
        <w:t xml:space="preserve">Coordinators are the highest-leverage distribution channel — each one runs 20–40 weddings a year. Build a dedicated program.</w:t>
      </w:r>
    </w:p>
    <w:p>
      <w:pPr>
        <w:pStyle w:val="Heading2"/>
        <w:spacing w:after="160" w:before="280"/>
      </w:pPr>
      <w:r>
        <w:rPr>
          <w:rFonts w:ascii="Arial" w:cs="Arial" w:eastAsia="Arial" w:hAnsi="Arial"/>
          <w:b/>
          <w:bCs/>
          <w:color w:val="0F2C5C"/>
          <w:sz w:val="28"/>
          <w:szCs w:val="28"/>
        </w:rPr>
        <w:t xml:space="preserve">Integrated Coordinator program</w:t>
      </w:r>
    </w:p>
    <w:p>
      <w:pPr>
        <w:pStyle w:val="ListParagraph"/>
        <w:numPr>
          <w:ilvl w:val="0"/>
          <w:numId w:val="2"/>
        </w:numPr>
        <w:spacing w:after="80" w:line="280"/>
      </w:pPr>
      <w:r>
        <w:rPr>
          <w:rFonts w:ascii="Arial" w:cs="Arial" w:eastAsia="Arial" w:hAnsi="Arial"/>
          <w:color w:val="222222"/>
          <w:sz w:val="22"/>
          <w:szCs w:val="22"/>
        </w:rPr>
        <w:t xml:space="preserve">Free, by invitation/application.</w:t>
      </w:r>
    </w:p>
    <w:p>
      <w:pPr>
        <w:pStyle w:val="ListParagraph"/>
        <w:numPr>
          <w:ilvl w:val="0"/>
          <w:numId w:val="2"/>
        </w:numPr>
        <w:spacing w:after="80" w:line="280"/>
      </w:pPr>
      <w:r>
        <w:rPr>
          <w:rFonts w:ascii="Arial" w:cs="Arial" w:eastAsia="Arial" w:hAnsi="Arial"/>
          <w:color w:val="222222"/>
          <w:sz w:val="22"/>
          <w:szCs w:val="22"/>
        </w:rPr>
        <w:t>Coordinator gets unique Setnayan Coordinator Code.</w:t>
      </w:r>
    </w:p>
    <w:p>
      <w:pPr>
        <w:pStyle w:val="ListParagraph"/>
        <w:numPr>
          <w:ilvl w:val="0"/>
          <w:numId w:val="2"/>
        </w:numPr>
        <w:spacing w:after="80" w:line="280"/>
      </w:pPr>
      <w:r>
        <w:rPr>
          <w:rFonts w:ascii="Arial" w:cs="Arial" w:eastAsia="Arial" w:hAnsi="Arial"/>
          <w:color w:val="222222"/>
          <w:sz w:val="22"/>
          <w:szCs w:val="22"/>
        </w:rPr>
        <w:t>Couple books coordinator + signs up Setnayan with the code → 5 perks auto-unlock in account.</w:t>
      </w:r>
    </w:p>
    <w:p>
      <w:pPr>
        <w:pStyle w:val="ListParagraph"/>
        <w:numPr>
          <w:ilvl w:val="0"/>
          <w:numId w:val="2"/>
        </w:numPr>
        <w:spacing w:after="80" w:line="280"/>
      </w:pPr>
      <w:r>
        <w:rPr>
          <w:rFonts w:ascii="Arial" w:cs="Arial" w:eastAsia="Arial" w:hAnsi="Arial"/>
          <w:color w:val="222222"/>
          <w:sz w:val="22"/>
          <w:szCs w:val="22"/>
        </w:rPr>
        <w:t xml:space="preserve">Coordinator earns referral commission (PHP 500–1,000 per Premium wedding).</w:t>
      </w:r>
    </w:p>
    <w:p>
      <w:pPr>
        <w:pStyle w:val="ListParagraph"/>
        <w:numPr>
          <w:ilvl w:val="0"/>
          <w:numId w:val="2"/>
        </w:numPr>
        <w:spacing w:after="80" w:line="280"/>
      </w:pPr>
      <w:r>
        <w:rPr>
          <w:rFonts w:ascii="Arial" w:cs="Arial" w:eastAsia="Arial" w:hAnsi="Arial"/>
          <w:color w:val="222222"/>
          <w:sz w:val="22"/>
          <w:szCs w:val="22"/>
        </w:rPr>
        <w:t>Setnayan Coordinator Dashboard shows referred couples, event status, commission balance.</w:t>
      </w:r>
    </w:p>
    <w:p>
      <w:pPr>
        <w:pStyle w:val="ListParagraph"/>
        <w:numPr>
          <w:ilvl w:val="0"/>
          <w:numId w:val="2"/>
        </w:numPr>
        <w:spacing w:after="80" w:line="280"/>
      </w:pPr>
      <w:r>
        <w:rPr>
          <w:rFonts w:ascii="Arial" w:cs="Arial" w:eastAsia="Arial" w:hAnsi="Arial"/>
          <w:color w:val="222222"/>
          <w:sz w:val="22"/>
          <w:szCs w:val="22"/>
        </w:rPr>
        <w:t>Coordinators featured in Setnayan's marketing — homepage section, vendor browse priority, "Setnayan Integrated" badge.</w:t>
      </w:r>
    </w:p>
    <w:p>
      <w:pPr>
        <w:pStyle w:val="Heading2"/>
        <w:spacing w:after="160" w:before="280"/>
      </w:pPr>
      <w:r>
        <w:rPr>
          <w:rFonts w:ascii="Arial" w:cs="Arial" w:eastAsia="Arial" w:hAnsi="Arial"/>
          <w:b/>
          <w:bCs/>
          <w:color w:val="0F2C5C"/>
          <w:sz w:val="28"/>
          <w:szCs w:val="28"/>
        </w:rPr>
        <w:t xml:space="preserve">The 5 unlock perks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gridCol w:w="2500"/>
      </w:tblGrid>
      <w:tr>
        <w:trPr>
          <w:tblHeader/>
        </w:trPr>
        <w:tc>
          <w:tcPr>
            <w:tcW w:type="dxa" w:w="4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Perk</w:t>
            </w:r>
          </w:p>
        </w:tc>
        <w:tc>
          <w:tcPr>
            <w:tcW w:type="dxa" w:w="2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List value</w:t>
            </w:r>
          </w:p>
        </w:tc>
        <w:tc>
          <w:tcPr>
            <w:tcW w:type="dxa" w:w="2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Real cost</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Template Generation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1,499</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20</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Invitation Suite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2,999</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50</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Highlight Reel Edit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2,499</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500</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Kasalan AI Unlimited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799</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60</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Custom Domain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999/year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150/year</w:t>
            </w:r>
          </w:p>
        </w:tc>
      </w:tr>
      <w:tr>
        <w:trPr>
          <w:tblHeader w:val="false"/>
        </w:trP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TOTAL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8,795</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~PHP 780</w:t>
            </w:r>
          </w:p>
        </w:tc>
      </w:tr>
    </w:tbl>
    <w:p>
      <w:pPr>
        <w:spacing w:after="120"/>
      </w:pPr>
    </w:p>
    <w:p>
      <w:pPr>
        <w:pStyle w:val="Heading2"/>
        <w:spacing w:after="160" w:before="280"/>
      </w:pPr>
      <w:r>
        <w:rPr>
          <w:rFonts w:ascii="Arial" w:cs="Arial" w:eastAsia="Arial" w:hAnsi="Arial"/>
          <w:b/>
          <w:bCs/>
          <w:color w:val="0F2C5C"/>
          <w:sz w:val="28"/>
          <w:szCs w:val="28"/>
        </w:rPr>
        <w:t xml:space="preserve">Important framing decision</w:t>
      </w:r>
    </w:p>
    <w:p>
      <w:pPr>
        <w:spacing w:after="120" w:line="300"/>
        <w:jc w:val="left"/>
      </w:pPr>
      <w:r>
        <w:rPr>
          <w:rFonts w:ascii="Arial" w:cs="Arial" w:eastAsia="Arial" w:hAnsi="Arial"/>
          <w:b w:val="false"/>
          <w:bCs w:val="false"/>
          <w:i w:val="false"/>
          <w:iCs w:val="false"/>
          <w:color w:val="222222"/>
          <w:sz w:val="22"/>
          <w:szCs w:val="22"/>
        </w:rPr>
        <w:t>Present these as REAL paid add-ons that the coordinator partnership comps — not as "free features marketed as premium." Avoid the deception. The honest version works just as well: "Book me and save PHP 8,000+ in Setnayan perks" is true and defensible.</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Build Integrated Coordinator program with 5 real-add-on perks. Use honest framing, not marketing-led perception of false exclusivity. Pay PHP 500–1,000 referral commission per Premium wedding. Featured placement for Integrated Coordinators.</w:t>
      </w:r>
    </w:p>
    <w:p>
      <w:pPr>
        <w:pStyle w:val="Heading1"/>
        <w:spacing w:after="200" w:before="360"/>
      </w:pPr>
      <w:r>
        <w:rPr>
          <w:rFonts w:ascii="Arial" w:cs="Arial" w:eastAsia="Arial" w:hAnsi="Arial"/>
          <w:b/>
          <w:bCs/>
          <w:color w:val="0F2C5C"/>
          <w:sz w:val="32"/>
          <w:szCs w:val="32"/>
        </w:rPr>
        <w:t xml:space="preserve">Section 17 — Pricing Posture and Unit Economics</w:t>
      </w:r>
    </w:p>
    <w:p>
      <w:pPr>
        <w:pStyle w:val="Heading2"/>
        <w:spacing w:after="160" w:before="280"/>
      </w:pPr>
      <w:r>
        <w:rPr>
          <w:rFonts w:ascii="Arial" w:cs="Arial" w:eastAsia="Arial" w:hAnsi="Arial"/>
          <w:b/>
          <w:bCs/>
          <w:color w:val="0F2C5C"/>
          <w:sz w:val="28"/>
          <w:szCs w:val="28"/>
        </w:rPr>
        <w:t xml:space="preserve">Per-wedding gross margin estimates (Premium tier, PHP 4,999, ~100 guests)</w:t>
      </w:r>
    </w:p>
    <w:p>
      <w:pPr>
        <w:pStyle w:val="ListParagraph"/>
        <w:numPr>
          <w:ilvl w:val="0"/>
          <w:numId w:val="2"/>
        </w:numPr>
        <w:spacing w:after="80" w:line="280"/>
      </w:pPr>
      <w:r>
        <w:rPr>
          <w:rFonts w:ascii="Arial" w:cs="Arial" w:eastAsia="Arial" w:hAnsi="Arial"/>
          <w:color w:val="222222"/>
          <w:sz w:val="22"/>
          <w:szCs w:val="22"/>
        </w:rPr>
        <w:t xml:space="preserve">Variable cost: ~PHP 1,750 (using Cloudflare R2 / Bunny CDN, not AWS).</w:t>
      </w:r>
    </w:p>
    <w:p>
      <w:pPr>
        <w:pStyle w:val="ListParagraph"/>
        <w:numPr>
          <w:ilvl w:val="0"/>
          <w:numId w:val="2"/>
        </w:numPr>
        <w:spacing w:after="80" w:line="280"/>
      </w:pPr>
      <w:r>
        <w:rPr>
          <w:rFonts w:ascii="Arial" w:cs="Arial" w:eastAsia="Arial" w:hAnsi="Arial"/>
          <w:color w:val="222222"/>
          <w:sz w:val="22"/>
          <w:szCs w:val="22"/>
        </w:rPr>
        <w:t xml:space="preserve">Margin: ~PHP 3,250 (~65%).</w:t>
      </w:r>
    </w:p>
    <w:p>
      <w:pPr>
        <w:pStyle w:val="Heading2"/>
        <w:spacing w:after="160" w:before="280"/>
      </w:pPr>
      <w:r>
        <w:rPr>
          <w:rFonts w:ascii="Arial" w:cs="Arial" w:eastAsia="Arial" w:hAnsi="Arial"/>
          <w:b/>
          <w:bCs/>
          <w:color w:val="0F2C5C"/>
          <w:sz w:val="28"/>
          <w:szCs w:val="28"/>
        </w:rPr>
        <w:t xml:space="preserve">Add-on margin profile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rPr>
          <w:tblHeader/>
        </w:trPr>
        <w:tc>
          <w:tcPr>
            <w:tcW w:type="dxa" w:w="5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Add-on</w:t>
            </w:r>
          </w:p>
        </w:tc>
        <w:tc>
          <w:tcPr>
            <w:tcW w:type="dxa" w:w="4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Margin</w:t>
            </w:r>
          </w:p>
        </w:tc>
      </w:tr>
      <w:tr>
        <w:trPr>
          <w:tblHeader w:val="false"/>
        </w:trPr>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Shooter Slots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85%+ (pure software unlock)</w:t>
            </w:r>
          </w:p>
        </w:tc>
      </w:tr>
      <w:tr>
        <w:trPr>
          <w:tblHeader w:val="false"/>
        </w:trPr>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AI add-ons (Template Gen, Invitation Suite, Highlight Reel)</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70–85%</w:t>
            </w:r>
          </w:p>
        </w:tc>
      </w:tr>
      <w:tr>
        <w:trPr>
          <w:tblHeader w:val="false"/>
        </w:trPr>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Photo Team Solo/Duo/Premium</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30–45% after photographer costs</w:t>
            </w:r>
          </w:p>
        </w:tc>
      </w:tr>
      <w:tr>
        <w:trPr>
          <w:tblHeader w:val="false"/>
        </w:trPr>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On-Site Print Service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40–50%</w:t>
            </w:r>
          </w:p>
        </w:tc>
      </w:tr>
      <w:tr>
        <w:trPr>
          <w:tblHeader w:val="false"/>
        </w:trPr>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Label Printer Rental</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50%+ if reused 5+ times</w:t>
            </w:r>
          </w:p>
        </w:tc>
      </w:tr>
    </w:tbl>
    <w:p>
      <w:pPr>
        <w:spacing w:after="120"/>
      </w:pPr>
    </w:p>
    <w:p>
      <w:pPr>
        <w:pStyle w:val="Heading2"/>
        <w:spacing w:after="160" w:before="280"/>
      </w:pPr>
      <w:r>
        <w:rPr>
          <w:rFonts w:ascii="Arial" w:cs="Arial" w:eastAsia="Arial" w:hAnsi="Arial"/>
          <w:b/>
          <w:bCs/>
          <w:color w:val="0F2C5C"/>
          <w:sz w:val="28"/>
          <w:szCs w:val="28"/>
        </w:rPr>
        <w:t xml:space="preserve">Lines that need re-pricing or re-scoping</w:t>
      </w:r>
    </w:p>
    <w:p>
      <w:pPr>
        <w:pStyle w:val="ListParagraph"/>
        <w:numPr>
          <w:ilvl w:val="0"/>
          <w:numId w:val="2"/>
        </w:numPr>
        <w:spacing w:after="80" w:line="280"/>
      </w:pPr>
      <w:r>
        <w:rPr>
          <w:rFonts w:ascii="Arial" w:cs="Arial" w:eastAsia="Arial" w:hAnsi="Arial"/>
          <w:color w:val="222222"/>
          <w:sz w:val="22"/>
          <w:szCs w:val="22"/>
        </w:rPr>
        <w:t xml:space="preserve">Concierge Planning (PHP 9,999–14,999): potentially loss-making at human-planner labor cost. Re-price to PHP 25,000+ or add AI-assisted workflows to reduce hours.</w:t>
      </w:r>
    </w:p>
    <w:p>
      <w:pPr>
        <w:pStyle w:val="ListParagraph"/>
        <w:numPr>
          <w:ilvl w:val="0"/>
          <w:numId w:val="2"/>
        </w:numPr>
        <w:spacing w:after="80" w:line="280"/>
      </w:pPr>
      <w:r>
        <w:rPr>
          <w:rFonts w:ascii="Arial" w:cs="Arial" w:eastAsia="Arial" w:hAnsi="Arial"/>
          <w:color w:val="222222"/>
          <w:sz w:val="22"/>
          <w:szCs w:val="22"/>
        </w:rPr>
        <w:t xml:space="preserve">Lifetime Album Access (PHP 1,499): structurally loss-making over 5+ years storage. Re-price to PHP 2,999+ or cap "lifetime" at 5–7 years.</w:t>
      </w:r>
    </w:p>
    <w:p>
      <w:pPr>
        <w:pStyle w:val="Heading2"/>
        <w:spacing w:after="160" w:before="280"/>
      </w:pPr>
      <w:r>
        <w:rPr>
          <w:rFonts w:ascii="Arial" w:cs="Arial" w:eastAsia="Arial" w:hAnsi="Arial"/>
          <w:b/>
          <w:bCs/>
          <w:color w:val="0F2C5C"/>
          <w:sz w:val="28"/>
          <w:szCs w:val="28"/>
        </w:rPr>
        <w:t xml:space="preserve">Infra discipline</w:t>
      </w:r>
    </w:p>
    <w:p>
      <w:pPr>
        <w:spacing w:after="120" w:line="300"/>
        <w:jc w:val="left"/>
      </w:pPr>
      <w:r>
        <w:rPr>
          <w:rFonts w:ascii="Arial" w:cs="Arial" w:eastAsia="Arial" w:hAnsi="Arial"/>
          <w:b w:val="false"/>
          <w:bCs w:val="false"/>
          <w:i w:val="false"/>
          <w:iCs w:val="false"/>
          <w:color w:val="222222"/>
          <w:sz w:val="22"/>
          <w:szCs w:val="22"/>
        </w:rPr>
        <w:t xml:space="preserve">Use Cloudflare R2 + Bunny CDN over AWS S3 + CloudFront. The bandwidth difference is the difference between 65% and 35% margin.</w:t>
      </w:r>
    </w:p>
    <w:p>
      <w:pPr>
        <w:pStyle w:val="Heading2"/>
        <w:spacing w:after="160" w:before="280"/>
      </w:pPr>
      <w:r>
        <w:rPr>
          <w:rFonts w:ascii="Arial" w:cs="Arial" w:eastAsia="Arial" w:hAnsi="Arial"/>
          <w:b/>
          <w:bCs/>
          <w:color w:val="0F2C5C"/>
          <w:sz w:val="28"/>
          <w:szCs w:val="28"/>
        </w:rPr>
        <w:t xml:space="preserve">Free-tier cost discipline</w:t>
      </w:r>
    </w:p>
    <w:p>
      <w:pPr>
        <w:spacing w:after="120" w:line="300"/>
        <w:jc w:val="left"/>
      </w:pPr>
      <w:r>
        <w:rPr>
          <w:rFonts w:ascii="Arial" w:cs="Arial" w:eastAsia="Arial" w:hAnsi="Arial"/>
          <w:b w:val="false"/>
          <w:bCs w:val="false"/>
          <w:i w:val="false"/>
          <w:iCs w:val="false"/>
          <w:color w:val="222222"/>
          <w:sz w:val="22"/>
          <w:szCs w:val="22"/>
        </w:rPr>
        <w:t xml:space="preserve">Cap per-guest variable cost at ~PHP 20–30 (storage, AI queries, face-recognition operations). No "lifetime free" promises.</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Hold base tier prices (Essentials PHP 2,499, Premium PHP 4,999, Pro Event PHP 9,999). Re-price Concierge to PHP 25,000+ minimum. Re-scope Lifetime Album to either PHP 2,999+ or capped retention. Default infra to R2/Bunny over AWS for storage and bandwidth.</w:t>
      </w:r>
    </w:p>
    <w:p>
      <w:pPr>
        <w:pStyle w:val="Heading1"/>
        <w:spacing w:after="200" w:before="360"/>
      </w:pPr>
      <w:r>
        <w:rPr>
          <w:rFonts w:ascii="Arial" w:cs="Arial" w:eastAsia="Arial" w:hAnsi="Arial"/>
          <w:b/>
          <w:bCs/>
          <w:color w:val="0F2C5C"/>
          <w:sz w:val="32"/>
          <w:szCs w:val="32"/>
        </w:rPr>
        <w:t xml:space="preserve">Section 18 — Strategic Positioning Summary</w:t>
      </w:r>
    </w:p>
    <w:p>
      <w:pPr>
        <w:pStyle w:val="Heading2"/>
        <w:spacing w:after="160" w:before="280"/>
      </w:pPr>
      <w:r>
        <w:rPr>
          <w:rFonts w:ascii="Arial" w:cs="Arial" w:eastAsia="Arial" w:hAnsi="Arial"/>
          <w:b/>
          <w:bCs/>
          <w:color w:val="0F2C5C"/>
          <w:sz w:val="28"/>
          <w:szCs w:val="28"/>
        </w:rPr>
        <w:t xml:space="preserve">Positioning</w:t>
      </w:r>
    </w:p>
    <w:p>
      <w:pPr>
        <w:spacing w:after="120" w:line="300"/>
        <w:jc w:val="left"/>
      </w:pPr>
      <w:r>
        <w:rPr>
          <w:rFonts w:ascii="Arial" w:cs="Arial" w:eastAsia="Arial" w:hAnsi="Arial"/>
          <w:b w:val="false"/>
          <w:bCs w:val="false"/>
          <w:i w:val="false"/>
          <w:iCs w:val="false"/>
          <w:color w:val="222222"/>
          <w:sz w:val="22"/>
          <w:szCs w:val="22"/>
        </w:rPr>
        <w:t>Setnayan is positioned as: "PH-Native All-In-One wedding OS" — the empty quadrant of integration breadth × Philippine localization.</w:t>
      </w:r>
    </w:p>
    <w:p>
      <w:pPr>
        <w:pStyle w:val="Heading2"/>
        <w:spacing w:after="160" w:before="280"/>
      </w:pPr>
      <w:r>
        <w:rPr>
          <w:rFonts w:ascii="Arial" w:cs="Arial" w:eastAsia="Arial" w:hAnsi="Arial"/>
          <w:b/>
          <w:bCs/>
          <w:color w:val="0F2C5C"/>
          <w:sz w:val="28"/>
          <w:szCs w:val="28"/>
        </w:rPr>
        <w:t xml:space="preserve">Key moats</w:t>
      </w:r>
    </w:p>
    <w:p>
      <w:pPr>
        <w:pStyle w:val="ListParagraph"/>
        <w:numPr>
          <w:ilvl w:val="0"/>
          <w:numId w:val="2"/>
        </w:numPr>
        <w:spacing w:after="80" w:line="280"/>
      </w:pPr>
      <w:r>
        <w:rPr>
          <w:rFonts w:ascii="Arial" w:cs="Arial" w:eastAsia="Arial" w:hAnsi="Arial"/>
          <w:color w:val="222222"/>
          <w:sz w:val="22"/>
          <w:szCs w:val="22"/>
        </w:rPr>
        <w:t xml:space="preserve">QR identity layer (architectural).</w:t>
      </w:r>
    </w:p>
    <w:p>
      <w:pPr>
        <w:pStyle w:val="ListParagraph"/>
        <w:numPr>
          <w:ilvl w:val="0"/>
          <w:numId w:val="2"/>
        </w:numPr>
        <w:spacing w:after="80" w:line="280"/>
      </w:pPr>
      <w:r>
        <w:rPr>
          <w:rFonts w:ascii="Arial" w:cs="Arial" w:eastAsia="Arial" w:hAnsi="Arial"/>
          <w:color w:val="222222"/>
          <w:sz w:val="22"/>
          <w:szCs w:val="22"/>
        </w:rPr>
        <w:t xml:space="preserve">Compounding guest CRM (acquisition flywheel).</w:t>
      </w:r>
    </w:p>
    <w:p>
      <w:pPr>
        <w:pStyle w:val="ListParagraph"/>
        <w:numPr>
          <w:ilvl w:val="0"/>
          <w:numId w:val="2"/>
        </w:numPr>
        <w:spacing w:after="80" w:line="280"/>
      </w:pPr>
      <w:r>
        <w:rPr>
          <w:rFonts w:ascii="Arial" w:cs="Arial" w:eastAsia="Arial" w:hAnsi="Arial"/>
          <w:color w:val="222222"/>
          <w:sz w:val="22"/>
          <w:szCs w:val="22"/>
        </w:rPr>
        <w:t xml:space="preserve">Filipino-first localization (corpus depth).</w:t>
      </w:r>
    </w:p>
    <w:p>
      <w:pPr>
        <w:pStyle w:val="ListParagraph"/>
        <w:numPr>
          <w:ilvl w:val="0"/>
          <w:numId w:val="2"/>
        </w:numPr>
        <w:spacing w:after="80" w:line="280"/>
      </w:pPr>
      <w:r>
        <w:rPr>
          <w:rFonts w:ascii="Arial" w:cs="Arial" w:eastAsia="Arial" w:hAnsi="Arial"/>
          <w:color w:val="222222"/>
          <w:sz w:val="22"/>
          <w:szCs w:val="22"/>
        </w:rPr>
        <w:t xml:space="preserve">Aligned-incentive vendor model — pay when chosen (V2).</w:t>
      </w:r>
    </w:p>
    <w:p>
      <w:pPr>
        <w:pStyle w:val="ListParagraph"/>
        <w:numPr>
          <w:ilvl w:val="0"/>
          <w:numId w:val="2"/>
        </w:numPr>
        <w:spacing w:after="80" w:line="280"/>
      </w:pPr>
      <w:r>
        <w:rPr>
          <w:rFonts w:ascii="Arial" w:cs="Arial" w:eastAsia="Arial" w:hAnsi="Arial"/>
          <w:color w:val="222222"/>
          <w:sz w:val="22"/>
          <w:szCs w:val="22"/>
        </w:rPr>
        <w:t xml:space="preserve">Privacy-first by construction (DPA 2012 compliance).</w:t>
      </w:r>
    </w:p>
    <w:p>
      <w:pPr>
        <w:pStyle w:val="ListParagraph"/>
        <w:numPr>
          <w:ilvl w:val="0"/>
          <w:numId w:val="2"/>
        </w:numPr>
        <w:spacing w:after="80" w:line="280"/>
      </w:pPr>
      <w:r>
        <w:rPr>
          <w:rFonts w:ascii="Arial" w:cs="Arial" w:eastAsia="Arial" w:hAnsi="Arial"/>
          <w:color w:val="222222"/>
          <w:sz w:val="22"/>
          <w:szCs w:val="22"/>
        </w:rPr>
        <w:t xml:space="preserve">Per-event landing page (added) — public face of QR identity moat.</w:t>
      </w:r>
    </w:p>
    <w:p>
      <w:pPr>
        <w:pStyle w:val="Heading2"/>
        <w:spacing w:after="160" w:before="280"/>
      </w:pPr>
      <w:r>
        <w:rPr>
          <w:rFonts w:ascii="Arial" w:cs="Arial" w:eastAsia="Arial" w:hAnsi="Arial"/>
          <w:b/>
          <w:bCs/>
          <w:color w:val="0F2C5C"/>
          <w:sz w:val="28"/>
          <w:szCs w:val="28"/>
        </w:rPr>
        <w:t xml:space="preserve">Strategic priorities by phase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Phase</w:t>
            </w:r>
          </w:p>
        </w:tc>
        <w:tc>
          <w:tcPr>
            <w:tcW w:type="dxa" w:w="8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pPr>
              <w:spacing w:after="0" w:line="260"/>
            </w:pPr>
            <w:r>
              <w:rPr>
                <w:rFonts w:ascii="Arial" w:cs="Arial" w:eastAsia="Arial" w:hAnsi="Arial"/>
                <w:b/>
                <w:bCs/>
                <w:color w:val="0F2C5C"/>
                <w:sz w:val="20"/>
                <w:szCs w:val="20"/>
              </w:rPr>
              <w:t xml:space="preserve">Priority</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V1</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Win the guest layer first; ship AI assistant in V1 to clear The Knot's bar; ruthless focus on no-install web flow to neutralize Dots</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V1.5</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Premium vendor profiles, Integrated Coordinator program scaled</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V2</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Arial" w:cs="Arial" w:eastAsia="Arial" w:hAnsi="Arial"/>
                <w:b w:val="false"/>
                <w:bCs w:val="false"/>
                <w:color w:val="222222"/>
                <w:sz w:val="20"/>
                <w:szCs w:val="20"/>
              </w:rPr>
              <w:t xml:space="preserve">Vendor marketplace with pay-when-chosen, AI generation features deepened, live streaming, expanded coordinator integrations</w:t>
            </w:r>
          </w:p>
        </w:tc>
      </w:tr>
    </w:tbl>
    <w:p>
      <w:pPr>
        <w:spacing w:after="120"/>
      </w:pPr>
    </w:p>
    <w:p>
      <w:pPr>
        <w:pStyle w:val="Heading2"/>
        <w:spacing w:after="160" w:before="280"/>
      </w:pPr>
      <w:r>
        <w:rPr>
          <w:rFonts w:ascii="Arial" w:cs="Arial" w:eastAsia="Arial" w:hAnsi="Arial"/>
          <w:b/>
          <w:bCs/>
          <w:color w:val="0F2C5C"/>
          <w:sz w:val="28"/>
          <w:szCs w:val="28"/>
        </w:rPr>
        <w:t xml:space="preserve">Three competitive moves to make in the first 12 months</w:t>
      </w:r>
    </w:p>
    <w:p>
      <w:pPr>
        <w:pStyle w:val="ListParagraph"/>
        <w:numPr>
          <w:ilvl w:val="0"/>
          <w:numId w:val="2"/>
        </w:numPr>
        <w:spacing w:after="80" w:line="280"/>
      </w:pPr>
      <w:r>
        <w:rPr>
          <w:rFonts w:ascii="Arial" w:cs="Arial" w:eastAsia="Arial" w:hAnsi="Arial"/>
          <w:color w:val="222222"/>
          <w:sz w:val="22"/>
          <w:szCs w:val="22"/>
        </w:rPr>
        <w:t xml:space="preserve">Win the guest layer — every guest onboarded for free is a future couple.</w:t>
      </w:r>
    </w:p>
    <w:p>
      <w:pPr>
        <w:pStyle w:val="ListParagraph"/>
        <w:numPr>
          <w:ilvl w:val="0"/>
          <w:numId w:val="2"/>
        </w:numPr>
        <w:spacing w:after="80" w:line="280"/>
      </w:pPr>
      <w:r>
        <w:rPr>
          <w:rFonts w:ascii="Arial" w:cs="Arial" w:eastAsia="Arial" w:hAnsi="Arial"/>
          <w:color w:val="222222"/>
          <w:sz w:val="22"/>
          <w:szCs w:val="22"/>
        </w:rPr>
        <w:t xml:space="preserve">Convert against DIY (Viber, Sheets, Apple Shared Album) — that's the real battlefield, not Joy.</w:t>
      </w:r>
    </w:p>
    <w:p>
      <w:pPr>
        <w:pStyle w:val="ListParagraph"/>
        <w:numPr>
          <w:ilvl w:val="0"/>
          <w:numId w:val="2"/>
        </w:numPr>
        <w:spacing w:after="80" w:line="280"/>
      </w:pPr>
      <w:r>
        <w:rPr>
          <w:rFonts w:ascii="Arial" w:cs="Arial" w:eastAsia="Arial" w:hAnsi="Arial"/>
          <w:color w:val="222222"/>
          <w:sz w:val="22"/>
          <w:szCs w:val="22"/>
        </w:rPr>
        <w:t xml:space="preserve">Lock in vendor partnerships for V1; plan marketplace for V2.</w:t>
      </w:r>
    </w:p>
    <w:p>
      <w:pPr>
        <w:pBdr>
          <w:left w:val="single" w:color="0F2C5C" w:sz="24" w:space="8"/>
        </w:pBdr>
        <w:spacing w:after="200" w:before="240" w:line="300"/>
      </w:pPr>
      <w:r>
        <w:rPr>
          <w:rFonts w:ascii="Arial" w:cs="Arial" w:eastAsia="Arial" w:hAnsi="Arial"/>
          <w:b/>
          <w:bCs/>
          <w:color w:val="0F2C5C"/>
          <w:sz w:val="22"/>
          <w:szCs w:val="22"/>
        </w:rPr>
        <w:t xml:space="preserve">DECISION: </w:t>
      </w:r>
      <w:r>
        <w:rPr>
          <w:rFonts w:ascii="Arial" w:cs="Arial" w:eastAsia="Arial" w:hAnsi="Arial"/>
          <w:b/>
          <w:bCs/>
          <w:color w:val="222222"/>
          <w:sz w:val="22"/>
          <w:szCs w:val="22"/>
        </w:rPr>
        <w:t xml:space="preserve">Hold strategic positioning. Ship V1 with guest-loop, AI assistant, vendor directory. Defer marketplace transactions to V2. Treat coordinator program as accelerator for V1.5.</w:t>
      </w:r>
    </w:p>
    <w:p>
      <w:pPr>
        <w:pStyle w:val="Heading1"/>
        <w:spacing w:after="200" w:before="360"/>
      </w:pPr>
      <w:r>
        <w:rPr>
          <w:rFonts w:ascii="Arial" w:cs="Arial" w:eastAsia="Arial" w:hAnsi="Arial"/>
          <w:b/>
          <w:bCs/>
          <w:color w:val="0F2C5C"/>
          <w:sz w:val="32"/>
          <w:szCs w:val="32"/>
        </w:rPr>
        <w:t xml:space="preserve">Section 19 — Open Questions / Next Steps</w:t>
      </w:r>
    </w:p>
    <w:p>
      <w:pPr>
        <w:pStyle w:val="Heading2"/>
        <w:spacing w:after="160" w:before="280"/>
      </w:pPr>
      <w:r>
        <w:rPr>
          <w:rFonts w:ascii="Arial" w:cs="Arial" w:eastAsia="Arial" w:hAnsi="Arial"/>
          <w:b/>
          <w:bCs/>
          <w:color w:val="0F2C5C"/>
          <w:sz w:val="28"/>
          <w:szCs w:val="28"/>
        </w:rPr>
        <w:t xml:space="preserve">Items requiring further work or validation</w:t>
      </w:r>
    </w:p>
    <w:p>
      <w:pPr>
        <w:pStyle w:val="ListParagraph"/>
        <w:numPr>
          <w:ilvl w:val="0"/>
          <w:numId w:val="2"/>
        </w:numPr>
        <w:spacing w:after="80" w:line="280"/>
      </w:pPr>
      <w:r>
        <w:rPr>
          <w:rFonts w:ascii="Arial" w:cs="Arial" w:eastAsia="Arial" w:hAnsi="Arial"/>
          <w:color w:val="222222"/>
          <w:sz w:val="22"/>
          <w:szCs w:val="22"/>
        </w:rPr>
        <w:t xml:space="preserve">Pricing validation — willingness to pay at PHP 2,499/4,999/9,999 needs market testing with Filipino couples.</w:t>
      </w:r>
    </w:p>
    <w:p>
      <w:pPr>
        <w:pStyle w:val="ListParagraph"/>
        <w:numPr>
          <w:ilvl w:val="0"/>
          <w:numId w:val="2"/>
        </w:numPr>
        <w:spacing w:after="80" w:line="280"/>
      </w:pPr>
      <w:r>
        <w:rPr>
          <w:rFonts w:ascii="Arial" w:cs="Arial" w:eastAsia="Arial" w:hAnsi="Arial"/>
          <w:color w:val="222222"/>
          <w:sz w:val="22"/>
          <w:szCs w:val="22"/>
        </w:rPr>
        <w:t xml:space="preserve">Concierge re-pricing — current PHP 9,999–14,999 is loss-making; re-price or re-scope before launch.</w:t>
      </w:r>
    </w:p>
    <w:p>
      <w:pPr>
        <w:pStyle w:val="ListParagraph"/>
        <w:numPr>
          <w:ilvl w:val="0"/>
          <w:numId w:val="2"/>
        </w:numPr>
        <w:spacing w:after="80" w:line="280"/>
      </w:pPr>
      <w:r>
        <w:rPr>
          <w:rFonts w:ascii="Arial" w:cs="Arial" w:eastAsia="Arial" w:hAnsi="Arial"/>
          <w:color w:val="222222"/>
          <w:sz w:val="22"/>
          <w:szCs w:val="22"/>
        </w:rPr>
        <w:t xml:space="preserve">Lifetime Album restructure — current PHP 1,499 is loss-making over 5+ years.</w:t>
      </w:r>
    </w:p>
    <w:p>
      <w:pPr>
        <w:pStyle w:val="ListParagraph"/>
        <w:numPr>
          <w:ilvl w:val="0"/>
          <w:numId w:val="2"/>
        </w:numPr>
        <w:spacing w:after="80" w:line="280"/>
      </w:pPr>
      <w:r>
        <w:rPr>
          <w:rFonts w:ascii="Arial" w:cs="Arial" w:eastAsia="Arial" w:hAnsi="Arial"/>
          <w:color w:val="222222"/>
          <w:sz w:val="22"/>
          <w:szCs w:val="22"/>
        </w:rPr>
        <w:t xml:space="preserve">AI corpus development — Filipino-Catholic-peso knowledge base needs 6–12 month curation investment.</w:t>
      </w:r>
    </w:p>
    <w:p>
      <w:pPr>
        <w:pStyle w:val="ListParagraph"/>
        <w:numPr>
          <w:ilvl w:val="0"/>
          <w:numId w:val="2"/>
        </w:numPr>
        <w:spacing w:after="80" w:line="280"/>
      </w:pPr>
      <w:r>
        <w:rPr>
          <w:rFonts w:ascii="Arial" w:cs="Arial" w:eastAsia="Arial" w:hAnsi="Arial"/>
          <w:color w:val="222222"/>
          <w:sz w:val="22"/>
          <w:szCs w:val="22"/>
        </w:rPr>
        <w:t xml:space="preserve">Vendor launch list — define initial 50–100 vendors per category in NCR/CALABARZON to seed V1.</w:t>
      </w:r>
    </w:p>
    <w:p>
      <w:pPr>
        <w:pStyle w:val="ListParagraph"/>
        <w:numPr>
          <w:ilvl w:val="0"/>
          <w:numId w:val="2"/>
        </w:numPr>
        <w:spacing w:after="80" w:line="280"/>
      </w:pPr>
      <w:r>
        <w:rPr>
          <w:rFonts w:ascii="Arial" w:cs="Arial" w:eastAsia="Arial" w:hAnsi="Arial"/>
          <w:color w:val="222222"/>
          <w:sz w:val="22"/>
          <w:szCs w:val="22"/>
        </w:rPr>
        <w:t xml:space="preserve">Coordinator launch list — identify first 10–20 PH coordinators to invite into Integrated program.</w:t>
      </w:r>
    </w:p>
    <w:p>
      <w:pPr>
        <w:pStyle w:val="ListParagraph"/>
        <w:numPr>
          <w:ilvl w:val="0"/>
          <w:numId w:val="2"/>
        </w:numPr>
        <w:spacing w:after="80" w:line="280"/>
      </w:pPr>
      <w:r>
        <w:rPr>
          <w:rFonts w:ascii="Arial" w:cs="Arial" w:eastAsia="Arial" w:hAnsi="Arial"/>
          <w:color w:val="222222"/>
          <w:sz w:val="22"/>
          <w:szCs w:val="22"/>
        </w:rPr>
        <w:t xml:space="preserve">Audit and tracking infrastructure — build inquiry log, conversation log, post-event survey systems.</w:t>
      </w:r>
    </w:p>
    <w:p>
      <w:pPr>
        <w:pStyle w:val="ListParagraph"/>
        <w:numPr>
          <w:ilvl w:val="0"/>
          <w:numId w:val="2"/>
        </w:numPr>
        <w:spacing w:after="80" w:line="280"/>
      </w:pPr>
      <w:r>
        <w:rPr>
          <w:rFonts w:ascii="Arial" w:cs="Arial" w:eastAsia="Arial" w:hAnsi="Arial"/>
          <w:color w:val="222222"/>
          <w:sz w:val="22"/>
          <w:szCs w:val="22"/>
        </w:rPr>
        <w:t xml:space="preserve">Privacy compliance — NPC registration, DPO appointment, DPA 2012 protocols budgeted into V1.</w:t>
      </w:r>
    </w:p>
    <w:p>
      <w:pPr>
        <w:pStyle w:val="ListParagraph"/>
        <w:numPr>
          <w:ilvl w:val="0"/>
          <w:numId w:val="2"/>
        </w:numPr>
        <w:spacing w:after="80" w:line="280"/>
      </w:pPr>
      <w:r>
        <w:rPr>
          <w:rFonts w:ascii="Arial" w:cs="Arial" w:eastAsia="Arial" w:hAnsi="Arial"/>
          <w:color w:val="222222"/>
          <w:sz w:val="22"/>
          <w:szCs w:val="22"/>
        </w:rPr>
        <w:t xml:space="preserve">Update Master Blueprint — incorporate per-event landing page as 6th moat in Section 12.</w:t>
      </w:r>
    </w:p>
    <w:p>
      <w:pPr>
        <w:pStyle w:val="ListParagraph"/>
        <w:numPr>
          <w:ilvl w:val="0"/>
          <w:numId w:val="2"/>
        </w:numPr>
        <w:spacing w:after="80" w:line="280"/>
      </w:pPr>
      <w:r>
        <w:rPr>
          <w:rFonts w:ascii="Arial" w:cs="Arial" w:eastAsia="Arial" w:hAnsi="Arial"/>
          <w:color w:val="222222"/>
          <w:sz w:val="22"/>
          <w:szCs w:val="22"/>
        </w:rPr>
        <w:t xml:space="preserve">Update Competitor Analysis — add AI strategy section reflecting The Knot's ChatGPT integration.</w:t>
      </w:r>
    </w:p>
    <w:p>
      <w:pPr>
        <w:spacing w:after="160"/>
      </w:pPr>
    </w:p>
    <w:p>
      <w:pPr>
        <w:spacing w:after="120" w:line="300"/>
        <w:jc w:val="left"/>
      </w:pPr>
      <w:r>
        <w:rPr>
          <w:rFonts w:ascii="Arial" w:cs="Arial" w:eastAsia="Arial" w:hAnsi="Arial"/>
          <w:b w:val="false"/>
          <w:bCs w:val="false"/>
          <w:i/>
          <w:iCs/>
          <w:color w:val="1A3D7C"/>
          <w:sz w:val="22"/>
          <w:szCs w:val="22"/>
        </w:rPr>
        <w:t xml:space="preserve">This document is a working log. Each section captures a decision reached during the May 2026 strategic working sessions. The decisions should be ported into the Master Blueprint at appropriate sections and into the next versions of the Competitor Analysis. Open questions in Section 19 should be resolved before V1 launch.</w:t>
      </w:r>
    </w:p>
    <w:sectPr>
      <w:footerReference w:type="default" r:id="rId7"/>
      <w:head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Setnayan  /  Strategy Discussion Log  /  v1.0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440" w:hanging="360"/>
      </w:pPr>
      <w:rPr>
        <w:rFonts w:ascii="Arial" w:cs="Arial" w:eastAsia="Arial" w:hAnsi="Arial"/>
        <w:sz w:val="22"/>
        <w:szCs w:val="22"/>
      </w:rPr>
    </w:lvl>
    <w:lvl w:ilvl="2" w15:tentative="1">
      <w:start w:val="1"/>
      <w:numFmt w:val="bullet"/>
      <w:lvlText w:val="▪"/>
      <w:lvlJc w:val="left"/>
      <w:pPr>
        <w:ind w:left="216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Discussion Log</dc:title>
  <dc:creator>Setnayan Strategy Team</dc:creator>
  <dc:description>Decisions and conclusions from the May 2026 strategic working sessions.</dc:description>
  <cp:lastModifiedBy>Un-named</cp:lastModifiedBy>
  <cp:revision>1</cp:revision>
  <dcterms:created xsi:type="dcterms:W3CDTF">2026-05-07T06:30:16.502Z</dcterms:created>
  <dcterms:modified xsi:type="dcterms:W3CDTF">2026-05-07T06:30:16.502Z</dcterms:modified>
</cp:coreProperties>
</file>

<file path=docProps/custom.xml><?xml version="1.0" encoding="utf-8"?>
<Properties xmlns="http://schemas.openxmlformats.org/officeDocument/2006/custom-properties" xmlns:vt="http://schemas.openxmlformats.org/officeDocument/2006/docPropsVTypes"/>
</file>