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120"/>
        <w:jc w:val="left"/>
      </w:pPr>
      <w:r>
        <w:rPr>
          <w:rFonts w:ascii="Arial" w:cs="Arial" w:eastAsia="Arial" w:hAnsi="Arial"/>
          <w:b/>
          <w:bCs/>
          <w:color w:val="1A3D7A"/>
          <w:sz w:val="20"/>
          <w:szCs w:val="20"/>
        </w:rPr>
        <w:t xml:space="preserve">TAYO  /  PRODUCT REFERENCE</w:t>
      </w:r>
    </w:p>
    <w:p>
      <w:pPr>
        <w:spacing w:after="120" w:before="240"/>
        <w:jc w:val="left"/>
      </w:pPr>
      <w:r>
        <w:rPr>
          <w:rFonts w:ascii="Arial" w:cs="Arial" w:eastAsia="Arial" w:hAnsi="Arial"/>
          <w:b/>
          <w:bCs/>
          <w:color w:val="0F2C5C"/>
          <w:sz w:val="56"/>
          <w:szCs w:val="56"/>
        </w:rPr>
        <w:t xml:space="preserve">Default Filipino Wedding Template</w:t>
      </w:r>
    </w:p>
    <w:p>
      <w:pPr>
        <w:spacing w:after="480" w:before="120"/>
        <w:jc w:val="left"/>
      </w:pPr>
      <w:r>
        <w:rPr>
          <w:rFonts w:ascii="Arial" w:cs="Arial" w:eastAsia="Arial" w:hAnsi="Arial"/>
          <w:i/>
          <w:iCs/>
          <w:color w:val="222222"/>
          <w:sz w:val="26"/>
          <w:szCs w:val="26"/>
        </w:rPr>
        <w:t>The comprehensive opt-out checklist that loads when a couple creates a wedding event in Setnayan V1.</w:t>
      </w:r>
    </w:p>
    <w:p>
      <w:pPr>
        <w:spacing w:after="60" w:before="600"/>
      </w:pPr>
      <w:r>
        <w:rPr>
          <w:rFonts w:ascii="Arial" w:cs="Arial" w:eastAsia="Arial" w:hAnsi="Arial"/>
          <w:color w:val="222222"/>
          <w:sz w:val="22"/>
          <w:szCs w:val="22"/>
        </w:rPr>
        <w:t xml:space="preserve">Document version: v1.0 — May 2026</w:t>
      </w:r>
    </w:p>
    <w:p>
      <w:pPr>
        <w:spacing w:after="60" w:before="60"/>
      </w:pPr>
      <w:r>
        <w:rPr>
          <w:rFonts w:ascii="Arial" w:cs="Arial" w:eastAsia="Arial" w:hAnsi="Arial"/>
          <w:b/>
          <w:bCs/>
          <w:color w:val="1A3D7A"/>
          <w:sz w:val="22"/>
          <w:szCs w:val="22"/>
        </w:rPr>
        <w:t xml:space="preserve">Status: Confidential — Product Reference</w:t>
      </w:r>
    </w:p>
    <w:p>
      <w:r>
        <w:br w:type="page"/>
      </w:r>
    </w:p>
    <w:p>
      <w:pPr>
        <w:pStyle w:val="Heading1"/>
        <w:spacing w:after="180" w:before="360"/>
      </w:pPr>
      <w:r>
        <w:rPr>
          <w:rFonts w:ascii="Arial" w:cs="Arial" w:eastAsia="Arial" w:hAnsi="Arial"/>
          <w:b/>
          <w:bCs/>
          <w:color w:val="0F2C5C"/>
          <w:sz w:val="32"/>
          <w:szCs w:val="32"/>
        </w:rPr>
        <w:t xml:space="preserve">Introduction</w:t>
      </w:r>
    </w:p>
    <w:p>
      <w:pPr>
        <w:spacing w:after="60" w:before="60"/>
      </w:pPr>
      <w:r>
        <w:rPr>
          <w:rFonts w:ascii="Arial" w:cs="Arial" w:eastAsia="Arial" w:hAnsi="Arial"/>
          <w:color w:val="222222"/>
          <w:sz w:val="22"/>
          <w:szCs w:val="22"/>
        </w:rPr>
        <w:t>This document defines the canonical default checklist that auto-loads when a Filipino couple creates a wedding event in Setnayan V1. The design philosophy is comprehensive defaults with explicit opt-out: every category, vendor type, legal requirement, ceremony role, and post-wedding task that applies to a typical Filipino-Catholic wedding (church ceremony + hotel reception) appears by default. Couples remove what doesn't apply to their event rather than starting from scratch.</w:t>
      </w:r>
    </w:p>
    <w:p>
      <w:pPr>
        <w:spacing w:after="60" w:before="60"/>
      </w:pPr>
      <w:r>
        <w:rPr>
          <w:rFonts w:ascii="Arial" w:cs="Arial" w:eastAsia="Arial" w:hAnsi="Arial"/>
          <w:color w:val="222222"/>
          <w:sz w:val="22"/>
          <w:szCs w:val="22"/>
        </w:rPr>
        <w:t xml:space="preserve">This template was developed by cross-referencing public Philippine wedding checklists (Kasal.com, EventNest, Bride and Breakfast, Storia, FilipiKnow, Nuptials.ph, Shangri-La Boracay) against the founding couple's actual wedding planning artifacts (Buanhog-Casasola, December 18, 2026) including their budget tracker, vendor contracts (10 documents totaling P2.56M), planning timeline, and guest list. Items marked REQUIRED are essential for a Catholic church wedding to legally and ceremonially proceed. Items marked DEFAULT are loaded by default but can be removed. Items marked OPTIONAL appear in the catalog but require the couple to opt in.</w:t>
      </w:r>
    </w:p>
    <w:p>
      <w:r>
        <w:br w:type="page"/>
      </w:r>
    </w:p>
    <w:p>
      <w:pPr>
        <w:pStyle w:val="Heading1"/>
        <w:spacing w:after="180" w:before="360"/>
      </w:pPr>
      <w:r>
        <w:rPr>
          <w:rFonts w:ascii="Arial" w:cs="Arial" w:eastAsia="Arial" w:hAnsi="Arial"/>
          <w:b/>
          <w:bCs/>
          <w:color w:val="0F2C5C"/>
          <w:sz w:val="32"/>
          <w:szCs w:val="32"/>
        </w:rPr>
        <w:t xml:space="preserve">Section 1 — Legal &amp; Religious Requirements</w:t>
      </w:r>
    </w:p>
    <w:p>
      <w:pPr>
        <w:spacing w:after="60" w:before="60"/>
      </w:pPr>
      <w:r>
        <w:rPr>
          <w:rFonts w:ascii="Arial" w:cs="Arial" w:eastAsia="Arial" w:hAnsi="Arial"/>
          <w:color w:val="222222"/>
          <w:sz w:val="22"/>
          <w:szCs w:val="22"/>
        </w:rPr>
        <w:t xml:space="preserve">These items are non-negotiable for a Catholic church wedding to be legally valid in the Philippines. They appear as REQUIRED tasks in the timeline; couples cannot remove them, only mark as 'in progress' or 'completed.'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60"/>
        <w:gridCol w:w="1500"/>
      </w:tblGrid>
      <w:tr>
        <w:trPr>
          <w:tblHeader/>
        </w:trPr>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Item</w:t>
            </w:r>
          </w:p>
        </w:tc>
        <w:tc>
          <w:tcPr>
            <w:tcW w:type="dxa" w:w="1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Lead time</w:t>
            </w:r>
          </w:p>
        </w:tc>
        <w:tc>
          <w:tcPr>
            <w:tcW w:type="dxa" w:w="32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Pre-Cana / Discovery Weekend / Marriage Seminar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Parish-administered; varies by diocese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Canonical Interview</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meets parish priest one-on-one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Baptismal Certificate (both parties)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Must be recent (within 6 months of wedding)</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Confirmation Certificate (both parties)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From confirming parish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CENOMAR (Certificate of No Marriage Record)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From PSA, valid for 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PSA Birth Certificate (both parties)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Latest copy required</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Marriage License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10-day cooling period after submission; valid 120 days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fee / mass donation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Pay before wedding</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Varies by parish (P5,000–P20,000 typical)</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Banns of Marriage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Pre-ceremony</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Parish-posted notice, 3 weeks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Civil Marriage License (Local Civil Registrar)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 even if civil ceremony precedes church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bl>
    <w:p>
      <w:r>
        <w:br w:type="page"/>
      </w:r>
    </w:p>
    <w:p>
      <w:pPr>
        <w:pStyle w:val="Heading1"/>
        <w:spacing w:after="180" w:before="360"/>
      </w:pPr>
      <w:r>
        <w:rPr>
          <w:rFonts w:ascii="Arial" w:cs="Arial" w:eastAsia="Arial" w:hAnsi="Arial"/>
          <w:b/>
          <w:bCs/>
          <w:color w:val="0F2C5C"/>
          <w:sz w:val="32"/>
          <w:szCs w:val="32"/>
        </w:rPr>
        <w:t xml:space="preserve">Section 2 — Pre-Wedding Events</w:t>
      </w:r>
    </w:p>
    <w:p>
      <w:pPr>
        <w:spacing w:after="60" w:before="60"/>
      </w:pPr>
      <w:r>
        <w:rPr>
          <w:rFonts w:ascii="Arial" w:cs="Arial" w:eastAsia="Arial" w:hAnsi="Arial"/>
          <w:color w:val="222222"/>
          <w:sz w:val="22"/>
          <w:szCs w:val="22"/>
        </w:rPr>
        <w:t xml:space="preserve">Optional but commonly planned events surrounding the wedding day. Couples toggle these on or off based on what they want to host.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3060"/>
      </w:tblGrid>
      <w:tr>
        <w:trPr>
          <w:tblHeader/>
        </w:trPr>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Event</w:t>
            </w:r>
          </w:p>
        </w:tc>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Typical lead time</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0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Pamamanhikan (formal proposal to bride's family)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Traditional Filipino formality</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Engagement party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combined with pamamanhikan</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photo shoot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Standard PH practice; usually bundled with photographer package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video / Save-the-Date video</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prenup</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Save-the-date cards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6–9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Digital and/or printed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shower / despedida de soltera</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 friends host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Stag party / bachelor party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 friends host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Catholic retreat / couple retreat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Some parishes require Discovery Weekend specifically</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rehearsal</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day</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Usually church-led, day before wedding</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Rehearsal dinner</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day before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Common but not universal in PH</w:t>
            </w:r>
          </w:p>
        </w:tc>
      </w:tr>
    </w:tbl>
    <w:p>
      <w:r>
        <w:br w:type="page"/>
      </w:r>
    </w:p>
    <w:p>
      <w:pPr>
        <w:pStyle w:val="Heading1"/>
        <w:spacing w:after="180" w:before="360"/>
      </w:pPr>
      <w:r>
        <w:rPr>
          <w:rFonts w:ascii="Arial" w:cs="Arial" w:eastAsia="Arial" w:hAnsi="Arial"/>
          <w:b/>
          <w:bCs/>
          <w:color w:val="0F2C5C"/>
          <w:sz w:val="32"/>
          <w:szCs w:val="32"/>
        </w:rPr>
        <w:t xml:space="preserve">Section 3 — Attire</w:t>
      </w:r>
    </w:p>
    <w:p>
      <w:pPr>
        <w:pStyle w:val="Heading2"/>
        <w:spacing w:after="140" w:before="280"/>
      </w:pPr>
      <w:r>
        <w:rPr>
          <w:rFonts w:ascii="Arial" w:cs="Arial" w:eastAsia="Arial" w:hAnsi="Arial"/>
          <w:b/>
          <w:bCs/>
          <w:color w:val="0F2C5C"/>
          <w:sz w:val="28"/>
          <w:szCs w:val="28"/>
        </w:rPr>
        <w:t xml:space="preserve">3.1 Couple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00"/>
        <w:gridCol w:w="3060"/>
      </w:tblGrid>
      <w:tr>
        <w:trPr>
          <w:tblHeader/>
        </w:trPr>
        <w:tc>
          <w:tcPr>
            <w:tcW w:type="dxa" w:w="3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Item</w:t>
            </w:r>
          </w:p>
        </w:tc>
        <w:tc>
          <w:tcPr>
            <w:tcW w:type="dxa" w:w="1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Lead time</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0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gown + veil + train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Custom/made-to-order standard</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shoes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jewelry / accessories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ring (bride)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2–4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ring (groom)</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2–4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Engagement ring (if not yet purchased)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as needed</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suit / barong tagalog</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shoes / accessories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3.2 Entourage Attire</w:t>
      </w:r>
    </w:p>
    <w:p>
      <w:pPr>
        <w:spacing w:after="60" w:before="60"/>
      </w:pPr>
      <w:r>
        <w:rPr>
          <w:rFonts w:ascii="Arial" w:cs="Arial" w:eastAsia="Arial" w:hAnsi="Arial"/>
          <w:i/>
          <w:iCs/>
          <w:color w:val="222222"/>
          <w:sz w:val="22"/>
          <w:szCs w:val="22"/>
        </w:rPr>
        <w:t xml:space="preserve">Couples typically coordinate but can opt out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960"/>
      </w:tblGrid>
      <w:tr>
        <w:trPr>
          <w:tblHeader/>
        </w:trPr>
        <w:tc>
          <w:tcPr>
            <w:tcW w:type="dxa" w:w="44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Item</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Lead time</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19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Maid of Honor gown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suit / barong</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Bridesmaids gowns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Groomsmen suits / barongs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Flower girl dresses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Ring bearer outfit</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Bible bearer outfit</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Coin (arras) bearer outfit</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Mothers' attire (both)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Fathers' attire (both)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Principal sponsors (Ninongs/Ninangs) attire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DIY by sponsors themselves</w:t>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attire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4 — Vendor Categories</w:t>
      </w:r>
    </w:p>
    <w:p>
      <w:pPr>
        <w:spacing w:after="60" w:before="60"/>
      </w:pPr>
      <w:r>
        <w:rPr>
          <w:rFonts w:ascii="Arial" w:cs="Arial" w:eastAsia="Arial" w:hAnsi="Arial"/>
          <w:color w:val="222222"/>
          <w:sz w:val="22"/>
          <w:szCs w:val="22"/>
        </w:rPr>
        <w:t>These are the canonical vendor categories. Each comes pre-loaded with a 'Browse Setnayan Recommended' link, a 'Add my own vendor' option, and a 'Mark as DIY' toggle. Couples remove categories that don't apply (e.g., a couple having a beach wedding wouldn't need 'choir').</w:t>
      </w:r>
    </w:p>
    <w:p>
      <w:pPr>
        <w:spacing w:after="80" w:before="80"/>
      </w:pPr>
      <w:r>
        <w:t xml:space="preserve"/>
      </w:r>
    </w:p>
    <w:p>
      <w:pPr>
        <w:pStyle w:val="Heading2"/>
        <w:spacing w:after="140" w:before="280"/>
      </w:pPr>
      <w:r>
        <w:rPr>
          <w:rFonts w:ascii="Arial" w:cs="Arial" w:eastAsia="Arial" w:hAnsi="Arial"/>
          <w:b/>
          <w:bCs/>
          <w:color w:val="0F2C5C"/>
          <w:sz w:val="28"/>
          <w:szCs w:val="28"/>
        </w:rPr>
        <w:t xml:space="preserve">4.1 Ceremony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Church / ceremony venue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 priest fees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Mass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Some parishes provide; otherwise hire one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Choir / mass musicians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parish-provided; can be replaced with Quartet</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flowers (altar, aisle, decor)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bouquet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Bridesmaids bouquets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Mothers' corsages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Groomsmen boutonnieres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Sponsors' boutonnieres / corsages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Aras coins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Cord, veil, candle props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Ring pillow</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Bible / Misa Lente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Misalette / printed program</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4.2 Reception</w:t>
      </w:r>
    </w:p>
    <w:p>
      <w:pPr>
        <w:spacing w:after="60" w:before="60"/>
      </w:pPr>
      <w:r>
        <w:rPr>
          <w:rFonts w:ascii="Arial" w:cs="Arial" w:eastAsia="Arial" w:hAnsi="Arial"/>
          <w:i/>
          <w:iCs/>
          <w:color w:val="222222"/>
          <w:sz w:val="22"/>
          <w:szCs w:val="22"/>
        </w:rPr>
        <w:t xml:space="preserve">Where bundled hotels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venue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Catering / food &amp; beverage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hotel venue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Bar service / mobile bar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Or covered by venue corkage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cake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hotel; can be swapped for outside baker</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table styling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Centerpieces / table flowers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styling / decor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Lights &amp; sound</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LED wall / projector / livefeed</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Bundled or separate AV vendor</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Live band / quartet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DJ / spinner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Host / MC / emcee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Photoman / photo strip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Glambooth / 360 camera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Magazine / Vogue print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Coffee bar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Perfume bar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Massage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Food cart vendors (potato corner, putobumbong, donut, churros)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Grazing table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Lechon</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Fireworks / sparklers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Interactive game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Souvenir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Mobile bar (additional)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4.3 Photo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day photographer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day videographer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photographer</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Same-day edit (SDE) video</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Drone / aerial coverage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Live streaming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For distant family</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photographer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Usually bundled</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videographer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photo album / photobook</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 prints / blow-ups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Highlight reel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4.4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 wedding-day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 pre-nup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grooming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Usually included in bride's package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Mothers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Maid of Honor / Bridesmaids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Sisters / extended entourage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Hair extensions rental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4.5 Coordination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planner /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Halfway planner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Couples often start full planning then hand off</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On-the-day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Even DIY weddings need a day-of point person</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Stylist (separate from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Choreographer (for couples wanting choreographed first dance)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4.6 Logistics &amp;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car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hotel</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Coaster / entourage transport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Special transport (elderly grandparents, etc.)</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couple's prep</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venue-bundled</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parents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entourage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out-of-town family</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4.7 Stationery &amp;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Save-the-date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invitations (digital)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invitations (print)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RSVP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Or digital RSVP via Setnayan</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program / mass missalette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Menu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Place cards / table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Table numbers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Welcome signage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Direction signage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Thank-you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Calligraphy / hand-lettering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4.8 Favors &amp; Gifts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Guest favors / souvenirs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Sponsor gifts (Ninong / Ninang)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Entourage gifts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gifts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gift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Vendor tips budget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5 — Filipino-Catholic Ceremony Specifics</w:t>
      </w:r>
    </w:p>
    <w:p>
      <w:pPr>
        <w:pStyle w:val="Heading2"/>
        <w:spacing w:after="140" w:before="280"/>
      </w:pPr>
      <w:r>
        <w:rPr>
          <w:rFonts w:ascii="Arial" w:cs="Arial" w:eastAsia="Arial" w:hAnsi="Arial"/>
          <w:b/>
          <w:bCs/>
          <w:color w:val="0F2C5C"/>
          <w:sz w:val="28"/>
          <w:szCs w:val="28"/>
        </w:rPr>
        <w:t xml:space="preserve">5.1 Ceremony Roles</w:t>
      </w:r>
    </w:p>
    <w:p>
      <w:pPr>
        <w:spacing w:after="60" w:before="60"/>
      </w:pPr>
      <w:r>
        <w:rPr>
          <w:rFonts w:ascii="Arial" w:cs="Arial" w:eastAsia="Arial" w:hAnsi="Arial"/>
          <w:color w:val="222222"/>
          <w:sz w:val="22"/>
          <w:szCs w:val="22"/>
        </w:rPr>
        <w:t xml:space="preserve">People, not vendors. Each role gets a guest assignment field. Required roles must be filled before wedding day; optional ones can be skipped.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Role</w:t>
            </w:r>
          </w:p>
        </w:tc>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Father of the bride (giving away)</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 of the bride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Father of the groom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 of the groom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Maid of Honor (1+)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Bridesmaids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Groomsmen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Principal sponsors — Ninongs (typically 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 for Catholic</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Principal sponsors — Ninangs (typically 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 for Catholic</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 Cord (1 pair)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 Veil (1 pair)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 Candle (1 pair)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Flower girls (1+)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Ring bearer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Bible bearer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Coin (arras) bearer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1st reading</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2nd reading</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Responsorial Psalm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Prayers of the Faithful</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Communion ministers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5.2 Reception Activities</w:t>
      </w:r>
    </w:p>
    <w:p>
      <w:pPr>
        <w:spacing w:after="60" w:before="60"/>
      </w:pPr>
      <w:r>
        <w:rPr>
          <w:rFonts w:ascii="Arial" w:cs="Arial" w:eastAsia="Arial" w:hAnsi="Arial"/>
          <w:i/>
          <w:iCs/>
          <w:color w:val="222222"/>
          <w:sz w:val="22"/>
          <w:szCs w:val="22"/>
        </w:rPr>
        <w:t xml:space="preserve">Program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Activity</w:t>
            </w:r>
          </w:p>
        </w:tc>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Couple's grand entrance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First dance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Couple's introduction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dances (mother-son, father-daughter)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Toast / champagne ceremony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cutting + feeding</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trinkets / cake pulls (Filipino tradition)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 Maid of Honor speeches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speeches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Money dance / panyo dance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Prosperity dance (couples invited, money rains)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Bouquet toss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Garter toss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Less common in PH</w:t>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Wine ceremony / unity ritual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Send-off (sparklers, bubbles, etc.)</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6 — Day-Of Run-of-Show</w:t>
      </w:r>
    </w:p>
    <w:p>
      <w:pPr>
        <w:spacing w:after="60" w:before="60"/>
      </w:pPr>
      <w:r>
        <w:rPr>
          <w:rFonts w:ascii="Arial" w:cs="Arial" w:eastAsia="Arial" w:hAnsi="Arial"/>
          <w:color w:val="222222"/>
          <w:sz w:val="22"/>
          <w:szCs w:val="22"/>
        </w:rPr>
        <w:t xml:space="preserve">This section pre-loads the canonical 30-row hour-by-hour timeline (matching the BBB sheet from the Buanhog-Casasola wedding). Couples customize times based on their venue and ceremony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760"/>
        <w:gridCol w:w="1600"/>
      </w:tblGrid>
      <w:tr>
        <w:trPr>
          <w:tblHeader/>
        </w:trPr>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Time</w:t>
            </w:r>
          </w:p>
        </w:tc>
        <w:tc>
          <w:tcPr>
            <w:tcW w:type="dxa" w:w="13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Duration</w:t>
            </w:r>
          </w:p>
        </w:tc>
        <w:tc>
          <w:tcPr>
            <w:tcW w:type="dxa" w:w="47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Activity</w:t>
            </w:r>
          </w:p>
        </w:tc>
        <w:tc>
          <w:tcPr>
            <w:tcW w:type="dxa" w:w="1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7:15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0:45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Hair and makeup artists arrive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8:00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Hair and makeup appointments begin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9:00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Food and drinks delivered to wedding party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10:00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dress steam / photographer arrives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11:15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party finishes getting ready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11:45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 puts on dress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First look with parents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12:15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party portraits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setup</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Pre-ceremony music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Family photos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0:05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party departs for ceremony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1:35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Guests arrive at the ceremony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1:50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arrives with parents at ceremony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ends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3:10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Transportation for guests to reception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photos at ceremony location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Cocktail hour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introduction and first dance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6:25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0:05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speech</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Dinner first course served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6:50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and maid of honor speeches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7:25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Dinner second course served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7:45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dances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8:00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Dancing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8:30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Dessert course served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9:30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cutting</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ends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bl>
    <w:p>
      <w:r>
        <w:br w:type="page"/>
      </w:r>
    </w:p>
    <w:p>
      <w:pPr>
        <w:pStyle w:val="Heading1"/>
        <w:spacing w:after="180" w:before="360"/>
      </w:pPr>
      <w:r>
        <w:rPr>
          <w:rFonts w:ascii="Arial" w:cs="Arial" w:eastAsia="Arial" w:hAnsi="Arial"/>
          <w:b/>
          <w:bCs/>
          <w:color w:val="0F2C5C"/>
          <w:sz w:val="32"/>
          <w:szCs w:val="32"/>
        </w:rPr>
        <w:t xml:space="preserve">Section 7 — Post-Wedding Tasks</w:t>
      </w:r>
    </w:p>
    <w:p>
      <w:pPr>
        <w:spacing w:after="60" w:before="60"/>
      </w:pPr>
      <w:r>
        <w:rPr>
          <w:rFonts w:ascii="Arial" w:cs="Arial" w:eastAsia="Arial" w:hAnsi="Arial"/>
          <w:color w:val="222222"/>
          <w:sz w:val="22"/>
          <w:szCs w:val="22"/>
        </w:rPr>
        <w:t>Most apps and most couples forget this entirely. Setnayan loads these as a post-event checklist that activates on the wedding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600"/>
        <w:gridCol w:w="2000"/>
      </w:tblGrid>
      <w:tr>
        <w:trPr>
          <w:tblHeader/>
        </w:trPr>
        <w:tc>
          <w:tcPr>
            <w:tcW w:type="dxa" w:w="47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Task</w:t>
            </w:r>
          </w:p>
        </w:tc>
        <w:tc>
          <w:tcPr>
            <w:tcW w:type="dxa" w:w="2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Timing</w:t>
            </w:r>
          </w:p>
        </w:tc>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Send thank-you cards to sponsors and key vendors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weeks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Collect marriage certificate from officiant or LCR</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weeks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Wait for PSA encoding</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2–3 months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Request PSA marriage certificate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3–4 months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PSA / Civil Registry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 months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passport</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 PSA cert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bank accounts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 PSA cert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SSS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 PSA cert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PhilHealth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Pag-IBIG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BIR records (TIN)</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driver's license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voter registration</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within 1 year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insurance beneficiaries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credit card / financial accounts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Settle remaining vendor payments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within 30 days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Receive wedding album from photographer</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4–6 months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TRACK</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Receive highlight reel</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weeks (SDE) / 1–3 months (full)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TRACK</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Anniversary planning</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annually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r>
    </w:tbl>
    <w:p>
      <w:r>
        <w:br w:type="page"/>
      </w:r>
    </w:p>
    <w:p>
      <w:pPr>
        <w:pStyle w:val="Heading1"/>
        <w:spacing w:after="180" w:before="360"/>
      </w:pPr>
      <w:r>
        <w:rPr>
          <w:rFonts w:ascii="Arial" w:cs="Arial" w:eastAsia="Arial" w:hAnsi="Arial"/>
          <w:b/>
          <w:bCs/>
          <w:color w:val="0F2C5C"/>
          <w:sz w:val="32"/>
          <w:szCs w:val="32"/>
        </w:rPr>
        <w:t xml:space="preserve">Section 8 — Default Budget Categories (PHP)</w:t>
      </w:r>
    </w:p>
    <w:p>
      <w:pPr>
        <w:spacing w:after="60" w:before="60"/>
      </w:pPr>
      <w:r>
        <w:rPr>
          <w:rFonts w:ascii="Arial" w:cs="Arial" w:eastAsia="Arial" w:hAnsi="Arial"/>
          <w:color w:val="222222"/>
          <w:sz w:val="22"/>
          <w:szCs w:val="22"/>
        </w:rPr>
        <w:t xml:space="preserve">Pre-loaded budget categories with typical PH cost ranges. Couples adjust based on their actual budget and bookings. Extracted from the founding couple's budget tracker plus PH averages.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rPr>
          <w:tblHeader/>
        </w:trPr>
        <w:tc>
          <w:tcPr>
            <w:tcW w:type="dxa" w:w="3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Category</w:t>
            </w:r>
          </w:p>
        </w:tc>
        <w:tc>
          <w:tcPr>
            <w:tcW w:type="dxa" w:w="2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Typical Range (PHP)</w:t>
            </w:r>
          </w:p>
        </w:tc>
        <w:tc>
          <w:tcPr>
            <w:tcW w:type="dxa" w:w="31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Church / ceremony venue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venue + catering</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P500,000–P1,500,000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Photographer + videographer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P100,000–P250,000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Coordinator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P50,000–P150,000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gown</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P100,000–P300,000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suit / barong</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P30,000–P80,000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HMUA (bride + entourage)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P40,000–P100,000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Lights &amp; sound + LED</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P50,000–P150,000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Stylist / decor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P150,000–P500,000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Live music</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P25,000–P60,000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DJ / host</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Florist (beyond bundle)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car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P10,000–P30,000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c/o couple or hotel-bundled</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Coaster / entourage transport</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P15,000–P30,000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rings</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P30,000–P150,000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Invitations + stationery</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P20,000–P60,000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Favors / souvenirs</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Sponsor gifts</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P30,000–P90,000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Specialty stations (coffee bar, perfume bar, etc.)</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P20,000–P100,000 each</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shoot (separate)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P25,000–P100,000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Crew meals (vendor staff)</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P500/head x ~30 staff = P15,000 typical</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 mass donation</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P5,000–P20,000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Tips / contingency</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5–10% of total budget</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Section 9 — How This Maps to Setnayan V1 UX</w:t>
      </w:r>
    </w:p>
    <w:p>
      <w:pPr>
        <w:spacing w:after="60" w:before="60"/>
      </w:pPr>
      <w:r>
        <w:rPr>
          <w:rFonts w:ascii="Arial" w:cs="Arial" w:eastAsia="Arial" w:hAnsi="Arial"/>
          <w:color w:val="222222"/>
          <w:sz w:val="22"/>
          <w:szCs w:val="22"/>
        </w:rPr>
        <w:t>When a couple creates a wedding event in Setnayan:</w:t>
      </w:r>
    </w:p>
    <w:p>
      <w:pPr>
        <w:pStyle w:val="ListParagraph"/>
        <w:numPr>
          <w:ilvl w:val="0"/>
          <w:numId w:val="2"/>
        </w:numPr>
        <w:spacing w:after="40" w:before="40"/>
      </w:pPr>
      <w:r>
        <w:rPr>
          <w:rFonts w:ascii="Arial" w:cs="Arial" w:eastAsia="Arial" w:hAnsi="Arial"/>
          <w:color w:val="222222"/>
          <w:sz w:val="22"/>
          <w:szCs w:val="22"/>
        </w:rPr>
        <w:t xml:space="preserve">They enter basic info: names, date, location, ceremony type (Catholic / civil / non-denominational), venue type (hotel / garden / beach / other), guest count estimate.</w:t>
      </w:r>
    </w:p>
    <w:p>
      <w:pPr>
        <w:pStyle w:val="ListParagraph"/>
        <w:numPr>
          <w:ilvl w:val="0"/>
          <w:numId w:val="2"/>
        </w:numPr>
        <w:spacing w:after="40" w:before="40"/>
      </w:pPr>
      <w:r>
        <w:rPr>
          <w:rFonts w:ascii="Arial" w:cs="Arial" w:eastAsia="Arial" w:hAnsi="Arial"/>
          <w:color w:val="222222"/>
          <w:sz w:val="22"/>
          <w:szCs w:val="22"/>
        </w:rPr>
        <w:t>Setnayan loads this entire default template into their account.</w:t>
      </w:r>
    </w:p>
    <w:p>
      <w:pPr>
        <w:pStyle w:val="ListParagraph"/>
        <w:numPr>
          <w:ilvl w:val="0"/>
          <w:numId w:val="2"/>
        </w:numPr>
        <w:spacing w:after="40" w:before="40"/>
      </w:pPr>
      <w:r>
        <w:rPr>
          <w:rFonts w:ascii="Arial" w:cs="Arial" w:eastAsia="Arial" w:hAnsi="Arial"/>
          <w:color w:val="222222"/>
          <w:sz w:val="22"/>
          <w:szCs w:val="22"/>
        </w:rPr>
        <w:t xml:space="preserve">Required items appear with a red asterisk and cannot be deleted.</w:t>
      </w:r>
    </w:p>
    <w:p>
      <w:pPr>
        <w:pStyle w:val="ListParagraph"/>
        <w:numPr>
          <w:ilvl w:val="0"/>
          <w:numId w:val="2"/>
        </w:numPr>
        <w:spacing w:after="40" w:before="40"/>
      </w:pPr>
      <w:r>
        <w:rPr>
          <w:rFonts w:ascii="Arial" w:cs="Arial" w:eastAsia="Arial" w:hAnsi="Arial"/>
          <w:color w:val="222222"/>
          <w:sz w:val="22"/>
          <w:szCs w:val="22"/>
        </w:rPr>
        <w:t xml:space="preserve">Default items appear with a check mark and a 'Remove from my wedding' option.</w:t>
      </w:r>
    </w:p>
    <w:p>
      <w:pPr>
        <w:pStyle w:val="ListParagraph"/>
        <w:numPr>
          <w:ilvl w:val="0"/>
          <w:numId w:val="2"/>
        </w:numPr>
        <w:spacing w:after="40" w:before="40"/>
      </w:pPr>
      <w:r>
        <w:rPr>
          <w:rFonts w:ascii="Arial" w:cs="Arial" w:eastAsia="Arial" w:hAnsi="Arial"/>
          <w:color w:val="222222"/>
          <w:sz w:val="22"/>
          <w:szCs w:val="22"/>
        </w:rPr>
        <w:t xml:space="preserve">Optional items appear under 'Available add-ons' with a 'Add to my wedding' toggle.</w:t>
      </w:r>
    </w:p>
    <w:p>
      <w:pPr>
        <w:spacing w:after="80" w:before="80"/>
      </w:pPr>
      <w:r>
        <w:t xml:space="preserve"/>
      </w:r>
    </w:p>
    <w:p>
      <w:pPr>
        <w:pStyle w:val="Heading3"/>
        <w:spacing w:after="120" w:before="220"/>
      </w:pPr>
      <w:r>
        <w:rPr>
          <w:rFonts w:ascii="Arial" w:cs="Arial" w:eastAsia="Arial" w:hAnsi="Arial"/>
          <w:b/>
          <w:bCs/>
          <w:color w:val="0F2C5C"/>
          <w:sz w:val="24"/>
          <w:szCs w:val="24"/>
        </w:rPr>
        <w:t xml:space="preserve">Each vendor category has three actions</w:t>
      </w:r>
    </w:p>
    <w:p>
      <w:pPr>
        <w:pStyle w:val="ListParagraph"/>
        <w:numPr>
          <w:ilvl w:val="0"/>
          <w:numId w:val="3"/>
        </w:numPr>
        <w:spacing w:after="40" w:before="40"/>
      </w:pPr>
      <w:r>
        <w:rPr>
          <w:rFonts w:ascii="Arial" w:cs="Arial" w:eastAsia="Arial" w:hAnsi="Arial"/>
          <w:color w:val="222222"/>
          <w:sz w:val="22"/>
          <w:szCs w:val="22"/>
        </w:rPr>
        <w:t>'Browse Setnayan Recommended' — opens directory filtered to category</w:t>
      </w:r>
    </w:p>
    <w:p>
      <w:pPr>
        <w:pStyle w:val="ListParagraph"/>
        <w:numPr>
          <w:ilvl w:val="0"/>
          <w:numId w:val="3"/>
        </w:numPr>
        <w:spacing w:after="40" w:before="40"/>
      </w:pPr>
      <w:r>
        <w:rPr>
          <w:rFonts w:ascii="Arial" w:cs="Arial" w:eastAsia="Arial" w:hAnsi="Arial"/>
          <w:color w:val="222222"/>
          <w:sz w:val="22"/>
          <w:szCs w:val="22"/>
        </w:rPr>
        <w:t>'Add my own vendor' — couple enters info, triggers Setnayan recruitment outreach</w:t>
      </w:r>
    </w:p>
    <w:p>
      <w:pPr>
        <w:pStyle w:val="ListParagraph"/>
        <w:numPr>
          <w:ilvl w:val="0"/>
          <w:numId w:val="3"/>
        </w:numPr>
        <w:spacing w:after="40" w:before="40"/>
      </w:pPr>
      <w:r>
        <w:rPr>
          <w:rFonts w:ascii="Arial" w:cs="Arial" w:eastAsia="Arial" w:hAnsi="Arial"/>
          <w:color w:val="222222"/>
          <w:sz w:val="22"/>
          <w:szCs w:val="22"/>
        </w:rPr>
        <w:t xml:space="preserve">'Mark as DIY / Family' — covered by family/friends, no vendor needed</w:t>
      </w:r>
    </w:p>
    <w:p>
      <w:pPr>
        <w:pStyle w:val="ListParagraph"/>
        <w:numPr>
          <w:ilvl w:val="0"/>
          <w:numId w:val="3"/>
        </w:numPr>
        <w:spacing w:after="40" w:before="40"/>
      </w:pPr>
      <w:r>
        <w:rPr>
          <w:rFonts w:ascii="Arial" w:cs="Arial" w:eastAsia="Arial" w:hAnsi="Arial"/>
          <w:color w:val="222222"/>
          <w:sz w:val="22"/>
          <w:szCs w:val="22"/>
        </w:rPr>
        <w:t xml:space="preserve">'Remove from my wedding' — for irrelevant categories</w:t>
      </w:r>
    </w:p>
    <w:p>
      <w:pPr>
        <w:spacing w:after="80" w:before="80"/>
      </w:pPr>
      <w:r>
        <w:t xml:space="preserve"/>
      </w:r>
    </w:p>
    <w:p>
      <w:pPr>
        <w:pStyle w:val="Heading3"/>
        <w:spacing w:after="120" w:before="220"/>
      </w:pPr>
      <w:r>
        <w:rPr>
          <w:rFonts w:ascii="Arial" w:cs="Arial" w:eastAsia="Arial" w:hAnsi="Arial"/>
          <w:b/>
          <w:bCs/>
          <w:color w:val="0F2C5C"/>
          <w:sz w:val="24"/>
          <w:szCs w:val="24"/>
        </w:rPr>
        <w:t xml:space="preserve">Each task item shows</w:t>
      </w:r>
    </w:p>
    <w:p>
      <w:pPr>
        <w:pStyle w:val="ListParagraph"/>
        <w:numPr>
          <w:ilvl w:val="0"/>
          <w:numId w:val="3"/>
        </w:numPr>
        <w:spacing w:after="40" w:before="40"/>
      </w:pPr>
      <w:r>
        <w:rPr>
          <w:rFonts w:ascii="Arial" w:cs="Arial" w:eastAsia="Arial" w:hAnsi="Arial"/>
          <w:color w:val="222222"/>
          <w:sz w:val="22"/>
          <w:szCs w:val="22"/>
        </w:rPr>
        <w:t xml:space="preserve">Suggested timeline (when to start)</w:t>
      </w:r>
    </w:p>
    <w:p>
      <w:pPr>
        <w:pStyle w:val="ListParagraph"/>
        <w:numPr>
          <w:ilvl w:val="0"/>
          <w:numId w:val="3"/>
        </w:numPr>
        <w:spacing w:after="40" w:before="40"/>
      </w:pPr>
      <w:r>
        <w:rPr>
          <w:rFonts w:ascii="Arial" w:cs="Arial" w:eastAsia="Arial" w:hAnsi="Arial"/>
          <w:color w:val="222222"/>
          <w:sz w:val="22"/>
          <w:szCs w:val="22"/>
        </w:rPr>
        <w:t xml:space="preserve">Lead time / due date relative to wedding date</w:t>
      </w:r>
    </w:p>
    <w:p>
      <w:pPr>
        <w:pStyle w:val="ListParagraph"/>
        <w:numPr>
          <w:ilvl w:val="0"/>
          <w:numId w:val="3"/>
        </w:numPr>
        <w:spacing w:after="40" w:before="40"/>
      </w:pPr>
      <w:r>
        <w:rPr>
          <w:rFonts w:ascii="Arial" w:cs="Arial" w:eastAsia="Arial" w:hAnsi="Arial"/>
          <w:color w:val="222222"/>
          <w:sz w:val="22"/>
          <w:szCs w:val="22"/>
        </w:rPr>
        <w:t xml:space="preserve">Status (not started / in progress / completed)</w:t>
      </w:r>
    </w:p>
    <w:p>
      <w:pPr>
        <w:pStyle w:val="ListParagraph"/>
        <w:numPr>
          <w:ilvl w:val="0"/>
          <w:numId w:val="3"/>
        </w:numPr>
        <w:spacing w:after="40" w:before="40"/>
      </w:pPr>
      <w:r>
        <w:rPr>
          <w:rFonts w:ascii="Arial" w:cs="Arial" w:eastAsia="Arial" w:hAnsi="Arial"/>
          <w:color w:val="222222"/>
          <w:sz w:val="22"/>
          <w:szCs w:val="22"/>
        </w:rPr>
        <w:t xml:space="preserve">Assigned-to (which person — couple, coordinator, family member)</w:t>
      </w:r>
    </w:p>
    <w:p>
      <w:pPr>
        <w:spacing w:after="80" w:before="80"/>
      </w:pPr>
      <w:r>
        <w:t xml:space="preserve"/>
      </w:r>
    </w:p>
    <w:p>
      <w:pPr>
        <w:pStyle w:val="Heading3"/>
        <w:spacing w:after="120" w:before="220"/>
      </w:pPr>
      <w:r>
        <w:rPr>
          <w:rFonts w:ascii="Arial" w:cs="Arial" w:eastAsia="Arial" w:hAnsi="Arial"/>
          <w:b/>
          <w:bCs/>
          <w:color w:val="0F2C5C"/>
          <w:sz w:val="24"/>
          <w:szCs w:val="24"/>
        </w:rPr>
        <w:t xml:space="preserve">Progress tracking</w:t>
      </w:r>
    </w:p>
    <w:p>
      <w:pPr>
        <w:spacing w:after="60" w:before="60"/>
      </w:pPr>
      <w:r>
        <w:rPr>
          <w:rFonts w:ascii="Arial" w:cs="Arial" w:eastAsia="Arial" w:hAnsi="Arial"/>
          <w:color w:val="222222"/>
          <w:sz w:val="22"/>
          <w:szCs w:val="22"/>
        </w:rPr>
        <w:t xml:space="preserve">The app shows progress: '12 of 47 default tasks completed, 34 to go.'</w:t>
      </w:r>
    </w:p>
    <w:p>
      <w:pPr>
        <w:spacing w:after="80" w:before="80"/>
      </w:pPr>
      <w:r>
        <w:t xml:space="preserve"/>
      </w:r>
    </w:p>
    <w:p>
      <w:pPr>
        <w:spacing w:after="80" w:before="80"/>
      </w:pPr>
      <w:r>
        <w:t xml:space="preserve"/>
      </w:r>
    </w:p>
    <w:p>
      <w:pPr>
        <w:spacing w:after="60" w:before="60"/>
      </w:pPr>
      <w:r>
        <w:rPr>
          <w:rFonts w:ascii="Arial" w:cs="Arial" w:eastAsia="Arial" w:hAnsi="Arial"/>
          <w:b/>
          <w:bCs/>
          <w:i/>
          <w:iCs/>
          <w:color w:val="222222"/>
          <w:sz w:val="22"/>
          <w:szCs w:val="22"/>
        </w:rPr>
        <w:t xml:space="preserve">This template is the V1 baseline. It will evolve based on real couple usage. Couples planning non-Catholic, civil, beach, destination, or non-traditional weddings should be presented with adapted versions of this template (V1.5+).</w:t>
      </w:r>
    </w:p>
    <w:sectPr>
      <w:footerReference w:type="default" r:id="rId7"/>
      <w:head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2C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2C5C"/>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F2C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Filipino Wedding Template</dc:title>
  <dc:creator>Setnayan Product Team</dc:creator>
  <cp:lastModifiedBy>Un-named</cp:lastModifiedBy>
  <cp:revision>1</cp:revision>
  <dcterms:created xsi:type="dcterms:W3CDTF">2026-05-07T08:33:53.110Z</dcterms:created>
  <dcterms:modified xsi:type="dcterms:W3CDTF">2026-05-07T08:33:53.110Z</dcterms:modified>
</cp:coreProperties>
</file>

<file path=docProps/custom.xml><?xml version="1.0" encoding="utf-8"?>
<Properties xmlns="http://schemas.openxmlformats.org/officeDocument/2006/custom-properties" xmlns:vt="http://schemas.openxmlformats.org/officeDocument/2006/docPropsVTypes"/>
</file>