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 xml:space="preserve">TAYO  /  CUSTOMER ONE-PAGER</w:t>
      </w:r>
    </w:p>
    <w:p>
      <w:pPr>
        <w:spacing w:after="0" w:before="0"/>
      </w:pPr>
      <w:r>
        <w:rPr>
          <w:b/>
          <w:bCs/>
          <w:color w:val="1F3A5F"/>
          <w:sz w:val="56"/>
          <w:szCs w:val="56"/>
        </w:rPr>
        <w:t xml:space="preserve">Your Wedding,</w:t>
      </w:r>
    </w:p>
    <w:p>
      <w:pPr>
        <w:spacing w:after="120" w:before="0"/>
      </w:pPr>
      <w:r>
        <w:rPr>
          <w:b/>
          <w:bCs/>
          <w:i/>
          <w:iCs/>
          <w:color w:val="C9A961"/>
          <w:sz w:val="56"/>
          <w:szCs w:val="56"/>
        </w:rPr>
        <w:t xml:space="preserve">Together.</w:t>
      </w:r>
    </w:p>
    <w:p>
      <w:pPr>
        <w:pBdr>
          <w:bottom w:val="single" w:color="C9A961" w:sz="14" w:space="4"/>
        </w:pBdr>
        <w:spacing w:after="240" w:before="0"/>
      </w:pPr>
      <w:r>
        <w:t xml:space="preserve"/>
      </w:r>
    </w:p>
    <w:p>
      <w:pPr>
        <w:spacing w:after="100" w:before="60" w:line="320"/>
        <w:jc w:val="both"/>
      </w:pPr>
      <w:r>
        <w:t xml:space="preserve">One app for the planning, the day-of, and the memories. Designed for Filipino weddings — and for every guest who shows up.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>What Setnayan does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Plans your wedding from engagement to album — checklist, budget, guest list, seating, mood board, save-the-date, RSVP — all in pesos, all in English or Tagalog, all built around Pre-Cana, Ninongs/Ninangs, and the way Filipino weddings actually work.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Gives every guest one QR code that handles RSVP, the personal event page, photo tagging at the reception, and a personal album the morning after.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Runs your day with a coordinator dashboard, live timeline, push notifications, and a real-time guest arrival count.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Keeps your memories: the master album, voice and video guestbook, AI highlight reel, downloadable in HD, optional Lifetime Access.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What it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2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Up to 50 accounts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Digital QR for all guests, RSVP, personal album, basic seating, 30-day download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Essentials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₱2,499 one-time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Up to 200 accounts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Full V1 features, 3-month HD storage, 1080p capture, mood board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E4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Premium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₱4,999 one-time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Up to 500 accounts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12-month HD, 4K capture, coordinator dashboard, 50GB storage, 20+ premium templates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Pro Event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₱9,999 one-time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Up to 1,000 accounts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Everything in Premium + white-label, 100GB storage, dedicated support, multi-day events</w:t>
            </w:r>
          </w:p>
        </w:tc>
      </w:tr>
    </w:tbl>
    <w:p>
      <w:pPr>
        <w:pStyle w:val="Caption"/>
      </w:pPr>
      <w:r>
        <w:t xml:space="preserve">Wedding more than 12 months away? Early Planner pricing: Essentials ₱3,999 / Premium ₱6,999 / Pro Event ₱12,999 — flat, one-time, covers the full extended window.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>Why couples choose Setnayan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One app instead of five — Setnayan replaces the Google Sheet, the Viber thread, the Canva save-the-date, the Apple Shared Album, and the Pre-Cana paper notebook.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Built for the Filipino wedding — Catholic Pre-Cana checklist, peso budget tracker, GCash/Maya/PayMongo payments, English and Tagalog UI.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One-time pricing — no subscriptions, no surprises, no upcharges; couples never pay again after their event window.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Guests are always free — every guest gets a QR, an event page, a personal album, forever, at every tier.</w:t>
      </w:r>
    </w:p>
    <w:p>
      <w:pPr>
        <w:pStyle w:val="Heading2"/>
      </w:pPr>
      <w:r>
        <w:t xml:space="preserve">Privacy by design</w:t>
      </w:r>
    </w:p>
    <w:p>
      <w:pPr>
        <w:spacing w:after="100" w:before="60" w:line="320"/>
        <w:jc w:val="both"/>
      </w:pPr>
      <w:r>
        <w:t xml:space="preserve">No facial recognition. Opt-in geo-tagging only at the venue, only on the day. Couples and guests own their photos. Registered with the National Privacy Commission. DPA 2012 compliant from day one.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4"/>
              <w:right w:val="single" w:color="C9A961" w:sz="4"/>
            </w:tcBorders>
            <w:shd w:fill="F4F1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color w:val="1A1A1A"/>
                <w:sz w:val="24"/>
                <w:szCs w:val="24"/>
              </w:rPr>
              <w:t xml:space="preserve">Start free at </w:t>
            </w:r>
            <w:r>
              <w:rPr>
                <w:b/>
                <w:bCs/>
                <w:color w:val="1F3A5F"/>
                <w:sz w:val="28"/>
                <w:szCs w:val="28"/>
              </w:rPr>
              <w:t>setnayan.com</w:t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iOS  •  Android  •  Web  /  Manila — Cebu — Davao — anywhere in the Philippines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b/>
        <w:bCs/>
        <w:color w:val="6B6B6B"/>
        <w:sz w:val="18"/>
        <w:szCs w:val="18"/>
      </w:rPr>
      <w:t xml:space="preserve">TAYO</w:t>
    </w:r>
    <w:r>
      <w:rPr>
        <w:color w:val="6B6B6B"/>
        <w:sz w:val="18"/>
        <w:szCs w:val="18"/>
      </w:rPr>
      <w:t xml:space="preserve">  |  Confidential — Strategic Document  |  </w:t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6"/>
      </w:pBdr>
      <w:tabs>
        <w:tab w:val="right" w:pos="9026"/>
      </w:tabs>
    </w:pPr>
    <w:r>
      <w:rPr>
        <w:b/>
        <w:bCs/>
        <w:color w:val="1F3A5F"/>
        <w:spacing w:val="60"/>
        <w:sz w:val="20"/>
        <w:szCs w:val="20"/>
      </w:rPr>
      <w:t xml:space="preserve">CUSTOMER</w:t>
    </w:r>
    <w:r>
      <w:rPr>
        <w:i/>
        <w:iCs/>
        <w:color w:val="6B6B6B"/>
        <w:sz w:val="18"/>
        <w:szCs w:val="18"/>
      </w:rPr>
      <w:t xml:space="preserve">	The Wedding &amp; Event OS for the Philippines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A961"/>
      </w:r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6B6B6B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A6B8A"/>
      <w:sz w:val="24"/>
      <w:szCs w:val="24"/>
    </w:rPr>
  </w:style>
  <w:style w:type="paragraph" w:styleId="Pullquote">
    <w:name w:val="Pullquote"/>
    <w:basedOn w:val="Normal"/>
    <w:next w:val="Normal"/>
    <w:pPr>
      <w:spacing w:after="200" w:before="200"/>
      <w:jc w:val="center"/>
    </w:pPr>
    <w:rPr>
      <w:rFonts w:ascii="Calibri" w:cs="Calibri" w:eastAsia="Calibri" w:hAnsi="Calibri"/>
      <w:i/>
      <w:iCs/>
      <w:color w:val="1F3A5F"/>
      <w:sz w:val="28"/>
      <w:szCs w:val="28"/>
    </w:rPr>
  </w:style>
  <w:style w:type="paragraph" w:styleId="Caption">
    <w:name w:val="Caption"/>
    <w:basedOn w:val="Normal"/>
    <w:next w:val="Normal"/>
    <w:pPr>
      <w:spacing w:after="200" w:before="60"/>
    </w:pPr>
    <w:rPr>
      <w:rFonts w:ascii="Calibri" w:cs="Calibri" w:eastAsia="Calibri" w:hAnsi="Calibri"/>
      <w:i/>
      <w:iCs/>
      <w:color w:val="6B6B6B"/>
      <w:sz w:val="18"/>
      <w:szCs w:val="18"/>
    </w:rPr>
  </w:style>
  <w:style w:type="paragraph" w:styleId="Eyebrow">
    <w:name w:val="Eyebrow"/>
    <w:basedOn w:val="Normal"/>
    <w:next w:val="Normal"/>
    <w:pPr>
      <w:spacing w:after="60" w:before="240"/>
    </w:pPr>
    <w:rPr>
      <w:rFonts w:ascii="Calibri" w:cs="Calibri" w:eastAsia="Calibri" w:hAnsi="Calibri"/>
      <w:b/>
      <w:bCs/>
      <w:caps/>
      <w:color w:val="C9A961"/>
      <w:spacing w:val="6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Setnayan — Customer One-Pager</dc:title>
  <dc:creator>Setnayan</dc:creator>
  <dc:description>Setnayan — Customer One-Pager</dc:description>
  <cp:lastModifiedBy>Un-named</cp:lastModifiedBy>
  <cp:revision>1</cp:revision>
  <dcterms:created xsi:type="dcterms:W3CDTF">2026-05-06T20:12:43.722Z</dcterms:created>
  <dcterms:modified xsi:type="dcterms:W3CDTF">2026-05-06T20:12:43.722Z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