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E5BBA"/>
          <w:sz w:val="96"/>
          <w:szCs w:val="96"/>
        </w:rPr>
        <w:t xml:space="preserve">TAYO</w:t>
      </w:r>
    </w:p>
    <w:p>
      <w:pPr>
        <w:spacing w:after="600"/>
        <w:jc w:val="center"/>
      </w:pPr>
      <w:r>
        <w:rPr>
          <w:rFonts w:ascii="Arial" w:cs="Arial" w:eastAsia="Arial" w:hAnsi="Arial"/>
          <w:i/>
          <w:iCs/>
          <w:color w:val="6B7280"/>
          <w:sz w:val="28"/>
          <w:szCs w:val="28"/>
        </w:rPr>
        <w:t xml:space="preserve">All-in-One Wedding &amp; Event Planning Platform</w:t>
      </w:r>
    </w:p>
    <w:p>
      <w:pPr>
        <w:spacing w:after="120"/>
        <w:jc w:val="center"/>
      </w:pPr>
      <w:r>
        <w:rPr>
          <w:rFonts w:ascii="Arial" w:cs="Arial" w:eastAsia="Arial" w:hAnsi="Arial"/>
          <w:b/>
          <w:bCs/>
          <w:color w:val="111827"/>
          <w:sz w:val="32"/>
          <w:szCs w:val="32"/>
        </w:rPr>
        <w:t xml:space="preserve">Product Specification Document</w:t>
      </w:r>
    </w:p>
    <w:p>
      <w:pPr>
        <w:spacing w:after="1600"/>
        <w:jc w:val="center"/>
      </w:pPr>
      <w:r>
        <w:rPr>
          <w:rFonts w:ascii="Arial" w:cs="Arial" w:eastAsia="Arial" w:hAnsi="Arial"/>
          <w:color w:val="C84B6E"/>
          <w:sz w:val="26"/>
          <w:szCs w:val="26"/>
        </w:rPr>
        <w:t xml:space="preserve">Version 1.91 — MVP Scope + Strategic Plan + Vendor Model + Long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BA" w:sz="4"/>
              <w:left w:val="single" w:color="2E5BBA" w:sz="12"/>
              <w:bottom w:val="single" w:color="2E5BBA" w:sz="4"/>
              <w:right w:val="single" w:color="2E5BBA" w:sz="1"/>
            </w:tcBorders>
            <w:shd w:fill="EEF2FF" w:val="clear"/>
            <w:tcMar>
              <w:top w:type="dxa" w:w="160"/>
              <w:left w:type="dxa" w:w="200"/>
              <w:bottom w:type="dxa" w:w="160"/>
              <w:right w:type="dxa" w:w="200"/>
            </w:tcMar>
          </w:tcPr>
          <w:p>
            <w:pPr>
              <w:spacing w:after="80"/>
            </w:pPr>
            <w:r>
              <w:rPr>
                <w:rFonts w:ascii="Arial" w:cs="Arial" w:eastAsia="Arial" w:hAnsi="Arial"/>
                <w:b/>
                <w:bCs/>
                <w:color w:val="2E5BBA"/>
                <w:sz w:val="22"/>
                <w:szCs w:val="22"/>
              </w:rPr>
              <w:t xml:space="preserve">Document Information</w:t>
            </w:r>
          </w:p>
          <w:p>
            <w:pPr>
              <w:spacing w:after="60"/>
            </w:pPr>
            <w:r>
              <w:rPr>
                <w:rFonts w:ascii="Arial" w:cs="Arial" w:eastAsia="Arial" w:hAnsi="Arial"/>
                <w:color w:val="111827"/>
                <w:sz w:val="21"/>
                <w:szCs w:val="21"/>
              </w:rPr>
              <w:t>Project: Setnayan (working title — final name pending trademark check)</w:t>
            </w:r>
          </w:p>
          <w:p>
            <w:pPr>
              <w:spacing w:after="60"/>
            </w:pPr>
            <w:r>
              <w:rPr>
                <w:rFonts w:ascii="Arial" w:cs="Arial" w:eastAsia="Arial" w:hAnsi="Arial"/>
                <w:color w:val="111827"/>
                <w:sz w:val="21"/>
                <w:szCs w:val="21"/>
              </w:rPr>
              <w:t xml:space="preserve">Document Version: 1.91</w:t>
            </w:r>
          </w:p>
          <w:p>
            <w:pPr>
              <w:spacing w:after="60"/>
            </w:pPr>
            <w:r>
              <w:rPr>
                <w:rFonts w:ascii="Arial" w:cs="Arial" w:eastAsia="Arial" w:hAnsi="Arial"/>
                <w:color w:val="111827"/>
                <w:sz w:val="21"/>
                <w:szCs w:val="21"/>
              </w:rPr>
              <w:t xml:space="preserve">Date: May 2026</w:t>
            </w:r>
          </w:p>
          <w:p>
            <w:pPr>
              <w:spacing w:after="60"/>
            </w:pPr>
            <w:r>
              <w:rPr>
                <w:rFonts w:ascii="Arial" w:cs="Arial" w:eastAsia="Arial" w:hAnsi="Arial"/>
                <w:color w:val="111827"/>
                <w:sz w:val="21"/>
                <w:szCs w:val="21"/>
              </w:rPr>
              <w:t xml:space="preserve">Status: Draft for team review</w:t>
            </w:r>
          </w:p>
          <w:p>
            <w:pPr>
              <w:spacing w:after="60"/>
            </w:pPr>
            <w:r>
              <w:rPr>
                <w:rFonts w:ascii="Arial" w:cs="Arial" w:eastAsia="Arial" w:hAnsi="Arial"/>
                <w:color w:val="111827"/>
                <w:sz w:val="21"/>
                <w:szCs w:val="21"/>
              </w:rPr>
              <w:t xml:space="preserve">Launch Market: Philippines</w:t>
            </w:r>
          </w:p>
          <w:p>
            <w:pPr>
              <w:spacing w:after="60"/>
            </w:pPr>
            <w:r>
              <w:rPr>
                <w:rFonts w:ascii="Arial" w:cs="Arial" w:eastAsia="Arial" w:hAnsi="Arial"/>
                <w:color w:val="111827"/>
                <w:sz w:val="21"/>
                <w:szCs w:val="21"/>
              </w:rPr>
              <w:t xml:space="preserve">MVP Focus: Couple + Guest experience, Weddings only</w:t>
            </w:r>
          </w:p>
        </w:tc>
      </w:tr>
    </w:tbl>
    <w:p>
      <w:r>
        <w:br w:type="page"/>
      </w:r>
    </w:p>
    <w:p>
      <w:pPr>
        <w:pStyle w:val="Heading1"/>
        <w:spacing w:after="200" w:before="360"/>
      </w:pPr>
      <w:r>
        <w:rPr>
          <w:rFonts w:ascii="Arial" w:cs="Arial" w:eastAsia="Arial" w:hAnsi="Arial"/>
          <w:b/>
          <w:bCs/>
          <w:color w:val="2E5BBA"/>
          <w:sz w:val="32"/>
          <w:szCs w:val="32"/>
        </w:rPr>
        <w:t xml:space="preserve">Table of Contents</w:t>
      </w:r>
    </w:p>
    <w:p>
      <w:pPr>
        <w:spacing w:after="80"/>
      </w:pPr>
      <w:r>
        <w:rPr>
          <w:rFonts w:ascii="Arial" w:cs="Arial" w:eastAsia="Arial" w:hAnsi="Arial"/>
          <w:b/>
          <w:bCs/>
          <w:color w:val="2E5BBA"/>
          <w:sz w:val="22"/>
          <w:szCs w:val="22"/>
        </w:rPr>
        <w:t xml:space="preserve">1.  </w:t>
      </w:r>
      <w:r>
        <w:rPr>
          <w:rFonts w:ascii="Arial" w:cs="Arial" w:eastAsia="Arial" w:hAnsi="Arial"/>
          <w:color w:val="111827"/>
          <w:sz w:val="22"/>
          <w:szCs w:val="22"/>
        </w:rPr>
        <w:t xml:space="preserve">Executive Summary</w:t>
      </w:r>
    </w:p>
    <w:p>
      <w:pPr>
        <w:spacing w:after="80"/>
      </w:pPr>
      <w:r>
        <w:rPr>
          <w:rFonts w:ascii="Arial" w:cs="Arial" w:eastAsia="Arial" w:hAnsi="Arial"/>
          <w:b/>
          <w:bCs/>
          <w:color w:val="2E5BBA"/>
          <w:sz w:val="22"/>
          <w:szCs w:val="22"/>
        </w:rPr>
        <w:t xml:space="preserve">2.  </w:t>
      </w:r>
      <w:r>
        <w:rPr>
          <w:rFonts w:ascii="Arial" w:cs="Arial" w:eastAsia="Arial" w:hAnsi="Arial"/>
          <w:color w:val="111827"/>
          <w:sz w:val="22"/>
          <w:szCs w:val="22"/>
        </w:rPr>
        <w:t xml:space="preserve">Product Vision</w:t>
      </w:r>
    </w:p>
    <w:p>
      <w:pPr>
        <w:spacing w:after="80"/>
      </w:pPr>
      <w:r>
        <w:rPr>
          <w:rFonts w:ascii="Arial" w:cs="Arial" w:eastAsia="Arial" w:hAnsi="Arial"/>
          <w:b/>
          <w:bCs/>
          <w:color w:val="2E5BBA"/>
          <w:sz w:val="22"/>
          <w:szCs w:val="22"/>
        </w:rPr>
        <w:t xml:space="preserve">3.  </w:t>
      </w:r>
      <w:r>
        <w:rPr>
          <w:rFonts w:ascii="Arial" w:cs="Arial" w:eastAsia="Arial" w:hAnsi="Arial"/>
          <w:color w:val="111827"/>
          <w:sz w:val="22"/>
          <w:szCs w:val="22"/>
        </w:rPr>
        <w:t xml:space="preserve">Target Market</w:t>
      </w:r>
    </w:p>
    <w:p>
      <w:pPr>
        <w:spacing w:after="80"/>
      </w:pPr>
      <w:r>
        <w:rPr>
          <w:rFonts w:ascii="Arial" w:cs="Arial" w:eastAsia="Arial" w:hAnsi="Arial"/>
          <w:b/>
          <w:bCs/>
          <w:color w:val="2E5BBA"/>
          <w:sz w:val="22"/>
          <w:szCs w:val="22"/>
        </w:rPr>
        <w:t xml:space="preserve">4.  </w:t>
      </w:r>
      <w:r>
        <w:rPr>
          <w:rFonts w:ascii="Arial" w:cs="Arial" w:eastAsia="Arial" w:hAnsi="Arial"/>
          <w:color w:val="111827"/>
          <w:sz w:val="22"/>
          <w:szCs w:val="22"/>
        </w:rPr>
        <w:t xml:space="preserve">V1 Scope Overview</w:t>
      </w:r>
    </w:p>
    <w:p>
      <w:pPr>
        <w:spacing w:after="80"/>
      </w:pPr>
      <w:r>
        <w:rPr>
          <w:rFonts w:ascii="Arial" w:cs="Arial" w:eastAsia="Arial" w:hAnsi="Arial"/>
          <w:b/>
          <w:bCs/>
          <w:color w:val="2E5BBA"/>
          <w:sz w:val="22"/>
          <w:szCs w:val="22"/>
        </w:rPr>
        <w:t xml:space="preserve">5.  </w:t>
      </w:r>
      <w:r>
        <w:rPr>
          <w:rFonts w:ascii="Arial" w:cs="Arial" w:eastAsia="Arial" w:hAnsi="Arial"/>
          <w:color w:val="111827"/>
          <w:sz w:val="22"/>
          <w:szCs w:val="22"/>
        </w:rPr>
        <w:t xml:space="preserve">V1 Core Features</w:t>
      </w:r>
    </w:p>
    <w:p>
      <w:pPr>
        <w:spacing w:after="80"/>
      </w:pPr>
      <w:r>
        <w:rPr>
          <w:rFonts w:ascii="Arial" w:cs="Arial" w:eastAsia="Arial" w:hAnsi="Arial"/>
          <w:b/>
          <w:bCs/>
          <w:color w:val="2E5BBA"/>
          <w:sz w:val="22"/>
          <w:szCs w:val="22"/>
        </w:rPr>
        <w:t xml:space="preserve">6.  </w:t>
      </w:r>
      <w:r>
        <w:rPr>
          <w:rFonts w:ascii="Arial" w:cs="Arial" w:eastAsia="Arial" w:hAnsi="Arial"/>
          <w:color w:val="111827"/>
          <w:sz w:val="22"/>
          <w:szCs w:val="22"/>
        </w:rPr>
        <w:t xml:space="preserve">User Roles &amp; Permissions</w:t>
      </w:r>
    </w:p>
    <w:p>
      <w:pPr>
        <w:spacing w:after="80"/>
      </w:pPr>
      <w:r>
        <w:rPr>
          <w:rFonts w:ascii="Arial" w:cs="Arial" w:eastAsia="Arial" w:hAnsi="Arial"/>
          <w:b/>
          <w:bCs/>
          <w:color w:val="2E5BBA"/>
          <w:sz w:val="22"/>
          <w:szCs w:val="22"/>
        </w:rPr>
        <w:t xml:space="preserve">7.  </w:t>
      </w:r>
      <w:r>
        <w:rPr>
          <w:rFonts w:ascii="Arial" w:cs="Arial" w:eastAsia="Arial" w:hAnsi="Arial"/>
          <w:color w:val="111827"/>
          <w:sz w:val="22"/>
          <w:szCs w:val="22"/>
        </w:rPr>
        <w:t xml:space="preserve">Key User Flows</w:t>
      </w:r>
    </w:p>
    <w:p>
      <w:pPr>
        <w:spacing w:after="80"/>
      </w:pPr>
      <w:r>
        <w:rPr>
          <w:rFonts w:ascii="Arial" w:cs="Arial" w:eastAsia="Arial" w:hAnsi="Arial"/>
          <w:b/>
          <w:bCs/>
          <w:color w:val="2E5BBA"/>
          <w:sz w:val="22"/>
          <w:szCs w:val="22"/>
        </w:rPr>
        <w:t xml:space="preserve">8.  </w:t>
      </w:r>
      <w:r>
        <w:rPr>
          <w:rFonts w:ascii="Arial" w:cs="Arial" w:eastAsia="Arial" w:hAnsi="Arial"/>
          <w:color w:val="111827"/>
          <w:sz w:val="22"/>
          <w:szCs w:val="22"/>
        </w:rPr>
        <w:t xml:space="preserve">Functional Requirements</w:t>
      </w:r>
    </w:p>
    <w:p>
      <w:pPr>
        <w:spacing w:after="80"/>
      </w:pPr>
      <w:r>
        <w:rPr>
          <w:rFonts w:ascii="Arial" w:cs="Arial" w:eastAsia="Arial" w:hAnsi="Arial"/>
          <w:b/>
          <w:bCs/>
          <w:color w:val="2E5BBA"/>
          <w:sz w:val="22"/>
          <w:szCs w:val="22"/>
        </w:rPr>
        <w:t xml:space="preserve">9.  </w:t>
      </w:r>
      <w:r>
        <w:rPr>
          <w:rFonts w:ascii="Arial" w:cs="Arial" w:eastAsia="Arial" w:hAnsi="Arial"/>
          <w:color w:val="111827"/>
          <w:sz w:val="22"/>
          <w:szCs w:val="22"/>
        </w:rPr>
        <w:t xml:space="preserve">Non-Functional Requirements</w:t>
      </w:r>
    </w:p>
    <w:p>
      <w:pPr>
        <w:spacing w:after="80"/>
      </w:pPr>
      <w:r>
        <w:rPr>
          <w:rFonts w:ascii="Arial" w:cs="Arial" w:eastAsia="Arial" w:hAnsi="Arial"/>
          <w:b/>
          <w:bCs/>
          <w:color w:val="2E5BBA"/>
          <w:sz w:val="22"/>
          <w:szCs w:val="22"/>
        </w:rPr>
        <w:t xml:space="preserve">10.  </w:t>
      </w:r>
      <w:r>
        <w:rPr>
          <w:rFonts w:ascii="Arial" w:cs="Arial" w:eastAsia="Arial" w:hAnsi="Arial"/>
          <w:color w:val="111827"/>
          <w:sz w:val="22"/>
          <w:szCs w:val="22"/>
        </w:rPr>
        <w:t xml:space="preserve">Technical Architecture</w:t>
      </w:r>
    </w:p>
    <w:p>
      <w:pPr>
        <w:spacing w:after="80"/>
      </w:pPr>
      <w:r>
        <w:rPr>
          <w:rFonts w:ascii="Arial" w:cs="Arial" w:eastAsia="Arial" w:hAnsi="Arial"/>
          <w:b/>
          <w:bCs/>
          <w:color w:val="2E5BBA"/>
          <w:sz w:val="22"/>
          <w:szCs w:val="22"/>
        </w:rPr>
        <w:t xml:space="preserve">11.  </w:t>
      </w:r>
      <w:r>
        <w:rPr>
          <w:rFonts w:ascii="Arial" w:cs="Arial" w:eastAsia="Arial" w:hAnsi="Arial"/>
          <w:color w:val="111827"/>
          <w:sz w:val="22"/>
          <w:szCs w:val="22"/>
        </w:rPr>
        <w:t xml:space="preserve">Data Privacy &amp; Compliance</w:t>
      </w:r>
    </w:p>
    <w:p>
      <w:pPr>
        <w:spacing w:after="80"/>
      </w:pPr>
      <w:r>
        <w:rPr>
          <w:rFonts w:ascii="Arial" w:cs="Arial" w:eastAsia="Arial" w:hAnsi="Arial"/>
          <w:b/>
          <w:bCs/>
          <w:color w:val="2E5BBA"/>
          <w:sz w:val="22"/>
          <w:szCs w:val="22"/>
        </w:rPr>
        <w:t xml:space="preserve">12.  </w:t>
      </w:r>
      <w:r>
        <w:rPr>
          <w:rFonts w:ascii="Arial" w:cs="Arial" w:eastAsia="Arial" w:hAnsi="Arial"/>
          <w:color w:val="111827"/>
          <w:sz w:val="22"/>
          <w:szCs w:val="22"/>
        </w:rPr>
        <w:t xml:space="preserve">Pricing Model (V1)</w:t>
      </w:r>
    </w:p>
    <w:p>
      <w:pPr>
        <w:spacing w:after="80"/>
      </w:pPr>
      <w:r>
        <w:rPr>
          <w:rFonts w:ascii="Arial" w:cs="Arial" w:eastAsia="Arial" w:hAnsi="Arial"/>
          <w:b/>
          <w:bCs/>
          <w:color w:val="2E5BBA"/>
          <w:sz w:val="22"/>
          <w:szCs w:val="22"/>
        </w:rPr>
        <w:t xml:space="preserve">13.  </w:t>
      </w:r>
      <w:r>
        <w:rPr>
          <w:rFonts w:ascii="Arial" w:cs="Arial" w:eastAsia="Arial" w:hAnsi="Arial"/>
          <w:color w:val="111827"/>
          <w:sz w:val="22"/>
          <w:szCs w:val="22"/>
        </w:rPr>
        <w:t xml:space="preserve">V1 Limitations &amp; Out-of-Scope</w:t>
      </w:r>
    </w:p>
    <w:p>
      <w:pPr>
        <w:spacing w:after="80"/>
      </w:pPr>
      <w:r>
        <w:rPr>
          <w:rFonts w:ascii="Arial" w:cs="Arial" w:eastAsia="Arial" w:hAnsi="Arial"/>
          <w:b/>
          <w:bCs/>
          <w:color w:val="2E5BBA"/>
          <w:sz w:val="22"/>
          <w:szCs w:val="22"/>
        </w:rPr>
        <w:t xml:space="preserve">14.  </w:t>
      </w:r>
      <w:r>
        <w:rPr>
          <w:rFonts w:ascii="Arial" w:cs="Arial" w:eastAsia="Arial" w:hAnsi="Arial"/>
          <w:color w:val="111827"/>
          <w:sz w:val="22"/>
          <w:szCs w:val="22"/>
        </w:rPr>
        <w:t xml:space="preserve">Success Metrics</w:t>
      </w:r>
    </w:p>
    <w:p>
      <w:pPr>
        <w:spacing w:after="80"/>
      </w:pPr>
      <w:r>
        <w:rPr>
          <w:rFonts w:ascii="Arial" w:cs="Arial" w:eastAsia="Arial" w:hAnsi="Arial"/>
          <w:b/>
          <w:bCs/>
          <w:color w:val="2E5BBA"/>
          <w:sz w:val="22"/>
          <w:szCs w:val="22"/>
        </w:rPr>
        <w:t xml:space="preserve">15.  </w:t>
      </w:r>
      <w:r>
        <w:rPr>
          <w:rFonts w:ascii="Arial" w:cs="Arial" w:eastAsia="Arial" w:hAnsi="Arial"/>
          <w:color w:val="111827"/>
          <w:sz w:val="22"/>
          <w:szCs w:val="22"/>
        </w:rPr>
        <w:t xml:space="preserve">Development Roadmap &amp; Timeline</w:t>
      </w:r>
    </w:p>
    <w:p>
      <w:pPr>
        <w:spacing w:after="80"/>
      </w:pPr>
      <w:r>
        <w:rPr>
          <w:rFonts w:ascii="Arial" w:cs="Arial" w:eastAsia="Arial" w:hAnsi="Arial"/>
          <w:b/>
          <w:bCs/>
          <w:color w:val="2E5BBA"/>
          <w:sz w:val="22"/>
          <w:szCs w:val="22"/>
        </w:rPr>
        <w:t xml:space="preserve">16.  </w:t>
      </w:r>
      <w:r>
        <w:rPr>
          <w:rFonts w:ascii="Arial" w:cs="Arial" w:eastAsia="Arial" w:hAnsi="Arial"/>
          <w:color w:val="111827"/>
          <w:sz w:val="22"/>
          <w:szCs w:val="22"/>
        </w:rPr>
        <w:t xml:space="preserve">1-Year Strategic Plan</w:t>
      </w:r>
    </w:p>
    <w:p>
      <w:pPr>
        <w:spacing w:after="80"/>
      </w:pPr>
      <w:r>
        <w:rPr>
          <w:rFonts w:ascii="Arial" w:cs="Arial" w:eastAsia="Arial" w:hAnsi="Arial"/>
          <w:b/>
          <w:bCs/>
          <w:color w:val="2E5BBA"/>
          <w:sz w:val="22"/>
          <w:szCs w:val="22"/>
        </w:rPr>
        <w:t xml:space="preserve">17.  </w:t>
      </w:r>
      <w:r>
        <w:rPr>
          <w:rFonts w:ascii="Arial" w:cs="Arial" w:eastAsia="Arial" w:hAnsi="Arial"/>
          <w:color w:val="111827"/>
          <w:sz w:val="22"/>
          <w:szCs w:val="22"/>
        </w:rPr>
        <w:t xml:space="preserve">Risks &amp; Mitigations</w:t>
      </w:r>
    </w:p>
    <w:p>
      <w:pPr>
        <w:spacing w:after="80"/>
      </w:pPr>
      <w:r>
        <w:rPr>
          <w:rFonts w:ascii="Arial" w:cs="Arial" w:eastAsia="Arial" w:hAnsi="Arial"/>
          <w:b/>
          <w:bCs/>
          <w:color w:val="2E5BBA"/>
          <w:sz w:val="22"/>
          <w:szCs w:val="22"/>
        </w:rPr>
        <w:t xml:space="preserve">18.  </w:t>
      </w:r>
      <w:r>
        <w:rPr>
          <w:rFonts w:ascii="Arial" w:cs="Arial" w:eastAsia="Arial" w:hAnsi="Arial"/>
          <w:color w:val="111827"/>
          <w:sz w:val="22"/>
          <w:szCs w:val="22"/>
        </w:rPr>
        <w:t xml:space="preserve">Future Roadmap (V1.5 and V2)</w:t>
      </w:r>
    </w:p>
    <w:p>
      <w:pPr>
        <w:spacing w:after="80"/>
      </w:pPr>
      <w:r>
        <w:rPr>
          <w:rFonts w:ascii="Arial" w:cs="Arial" w:eastAsia="Arial" w:hAnsi="Arial"/>
          <w:b/>
          <w:bCs/>
          <w:color w:val="2E5BBA"/>
          <w:sz w:val="22"/>
          <w:szCs w:val="22"/>
        </w:rPr>
        <w:t xml:space="preserve">19.  </w:t>
      </w:r>
      <w:r>
        <w:rPr>
          <w:rFonts w:ascii="Arial" w:cs="Arial" w:eastAsia="Arial" w:hAnsi="Arial"/>
          <w:color w:val="111827"/>
          <w:sz w:val="22"/>
          <w:szCs w:val="22"/>
        </w:rPr>
        <w:t xml:space="preserve">Companion Documents</w:t>
      </w:r>
    </w:p>
    <w:p>
      <w:pPr>
        <w:spacing w:after="80"/>
      </w:pPr>
      <w:r>
        <w:rPr>
          <w:rFonts w:ascii="Arial" w:cs="Arial" w:eastAsia="Arial" w:hAnsi="Arial"/>
          <w:b/>
          <w:bCs/>
          <w:color w:val="2E5BBA"/>
          <w:sz w:val="22"/>
          <w:szCs w:val="22"/>
        </w:rPr>
        <w:t xml:space="preserve">20.  </w:t>
      </w:r>
      <w:r>
        <w:rPr>
          <w:rFonts w:ascii="Arial" w:cs="Arial" w:eastAsia="Arial" w:hAnsi="Arial"/>
          <w:color w:val="111827"/>
          <w:sz w:val="22"/>
          <w:szCs w:val="22"/>
        </w:rPr>
        <w:t xml:space="preserve">Appendix: Glossary</w:t>
      </w:r>
    </w:p>
    <w:p>
      <w:r>
        <w:br w:type="page"/>
      </w:r>
    </w:p>
    <w:p>
      <w:pPr>
        <w:pStyle w:val="Heading1"/>
        <w:spacing w:after="200" w:before="360"/>
      </w:pPr>
      <w:r>
        <w:rPr>
          <w:rFonts w:ascii="Arial" w:cs="Arial" w:eastAsia="Arial" w:hAnsi="Arial"/>
          <w:b/>
          <w:bCs/>
          <w:color w:val="2E5BBA"/>
          <w:sz w:val="32"/>
          <w:szCs w:val="32"/>
        </w:rPr>
        <w:t xml:space="preserve">1. Executive Summary</w:t>
      </w:r>
    </w:p>
    <w:p>
      <w:pPr>
        <w:spacing w:after="120" w:before="0"/>
      </w:pPr>
      <w:r>
        <w:rPr>
          <w:rFonts w:ascii="Arial" w:cs="Arial" w:eastAsia="Arial" w:hAnsi="Arial"/>
          <w:color w:val="111827"/>
          <w:sz w:val="22"/>
          <w:szCs w:val="22"/>
        </w:rPr>
        <w:t>Setnayan is a mobile-first wedding planning platform that combines the couple's planning workflow, the guest experience, and event-day operations into a single, integrated product. While existing apps in the Philippines focus narrowly on vendor directories or guest photo sharing, Setnayan treats the wedding as a connected ecosystem: every guest carries one QR identity that unlocks login, photo tagging, service activation, and the post-event album.</w:t>
      </w:r>
    </w:p>
    <w:p>
      <w:pPr>
        <w:spacing w:after="120" w:before="0"/>
      </w:pPr>
      <w:r>
        <w:rPr>
          <w:rFonts w:ascii="Arial" w:cs="Arial" w:eastAsia="Arial" w:hAnsi="Arial"/>
          <w:color w:val="111827"/>
          <w:sz w:val="22"/>
          <w:szCs w:val="22"/>
        </w:rPr>
        <w:t xml:space="preserve">Version 1 (this document) establishes the foundation by delivering a complete, end-to-end couple-and-guest experience for Catholic weddings in the Philippines. Vendor marketplace functionality, multi-religion templates, and expanded event types (birthdays, baptisms, corporate events) are scoped for later releases.</w:t>
      </w:r>
    </w:p>
    <w:p>
      <w:pPr>
        <w:spacing w:after="120" w:before="0"/>
      </w:pPr>
      <w:r>
        <w:rPr>
          <w:rFonts w:ascii="Arial" w:cs="Arial" w:eastAsia="Arial" w:hAnsi="Arial"/>
          <w:color w:val="111827"/>
          <w:sz w:val="22"/>
          <w:szCs w:val="22"/>
        </w:rPr>
        <w:t xml:space="preserve">The V1 MVP is designed to be production-ready within approximately 4 to 6 months and is intended to validate three core hypotheses:</w:t>
      </w:r>
    </w:p>
    <w:p>
      <w:pPr>
        <w:pStyle w:val="ListParagraph"/>
        <w:numPr>
          <w:ilvl w:val="0"/>
          <w:numId w:val="2"/>
        </w:numPr>
        <w:spacing w:after="80"/>
      </w:pPr>
      <w:r>
        <w:rPr>
          <w:rFonts w:ascii="Arial" w:cs="Arial" w:eastAsia="Arial" w:hAnsi="Arial"/>
          <w:color w:val="111827"/>
          <w:sz w:val="22"/>
          <w:szCs w:val="22"/>
        </w:rPr>
        <w:t xml:space="preserve">Couples will pay a one-time fee for an integrated planning and guest experience app.</w:t>
      </w:r>
    </w:p>
    <w:p>
      <w:pPr>
        <w:pStyle w:val="ListParagraph"/>
        <w:numPr>
          <w:ilvl w:val="0"/>
          <w:numId w:val="2"/>
        </w:numPr>
        <w:spacing w:after="80"/>
      </w:pPr>
      <w:r>
        <w:rPr>
          <w:rFonts w:ascii="Arial" w:cs="Arial" w:eastAsia="Arial" w:hAnsi="Arial"/>
          <w:color w:val="111827"/>
          <w:sz w:val="22"/>
          <w:szCs w:val="22"/>
        </w:rPr>
        <w:t xml:space="preserve">Guests will adopt a QR-based identity system when onboarding is frictionless.</w:t>
      </w:r>
    </w:p>
    <w:p>
      <w:pPr>
        <w:pStyle w:val="ListParagraph"/>
        <w:numPr>
          <w:ilvl w:val="0"/>
          <w:numId w:val="2"/>
        </w:numPr>
        <w:spacing w:after="80"/>
      </w:pPr>
      <w:r>
        <w:rPr>
          <w:rFonts w:ascii="Arial" w:cs="Arial" w:eastAsia="Arial" w:hAnsi="Arial"/>
          <w:color w:val="111827"/>
          <w:sz w:val="22"/>
          <w:szCs w:val="22"/>
        </w:rPr>
        <w:t xml:space="preserve">In-app photo tagging and personal albums create strong word-of-mouth distribution.</w:t>
      </w:r>
    </w:p>
    <w:p>
      <w:pPr>
        <w:pStyle w:val="Heading1"/>
        <w:spacing w:after="200" w:before="360"/>
      </w:pPr>
      <w:r>
        <w:rPr>
          <w:rFonts w:ascii="Arial" w:cs="Arial" w:eastAsia="Arial" w:hAnsi="Arial"/>
          <w:b/>
          <w:bCs/>
          <w:color w:val="2E5BBA"/>
          <w:sz w:val="32"/>
          <w:szCs w:val="32"/>
        </w:rPr>
        <w:t xml:space="preserve">2. Product Vision</w:t>
      </w:r>
    </w:p>
    <w:p>
      <w:pPr>
        <w:pStyle w:val="Heading2"/>
        <w:spacing w:after="160" w:before="280"/>
      </w:pPr>
      <w:r>
        <w:rPr>
          <w:rFonts w:ascii="Arial" w:cs="Arial" w:eastAsia="Arial" w:hAnsi="Arial"/>
          <w:b/>
          <w:bCs/>
          <w:color w:val="2E5BBA"/>
          <w:sz w:val="26"/>
          <w:szCs w:val="26"/>
        </w:rPr>
        <w:t xml:space="preserve">2.1 Mission</w:t>
      </w:r>
    </w:p>
    <w:p>
      <w:pPr>
        <w:spacing w:after="120" w:before="0"/>
      </w:pPr>
      <w:r>
        <w:rPr>
          <w:rFonts w:ascii="Arial" w:cs="Arial" w:eastAsia="Arial" w:hAnsi="Arial"/>
          <w:color w:val="111827"/>
          <w:sz w:val="22"/>
          <w:szCs w:val="22"/>
        </w:rPr>
        <w:t xml:space="preserve">To remove the cognitive load of event planning from couples and hosts, while giving every guest a personalized, memorable digital experience tied to the event.</w:t>
      </w:r>
    </w:p>
    <w:p>
      <w:pPr>
        <w:pStyle w:val="Heading2"/>
        <w:spacing w:after="160" w:before="280"/>
      </w:pPr>
      <w:r>
        <w:rPr>
          <w:rFonts w:ascii="Arial" w:cs="Arial" w:eastAsia="Arial" w:hAnsi="Arial"/>
          <w:b/>
          <w:bCs/>
          <w:color w:val="2E5BBA"/>
          <w:sz w:val="26"/>
          <w:szCs w:val="26"/>
        </w:rPr>
        <w:t xml:space="preserve">2.2 Long-Term Vision</w:t>
      </w:r>
    </w:p>
    <w:p>
      <w:pPr>
        <w:spacing w:after="120" w:before="0"/>
      </w:pPr>
      <w:r>
        <w:rPr>
          <w:rFonts w:ascii="Arial" w:cs="Arial" w:eastAsia="Arial" w:hAnsi="Arial"/>
          <w:color w:val="111827"/>
          <w:sz w:val="22"/>
          <w:szCs w:val="22"/>
        </w:rPr>
        <w:t>Setnayan will become the central platform for all celebratory events in the Philippines and Southeast Asia — weddings, birthdays, baptisms, debuts, corporate events, and grand openings — connecting hosts, guests, and service providers in a single ecosystem where coordination, payment, and memory-keeping all happen in one place.</w:t>
      </w:r>
    </w:p>
    <w:p>
      <w:pPr>
        <w:pStyle w:val="Heading2"/>
        <w:spacing w:after="160" w:before="280"/>
      </w:pPr>
      <w:r>
        <w:rPr>
          <w:rFonts w:ascii="Arial" w:cs="Arial" w:eastAsia="Arial" w:hAnsi="Arial"/>
          <w:b/>
          <w:bCs/>
          <w:color w:val="2E5BBA"/>
          <w:sz w:val="26"/>
          <w:szCs w:val="26"/>
        </w:rPr>
        <w:t xml:space="preserve">2.3 Core Differentiators</w:t>
      </w:r>
    </w:p>
    <w:p>
      <w:pPr>
        <w:pStyle w:val="ListParagraph"/>
        <w:numPr>
          <w:ilvl w:val="0"/>
          <w:numId w:val="2"/>
        </w:numPr>
        <w:spacing w:after="80"/>
      </w:pPr>
      <w:r>
        <w:rPr>
          <w:rFonts w:ascii="Arial" w:cs="Arial" w:eastAsia="Arial" w:hAnsi="Arial"/>
          <w:b/>
          <w:bCs/>
          <w:color w:val="111827"/>
          <w:sz w:val="22"/>
          <w:szCs w:val="22"/>
        </w:rPr>
        <w:t xml:space="preserve">Unified guest identity: </w:t>
      </w:r>
      <w:r>
        <w:rPr>
          <w:rFonts w:ascii="Arial" w:cs="Arial" w:eastAsia="Arial" w:hAnsi="Arial"/>
          <w:color w:val="111827"/>
          <w:sz w:val="22"/>
          <w:szCs w:val="22"/>
        </w:rPr>
        <w:t xml:space="preserve">One QR code per guest, used across login, services, photo tagging, and check-in.</w:t>
      </w:r>
    </w:p>
    <w:p>
      <w:pPr>
        <w:pStyle w:val="ListParagraph"/>
        <w:numPr>
          <w:ilvl w:val="0"/>
          <w:numId w:val="2"/>
        </w:numPr>
        <w:spacing w:after="80"/>
      </w:pPr>
      <w:r>
        <w:rPr>
          <w:rFonts w:ascii="Arial" w:cs="Arial" w:eastAsia="Arial" w:hAnsi="Arial"/>
          <w:b/>
          <w:bCs/>
          <w:color w:val="111827"/>
          <w:sz w:val="22"/>
          <w:szCs w:val="22"/>
        </w:rPr>
        <w:t xml:space="preserve">Integrated experience: </w:t>
      </w:r>
      <w:r>
        <w:rPr>
          <w:rFonts w:ascii="Arial" w:cs="Arial" w:eastAsia="Arial" w:hAnsi="Arial"/>
          <w:color w:val="111827"/>
          <w:sz w:val="22"/>
          <w:szCs w:val="22"/>
        </w:rPr>
        <w:t xml:space="preserve">Planning, day-of operations, and post-event memory-keeping in one app.</w:t>
      </w:r>
    </w:p>
    <w:p>
      <w:pPr>
        <w:pStyle w:val="ListParagraph"/>
        <w:numPr>
          <w:ilvl w:val="0"/>
          <w:numId w:val="2"/>
        </w:numPr>
        <w:spacing w:after="80"/>
      </w:pPr>
      <w:r>
        <w:rPr>
          <w:rFonts w:ascii="Arial" w:cs="Arial" w:eastAsia="Arial" w:hAnsi="Arial"/>
          <w:b/>
          <w:bCs/>
          <w:color w:val="111827"/>
          <w:sz w:val="22"/>
          <w:szCs w:val="22"/>
        </w:rPr>
        <w:t xml:space="preserve">Personalized photo albums: </w:t>
      </w:r>
      <w:r>
        <w:rPr>
          <w:rFonts w:ascii="Arial" w:cs="Arial" w:eastAsia="Arial" w:hAnsi="Arial"/>
          <w:color w:val="111827"/>
          <w:sz w:val="22"/>
          <w:szCs w:val="22"/>
        </w:rPr>
        <w:t xml:space="preserve">Guests automatically receive a private album of every photo they appear in, tagged via QR (not facial recognition).</w:t>
      </w:r>
    </w:p>
    <w:p>
      <w:pPr>
        <w:pStyle w:val="ListParagraph"/>
        <w:numPr>
          <w:ilvl w:val="0"/>
          <w:numId w:val="2"/>
        </w:numPr>
        <w:spacing w:after="80"/>
      </w:pPr>
      <w:r>
        <w:rPr>
          <w:rFonts w:ascii="Arial" w:cs="Arial" w:eastAsia="Arial" w:hAnsi="Arial"/>
          <w:b/>
          <w:bCs/>
          <w:color w:val="111827"/>
          <w:sz w:val="22"/>
          <w:szCs w:val="22"/>
        </w:rPr>
        <w:t xml:space="preserve">Vendor model that aligns incentives: </w:t>
      </w:r>
      <w:r>
        <w:rPr>
          <w:rFonts w:ascii="Arial" w:cs="Arial" w:eastAsia="Arial" w:hAnsi="Arial"/>
          <w:color w:val="111827"/>
          <w:sz w:val="22"/>
          <w:szCs w:val="22"/>
        </w:rPr>
        <w:t xml:space="preserve">(V2) Suppliers list for free, pay only when chosen — not for visibility.</w:t>
      </w:r>
    </w:p>
    <w:p>
      <w:pPr>
        <w:pStyle w:val="Heading1"/>
        <w:spacing w:after="200" w:before="360"/>
      </w:pPr>
      <w:r>
        <w:rPr>
          <w:rFonts w:ascii="Arial" w:cs="Arial" w:eastAsia="Arial" w:hAnsi="Arial"/>
          <w:b/>
          <w:bCs/>
          <w:color w:val="2E5BBA"/>
          <w:sz w:val="32"/>
          <w:szCs w:val="32"/>
        </w:rPr>
        <w:t xml:space="preserve">3. Target Market</w:t>
      </w:r>
    </w:p>
    <w:p>
      <w:pPr>
        <w:pStyle w:val="Heading2"/>
        <w:spacing w:after="160" w:before="280"/>
      </w:pPr>
      <w:r>
        <w:rPr>
          <w:rFonts w:ascii="Arial" w:cs="Arial" w:eastAsia="Arial" w:hAnsi="Arial"/>
          <w:b/>
          <w:bCs/>
          <w:color w:val="2E5BBA"/>
          <w:sz w:val="26"/>
          <w:szCs w:val="26"/>
        </w:rPr>
        <w:t xml:space="preserve">3.1 V1 Geographic Focus</w:t>
      </w:r>
    </w:p>
    <w:p>
      <w:pPr>
        <w:spacing w:after="120" w:before="0"/>
      </w:pPr>
      <w:r>
        <w:rPr>
          <w:rFonts w:ascii="Arial" w:cs="Arial" w:eastAsia="Arial" w:hAnsi="Arial"/>
          <w:color w:val="111827"/>
          <w:sz w:val="22"/>
          <w:szCs w:val="22"/>
        </w:rPr>
        <w:t xml:space="preserve">Philippines only. Initial focus on Metro Manila, Metro Cebu, and Metro Davao for early adopters, with no geographic restriction within the country.</w:t>
      </w:r>
    </w:p>
    <w:p>
      <w:pPr>
        <w:pStyle w:val="Heading2"/>
        <w:spacing w:after="160" w:before="280"/>
      </w:pPr>
      <w:r>
        <w:rPr>
          <w:rFonts w:ascii="Arial" w:cs="Arial" w:eastAsia="Arial" w:hAnsi="Arial"/>
          <w:b/>
          <w:bCs/>
          <w:color w:val="2E5BBA"/>
          <w:sz w:val="26"/>
          <w:szCs w:val="26"/>
        </w:rPr>
        <w:t xml:space="preserve">3.2 Primary Personas</w:t>
      </w:r>
    </w:p>
    <w:p>
      <w:pPr>
        <w:pStyle w:val="Heading3"/>
        <w:spacing w:after="120" w:before="220"/>
      </w:pPr>
      <w:r>
        <w:rPr>
          <w:rFonts w:ascii="Arial" w:cs="Arial" w:eastAsia="Arial" w:hAnsi="Arial"/>
          <w:b/>
          <w:bCs/>
          <w:color w:val="111827"/>
          <w:sz w:val="23"/>
          <w:szCs w:val="23"/>
        </w:rPr>
        <w:t xml:space="preserve">Persona 1: The Engaged Couple</w:t>
      </w:r>
    </w:p>
    <w:p>
      <w:pPr>
        <w:pStyle w:val="ListParagraph"/>
        <w:numPr>
          <w:ilvl w:val="0"/>
          <w:numId w:val="2"/>
        </w:numPr>
        <w:spacing w:after="80"/>
      </w:pPr>
      <w:r>
        <w:rPr>
          <w:rFonts w:ascii="Arial" w:cs="Arial" w:eastAsia="Arial" w:hAnsi="Arial"/>
          <w:color w:val="111827"/>
          <w:sz w:val="22"/>
          <w:szCs w:val="22"/>
        </w:rPr>
        <w:t xml:space="preserve">Age range: 25–35</w:t>
      </w:r>
    </w:p>
    <w:p>
      <w:pPr>
        <w:pStyle w:val="ListParagraph"/>
        <w:numPr>
          <w:ilvl w:val="0"/>
          <w:numId w:val="2"/>
        </w:numPr>
        <w:spacing w:after="80"/>
      </w:pPr>
      <w:r>
        <w:rPr>
          <w:rFonts w:ascii="Arial" w:cs="Arial" w:eastAsia="Arial" w:hAnsi="Arial"/>
          <w:color w:val="111827"/>
          <w:sz w:val="22"/>
          <w:szCs w:val="22"/>
        </w:rPr>
        <w:t xml:space="preserve">Wedding budget: ₱300,000 to ₱2,500,000 (mid to upper-mid market)</w:t>
      </w:r>
    </w:p>
    <w:p>
      <w:pPr>
        <w:pStyle w:val="ListParagraph"/>
        <w:numPr>
          <w:ilvl w:val="0"/>
          <w:numId w:val="2"/>
        </w:numPr>
        <w:spacing w:after="80"/>
      </w:pPr>
      <w:r>
        <w:rPr>
          <w:rFonts w:ascii="Arial" w:cs="Arial" w:eastAsia="Arial" w:hAnsi="Arial"/>
          <w:color w:val="111827"/>
          <w:sz w:val="22"/>
          <w:szCs w:val="22"/>
        </w:rPr>
        <w:t xml:space="preserve">Tech-comfortable, both partners use smartphones daily</w:t>
      </w:r>
    </w:p>
    <w:p>
      <w:pPr>
        <w:pStyle w:val="ListParagraph"/>
        <w:numPr>
          <w:ilvl w:val="0"/>
          <w:numId w:val="2"/>
        </w:numPr>
        <w:spacing w:after="80"/>
      </w:pPr>
      <w:r>
        <w:rPr>
          <w:rFonts w:ascii="Arial" w:cs="Arial" w:eastAsia="Arial" w:hAnsi="Arial"/>
          <w:color w:val="111827"/>
          <w:sz w:val="22"/>
          <w:szCs w:val="22"/>
        </w:rPr>
        <w:t xml:space="preserve">Currently juggle planning across Viber, Messenger, Google Sheets, Pinterest, and physical notebooks</w:t>
      </w:r>
    </w:p>
    <w:p>
      <w:pPr>
        <w:pStyle w:val="ListParagraph"/>
        <w:numPr>
          <w:ilvl w:val="0"/>
          <w:numId w:val="2"/>
        </w:numPr>
        <w:spacing w:after="80"/>
      </w:pPr>
      <w:r>
        <w:rPr>
          <w:rFonts w:ascii="Arial" w:cs="Arial" w:eastAsia="Arial" w:hAnsi="Arial"/>
          <w:color w:val="111827"/>
          <w:sz w:val="22"/>
          <w:szCs w:val="22"/>
        </w:rPr>
        <w:t xml:space="preserve">Guest count: 100 to 400</w:t>
      </w:r>
    </w:p>
    <w:p>
      <w:pPr>
        <w:pStyle w:val="Heading3"/>
        <w:spacing w:after="120" w:before="220"/>
      </w:pPr>
      <w:r>
        <w:rPr>
          <w:rFonts w:ascii="Arial" w:cs="Arial" w:eastAsia="Arial" w:hAnsi="Arial"/>
          <w:b/>
          <w:bCs/>
          <w:color w:val="111827"/>
          <w:sz w:val="23"/>
          <w:szCs w:val="23"/>
        </w:rPr>
        <w:t xml:space="preserve">Persona 2: The Wedding Guest</w:t>
      </w:r>
    </w:p>
    <w:p>
      <w:pPr>
        <w:pStyle w:val="ListParagraph"/>
        <w:numPr>
          <w:ilvl w:val="0"/>
          <w:numId w:val="2"/>
        </w:numPr>
        <w:spacing w:after="80"/>
      </w:pPr>
      <w:r>
        <w:rPr>
          <w:rFonts w:ascii="Arial" w:cs="Arial" w:eastAsia="Arial" w:hAnsi="Arial"/>
          <w:color w:val="111827"/>
          <w:sz w:val="22"/>
          <w:szCs w:val="22"/>
        </w:rPr>
        <w:t xml:space="preserve">Any age — V1 must accommodate guests aged 18 to 80+</w:t>
      </w:r>
    </w:p>
    <w:p>
      <w:pPr>
        <w:pStyle w:val="ListParagraph"/>
        <w:numPr>
          <w:ilvl w:val="0"/>
          <w:numId w:val="2"/>
        </w:numPr>
        <w:spacing w:after="80"/>
      </w:pPr>
      <w:r>
        <w:rPr>
          <w:rFonts w:ascii="Arial" w:cs="Arial" w:eastAsia="Arial" w:hAnsi="Arial"/>
          <w:color w:val="111827"/>
          <w:sz w:val="22"/>
          <w:szCs w:val="22"/>
        </w:rPr>
        <w:t xml:space="preserve">Mixed tech literacy: must work for tech-comfortable millennials AND lolas/lolos</w:t>
      </w:r>
    </w:p>
    <w:p>
      <w:pPr>
        <w:pStyle w:val="ListParagraph"/>
        <w:numPr>
          <w:ilvl w:val="0"/>
          <w:numId w:val="2"/>
        </w:numPr>
        <w:spacing w:after="80"/>
      </w:pPr>
      <w:r>
        <w:rPr>
          <w:rFonts w:ascii="Arial" w:cs="Arial" w:eastAsia="Arial" w:hAnsi="Arial"/>
          <w:color w:val="111827"/>
          <w:sz w:val="22"/>
          <w:szCs w:val="22"/>
        </w:rPr>
        <w:t xml:space="preserve">Expects RSVP, directions, dress code, and photos with minimal friction</w:t>
      </w:r>
    </w:p>
    <w:p>
      <w:pPr>
        <w:pStyle w:val="Heading3"/>
        <w:spacing w:after="120" w:before="220"/>
      </w:pPr>
      <w:r>
        <w:rPr>
          <w:rFonts w:ascii="Arial" w:cs="Arial" w:eastAsia="Arial" w:hAnsi="Arial"/>
          <w:b/>
          <w:bCs/>
          <w:color w:val="111827"/>
          <w:sz w:val="23"/>
          <w:szCs w:val="23"/>
        </w:rPr>
        <w:t xml:space="preserve">Persona 3: The Wedding Coordinator (Day-Of)</w:t>
      </w:r>
    </w:p>
    <w:p>
      <w:pPr>
        <w:pStyle w:val="ListParagraph"/>
        <w:numPr>
          <w:ilvl w:val="0"/>
          <w:numId w:val="2"/>
        </w:numPr>
        <w:spacing w:after="80"/>
      </w:pPr>
      <w:r>
        <w:rPr>
          <w:rFonts w:ascii="Arial" w:cs="Arial" w:eastAsia="Arial" w:hAnsi="Arial"/>
          <w:color w:val="111827"/>
          <w:sz w:val="22"/>
          <w:szCs w:val="22"/>
        </w:rPr>
        <w:t xml:space="preserve">Either professional or family member (best man, maid of honor)</w:t>
      </w:r>
    </w:p>
    <w:p>
      <w:pPr>
        <w:pStyle w:val="ListParagraph"/>
        <w:numPr>
          <w:ilvl w:val="0"/>
          <w:numId w:val="2"/>
        </w:numPr>
        <w:spacing w:after="80"/>
      </w:pPr>
      <w:r>
        <w:rPr>
          <w:rFonts w:ascii="Arial" w:cs="Arial" w:eastAsia="Arial" w:hAnsi="Arial"/>
          <w:color w:val="111827"/>
          <w:sz w:val="22"/>
          <w:szCs w:val="22"/>
        </w:rPr>
        <w:t xml:space="preserve">Needs real-time visibility of guest arrivals, timeline status, and vendor check-ins</w:t>
      </w:r>
    </w:p>
    <w:p>
      <w:pPr>
        <w:pStyle w:val="ListParagraph"/>
        <w:numPr>
          <w:ilvl w:val="0"/>
          <w:numId w:val="2"/>
        </w:numPr>
        <w:spacing w:after="80"/>
      </w:pPr>
      <w:r>
        <w:rPr>
          <w:rFonts w:ascii="Arial" w:cs="Arial" w:eastAsia="Arial" w:hAnsi="Arial"/>
          <w:color w:val="111827"/>
          <w:sz w:val="22"/>
          <w:szCs w:val="22"/>
        </w:rPr>
        <w:t xml:space="preserve">Operates on tablet or phone during event</w:t>
      </w:r>
    </w:p>
    <w:p>
      <w:pPr>
        <w:pStyle w:val="Heading2"/>
        <w:spacing w:after="160" w:before="280"/>
      </w:pPr>
      <w:r>
        <w:rPr>
          <w:rFonts w:ascii="Arial" w:cs="Arial" w:eastAsia="Arial" w:hAnsi="Arial"/>
          <w:b/>
          <w:bCs/>
          <w:color w:val="2E5BBA"/>
          <w:sz w:val="26"/>
          <w:szCs w:val="26"/>
        </w:rPr>
        <w:t xml:space="preserve">3.3 Market Size (Indicative)</w:t>
      </w:r>
    </w:p>
    <w:p>
      <w:pPr>
        <w:spacing w:after="120" w:before="0"/>
      </w:pPr>
      <w:r>
        <w:rPr>
          <w:rFonts w:ascii="Arial" w:cs="Arial" w:eastAsia="Arial" w:hAnsi="Arial"/>
          <w:color w:val="111827"/>
          <w:sz w:val="22"/>
          <w:szCs w:val="22"/>
        </w:rPr>
        <w:t>Roughly 400,000 to 500,000 weddings occur annually in the Philippines. If Setnayan captures even 0.5% of weddings in Year 1 (roughly 2,000 to 2,500 weddings), at an average revenue of ₱3,000 per wedding, V1 could generate ₱6M to ₱7.5M in Year 1 — enough to validate product-market fit and fund V2 development.</w:t>
      </w:r>
    </w:p>
    <w:p>
      <w:r>
        <w:br w:type="page"/>
      </w:r>
    </w:p>
    <w:p>
      <w:pPr>
        <w:pStyle w:val="Heading1"/>
        <w:spacing w:after="200" w:before="360"/>
      </w:pPr>
      <w:r>
        <w:rPr>
          <w:rFonts w:ascii="Arial" w:cs="Arial" w:eastAsia="Arial" w:hAnsi="Arial"/>
          <w:b/>
          <w:bCs/>
          <w:color w:val="2E5BBA"/>
          <w:sz w:val="32"/>
          <w:szCs w:val="32"/>
        </w:rPr>
        <w:t xml:space="preserve">4. V1 Scope Overview</w:t>
      </w:r>
    </w:p>
    <w:p>
      <w:pPr>
        <w:spacing w:after="120" w:before="0"/>
      </w:pPr>
      <w:r>
        <w:rPr>
          <w:rFonts w:ascii="Arial" w:cs="Arial" w:eastAsia="Arial" w:hAnsi="Arial"/>
          <w:color w:val="111827"/>
          <w:sz w:val="22"/>
          <w:szCs w:val="22"/>
        </w:rPr>
        <w:t xml:space="preserve">V1 delivers a complete couple-and-guest experience for a single wedding from save-the-date through post-event album delivery. The scope is intentionally narrow to ensure quality and faster time-to-market.</w:t>
      </w:r>
    </w:p>
    <w:p>
      <w:pPr>
        <w:pStyle w:val="Heading2"/>
        <w:spacing w:after="160" w:before="280"/>
      </w:pPr>
      <w:r>
        <w:rPr>
          <w:rFonts w:ascii="Arial" w:cs="Arial" w:eastAsia="Arial" w:hAnsi="Arial"/>
          <w:b/>
          <w:bCs/>
          <w:color w:val="2E5BBA"/>
          <w:sz w:val="26"/>
          <w:szCs w:val="26"/>
        </w:rPr>
        <w:t xml:space="preserve">4.1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Area</w:t>
            </w:r>
          </w:p>
        </w:tc>
        <w:tc>
          <w:tcPr>
            <w:tcW w:type="dxa" w:w="63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Included in V1</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Couple Planning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Guest list, timeline checklist, budget tracker, seating planner, mood board</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Guest Experience</w:t>
            </w:r>
          </w:p>
        </w:tc>
        <w:tc>
          <w:tcPr>
            <w:tcW w:type="dxa" w:w="6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QR identity, RSVP, photo album, voice/video guestbook, push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Event Operations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QR check-in station, live timeline broadcast, coordinator dashboard</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Photo &amp; Media</w:t>
            </w:r>
          </w:p>
        </w:tc>
        <w:tc>
          <w:tcPr>
            <w:tcW w:type="dxa" w:w="6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In-app camera, QR-based tagging, personal albums, HD storage for 3 months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Religion Coverage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Catholic wedding template only (extensible architecture for V1.5)</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Platforms</w:t>
            </w:r>
          </w:p>
        </w:tc>
        <w:tc>
          <w:tcPr>
            <w:tcW w:type="dxa" w:w="6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iOS, Android, and responsive web app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Languages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English and Tagalog</w:t>
            </w:r>
          </w:p>
        </w:tc>
      </w:tr>
    </w:tbl>
    <w:p>
      <w:pPr>
        <w:spacing w:after="80"/>
      </w:pPr>
      <w:r>
        <w:t xml:space="preserve"/>
      </w:r>
    </w:p>
    <w:p>
      <w:pPr>
        <w:pStyle w:val="Heading2"/>
        <w:spacing w:after="160" w:before="280"/>
      </w:pPr>
      <w:r>
        <w:rPr>
          <w:rFonts w:ascii="Arial" w:cs="Arial" w:eastAsia="Arial" w:hAnsi="Arial"/>
          <w:b/>
          <w:bCs/>
          <w:color w:val="2E5BBA"/>
          <w:sz w:val="26"/>
          <w:szCs w:val="26"/>
        </w:rPr>
        <w:t xml:space="preserve">4.2 Out of Scope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28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Deferred To</w:t>
            </w:r>
          </w:p>
        </w:tc>
      </w:tr>
      <w:tr>
        <w:tc>
          <w:tcPr>
            <w:tcW w:type="dxa" w:w="6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Vendor marketplace and directory (full)</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V2</w:t>
            </w:r>
          </w:p>
        </w:tc>
      </w:tr>
      <w:tr>
        <w:tc>
          <w:tcPr>
            <w:tcW w:type="dxa" w:w="6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Free vendor profiles + Vendor Sync (couple-paid)</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V1.5</w:t>
            </w:r>
          </w:p>
        </w:tc>
      </w:tr>
      <w:tr>
        <w:tc>
          <w:tcPr>
            <w:tcW w:type="dxa" w:w="6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Vendor Pro tier subscription + Boosts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V1.5</w:t>
            </w:r>
          </w:p>
        </w:tc>
      </w:tr>
      <w:tr>
        <w:tc>
          <w:tcPr>
            <w:tcW w:type="dxa" w:w="6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Coordinator Partnership Program</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V1.5</w:t>
            </w:r>
          </w:p>
        </w:tc>
      </w:tr>
      <w:tr>
        <w:tc>
          <w:tcPr>
            <w:tcW w:type="dxa" w:w="6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Vendor Photo Licensing for portfolios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V1.5</w:t>
            </w:r>
          </w:p>
        </w:tc>
      </w:tr>
      <w:tr>
        <w:tc>
          <w:tcPr>
            <w:tcW w:type="dxa" w:w="6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Vendor booking and payment flow (couple-vendor transactions through Setnayan)</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Not planned — Setnayan does not process couple-vendor payments</w:t>
            </w:r>
          </w:p>
        </w:tc>
      </w:tr>
      <w:tr>
        <w:tc>
          <w:tcPr>
            <w:tcW w:type="dxa" w:w="6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Vendor booking commission (5% / flat fee)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Not planned — see Section 18.2</w:t>
            </w:r>
          </w:p>
        </w:tc>
      </w:tr>
      <w:tr>
        <w:tc>
          <w:tcPr>
            <w:tcW w:type="dxa" w:w="6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"Top 5 in your area" merit-based badges</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V2</w:t>
            </w:r>
          </w:p>
        </w:tc>
      </w:tr>
      <w:tr>
        <w:tc>
          <w:tcPr>
            <w:tcW w:type="dxa" w:w="6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Verified vendor badges (vetted)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V2</w:t>
            </w:r>
          </w:p>
        </w:tc>
      </w:tr>
      <w:tr>
        <w:tc>
          <w:tcPr>
            <w:tcW w:type="dxa" w:w="6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Multi-religion templates (Muslim, INC, Hindu, Civil)</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V1.5</w:t>
            </w:r>
          </w:p>
        </w:tc>
      </w:tr>
      <w:tr>
        <w:tc>
          <w:tcPr>
            <w:tcW w:type="dxa" w:w="6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Live painting / massage / souvenir service scanners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V2 (with vendor side)</w:t>
            </w:r>
          </w:p>
        </w:tc>
      </w:tr>
      <w:tr>
        <w:tc>
          <w:tcPr>
            <w:tcW w:type="dxa" w:w="6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AI photo curation and auto-highlight reel</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V2</w:t>
            </w:r>
          </w:p>
        </w:tc>
      </w:tr>
      <w:tr>
        <w:tc>
          <w:tcPr>
            <w:tcW w:type="dxa" w:w="6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NFT keepsakes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V3 (exploratory)</w:t>
            </w:r>
          </w:p>
        </w:tc>
      </w:tr>
      <w:tr>
        <w:tc>
          <w:tcPr>
            <w:tcW w:type="dxa" w:w="6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Live streaming for remote guests</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V2</w:t>
            </w:r>
          </w:p>
        </w:tc>
      </w:tr>
      <w:tr>
        <w:tc>
          <w:tcPr>
            <w:tcW w:type="dxa" w:w="6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Other event types (birthday, baptism, corporate)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V3</w:t>
            </w:r>
          </w:p>
        </w:tc>
      </w:tr>
      <w:tr>
        <w:tc>
          <w:tcPr>
            <w:tcW w:type="dxa" w:w="6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Vendor-paid food allowance computation</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V2</w:t>
            </w:r>
          </w:p>
        </w:tc>
      </w:tr>
      <w:tr>
        <w:tc>
          <w:tcPr>
            <w:tcW w:type="dxa" w:w="6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Cebuano, Ilocano, and other regional languages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V2</w:t>
            </w:r>
          </w:p>
        </w:tc>
      </w:tr>
    </w:tbl>
    <w:p>
      <w:r>
        <w:br w:type="page"/>
      </w:r>
    </w:p>
    <w:p>
      <w:pPr>
        <w:pStyle w:val="Heading1"/>
        <w:spacing w:after="200" w:before="360"/>
      </w:pPr>
      <w:r>
        <w:rPr>
          <w:rFonts w:ascii="Arial" w:cs="Arial" w:eastAsia="Arial" w:hAnsi="Arial"/>
          <w:b/>
          <w:bCs/>
          <w:color w:val="2E5BBA"/>
          <w:sz w:val="32"/>
          <w:szCs w:val="32"/>
        </w:rPr>
        <w:t xml:space="preserve">5. V1 Core Features</w:t>
      </w:r>
    </w:p>
    <w:p>
      <w:pPr>
        <w:pStyle w:val="Heading2"/>
        <w:spacing w:after="160" w:before="280"/>
      </w:pPr>
      <w:r>
        <w:rPr>
          <w:rFonts w:ascii="Arial" w:cs="Arial" w:eastAsia="Arial" w:hAnsi="Arial"/>
          <w:b/>
          <w:bCs/>
          <w:color w:val="2E5BBA"/>
          <w:sz w:val="26"/>
          <w:szCs w:val="26"/>
        </w:rPr>
        <w:t xml:space="preserve">5.1 Couple-Facing Features</w:t>
      </w:r>
    </w:p>
    <w:p>
      <w:pPr>
        <w:pStyle w:val="Heading3"/>
        <w:spacing w:after="120" w:before="220"/>
      </w:pPr>
      <w:r>
        <w:rPr>
          <w:rFonts w:ascii="Arial" w:cs="Arial" w:eastAsia="Arial" w:hAnsi="Arial"/>
          <w:b/>
          <w:bCs/>
          <w:color w:val="111827"/>
          <w:sz w:val="23"/>
          <w:szCs w:val="23"/>
        </w:rPr>
        <w:t xml:space="preserve">5.1.1 Account &amp; Partner Pairing</w:t>
      </w:r>
    </w:p>
    <w:p>
      <w:pPr>
        <w:pStyle w:val="ListParagraph"/>
        <w:numPr>
          <w:ilvl w:val="0"/>
          <w:numId w:val="2"/>
        </w:numPr>
        <w:spacing w:after="80"/>
      </w:pPr>
      <w:r>
        <w:rPr>
          <w:rFonts w:ascii="Arial" w:cs="Arial" w:eastAsia="Arial" w:hAnsi="Arial"/>
          <w:color w:val="111827"/>
          <w:sz w:val="22"/>
          <w:szCs w:val="22"/>
        </w:rPr>
        <w:t xml:space="preserve">Sign up via Google, Apple, Facebook, or email + password.</w:t>
      </w:r>
    </w:p>
    <w:p>
      <w:pPr>
        <w:pStyle w:val="ListParagraph"/>
        <w:numPr>
          <w:ilvl w:val="0"/>
          <w:numId w:val="2"/>
        </w:numPr>
        <w:spacing w:after="80"/>
      </w:pPr>
      <w:r>
        <w:rPr>
          <w:rFonts w:ascii="Arial" w:cs="Arial" w:eastAsia="Arial" w:hAnsi="Arial"/>
          <w:color w:val="111827"/>
          <w:sz w:val="22"/>
          <w:szCs w:val="22"/>
        </w:rPr>
        <w:t xml:space="preserve">Create a wedding event with date, primary venue, and guest count estimate.</w:t>
      </w:r>
    </w:p>
    <w:p>
      <w:pPr>
        <w:pStyle w:val="ListParagraph"/>
        <w:numPr>
          <w:ilvl w:val="0"/>
          <w:numId w:val="2"/>
        </w:numPr>
        <w:spacing w:after="80"/>
      </w:pPr>
      <w:r>
        <w:rPr>
          <w:rFonts w:ascii="Arial" w:cs="Arial" w:eastAsia="Arial" w:hAnsi="Arial"/>
          <w:color w:val="111827"/>
          <w:sz w:val="22"/>
          <w:szCs w:val="22"/>
        </w:rPr>
        <w:t xml:space="preserve">Invite the partner by email or phone — both partners get full co-admin access.</w:t>
      </w:r>
    </w:p>
    <w:p>
      <w:pPr>
        <w:pStyle w:val="ListParagraph"/>
        <w:numPr>
          <w:ilvl w:val="0"/>
          <w:numId w:val="2"/>
        </w:numPr>
        <w:spacing w:after="80"/>
      </w:pPr>
      <w:r>
        <w:rPr>
          <w:rFonts w:ascii="Arial" w:cs="Arial" w:eastAsia="Arial" w:hAnsi="Arial"/>
          <w:color w:val="111827"/>
          <w:sz w:val="22"/>
          <w:szCs w:val="22"/>
        </w:rPr>
        <w:t xml:space="preserve">Optional: invite up to 3 helpers (maid of honor, best man, parents) with limited admin permissions.</w:t>
      </w:r>
    </w:p>
    <w:p>
      <w:pPr>
        <w:pStyle w:val="Heading3"/>
        <w:spacing w:after="120" w:before="220"/>
      </w:pPr>
      <w:r>
        <w:rPr>
          <w:rFonts w:ascii="Arial" w:cs="Arial" w:eastAsia="Arial" w:hAnsi="Arial"/>
          <w:b/>
          <w:bCs/>
          <w:color w:val="111827"/>
          <w:sz w:val="23"/>
          <w:szCs w:val="23"/>
        </w:rPr>
        <w:t xml:space="preserve">5.1.2 Guest List Management</w:t>
      </w:r>
    </w:p>
    <w:p>
      <w:pPr>
        <w:pStyle w:val="ListParagraph"/>
        <w:numPr>
          <w:ilvl w:val="0"/>
          <w:numId w:val="2"/>
        </w:numPr>
        <w:spacing w:after="80"/>
      </w:pPr>
      <w:r>
        <w:rPr>
          <w:rFonts w:ascii="Arial" w:cs="Arial" w:eastAsia="Arial" w:hAnsi="Arial"/>
          <w:color w:val="111827"/>
          <w:sz w:val="22"/>
          <w:szCs w:val="22"/>
        </w:rPr>
        <w:t xml:space="preserve">Add guests manually, by CSV import, or by pulling from phone contacts (with permission).</w:t>
      </w:r>
    </w:p>
    <w:p>
      <w:pPr>
        <w:pStyle w:val="ListParagraph"/>
        <w:numPr>
          <w:ilvl w:val="0"/>
          <w:numId w:val="2"/>
        </w:numPr>
        <w:spacing w:after="80"/>
      </w:pPr>
      <w:r>
        <w:rPr>
          <w:rFonts w:ascii="Arial" w:cs="Arial" w:eastAsia="Arial" w:hAnsi="Arial"/>
          <w:color w:val="111827"/>
          <w:sz w:val="22"/>
          <w:szCs w:val="22"/>
        </w:rPr>
        <w:t xml:space="preserve">Tag each guest with a role: Principal Sponsor (Ninong/Ninang), Secondary Sponsor, Entourage (Best Man, Maid of Honor, Bridesmaid, Groomsman, Flower Girl, Bearer), Family, Regular Guest, VIP.</w:t>
      </w:r>
    </w:p>
    <w:p>
      <w:pPr>
        <w:pStyle w:val="ListParagraph"/>
        <w:numPr>
          <w:ilvl w:val="0"/>
          <w:numId w:val="2"/>
        </w:numPr>
        <w:spacing w:after="80"/>
      </w:pPr>
      <w:r>
        <w:rPr>
          <w:rFonts w:ascii="Arial" w:cs="Arial" w:eastAsia="Arial" w:hAnsi="Arial"/>
          <w:color w:val="111827"/>
          <w:sz w:val="22"/>
          <w:szCs w:val="22"/>
        </w:rPr>
        <w:t xml:space="preserve">Group guests by side (Bride / Groom / Both).</w:t>
      </w:r>
    </w:p>
    <w:p>
      <w:pPr>
        <w:pStyle w:val="ListParagraph"/>
        <w:numPr>
          <w:ilvl w:val="0"/>
          <w:numId w:val="2"/>
        </w:numPr>
        <w:spacing w:after="80"/>
      </w:pPr>
      <w:r>
        <w:rPr>
          <w:rFonts w:ascii="Arial" w:cs="Arial" w:eastAsia="Arial" w:hAnsi="Arial"/>
          <w:color w:val="111827"/>
          <w:sz w:val="22"/>
          <w:szCs w:val="22"/>
        </w:rPr>
        <w:t xml:space="preserve">Capture: name, contact info, dietary restrictions, plus-one allowance, accessibility needs.</w:t>
      </w:r>
    </w:p>
    <w:p>
      <w:pPr>
        <w:pStyle w:val="ListParagraph"/>
        <w:numPr>
          <w:ilvl w:val="0"/>
          <w:numId w:val="2"/>
        </w:numPr>
        <w:spacing w:after="80"/>
      </w:pPr>
      <w:r>
        <w:rPr>
          <w:rFonts w:ascii="Arial" w:cs="Arial" w:eastAsia="Arial" w:hAnsi="Arial"/>
          <w:color w:val="111827"/>
          <w:sz w:val="22"/>
          <w:szCs w:val="22"/>
        </w:rPr>
        <w:t xml:space="preserve">Bulk operations: send invites, regenerate QR, export list.</w:t>
      </w:r>
    </w:p>
    <w:p>
      <w:pPr>
        <w:pStyle w:val="Heading3"/>
        <w:spacing w:after="120" w:before="220"/>
      </w:pPr>
      <w:r>
        <w:rPr>
          <w:rFonts w:ascii="Arial" w:cs="Arial" w:eastAsia="Arial" w:hAnsi="Arial"/>
          <w:b/>
          <w:bCs/>
          <w:color w:val="111827"/>
          <w:sz w:val="23"/>
          <w:szCs w:val="23"/>
        </w:rPr>
        <w:t xml:space="preserve">5.1.3 Wedding Timeline &amp; Checklist</w:t>
      </w:r>
    </w:p>
    <w:p>
      <w:pPr>
        <w:pStyle w:val="ListParagraph"/>
        <w:numPr>
          <w:ilvl w:val="0"/>
          <w:numId w:val="2"/>
        </w:numPr>
        <w:spacing w:after="80"/>
      </w:pPr>
      <w:r>
        <w:rPr>
          <w:rFonts w:ascii="Arial" w:cs="Arial" w:eastAsia="Arial" w:hAnsi="Arial"/>
          <w:color w:val="111827"/>
          <w:sz w:val="22"/>
          <w:szCs w:val="22"/>
        </w:rPr>
        <w:t xml:space="preserve">Default Catholic wedding timeline (12-month, 6-month, 3-month, 1-month, 1-week, day-of milestones).</w:t>
      </w:r>
    </w:p>
    <w:p>
      <w:pPr>
        <w:pStyle w:val="ListParagraph"/>
        <w:numPr>
          <w:ilvl w:val="0"/>
          <w:numId w:val="2"/>
        </w:numPr>
        <w:spacing w:after="80"/>
      </w:pPr>
      <w:r>
        <w:rPr>
          <w:rFonts w:ascii="Arial" w:cs="Arial" w:eastAsia="Arial" w:hAnsi="Arial"/>
          <w:color w:val="111827"/>
          <w:sz w:val="22"/>
          <w:szCs w:val="22"/>
        </w:rPr>
        <w:t xml:space="preserve">Couples planning longer engagements (&gt;12 months) can extend the timeline; couples planning shorter timelines can collapse milestones. Most Filipino weddings are planned 12 months from engagement to ceremony, so 12 months is the default.</w:t>
      </w:r>
    </w:p>
    <w:p>
      <w:pPr>
        <w:pStyle w:val="ListParagraph"/>
        <w:numPr>
          <w:ilvl w:val="0"/>
          <w:numId w:val="2"/>
        </w:numPr>
        <w:spacing w:after="80"/>
      </w:pPr>
      <w:r>
        <w:rPr>
          <w:rFonts w:ascii="Arial" w:cs="Arial" w:eastAsia="Arial" w:hAnsi="Arial"/>
          <w:color w:val="111827"/>
          <w:sz w:val="22"/>
          <w:szCs w:val="22"/>
        </w:rPr>
        <w:t xml:space="preserve">Pre-loaded Catholic-specific tasks: pre-Cana / Discovery Weekend, banns of marriage, parish requirements (Baptismal Certificate, Confirmation Certificate, CENOMAR), confirmation of Ninongs/Ninangs.</w:t>
      </w:r>
    </w:p>
    <w:p>
      <w:pPr>
        <w:pStyle w:val="ListParagraph"/>
        <w:numPr>
          <w:ilvl w:val="0"/>
          <w:numId w:val="2"/>
        </w:numPr>
        <w:spacing w:after="80"/>
      </w:pPr>
      <w:r>
        <w:rPr>
          <w:rFonts w:ascii="Arial" w:cs="Arial" w:eastAsia="Arial" w:hAnsi="Arial"/>
          <w:color w:val="111827"/>
          <w:sz w:val="22"/>
          <w:szCs w:val="22"/>
        </w:rPr>
        <w:t xml:space="preserve">Couple can edit, add, remove, or reschedule any task.</w:t>
      </w:r>
    </w:p>
    <w:p>
      <w:pPr>
        <w:pStyle w:val="ListParagraph"/>
        <w:numPr>
          <w:ilvl w:val="0"/>
          <w:numId w:val="2"/>
        </w:numPr>
        <w:spacing w:after="80"/>
      </w:pPr>
      <w:r>
        <w:rPr>
          <w:rFonts w:ascii="Arial" w:cs="Arial" w:eastAsia="Arial" w:hAnsi="Arial"/>
          <w:color w:val="111827"/>
          <w:sz w:val="22"/>
          <w:szCs w:val="22"/>
        </w:rPr>
        <w:t xml:space="preserve">Assign tasks to either partner or to helpers.</w:t>
      </w:r>
    </w:p>
    <w:p>
      <w:pPr>
        <w:pStyle w:val="ListParagraph"/>
        <w:numPr>
          <w:ilvl w:val="0"/>
          <w:numId w:val="2"/>
        </w:numPr>
        <w:spacing w:after="80"/>
      </w:pPr>
      <w:r>
        <w:rPr>
          <w:rFonts w:ascii="Arial" w:cs="Arial" w:eastAsia="Arial" w:hAnsi="Arial"/>
          <w:color w:val="111827"/>
          <w:sz w:val="22"/>
          <w:szCs w:val="22"/>
        </w:rPr>
        <w:t xml:space="preserve">Reminder notifications via push and email.</w:t>
      </w:r>
    </w:p>
    <w:p>
      <w:pPr>
        <w:pStyle w:val="Heading3"/>
        <w:spacing w:after="120" w:before="220"/>
      </w:pPr>
      <w:r>
        <w:rPr>
          <w:rFonts w:ascii="Arial" w:cs="Arial" w:eastAsia="Arial" w:hAnsi="Arial"/>
          <w:b/>
          <w:bCs/>
          <w:color w:val="111827"/>
          <w:sz w:val="23"/>
          <w:szCs w:val="23"/>
        </w:rPr>
        <w:t xml:space="preserve">5.1.4 Budget Tracker</w:t>
      </w:r>
    </w:p>
    <w:p>
      <w:pPr>
        <w:pStyle w:val="ListParagraph"/>
        <w:numPr>
          <w:ilvl w:val="0"/>
          <w:numId w:val="2"/>
        </w:numPr>
        <w:spacing w:after="80"/>
      </w:pPr>
      <w:r>
        <w:rPr>
          <w:rFonts w:ascii="Arial" w:cs="Arial" w:eastAsia="Arial" w:hAnsi="Arial"/>
          <w:color w:val="111827"/>
          <w:sz w:val="22"/>
          <w:szCs w:val="22"/>
        </w:rPr>
        <w:t xml:space="preserve">Categories pre-loaded: Venue, Catering, Photography, Videography, Wedding Coordinator, Stylist, Hair &amp; Makeup, Band/DJ, Host, Attire, Rings, Stationery, Souvenirs, Transportation, Miscellaneous.</w:t>
      </w:r>
    </w:p>
    <w:p>
      <w:pPr>
        <w:pStyle w:val="ListParagraph"/>
        <w:numPr>
          <w:ilvl w:val="0"/>
          <w:numId w:val="2"/>
        </w:numPr>
        <w:spacing w:after="80"/>
      </w:pPr>
      <w:r>
        <w:rPr>
          <w:rFonts w:ascii="Arial" w:cs="Arial" w:eastAsia="Arial" w:hAnsi="Arial"/>
          <w:color w:val="111827"/>
          <w:sz w:val="22"/>
          <w:szCs w:val="22"/>
        </w:rPr>
        <w:t xml:space="preserve">Manual entry of expected and actual amounts.</w:t>
      </w:r>
    </w:p>
    <w:p>
      <w:pPr>
        <w:pStyle w:val="ListParagraph"/>
        <w:numPr>
          <w:ilvl w:val="0"/>
          <w:numId w:val="2"/>
        </w:numPr>
        <w:spacing w:after="80"/>
      </w:pPr>
      <w:r>
        <w:rPr>
          <w:rFonts w:ascii="Arial" w:cs="Arial" w:eastAsia="Arial" w:hAnsi="Arial"/>
          <w:color w:val="111827"/>
          <w:sz w:val="22"/>
          <w:szCs w:val="22"/>
        </w:rPr>
        <w:t xml:space="preserve">Track payment milestones: Reservation, Down Payment, Balance Due, Paid in Full.</w:t>
      </w:r>
    </w:p>
    <w:p>
      <w:pPr>
        <w:pStyle w:val="ListParagraph"/>
        <w:numPr>
          <w:ilvl w:val="0"/>
          <w:numId w:val="2"/>
        </w:numPr>
        <w:spacing w:after="80"/>
      </w:pPr>
      <w:r>
        <w:rPr>
          <w:rFonts w:ascii="Arial" w:cs="Arial" w:eastAsia="Arial" w:hAnsi="Arial"/>
          <w:color w:val="111827"/>
          <w:sz w:val="22"/>
          <w:szCs w:val="22"/>
        </w:rPr>
        <w:t xml:space="preserve">Visual progress against total budget.</w:t>
      </w:r>
    </w:p>
    <w:p>
      <w:pPr>
        <w:pStyle w:val="ListParagraph"/>
        <w:numPr>
          <w:ilvl w:val="0"/>
          <w:numId w:val="2"/>
        </w:numPr>
        <w:spacing w:after="80"/>
      </w:pPr>
      <w:r>
        <w:rPr>
          <w:rFonts w:ascii="Arial" w:cs="Arial" w:eastAsia="Arial" w:hAnsi="Arial"/>
          <w:color w:val="111827"/>
          <w:sz w:val="22"/>
          <w:szCs w:val="22"/>
        </w:rPr>
        <w:t xml:space="preserve">Export to PDF or spreadsheet.</w:t>
      </w:r>
    </w:p>
    <w:p>
      <w:pPr>
        <w:pStyle w:val="ListParagraph"/>
        <w:numPr>
          <w:ilvl w:val="0"/>
          <w:numId w:val="2"/>
        </w:numPr>
        <w:spacing w:after="80"/>
      </w:pPr>
      <w:r>
        <w:rPr>
          <w:rFonts w:ascii="Arial" w:cs="Arial" w:eastAsia="Arial" w:hAnsi="Arial"/>
          <w:color w:val="111827"/>
          <w:sz w:val="22"/>
          <w:szCs w:val="22"/>
        </w:rPr>
        <w:t xml:space="preserve">V1 has NO automatic vendor quote integration — that comes with V2 marketplace.</w:t>
      </w:r>
    </w:p>
    <w:p>
      <w:pPr>
        <w:pStyle w:val="Heading3"/>
        <w:spacing w:after="120" w:before="220"/>
      </w:pPr>
      <w:r>
        <w:rPr>
          <w:rFonts w:ascii="Arial" w:cs="Arial" w:eastAsia="Arial" w:hAnsi="Arial"/>
          <w:b/>
          <w:bCs/>
          <w:color w:val="111827"/>
          <w:sz w:val="23"/>
          <w:szCs w:val="23"/>
        </w:rPr>
        <w:t xml:space="preserve">5.1.5 Seating Arrangement Planner</w:t>
      </w:r>
    </w:p>
    <w:p>
      <w:pPr>
        <w:pStyle w:val="ListParagraph"/>
        <w:numPr>
          <w:ilvl w:val="0"/>
          <w:numId w:val="2"/>
        </w:numPr>
        <w:spacing w:after="80"/>
      </w:pPr>
      <w:r>
        <w:rPr>
          <w:rFonts w:ascii="Arial" w:cs="Arial" w:eastAsia="Arial" w:hAnsi="Arial"/>
          <w:color w:val="111827"/>
          <w:sz w:val="22"/>
          <w:szCs w:val="22"/>
        </w:rPr>
        <w:t xml:space="preserve">Drag-and-drop visual editor with venue floor plan as background (couple uploads venue layout image).</w:t>
      </w:r>
    </w:p>
    <w:p>
      <w:pPr>
        <w:pStyle w:val="ListParagraph"/>
        <w:numPr>
          <w:ilvl w:val="0"/>
          <w:numId w:val="2"/>
        </w:numPr>
        <w:spacing w:after="80"/>
      </w:pPr>
      <w:r>
        <w:rPr>
          <w:rFonts w:ascii="Arial" w:cs="Arial" w:eastAsia="Arial" w:hAnsi="Arial"/>
          <w:color w:val="111827"/>
          <w:sz w:val="22"/>
          <w:szCs w:val="22"/>
        </w:rPr>
        <w:t xml:space="preserve">Table types: Round (recommended 8–10 seats), Long Rectangle (8, 10, 12), Serpentine, Sweetheart Table (couple).</w:t>
      </w:r>
    </w:p>
    <w:p>
      <w:pPr>
        <w:pStyle w:val="ListParagraph"/>
        <w:numPr>
          <w:ilvl w:val="0"/>
          <w:numId w:val="2"/>
        </w:numPr>
        <w:spacing w:after="80"/>
      </w:pPr>
      <w:r>
        <w:rPr>
          <w:rFonts w:ascii="Arial" w:cs="Arial" w:eastAsia="Arial" w:hAnsi="Arial"/>
          <w:color w:val="111827"/>
          <w:sz w:val="22"/>
          <w:szCs w:val="22"/>
        </w:rPr>
        <w:t xml:space="preserve">Each table can have a recommended number set by the couple.</w:t>
      </w:r>
    </w:p>
    <w:p>
      <w:pPr>
        <w:spacing w:after="120" w:before="0"/>
      </w:pPr>
      <w:r>
        <w:rPr>
          <w:rFonts w:ascii="Arial" w:cs="Arial" w:eastAsia="Arial" w:hAnsi="Arial"/>
          <w:b/>
          <w:bCs/>
          <w:color w:val="111827"/>
          <w:sz w:val="22"/>
          <w:szCs w:val="22"/>
        </w:rPr>
        <w:t xml:space="preserve">Guest Grouping:</w:t>
      </w:r>
    </w:p>
    <w:p>
      <w:pPr>
        <w:pStyle w:val="ListParagraph"/>
        <w:numPr>
          <w:ilvl w:val="0"/>
          <w:numId w:val="2"/>
        </w:numPr>
        <w:spacing w:after="80"/>
      </w:pPr>
      <w:r>
        <w:rPr>
          <w:rFonts w:ascii="Arial" w:cs="Arial" w:eastAsia="Arial" w:hAnsi="Arial"/>
          <w:color w:val="111827"/>
          <w:sz w:val="22"/>
          <w:szCs w:val="22"/>
        </w:rPr>
        <w:t xml:space="preserve">Couples can tag guests into smaller groups: Family-Bride, Family-Groom, Ninongs/Ninangs, Entourage, College Friends, Work, High School Friends, Plus-Ones, etc.</w:t>
      </w:r>
    </w:p>
    <w:p>
      <w:pPr>
        <w:pStyle w:val="ListParagraph"/>
        <w:numPr>
          <w:ilvl w:val="0"/>
          <w:numId w:val="2"/>
        </w:numPr>
        <w:spacing w:after="80"/>
      </w:pPr>
      <w:r>
        <w:rPr>
          <w:rFonts w:ascii="Arial" w:cs="Arial" w:eastAsia="Arial" w:hAnsi="Arial"/>
          <w:color w:val="111827"/>
          <w:sz w:val="22"/>
          <w:szCs w:val="22"/>
        </w:rPr>
        <w:t xml:space="preserve">Groups can have custom names and colors for visual clarity.</w:t>
      </w:r>
    </w:p>
    <w:p>
      <w:pPr>
        <w:pStyle w:val="ListParagraph"/>
        <w:numPr>
          <w:ilvl w:val="0"/>
          <w:numId w:val="2"/>
        </w:numPr>
        <w:spacing w:after="80"/>
      </w:pPr>
      <w:r>
        <w:rPr>
          <w:rFonts w:ascii="Arial" w:cs="Arial" w:eastAsia="Arial" w:hAnsi="Arial"/>
          <w:color w:val="111827"/>
          <w:sz w:val="22"/>
          <w:szCs w:val="22"/>
        </w:rPr>
        <w:t xml:space="preserve">A guest can belong to multiple groups (e.g., "Family-Bride" + "Childhood Friends").</w:t>
      </w:r>
    </w:p>
    <w:p>
      <w:pPr>
        <w:spacing w:after="120" w:before="0"/>
      </w:pPr>
      <w:r>
        <w:rPr>
          <w:rFonts w:ascii="Arial" w:cs="Arial" w:eastAsia="Arial" w:hAnsi="Arial"/>
          <w:b/>
          <w:bCs/>
          <w:color w:val="111827"/>
          <w:sz w:val="22"/>
          <w:szCs w:val="22"/>
        </w:rPr>
        <w:t xml:space="preserve">Manipulation:</w:t>
      </w:r>
    </w:p>
    <w:p>
      <w:pPr>
        <w:pStyle w:val="ListParagraph"/>
        <w:numPr>
          <w:ilvl w:val="0"/>
          <w:numId w:val="2"/>
        </w:numPr>
        <w:spacing w:after="80"/>
      </w:pPr>
      <w:r>
        <w:rPr>
          <w:rFonts w:ascii="Arial" w:cs="Arial" w:eastAsia="Arial" w:hAnsi="Arial"/>
          <w:color w:val="111827"/>
          <w:sz w:val="22"/>
          <w:szCs w:val="22"/>
        </w:rPr>
        <w:t xml:space="preserve">Swap whole tables: select two tables and exchange all guests with one tap (useful when re-arranging based on view, lighting, or proximity to ceremony).</w:t>
      </w:r>
    </w:p>
    <w:p>
      <w:pPr>
        <w:pStyle w:val="ListParagraph"/>
        <w:numPr>
          <w:ilvl w:val="0"/>
          <w:numId w:val="2"/>
        </w:numPr>
        <w:spacing w:after="80"/>
      </w:pPr>
      <w:r>
        <w:rPr>
          <w:rFonts w:ascii="Arial" w:cs="Arial" w:eastAsia="Arial" w:hAnsi="Arial"/>
          <w:color w:val="111827"/>
          <w:sz w:val="22"/>
          <w:szCs w:val="22"/>
        </w:rPr>
        <w:t xml:space="preserve">Swap individual guests: drag a guest from one seat to another, or use the swap-with-someone tool.</w:t>
      </w:r>
    </w:p>
    <w:p>
      <w:pPr>
        <w:pStyle w:val="ListParagraph"/>
        <w:numPr>
          <w:ilvl w:val="0"/>
          <w:numId w:val="2"/>
        </w:numPr>
        <w:spacing w:after="80"/>
      </w:pPr>
      <w:r>
        <w:rPr>
          <w:rFonts w:ascii="Arial" w:cs="Arial" w:eastAsia="Arial" w:hAnsi="Arial"/>
          <w:color w:val="111827"/>
          <w:sz w:val="22"/>
          <w:szCs w:val="22"/>
        </w:rPr>
        <w:t xml:space="preserve">Lock guests in place (e.g., couple's parents at the head table) so accidental drag-and-drop doesn't move them.</w:t>
      </w:r>
    </w:p>
    <w:p>
      <w:pPr>
        <w:spacing w:after="120" w:before="0"/>
      </w:pPr>
      <w:r>
        <w:rPr>
          <w:rFonts w:ascii="Arial" w:cs="Arial" w:eastAsia="Arial" w:hAnsi="Arial"/>
          <w:b/>
          <w:bCs/>
          <w:color w:val="111827"/>
          <w:sz w:val="22"/>
          <w:szCs w:val="22"/>
        </w:rPr>
        <w:t xml:space="preserve">Auto-Generate Seating:</w:t>
      </w:r>
    </w:p>
    <w:p>
      <w:pPr>
        <w:pStyle w:val="ListParagraph"/>
        <w:numPr>
          <w:ilvl w:val="0"/>
          <w:numId w:val="2"/>
        </w:numPr>
        <w:spacing w:after="80"/>
      </w:pPr>
      <w:r>
        <w:rPr>
          <w:rFonts w:ascii="Arial" w:cs="Arial" w:eastAsia="Arial" w:hAnsi="Arial"/>
          <w:color w:val="111827"/>
          <w:sz w:val="22"/>
          <w:szCs w:val="22"/>
        </w:rPr>
        <w:t xml:space="preserve">Tap "Auto-arrange" — algorithm produces a draft seating plan respecting: group cohesion (keep tagged groups together), dietary clusters (vegetarians together for serving efficiency), age groups (kids' table, lolas' table), couple-specified rules ("Auntie Tess and Auntie Glo cannot sit together").</w:t>
      </w:r>
    </w:p>
    <w:p>
      <w:pPr>
        <w:pStyle w:val="ListParagraph"/>
        <w:numPr>
          <w:ilvl w:val="0"/>
          <w:numId w:val="2"/>
        </w:numPr>
        <w:spacing w:after="80"/>
      </w:pPr>
      <w:r>
        <w:rPr>
          <w:rFonts w:ascii="Arial" w:cs="Arial" w:eastAsia="Arial" w:hAnsi="Arial"/>
          <w:color w:val="111827"/>
          <w:sz w:val="22"/>
          <w:szCs w:val="22"/>
        </w:rPr>
        <w:t xml:space="preserve">Couple reviews and edits the draft. Auto-generation saves hours of manual planning for 200+ guest weddings.</w:t>
      </w:r>
    </w:p>
    <w:p>
      <w:pPr>
        <w:pStyle w:val="ListParagraph"/>
        <w:numPr>
          <w:ilvl w:val="0"/>
          <w:numId w:val="2"/>
        </w:numPr>
        <w:spacing w:after="80"/>
      </w:pPr>
      <w:r>
        <w:rPr>
          <w:rFonts w:ascii="Arial" w:cs="Arial" w:eastAsia="Arial" w:hAnsi="Arial"/>
          <w:color w:val="111827"/>
          <w:sz w:val="22"/>
          <w:szCs w:val="22"/>
        </w:rPr>
        <w:t xml:space="preserve">V2: AI-assisted "smart seating" that handles complex relationship constraints and learns from couple's edits.</w:t>
      </w:r>
    </w:p>
    <w:p>
      <w:pPr>
        <w:spacing w:after="120" w:before="0"/>
      </w:pPr>
      <w:r>
        <w:rPr>
          <w:rFonts w:ascii="Arial" w:cs="Arial" w:eastAsia="Arial" w:hAnsi="Arial"/>
          <w:b/>
          <w:bCs/>
          <w:color w:val="111827"/>
          <w:sz w:val="22"/>
          <w:szCs w:val="22"/>
        </w:rPr>
        <w:t xml:space="preserve">Output:</w:t>
      </w:r>
    </w:p>
    <w:p>
      <w:pPr>
        <w:pStyle w:val="ListParagraph"/>
        <w:numPr>
          <w:ilvl w:val="0"/>
          <w:numId w:val="2"/>
        </w:numPr>
        <w:spacing w:after="80"/>
      </w:pPr>
      <w:r>
        <w:rPr>
          <w:rFonts w:ascii="Arial" w:cs="Arial" w:eastAsia="Arial" w:hAnsi="Arial"/>
          <w:color w:val="111827"/>
          <w:sz w:val="22"/>
          <w:szCs w:val="22"/>
        </w:rPr>
        <w:t xml:space="preserve">Print-ready PDF for the coordinator (table-numbered guest list, floor plan with names).</w:t>
      </w:r>
    </w:p>
    <w:p>
      <w:pPr>
        <w:pStyle w:val="ListParagraph"/>
        <w:numPr>
          <w:ilvl w:val="0"/>
          <w:numId w:val="2"/>
        </w:numPr>
        <w:spacing w:after="80"/>
      </w:pPr>
      <w:r>
        <w:rPr>
          <w:rFonts w:ascii="Arial" w:cs="Arial" w:eastAsia="Arial" w:hAnsi="Arial"/>
          <w:color w:val="111827"/>
          <w:sz w:val="22"/>
          <w:szCs w:val="22"/>
        </w:rPr>
        <w:t xml:space="preserve">Digital seating chart accessible to guests via their personal event page (each guest sees only their own table assignment, not the full plan, unless couple chooses to share).</w:t>
      </w:r>
    </w:p>
    <w:p>
      <w:pPr>
        <w:pStyle w:val="Heading3"/>
        <w:spacing w:after="120" w:before="220"/>
      </w:pPr>
      <w:r>
        <w:rPr>
          <w:rFonts w:ascii="Arial" w:cs="Arial" w:eastAsia="Arial" w:hAnsi="Arial"/>
          <w:b/>
          <w:bCs/>
          <w:color w:val="111827"/>
          <w:sz w:val="23"/>
          <w:szCs w:val="23"/>
        </w:rPr>
        <w:t xml:space="preserve">5.1.6 Mood Board &amp; Theme Guide</w:t>
      </w:r>
    </w:p>
    <w:p>
      <w:pPr>
        <w:pStyle w:val="ListParagraph"/>
        <w:numPr>
          <w:ilvl w:val="0"/>
          <w:numId w:val="2"/>
        </w:numPr>
        <w:spacing w:after="80"/>
      </w:pPr>
      <w:r>
        <w:rPr>
          <w:rFonts w:ascii="Arial" w:cs="Arial" w:eastAsia="Arial" w:hAnsi="Arial"/>
          <w:color w:val="111827"/>
          <w:sz w:val="22"/>
          <w:szCs w:val="22"/>
        </w:rPr>
        <w:t xml:space="preserve">Couple uploads inspiration photos.</w:t>
      </w:r>
    </w:p>
    <w:p>
      <w:pPr>
        <w:pStyle w:val="ListParagraph"/>
        <w:numPr>
          <w:ilvl w:val="0"/>
          <w:numId w:val="2"/>
        </w:numPr>
        <w:spacing w:after="80"/>
      </w:pPr>
      <w:r>
        <w:rPr>
          <w:rFonts w:ascii="Arial" w:cs="Arial" w:eastAsia="Arial" w:hAnsi="Arial"/>
          <w:color w:val="111827"/>
          <w:sz w:val="22"/>
          <w:szCs w:val="22"/>
        </w:rPr>
        <w:t xml:space="preserve">Set primary palette (3–5 colors) — guests see it as part of their dress code guide.</w:t>
      </w:r>
    </w:p>
    <w:p>
      <w:pPr>
        <w:pStyle w:val="ListParagraph"/>
        <w:numPr>
          <w:ilvl w:val="0"/>
          <w:numId w:val="2"/>
        </w:numPr>
        <w:spacing w:after="80"/>
      </w:pPr>
      <w:r>
        <w:rPr>
          <w:rFonts w:ascii="Arial" w:cs="Arial" w:eastAsia="Arial" w:hAnsi="Arial"/>
          <w:color w:val="111827"/>
          <w:sz w:val="22"/>
          <w:szCs w:val="22"/>
        </w:rPr>
        <w:t xml:space="preserve">Set dress code: Formal, Semi-Formal, Cocktail, Filipiniana, Custom Description.</w:t>
      </w:r>
    </w:p>
    <w:p>
      <w:pPr>
        <w:pStyle w:val="ListParagraph"/>
        <w:numPr>
          <w:ilvl w:val="0"/>
          <w:numId w:val="2"/>
        </w:numPr>
        <w:spacing w:after="80"/>
      </w:pPr>
      <w:r>
        <w:rPr>
          <w:rFonts w:ascii="Arial" w:cs="Arial" w:eastAsia="Arial" w:hAnsi="Arial"/>
          <w:color w:val="111827"/>
          <w:sz w:val="22"/>
          <w:szCs w:val="22"/>
        </w:rPr>
        <w:t xml:space="preserve">Optional: upload sample outfit photos for guests to reference.</w:t>
      </w:r>
    </w:p>
    <w:p>
      <w:pPr>
        <w:pStyle w:val="Heading3"/>
        <w:spacing w:after="120" w:before="220"/>
      </w:pPr>
      <w:r>
        <w:rPr>
          <w:rFonts w:ascii="Arial" w:cs="Arial" w:eastAsia="Arial" w:hAnsi="Arial"/>
          <w:b/>
          <w:bCs/>
          <w:color w:val="111827"/>
          <w:sz w:val="23"/>
          <w:szCs w:val="23"/>
        </w:rPr>
        <w:t xml:space="preserve">5.1.7 Save-the-Date and Digital Invitation</w:t>
      </w:r>
    </w:p>
    <w:p>
      <w:pPr>
        <w:pStyle w:val="ListParagraph"/>
        <w:numPr>
          <w:ilvl w:val="0"/>
          <w:numId w:val="2"/>
        </w:numPr>
        <w:spacing w:after="80"/>
      </w:pPr>
      <w:r>
        <w:rPr>
          <w:rFonts w:ascii="Arial" w:cs="Arial" w:eastAsia="Arial" w:hAnsi="Arial"/>
          <w:color w:val="111827"/>
          <w:sz w:val="22"/>
          <w:szCs w:val="22"/>
        </w:rPr>
        <w:t xml:space="preserve">Choose from 8–10 pre-designed templates (V1).</w:t>
      </w:r>
    </w:p>
    <w:p>
      <w:pPr>
        <w:pStyle w:val="ListParagraph"/>
        <w:numPr>
          <w:ilvl w:val="0"/>
          <w:numId w:val="2"/>
        </w:numPr>
        <w:spacing w:after="80"/>
      </w:pPr>
      <w:r>
        <w:rPr>
          <w:rFonts w:ascii="Arial" w:cs="Arial" w:eastAsia="Arial" w:hAnsi="Arial"/>
          <w:color w:val="111827"/>
          <w:sz w:val="22"/>
          <w:szCs w:val="22"/>
        </w:rPr>
        <w:t xml:space="preserve">Customize with couple names, date, venue, and palette.</w:t>
      </w:r>
    </w:p>
    <w:p>
      <w:pPr>
        <w:pStyle w:val="ListParagraph"/>
        <w:numPr>
          <w:ilvl w:val="0"/>
          <w:numId w:val="2"/>
        </w:numPr>
        <w:spacing w:after="80"/>
      </w:pPr>
      <w:r>
        <w:rPr>
          <w:rFonts w:ascii="Arial" w:cs="Arial" w:eastAsia="Arial" w:hAnsi="Arial"/>
          <w:color w:val="111827"/>
          <w:sz w:val="22"/>
          <w:szCs w:val="22"/>
        </w:rPr>
        <w:t xml:space="preserve">Send via SMS, email, Viber link, WhatsApp, or shareable URL.</w:t>
      </w:r>
    </w:p>
    <w:p>
      <w:pPr>
        <w:pStyle w:val="ListParagraph"/>
        <w:numPr>
          <w:ilvl w:val="0"/>
          <w:numId w:val="2"/>
        </w:numPr>
        <w:spacing w:after="80"/>
      </w:pPr>
      <w:r>
        <w:rPr>
          <w:rFonts w:ascii="Arial" w:cs="Arial" w:eastAsia="Arial" w:hAnsi="Arial"/>
          <w:color w:val="111827"/>
          <w:sz w:val="22"/>
          <w:szCs w:val="22"/>
        </w:rPr>
        <w:t xml:space="preserve">Each invitation includes the guest's unique QR code and a link to their personalized event page.</w:t>
      </w:r>
    </w:p>
    <w:p>
      <w:pPr>
        <w:pStyle w:val="Heading3"/>
        <w:spacing w:after="120" w:before="220"/>
      </w:pPr>
      <w:r>
        <w:rPr>
          <w:rFonts w:ascii="Arial" w:cs="Arial" w:eastAsia="Arial" w:hAnsi="Arial"/>
          <w:b/>
          <w:bCs/>
          <w:color w:val="111827"/>
          <w:sz w:val="23"/>
          <w:szCs w:val="23"/>
        </w:rPr>
        <w:t xml:space="preserve">5.1.8 RSVP Collection</w:t>
      </w:r>
    </w:p>
    <w:p>
      <w:pPr>
        <w:pStyle w:val="ListParagraph"/>
        <w:numPr>
          <w:ilvl w:val="0"/>
          <w:numId w:val="2"/>
        </w:numPr>
        <w:spacing w:after="80"/>
      </w:pPr>
      <w:r>
        <w:rPr>
          <w:rFonts w:ascii="Arial" w:cs="Arial" w:eastAsia="Arial" w:hAnsi="Arial"/>
          <w:color w:val="111827"/>
          <w:sz w:val="22"/>
          <w:szCs w:val="22"/>
        </w:rPr>
        <w:t xml:space="preserve">Guests respond via the unique link in their invitation.</w:t>
      </w:r>
    </w:p>
    <w:p>
      <w:pPr>
        <w:pStyle w:val="ListParagraph"/>
        <w:numPr>
          <w:ilvl w:val="0"/>
          <w:numId w:val="2"/>
        </w:numPr>
        <w:spacing w:after="80"/>
      </w:pPr>
      <w:r>
        <w:rPr>
          <w:rFonts w:ascii="Arial" w:cs="Arial" w:eastAsia="Arial" w:hAnsi="Arial"/>
          <w:color w:val="111827"/>
          <w:sz w:val="22"/>
          <w:szCs w:val="22"/>
        </w:rPr>
        <w:t xml:space="preserve">Capture: attendance (Yes / No / Maybe), plus-one details (if allowed), dietary restrictions, allergies, song requests.</w:t>
      </w:r>
    </w:p>
    <w:p>
      <w:pPr>
        <w:pStyle w:val="ListParagraph"/>
        <w:numPr>
          <w:ilvl w:val="0"/>
          <w:numId w:val="2"/>
        </w:numPr>
        <w:spacing w:after="80"/>
      </w:pPr>
      <w:r>
        <w:rPr>
          <w:rFonts w:ascii="Arial" w:cs="Arial" w:eastAsia="Arial" w:hAnsi="Arial"/>
          <w:color w:val="111827"/>
          <w:sz w:val="22"/>
          <w:szCs w:val="22"/>
        </w:rPr>
        <w:t xml:space="preserve">Live dashboard for couple showing RSVP status by side, by table, by role.</w:t>
      </w:r>
    </w:p>
    <w:p>
      <w:pPr>
        <w:pStyle w:val="ListParagraph"/>
        <w:numPr>
          <w:ilvl w:val="0"/>
          <w:numId w:val="2"/>
        </w:numPr>
        <w:spacing w:after="80"/>
      </w:pPr>
      <w:r>
        <w:rPr>
          <w:rFonts w:ascii="Arial" w:cs="Arial" w:eastAsia="Arial" w:hAnsi="Arial"/>
          <w:color w:val="111827"/>
          <w:sz w:val="22"/>
          <w:szCs w:val="22"/>
        </w:rPr>
        <w:t xml:space="preserve">Automated reminders for non-responders.</w:t>
      </w:r>
    </w:p>
    <w:p>
      <w:pPr>
        <w:pStyle w:val="Heading3"/>
        <w:spacing w:after="120" w:before="220"/>
      </w:pPr>
      <w:r>
        <w:rPr>
          <w:rFonts w:ascii="Arial" w:cs="Arial" w:eastAsia="Arial" w:hAnsi="Arial"/>
          <w:b/>
          <w:bCs/>
          <w:color w:val="111827"/>
          <w:sz w:val="23"/>
          <w:szCs w:val="23"/>
        </w:rPr>
        <w:t xml:space="preserve">5.1.9 Monthly Countdown &amp; Wedding Story</w:t>
      </w:r>
    </w:p>
    <w:p>
      <w:pPr>
        <w:spacing w:after="120" w:before="0"/>
      </w:pPr>
      <w:r>
        <w:rPr>
          <w:rFonts w:ascii="Arial" w:cs="Arial" w:eastAsia="Arial" w:hAnsi="Arial"/>
          <w:color w:val="111827"/>
          <w:sz w:val="22"/>
          <w:szCs w:val="22"/>
        </w:rPr>
        <w:t xml:space="preserve">Given the 2-year coverage window, couples need ongoing reasons to engage with the app between major planning milestones. The Monthly Countdown and Wedding Story features turn the long preparation period into shareable content.</w:t>
      </w:r>
    </w:p>
    <w:p>
      <w:pPr>
        <w:spacing w:after="120" w:before="0"/>
      </w:pPr>
      <w:r>
        <w:rPr>
          <w:rFonts w:ascii="Arial" w:cs="Arial" w:eastAsia="Arial" w:hAnsi="Arial"/>
          <w:b/>
          <w:bCs/>
          <w:color w:val="111827"/>
          <w:sz w:val="22"/>
          <w:szCs w:val="22"/>
        </w:rPr>
        <w:t xml:space="preserve">Monthly Countdown Cards:</w:t>
      </w:r>
    </w:p>
    <w:p>
      <w:pPr>
        <w:pStyle w:val="ListParagraph"/>
        <w:numPr>
          <w:ilvl w:val="0"/>
          <w:numId w:val="2"/>
        </w:numPr>
        <w:spacing w:after="80"/>
      </w:pPr>
      <w:r>
        <w:rPr>
          <w:rFonts w:ascii="Arial" w:cs="Arial" w:eastAsia="Arial" w:hAnsi="Arial"/>
          <w:color w:val="111827"/>
          <w:sz w:val="22"/>
          <w:szCs w:val="22"/>
        </w:rPr>
        <w:t xml:space="preserve">Auto-generated each month: a shareable countdown card with the couple's photo, palette, date, and "X months to go" — formatted for Instagram, Facebook, and Stories.</w:t>
      </w:r>
    </w:p>
    <w:p>
      <w:pPr>
        <w:pStyle w:val="ListParagraph"/>
        <w:numPr>
          <w:ilvl w:val="0"/>
          <w:numId w:val="2"/>
        </w:numPr>
        <w:spacing w:after="80"/>
      </w:pPr>
      <w:r>
        <w:rPr>
          <w:rFonts w:ascii="Arial" w:cs="Arial" w:eastAsia="Arial" w:hAnsi="Arial"/>
          <w:color w:val="111827"/>
          <w:sz w:val="22"/>
          <w:szCs w:val="22"/>
        </w:rPr>
        <w:t xml:space="preserve">Couple can edit text, choose photo, and customize per-month.</w:t>
      </w:r>
    </w:p>
    <w:p>
      <w:pPr>
        <w:pStyle w:val="ListParagraph"/>
        <w:numPr>
          <w:ilvl w:val="0"/>
          <w:numId w:val="2"/>
        </w:numPr>
        <w:spacing w:after="80"/>
      </w:pPr>
      <w:r>
        <w:rPr>
          <w:rFonts w:ascii="Arial" w:cs="Arial" w:eastAsia="Arial" w:hAnsi="Arial"/>
          <w:color w:val="111827"/>
          <w:sz w:val="22"/>
          <w:szCs w:val="22"/>
        </w:rPr>
        <w:t xml:space="preserve">Direct share buttons for Instagram, Facebook, Viber, WhatsApp.</w:t>
      </w:r>
    </w:p>
    <w:p>
      <w:pPr>
        <w:pStyle w:val="ListParagraph"/>
        <w:numPr>
          <w:ilvl w:val="0"/>
          <w:numId w:val="2"/>
        </w:numPr>
        <w:spacing w:after="80"/>
      </w:pPr>
      <w:r>
        <w:rPr>
          <w:rFonts w:ascii="Arial" w:cs="Arial" w:eastAsia="Arial" w:hAnsi="Arial"/>
          <w:color w:val="111827"/>
          <w:sz w:val="22"/>
          <w:szCs w:val="22"/>
        </w:rPr>
        <w:t>This keeps Setnayan top-of-mind for the couple AND markets Setnayan to their followers (every share is a soft brand impression).</w:t>
      </w:r>
    </w:p>
    <w:p>
      <w:pPr>
        <w:spacing w:after="120" w:before="0"/>
      </w:pPr>
      <w:r>
        <w:rPr>
          <w:rFonts w:ascii="Arial" w:cs="Arial" w:eastAsia="Arial" w:hAnsi="Arial"/>
          <w:b/>
          <w:bCs/>
          <w:color w:val="111827"/>
          <w:sz w:val="22"/>
          <w:szCs w:val="22"/>
        </w:rPr>
        <w:t xml:space="preserve">Wedding Story (Pre-Wedding Journey):</w:t>
      </w:r>
    </w:p>
    <w:p>
      <w:pPr>
        <w:pStyle w:val="ListParagraph"/>
        <w:numPr>
          <w:ilvl w:val="0"/>
          <w:numId w:val="2"/>
        </w:numPr>
        <w:spacing w:after="80"/>
      </w:pPr>
      <w:r>
        <w:rPr>
          <w:rFonts w:ascii="Arial" w:cs="Arial" w:eastAsia="Arial" w:hAnsi="Arial"/>
          <w:color w:val="111827"/>
          <w:sz w:val="22"/>
          <w:szCs w:val="22"/>
        </w:rPr>
        <w:t xml:space="preserve">Couple can upload a chronological series of milestones: engagement photo, save-the-date, dress fitting, food tasting, etc.</w:t>
      </w:r>
    </w:p>
    <w:p>
      <w:pPr>
        <w:pStyle w:val="ListParagraph"/>
        <w:numPr>
          <w:ilvl w:val="0"/>
          <w:numId w:val="2"/>
        </w:numPr>
        <w:spacing w:after="80"/>
      </w:pPr>
      <w:r>
        <w:rPr>
          <w:rFonts w:ascii="Arial" w:cs="Arial" w:eastAsia="Arial" w:hAnsi="Arial"/>
          <w:color w:val="111827"/>
          <w:sz w:val="22"/>
          <w:szCs w:val="22"/>
        </w:rPr>
        <w:t xml:space="preserve">Auto-arranged into a Story timeline that guests can browse from the event page.</w:t>
      </w:r>
    </w:p>
    <w:p>
      <w:pPr>
        <w:pStyle w:val="ListParagraph"/>
        <w:numPr>
          <w:ilvl w:val="0"/>
          <w:numId w:val="2"/>
        </w:numPr>
        <w:spacing w:after="80"/>
      </w:pPr>
      <w:r>
        <w:rPr>
          <w:rFonts w:ascii="Arial" w:cs="Arial" w:eastAsia="Arial" w:hAnsi="Arial"/>
          <w:color w:val="111827"/>
          <w:sz w:val="22"/>
          <w:szCs w:val="22"/>
        </w:rPr>
        <w:t xml:space="preserve">Optional public-share mode: couple chooses which milestones are guest-only vs. publicly shareable.</w:t>
      </w:r>
    </w:p>
    <w:p>
      <w:pPr>
        <w:pStyle w:val="ListParagraph"/>
        <w:numPr>
          <w:ilvl w:val="0"/>
          <w:numId w:val="2"/>
        </w:numPr>
        <w:spacing w:after="80"/>
      </w:pPr>
      <w:r>
        <w:rPr>
          <w:rFonts w:ascii="Arial" w:cs="Arial" w:eastAsia="Arial" w:hAnsi="Arial"/>
          <w:color w:val="111827"/>
          <w:sz w:val="22"/>
          <w:szCs w:val="22"/>
        </w:rPr>
        <w:t xml:space="preserve">Becomes a digital memory artifact — the journey from engagement to wedding, beyond just the day itself.</w:t>
      </w:r>
    </w:p>
    <w:p>
      <w:pPr>
        <w:spacing w:after="120" w:before="0"/>
      </w:pPr>
      <w:r>
        <w:rPr>
          <w:rFonts w:ascii="Arial" w:cs="Arial" w:eastAsia="Arial" w:hAnsi="Arial"/>
          <w:i/>
          <w:iCs/>
          <w:color w:val="6B7280"/>
          <w:sz w:val="22"/>
          <w:szCs w:val="22"/>
        </w:rPr>
        <w:t xml:space="preserve">Both auto and manual modes are supported. Auto generates content from couple's existing data; manual lets the couple curate themselves.</w:t>
      </w:r>
    </w:p>
    <w:p>
      <w:pPr>
        <w:pStyle w:val="Heading2"/>
        <w:spacing w:after="160" w:before="280"/>
      </w:pPr>
      <w:r>
        <w:rPr>
          <w:rFonts w:ascii="Arial" w:cs="Arial" w:eastAsia="Arial" w:hAnsi="Arial"/>
          <w:b/>
          <w:bCs/>
          <w:color w:val="2E5BBA"/>
          <w:sz w:val="26"/>
          <w:szCs w:val="26"/>
        </w:rPr>
        <w:t xml:space="preserve">5.2 Guest-Facing Features</w:t>
      </w:r>
    </w:p>
    <w:p>
      <w:pPr>
        <w:pStyle w:val="Heading3"/>
        <w:spacing w:after="120" w:before="220"/>
      </w:pPr>
      <w:r>
        <w:rPr>
          <w:rFonts w:ascii="Arial" w:cs="Arial" w:eastAsia="Arial" w:hAnsi="Arial"/>
          <w:b/>
          <w:bCs/>
          <w:color w:val="111827"/>
          <w:sz w:val="23"/>
          <w:szCs w:val="23"/>
        </w:rPr>
        <w:t xml:space="preserve">5.2.1 QR Code &amp; Identity (Three Phases)</w:t>
      </w:r>
    </w:p>
    <w:p>
      <w:pPr>
        <w:spacing w:after="120" w:before="0"/>
      </w:pPr>
      <w:r>
        <w:rPr>
          <w:rFonts w:ascii="Arial" w:cs="Arial" w:eastAsia="Arial" w:hAnsi="Arial"/>
          <w:color w:val="111827"/>
          <w:sz w:val="22"/>
          <w:szCs w:val="22"/>
        </w:rPr>
        <w:t xml:space="preserve">The same QR code serves the guest across three distinct phases of the event lifecycle, with different active capabilities at each phase:</w:t>
      </w:r>
    </w:p>
    <w:p>
      <w:pPr>
        <w:pStyle w:val="ListParagraph"/>
        <w:numPr>
          <w:ilvl w:val="0"/>
          <w:numId w:val="2"/>
        </w:numPr>
        <w:spacing w:after="80"/>
      </w:pPr>
      <w:r>
        <w:rPr>
          <w:rFonts w:ascii="Arial" w:cs="Arial" w:eastAsia="Arial" w:hAnsi="Arial"/>
          <w:b/>
          <w:bCs/>
          <w:color w:val="111827"/>
          <w:sz w:val="22"/>
          <w:szCs w:val="22"/>
        </w:rPr>
        <w:t xml:space="preserve">Pre-event (invitation phase): </w:t>
      </w:r>
      <w:r>
        <w:rPr>
          <w:rFonts w:ascii="Arial" w:cs="Arial" w:eastAsia="Arial" w:hAnsi="Arial"/>
          <w:color w:val="111827"/>
          <w:sz w:val="22"/>
          <w:szCs w:val="22"/>
        </w:rPr>
        <w:t xml:space="preserve">QR functions as the digital invitation. Scan opens the event page, RSVP, and onboarding.</w:t>
      </w:r>
    </w:p>
    <w:p>
      <w:pPr>
        <w:pStyle w:val="ListParagraph"/>
        <w:numPr>
          <w:ilvl w:val="0"/>
          <w:numId w:val="2"/>
        </w:numPr>
        <w:spacing w:after="80"/>
      </w:pPr>
      <w:r>
        <w:rPr>
          <w:rFonts w:ascii="Arial" w:cs="Arial" w:eastAsia="Arial" w:hAnsi="Arial"/>
          <w:b/>
          <w:bCs/>
          <w:color w:val="111827"/>
          <w:sz w:val="22"/>
          <w:szCs w:val="22"/>
        </w:rPr>
        <w:t xml:space="preserve">Day-of (active identity): </w:t>
      </w:r>
      <w:r>
        <w:rPr>
          <w:rFonts w:ascii="Arial" w:cs="Arial" w:eastAsia="Arial" w:hAnsi="Arial"/>
          <w:color w:val="111827"/>
          <w:sz w:val="22"/>
          <w:szCs w:val="22"/>
        </w:rPr>
        <w:t xml:space="preserve">QR is the guest's identity for login, photo tagging, table check-in, and any service activations.</w:t>
      </w:r>
    </w:p>
    <w:p>
      <w:pPr>
        <w:pStyle w:val="ListParagraph"/>
        <w:numPr>
          <w:ilvl w:val="0"/>
          <w:numId w:val="2"/>
        </w:numPr>
        <w:spacing w:after="80"/>
      </w:pPr>
      <w:r>
        <w:rPr>
          <w:rFonts w:ascii="Arial" w:cs="Arial" w:eastAsia="Arial" w:hAnsi="Arial"/>
          <w:b/>
          <w:bCs/>
          <w:color w:val="111827"/>
          <w:sz w:val="22"/>
          <w:szCs w:val="22"/>
        </w:rPr>
        <w:t xml:space="preserve">Post-event (memory key): </w:t>
      </w:r>
      <w:r>
        <w:rPr>
          <w:rFonts w:ascii="Arial" w:cs="Arial" w:eastAsia="Arial" w:hAnsi="Arial"/>
          <w:color w:val="111827"/>
          <w:sz w:val="22"/>
          <w:szCs w:val="22"/>
        </w:rPr>
        <w:t xml:space="preserve">QR transitions to a read-only access key. Used solely to view and download the guest's personal album of memories. Active for the storage retention window.</w:t>
      </w:r>
    </w:p>
    <w:p>
      <w:pPr>
        <w:spacing w:after="120" w:before="0"/>
      </w:pPr>
      <w:r>
        <w:rPr>
          <w:rFonts w:ascii="Arial" w:cs="Arial" w:eastAsia="Arial" w:hAnsi="Arial"/>
          <w:i/>
          <w:iCs/>
          <w:color w:val="6B7280"/>
          <w:sz w:val="22"/>
          <w:szCs w:val="22"/>
        </w:rPr>
        <w:t xml:space="preserve">Implementation notes:</w:t>
      </w:r>
    </w:p>
    <w:p>
      <w:pPr>
        <w:pStyle w:val="ListParagraph"/>
        <w:numPr>
          <w:ilvl w:val="0"/>
          <w:numId w:val="2"/>
        </w:numPr>
        <w:spacing w:after="80"/>
      </w:pPr>
      <w:r>
        <w:rPr>
          <w:rFonts w:ascii="Arial" w:cs="Arial" w:eastAsia="Arial" w:hAnsi="Arial"/>
          <w:color w:val="111827"/>
          <w:sz w:val="22"/>
          <w:szCs w:val="22"/>
        </w:rPr>
        <w:t xml:space="preserve">Each guest receives a unique, signed QR code via their invitation.</w:t>
      </w:r>
    </w:p>
    <w:p>
      <w:pPr>
        <w:pStyle w:val="ListParagraph"/>
        <w:numPr>
          <w:ilvl w:val="0"/>
          <w:numId w:val="2"/>
        </w:numPr>
        <w:spacing w:after="80"/>
      </w:pPr>
      <w:r>
        <w:rPr>
          <w:rFonts w:ascii="Arial" w:cs="Arial" w:eastAsia="Arial" w:hAnsi="Arial"/>
          <w:color w:val="111827"/>
          <w:sz w:val="22"/>
          <w:szCs w:val="22"/>
        </w:rPr>
        <w:t xml:space="preserve">First scan opens the event page on mobile browser; prompts to install app or continue on web.</w:t>
      </w:r>
    </w:p>
    <w:p>
      <w:pPr>
        <w:pStyle w:val="ListParagraph"/>
        <w:numPr>
          <w:ilvl w:val="0"/>
          <w:numId w:val="2"/>
        </w:numPr>
        <w:spacing w:after="80"/>
      </w:pPr>
      <w:r>
        <w:rPr>
          <w:rFonts w:ascii="Arial" w:cs="Arial" w:eastAsia="Arial" w:hAnsi="Arial"/>
          <w:color w:val="111827"/>
          <w:sz w:val="22"/>
          <w:szCs w:val="22"/>
        </w:rPr>
        <w:t xml:space="preserve">Login options: Google, Apple, Facebook, or fallback username + password.</w:t>
      </w:r>
    </w:p>
    <w:p>
      <w:pPr>
        <w:pStyle w:val="ListParagraph"/>
        <w:numPr>
          <w:ilvl w:val="0"/>
          <w:numId w:val="2"/>
        </w:numPr>
        <w:spacing w:after="80"/>
      </w:pPr>
      <w:r>
        <w:rPr>
          <w:rFonts w:ascii="Arial" w:cs="Arial" w:eastAsia="Arial" w:hAnsi="Arial"/>
          <w:color w:val="111827"/>
          <w:sz w:val="22"/>
          <w:szCs w:val="22"/>
        </w:rPr>
        <w:t xml:space="preserve">Once linked, the QR represents the guest's identity for the entire event.</w:t>
      </w:r>
    </w:p>
    <w:p>
      <w:pPr>
        <w:pStyle w:val="ListParagraph"/>
        <w:numPr>
          <w:ilvl w:val="0"/>
          <w:numId w:val="2"/>
        </w:numPr>
        <w:spacing w:after="80"/>
      </w:pPr>
      <w:r>
        <w:rPr>
          <w:rFonts w:ascii="Arial" w:cs="Arial" w:eastAsia="Arial" w:hAnsi="Arial"/>
          <w:color w:val="111827"/>
          <w:sz w:val="22"/>
          <w:szCs w:val="22"/>
        </w:rPr>
        <w:t xml:space="preserve">QR code is reusable and can be re-displayed in-app (lock screen widget for fast access).</w:t>
      </w:r>
    </w:p>
    <w:p>
      <w:pPr>
        <w:pStyle w:val="ListParagraph"/>
        <w:numPr>
          <w:ilvl w:val="0"/>
          <w:numId w:val="2"/>
        </w:numPr>
        <w:spacing w:after="80"/>
      </w:pPr>
      <w:r>
        <w:rPr>
          <w:rFonts w:ascii="Arial" w:cs="Arial" w:eastAsia="Arial" w:hAnsi="Arial"/>
          <w:color w:val="111827"/>
          <w:sz w:val="22"/>
          <w:szCs w:val="22"/>
        </w:rPr>
        <w:t xml:space="preserve">QRs remain valid for full storage retention period post-event for memory access.</w:t>
      </w:r>
    </w:p>
    <w:p>
      <w:pPr>
        <w:spacing w:after="120" w:before="0"/>
      </w:pPr>
      <w:r>
        <w:rPr>
          <w:rFonts w:ascii="Arial" w:cs="Arial" w:eastAsia="Arial" w:hAnsi="Arial"/>
          <w:b/>
          <w:bCs/>
          <w:color w:val="111827"/>
          <w:sz w:val="22"/>
          <w:szCs w:val="22"/>
        </w:rPr>
        <w:t xml:space="preserve">QR Identity Model — One QR Per Person:</w:t>
      </w:r>
    </w:p>
    <w:p>
      <w:pPr>
        <w:spacing w:after="120" w:before="0"/>
      </w:pPr>
      <w:r>
        <w:rPr>
          <w:rFonts w:ascii="Arial" w:cs="Arial" w:eastAsia="Arial" w:hAnsi="Arial"/>
          <w:color w:val="111827"/>
          <w:sz w:val="22"/>
          <w:szCs w:val="22"/>
        </w:rPr>
        <w:t>Setnayan uses one QR per individual, not one QR per family or one shared QR for all guests. This is the right model because each person has their own album, photo set, and voice/video messages — sharing a QR would conflate identities.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Scenario</w:t>
            </w:r>
          </w:p>
        </w:tc>
        <w:tc>
          <w:tcPr>
            <w:tcW w:type="dxa" w:w="63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How It Works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Solo guest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Receives one personal QR via invitation</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Couple as guests</w:t>
            </w:r>
          </w:p>
        </w:tc>
        <w:tc>
          <w:tcPr>
            <w:tcW w:type="dxa" w:w="6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Each partner receives their own QR; both have personal albums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Family of 5 attending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Five individual QRs, grouped under one household for RSVP/seating</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Plus-one (named)</w:t>
            </w:r>
          </w:p>
        </w:tc>
        <w:tc>
          <w:tcPr>
            <w:tcW w:type="dxa" w:w="6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Receives their own QR before the event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Plus-one (unnamed at invite)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Generic +1 QR linked to inviter; +1 names themselves on first use, then it becomes their personal QR</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Walk-in / unexpected guest</w:t>
            </w:r>
          </w:p>
        </w:tc>
        <w:tc>
          <w:tcPr>
            <w:tcW w:type="dxa" w:w="6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Coordinator generates an emergency QR from the dashboard on the spot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Lost phone / lost QR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Guest re-displays from any logged-in device, OR couple regenerates and re-sends</w:t>
            </w:r>
          </w:p>
        </w:tc>
      </w:tr>
    </w:tbl>
    <w:p>
      <w:pPr>
        <w:spacing w:after="80"/>
      </w:pPr>
      <w:r>
        <w:t xml:space="preserve"/>
      </w:r>
    </w:p>
    <w:p>
      <w:pPr>
        <w:pStyle w:val="Heading3"/>
        <w:spacing w:after="120" w:before="220"/>
      </w:pPr>
      <w:r>
        <w:rPr>
          <w:rFonts w:ascii="Arial" w:cs="Arial" w:eastAsia="Arial" w:hAnsi="Arial"/>
          <w:b/>
          <w:bCs/>
          <w:color w:val="111827"/>
          <w:sz w:val="23"/>
          <w:szCs w:val="23"/>
        </w:rPr>
        <w:t xml:space="preserve">5.2.2 NFC as Premium Keepsake (Optional)</w:t>
      </w:r>
    </w:p>
    <w:p>
      <w:pPr>
        <w:spacing w:after="120" w:before="0"/>
      </w:pPr>
      <w:r>
        <w:rPr>
          <w:rFonts w:ascii="Arial" w:cs="Arial" w:eastAsia="Arial" w:hAnsi="Arial"/>
          <w:color w:val="111827"/>
          <w:sz w:val="22"/>
          <w:szCs w:val="22"/>
        </w:rPr>
        <w:t xml:space="preserve">V1 supports NFC as a premium keepsake upsell, not as a replacement for QR. The rationale: QR is the universal mechanic — works on every phone, costs nothing to print, and is essential for in-photo tagging. NFC adds a premium tactile experience for select keepsake products.</w:t>
      </w:r>
    </w:p>
    <w:p>
      <w:pPr>
        <w:spacing w:after="120" w:before="0"/>
      </w:pPr>
      <w:r>
        <w:rPr>
          <w:rFonts w:ascii="Arial" w:cs="Arial" w:eastAsia="Arial" w:hAnsi="Arial"/>
          <w:color w:val="111827"/>
          <w:sz w:val="22"/>
          <w:szCs w:val="22"/>
        </w:rPr>
        <w:t xml:space="preserve">QR vs NFC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Factor</w:t>
            </w:r>
          </w:p>
        </w:tc>
        <w:tc>
          <w:tcPr>
            <w:tcW w:type="dxa" w:w="35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QR (default)</w:t>
            </w:r>
          </w:p>
        </w:tc>
        <w:tc>
          <w:tcPr>
            <w:tcW w:type="dxa" w:w="34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NFC (premium keepsake)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Speed at point of contact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2–3 seconds</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 second tap</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Phone compatibility</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100% — any camera</w:t>
            </w:r>
          </w:p>
        </w:tc>
        <w:tc>
          <w:tcPr>
            <w:tcW w:type="dxa" w:w="34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iPhone 7+, ~95% modern Android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Older guests (lolas/lolos)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Easier — universal gesture</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Requires precise tap</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Photo tagging use case</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Yes — scannable from photos</w:t>
            </w:r>
          </w:p>
        </w:tc>
        <w:tc>
          <w:tcPr>
            <w:tcW w:type="dxa" w:w="34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No — touch only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Hardware cost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Free (printed)</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₱15–50 per tag minimum</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Best use</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Universal access for all guests</w:t>
            </w:r>
          </w:p>
        </w:tc>
        <w:tc>
          <w:tcPr>
            <w:tcW w:type="dxa" w:w="34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Premium engraved keepsakes, sponsor pieces, couple's exclusive items</w:t>
            </w:r>
          </w:p>
        </w:tc>
      </w:tr>
    </w:tbl>
    <w:p>
      <w:pPr>
        <w:spacing w:after="80"/>
      </w:pPr>
      <w:r>
        <w:t xml:space="preserve"/>
      </w:r>
    </w:p>
    <w:p>
      <w:pPr>
        <w:spacing w:after="120" w:before="0"/>
      </w:pPr>
      <w:r>
        <w:rPr>
          <w:rFonts w:ascii="Arial" w:cs="Arial" w:eastAsia="Arial" w:hAnsi="Arial"/>
          <w:i/>
          <w:iCs/>
          <w:color w:val="111827"/>
          <w:sz w:val="22"/>
          <w:szCs w:val="22"/>
        </w:rPr>
        <w:t xml:space="preserve">Decision: QR is included free for every guest in every tier. NFC is offered exclusively as a premium add-on for keepsakes (engraved acrylic/wood/metal pieces, couple's exclusive pendant or ring, VIP table cards). See Section 12.2.A for pricing.</w:t>
      </w:r>
    </w:p>
    <w:p>
      <w:pPr>
        <w:pStyle w:val="Heading3"/>
        <w:spacing w:after="120" w:before="220"/>
      </w:pPr>
      <w:r>
        <w:rPr>
          <w:rFonts w:ascii="Arial" w:cs="Arial" w:eastAsia="Arial" w:hAnsi="Arial"/>
          <w:b/>
          <w:bCs/>
          <w:color w:val="111827"/>
          <w:sz w:val="23"/>
          <w:szCs w:val="23"/>
        </w:rPr>
        <w:t xml:space="preserve">5.2.3 Personal Event Page</w:t>
      </w:r>
    </w:p>
    <w:p>
      <w:pPr>
        <w:pStyle w:val="ListParagraph"/>
        <w:numPr>
          <w:ilvl w:val="0"/>
          <w:numId w:val="2"/>
        </w:numPr>
        <w:spacing w:after="80"/>
      </w:pPr>
      <w:r>
        <w:rPr>
          <w:rFonts w:ascii="Arial" w:cs="Arial" w:eastAsia="Arial" w:hAnsi="Arial"/>
          <w:color w:val="111827"/>
          <w:sz w:val="22"/>
          <w:szCs w:val="22"/>
        </w:rPr>
        <w:t xml:space="preserve">Live timeline: Ceremony, Cocktails, Reception, Program, etc., updating in real-time.</w:t>
      </w:r>
    </w:p>
    <w:p>
      <w:pPr>
        <w:pStyle w:val="ListParagraph"/>
        <w:numPr>
          <w:ilvl w:val="0"/>
          <w:numId w:val="2"/>
        </w:numPr>
        <w:spacing w:after="80"/>
      </w:pPr>
      <w:r>
        <w:rPr>
          <w:rFonts w:ascii="Arial" w:cs="Arial" w:eastAsia="Arial" w:hAnsi="Arial"/>
          <w:color w:val="111827"/>
          <w:sz w:val="22"/>
          <w:szCs w:val="22"/>
        </w:rPr>
        <w:t xml:space="preserve">Venue details with embedded map and directions.</w:t>
      </w:r>
    </w:p>
    <w:p>
      <w:pPr>
        <w:pStyle w:val="ListParagraph"/>
        <w:numPr>
          <w:ilvl w:val="0"/>
          <w:numId w:val="2"/>
        </w:numPr>
        <w:spacing w:after="80"/>
      </w:pPr>
      <w:r>
        <w:rPr>
          <w:rFonts w:ascii="Arial" w:cs="Arial" w:eastAsia="Arial" w:hAnsi="Arial"/>
          <w:color w:val="111827"/>
          <w:sz w:val="22"/>
          <w:szCs w:val="22"/>
        </w:rPr>
        <w:t xml:space="preserve">Dress code and palette guide.</w:t>
      </w:r>
    </w:p>
    <w:p>
      <w:pPr>
        <w:pStyle w:val="ListParagraph"/>
        <w:numPr>
          <w:ilvl w:val="0"/>
          <w:numId w:val="2"/>
        </w:numPr>
        <w:spacing w:after="80"/>
      </w:pPr>
      <w:r>
        <w:rPr>
          <w:rFonts w:ascii="Arial" w:cs="Arial" w:eastAsia="Arial" w:hAnsi="Arial"/>
          <w:color w:val="111827"/>
          <w:sz w:val="22"/>
          <w:szCs w:val="22"/>
        </w:rPr>
        <w:t xml:space="preserve">The guest's table number (revealed closer to the event).</w:t>
      </w:r>
    </w:p>
    <w:p>
      <w:pPr>
        <w:pStyle w:val="ListParagraph"/>
        <w:numPr>
          <w:ilvl w:val="0"/>
          <w:numId w:val="2"/>
        </w:numPr>
        <w:spacing w:after="80"/>
      </w:pPr>
      <w:r>
        <w:rPr>
          <w:rFonts w:ascii="Arial" w:cs="Arial" w:eastAsia="Arial" w:hAnsi="Arial"/>
          <w:color w:val="111827"/>
          <w:sz w:val="22"/>
          <w:szCs w:val="22"/>
        </w:rPr>
        <w:t xml:space="preserve">Their personal QR for scanning at services.</w:t>
      </w:r>
    </w:p>
    <w:p>
      <w:pPr>
        <w:pStyle w:val="Heading3"/>
        <w:spacing w:after="120" w:before="220"/>
      </w:pPr>
      <w:r>
        <w:rPr>
          <w:rFonts w:ascii="Arial" w:cs="Arial" w:eastAsia="Arial" w:hAnsi="Arial"/>
          <w:b/>
          <w:bCs/>
          <w:color w:val="111827"/>
          <w:sz w:val="23"/>
          <w:szCs w:val="23"/>
        </w:rPr>
        <w:t xml:space="preserve">5.2.4 Photo &amp; Album</w:t>
      </w:r>
    </w:p>
    <w:p>
      <w:pPr>
        <w:pStyle w:val="ListParagraph"/>
        <w:numPr>
          <w:ilvl w:val="0"/>
          <w:numId w:val="2"/>
        </w:numPr>
        <w:spacing w:after="80"/>
      </w:pPr>
      <w:r>
        <w:rPr>
          <w:rFonts w:ascii="Arial" w:cs="Arial" w:eastAsia="Arial" w:hAnsi="Arial"/>
          <w:color w:val="111827"/>
          <w:sz w:val="22"/>
          <w:szCs w:val="22"/>
        </w:rPr>
        <w:t xml:space="preserve">Native or in-app camera to take photos at the event.</w:t>
      </w:r>
    </w:p>
    <w:p>
      <w:pPr>
        <w:pStyle w:val="ListParagraph"/>
        <w:numPr>
          <w:ilvl w:val="0"/>
          <w:numId w:val="2"/>
        </w:numPr>
        <w:spacing w:after="80"/>
      </w:pPr>
      <w:r>
        <w:rPr>
          <w:rFonts w:ascii="Arial" w:cs="Arial" w:eastAsia="Arial" w:hAnsi="Arial"/>
          <w:color w:val="111827"/>
          <w:sz w:val="22"/>
          <w:szCs w:val="22"/>
        </w:rPr>
        <w:t xml:space="preserve">After capture, guests can scan QR codes of others in the photo to tag them.</w:t>
      </w:r>
    </w:p>
    <w:p>
      <w:pPr>
        <w:pStyle w:val="ListParagraph"/>
        <w:numPr>
          <w:ilvl w:val="0"/>
          <w:numId w:val="2"/>
        </w:numPr>
        <w:spacing w:after="80"/>
      </w:pPr>
      <w:r>
        <w:rPr>
          <w:rFonts w:ascii="Arial" w:cs="Arial" w:eastAsia="Arial" w:hAnsi="Arial"/>
          <w:color w:val="111827"/>
          <w:sz w:val="22"/>
          <w:szCs w:val="22"/>
        </w:rPr>
        <w:t xml:space="preserve">One photo can be tagged with multiple guests (scan up to 10 QRs in sequence, all tagged at once).</w:t>
      </w:r>
    </w:p>
    <w:p>
      <w:pPr>
        <w:pStyle w:val="ListParagraph"/>
        <w:numPr>
          <w:ilvl w:val="0"/>
          <w:numId w:val="2"/>
        </w:numPr>
        <w:spacing w:after="80"/>
      </w:pPr>
      <w:r>
        <w:rPr>
          <w:rFonts w:ascii="Arial" w:cs="Arial" w:eastAsia="Arial" w:hAnsi="Arial"/>
          <w:color w:val="111827"/>
          <w:sz w:val="22"/>
          <w:szCs w:val="22"/>
        </w:rPr>
        <w:t xml:space="preserve">Each guest sees only photos they took plus photos they are tagged in (privacy default).</w:t>
      </w:r>
    </w:p>
    <w:p>
      <w:pPr>
        <w:pStyle w:val="ListParagraph"/>
        <w:numPr>
          <w:ilvl w:val="0"/>
          <w:numId w:val="2"/>
        </w:numPr>
        <w:spacing w:after="80"/>
      </w:pPr>
      <w:r>
        <w:rPr>
          <w:rFonts w:ascii="Arial" w:cs="Arial" w:eastAsia="Arial" w:hAnsi="Arial"/>
          <w:color w:val="111827"/>
          <w:sz w:val="22"/>
          <w:szCs w:val="22"/>
        </w:rPr>
        <w:t xml:space="preserve">Photos auto-save to their personal album in the app and optionally to phone gallery.</w:t>
      </w:r>
    </w:p>
    <w:p>
      <w:pPr>
        <w:pStyle w:val="ListParagraph"/>
        <w:numPr>
          <w:ilvl w:val="0"/>
          <w:numId w:val="2"/>
        </w:numPr>
        <w:spacing w:after="80"/>
      </w:pPr>
      <w:r>
        <w:rPr>
          <w:rFonts w:ascii="Arial" w:cs="Arial" w:eastAsia="Arial" w:hAnsi="Arial"/>
          <w:color w:val="111827"/>
          <w:sz w:val="22"/>
          <w:szCs w:val="22"/>
        </w:rPr>
        <w:t xml:space="preserve">Couple sees ALL photos taken at the event.</w:t>
      </w:r>
    </w:p>
    <w:p>
      <w:pPr>
        <w:spacing w:after="120" w:before="0"/>
      </w:pPr>
      <w:r>
        <w:rPr>
          <w:rFonts w:ascii="Arial" w:cs="Arial" w:eastAsia="Arial" w:hAnsi="Arial"/>
          <w:b/>
          <w:bCs/>
          <w:color w:val="111827"/>
          <w:sz w:val="22"/>
          <w:szCs w:val="22"/>
        </w:rPr>
        <w:t xml:space="preserve">Tagging Methods (QR-First with Name Fallback):</w:t>
      </w:r>
    </w:p>
    <w:p>
      <w:pPr>
        <w:pStyle w:val="ListParagraph"/>
        <w:numPr>
          <w:ilvl w:val="0"/>
          <w:numId w:val="2"/>
        </w:numPr>
        <w:spacing w:after="80"/>
      </w:pPr>
      <w:r>
        <w:rPr>
          <w:rFonts w:ascii="Arial" w:cs="Arial" w:eastAsia="Arial" w:hAnsi="Arial"/>
          <w:color w:val="111827"/>
          <w:sz w:val="22"/>
          <w:szCs w:val="22"/>
        </w:rPr>
        <w:t xml:space="preserve">Primary: QR scan — fastest and most accurate. Guests scan visible QRs (on wristbands, table cards, pins). Recommended UX for photos with 1–5 people.</w:t>
      </w:r>
    </w:p>
    <w:p>
      <w:pPr>
        <w:pStyle w:val="ListParagraph"/>
        <w:numPr>
          <w:ilvl w:val="0"/>
          <w:numId w:val="2"/>
        </w:numPr>
        <w:spacing w:after="80"/>
      </w:pPr>
      <w:r>
        <w:rPr>
          <w:rFonts w:ascii="Arial" w:cs="Arial" w:eastAsia="Arial" w:hAnsi="Arial"/>
          <w:color w:val="111827"/>
          <w:sz w:val="22"/>
          <w:szCs w:val="22"/>
        </w:rPr>
        <w:t xml:space="preserve">Fallback: Name search — if QR isn't visible or scan fails, user taps "Search by name" and selects from the guest list (with guest profile photos for visual confirmation).</w:t>
      </w:r>
    </w:p>
    <w:p>
      <w:pPr>
        <w:pStyle w:val="ListParagraph"/>
        <w:numPr>
          <w:ilvl w:val="0"/>
          <w:numId w:val="2"/>
        </w:numPr>
        <w:spacing w:after="80"/>
      </w:pPr>
      <w:r>
        <w:rPr>
          <w:rFonts w:ascii="Arial" w:cs="Arial" w:eastAsia="Arial" w:hAnsi="Arial"/>
          <w:color w:val="111827"/>
          <w:sz w:val="22"/>
          <w:szCs w:val="22"/>
        </w:rPr>
        <w:t xml:space="preserve">Auto-suggest: For frequently photographed guests (e.g., maid of honor, sponsors), the app suggests likely tags based on previous photo patterns and event role.</w:t>
      </w:r>
    </w:p>
    <w:p>
      <w:pPr>
        <w:pStyle w:val="ListParagraph"/>
        <w:numPr>
          <w:ilvl w:val="0"/>
          <w:numId w:val="2"/>
        </w:numPr>
        <w:spacing w:after="80"/>
      </w:pPr>
      <w:r>
        <w:rPr>
          <w:rFonts w:ascii="Arial" w:cs="Arial" w:eastAsia="Arial" w:hAnsi="Arial"/>
          <w:color w:val="111827"/>
          <w:sz w:val="22"/>
          <w:szCs w:val="22"/>
        </w:rPr>
        <w:t xml:space="preserve">This dual approach ensures every photo can be tagged accurately — QR for speed, name search for guests whose QR isn't accessible (older guests not wearing their pin, plus-ones still being onboarded, etc.).</w:t>
      </w:r>
    </w:p>
    <w:p>
      <w:pPr>
        <w:spacing w:after="120" w:before="0"/>
      </w:pPr>
      <w:r>
        <w:rPr>
          <w:rFonts w:ascii="Arial" w:cs="Arial" w:eastAsia="Arial" w:hAnsi="Arial"/>
          <w:b/>
          <w:bCs/>
          <w:color w:val="111827"/>
          <w:sz w:val="22"/>
          <w:szCs w:val="22"/>
        </w:rPr>
        <w:t xml:space="preserve">Group Tagging (for photos with 8+ people):</w:t>
      </w:r>
    </w:p>
    <w:p>
      <w:pPr>
        <w:pStyle w:val="ListParagraph"/>
        <w:numPr>
          <w:ilvl w:val="0"/>
          <w:numId w:val="2"/>
        </w:numPr>
        <w:spacing w:after="80"/>
      </w:pPr>
      <w:r>
        <w:rPr>
          <w:rFonts w:ascii="Arial" w:cs="Arial" w:eastAsia="Arial" w:hAnsi="Arial"/>
          <w:color w:val="111827"/>
          <w:sz w:val="22"/>
          <w:szCs w:val="22"/>
        </w:rPr>
        <w:t xml:space="preserve">Group photos with many guests would require tedious individual scanning. Two specialized modes solve this:</w:t>
      </w:r>
    </w:p>
    <w:p>
      <w:pPr>
        <w:pStyle w:val="ListParagraph"/>
        <w:numPr>
          <w:ilvl w:val="0"/>
          <w:numId w:val="2"/>
        </w:numPr>
        <w:spacing w:after="80"/>
      </w:pPr>
      <w:r>
        <w:rPr>
          <w:rFonts w:ascii="Arial" w:cs="Arial" w:eastAsia="Arial" w:hAnsi="Arial"/>
          <w:b/>
          <w:bCs/>
          <w:color w:val="111827"/>
          <w:sz w:val="22"/>
          <w:szCs w:val="22"/>
        </w:rPr>
        <w:t xml:space="preserve">Tag the Table mode: </w:t>
      </w:r>
      <w:r>
        <w:rPr>
          <w:rFonts w:ascii="Arial" w:cs="Arial" w:eastAsia="Arial" w:hAnsi="Arial"/>
          <w:color w:val="111827"/>
          <w:sz w:val="22"/>
          <w:szCs w:val="22"/>
        </w:rPr>
        <w:t xml:space="preserve">If the photo is at a specific table, one tap tags everyone seated at that table. The couple or photographer can then untag anyone not actually in the photo.</w:t>
      </w:r>
    </w:p>
    <w:p>
      <w:pPr>
        <w:pStyle w:val="ListParagraph"/>
        <w:numPr>
          <w:ilvl w:val="0"/>
          <w:numId w:val="2"/>
        </w:numPr>
        <w:spacing w:after="80"/>
      </w:pPr>
      <w:r>
        <w:rPr>
          <w:rFonts w:ascii="Arial" w:cs="Arial" w:eastAsia="Arial" w:hAnsi="Arial"/>
          <w:b/>
          <w:bCs/>
          <w:color w:val="111827"/>
          <w:sz w:val="22"/>
          <w:szCs w:val="22"/>
        </w:rPr>
        <w:t xml:space="preserve">Nearby Guests mode: </w:t>
      </w:r>
      <w:r>
        <w:rPr>
          <w:rFonts w:ascii="Arial" w:cs="Arial" w:eastAsia="Arial" w:hAnsi="Arial"/>
          <w:color w:val="111827"/>
          <w:sz w:val="22"/>
          <w:szCs w:val="22"/>
        </w:rPr>
        <w:t xml:space="preserve">Using Bluetooth proximity (with consent) and geo-location during Event Mode, the app surfaces a quick-select list of guests detected near the photographer when the photo was taken. User taps the ones in the photo. Faster than scanning 20 codes.</w:t>
      </w:r>
    </w:p>
    <w:p>
      <w:pPr>
        <w:pStyle w:val="ListParagraph"/>
        <w:numPr>
          <w:ilvl w:val="0"/>
          <w:numId w:val="2"/>
        </w:numPr>
        <w:spacing w:after="80"/>
      </w:pPr>
      <w:r>
        <w:rPr>
          <w:rFonts w:ascii="Arial" w:cs="Arial" w:eastAsia="Arial" w:hAnsi="Arial"/>
          <w:color w:val="111827"/>
          <w:sz w:val="22"/>
          <w:szCs w:val="22"/>
        </w:rPr>
        <w:t xml:space="preserve">V2 enhancement: AI tag suggestions based on face clustering (not facial recognition for identification — just clustering similar-looking faces in already-tagged photos and suggesting tags from the guest list).</w:t>
      </w:r>
    </w:p>
    <w:p>
      <w:pPr>
        <w:spacing w:after="120" w:before="0"/>
      </w:pPr>
      <w:r>
        <w:rPr>
          <w:rFonts w:ascii="Arial" w:cs="Arial" w:eastAsia="Arial" w:hAnsi="Arial"/>
          <w:b/>
          <w:bCs/>
          <w:color w:val="111827"/>
          <w:sz w:val="22"/>
          <w:szCs w:val="22"/>
        </w:rPr>
        <w:t xml:space="preserve">Photo Deletion Rules:</w:t>
      </w:r>
    </w:p>
    <w:p>
      <w:pPr>
        <w:pStyle w:val="ListParagraph"/>
        <w:numPr>
          <w:ilvl w:val="0"/>
          <w:numId w:val="2"/>
        </w:numPr>
        <w:spacing w:after="80"/>
      </w:pPr>
      <w:r>
        <w:rPr>
          <w:rFonts w:ascii="Arial" w:cs="Arial" w:eastAsia="Arial" w:hAnsi="Arial"/>
          <w:color w:val="111827"/>
          <w:sz w:val="22"/>
          <w:szCs w:val="22"/>
        </w:rPr>
        <w:t xml:space="preserve">Photos a guest took: deletable from the guest's own album AND from the couple's master album, but only until the event ends.</w:t>
      </w:r>
    </w:p>
    <w:p>
      <w:pPr>
        <w:pStyle w:val="ListParagraph"/>
        <w:numPr>
          <w:ilvl w:val="0"/>
          <w:numId w:val="2"/>
        </w:numPr>
        <w:spacing w:after="80"/>
      </w:pPr>
      <w:r>
        <w:rPr>
          <w:rFonts w:ascii="Arial" w:cs="Arial" w:eastAsia="Arial" w:hAnsi="Arial"/>
          <w:color w:val="111827"/>
          <w:sz w:val="22"/>
          <w:szCs w:val="22"/>
        </w:rPr>
        <w:t xml:space="preserve">Photos a guest is tagged in (taken by someone else): the guest can untag themselves but cannot delete the photo from the photographer or couple's master.</w:t>
      </w:r>
    </w:p>
    <w:p>
      <w:pPr>
        <w:pStyle w:val="ListParagraph"/>
        <w:numPr>
          <w:ilvl w:val="0"/>
          <w:numId w:val="2"/>
        </w:numPr>
        <w:spacing w:after="80"/>
      </w:pPr>
      <w:r>
        <w:rPr>
          <w:rFonts w:ascii="Arial" w:cs="Arial" w:eastAsia="Arial" w:hAnsi="Arial"/>
          <w:color w:val="111827"/>
          <w:sz w:val="22"/>
          <w:szCs w:val="22"/>
        </w:rPr>
        <w:t xml:space="preserve">After the event ends, all photos are locked from deletion. This preserves the historical record of the wedding.</w:t>
      </w:r>
    </w:p>
    <w:p>
      <w:pPr>
        <w:spacing w:after="120" w:before="0"/>
      </w:pPr>
      <w:r>
        <w:rPr>
          <w:rFonts w:ascii="Arial" w:cs="Arial" w:eastAsia="Arial" w:hAnsi="Arial"/>
          <w:b/>
          <w:bCs/>
          <w:color w:val="111827"/>
          <w:sz w:val="22"/>
          <w:szCs w:val="22"/>
        </w:rPr>
        <w:t xml:space="preserve">Data Export &amp; Download:</w:t>
      </w:r>
    </w:p>
    <w:p>
      <w:pPr>
        <w:pStyle w:val="ListParagraph"/>
        <w:numPr>
          <w:ilvl w:val="0"/>
          <w:numId w:val="2"/>
        </w:numPr>
        <w:spacing w:after="80"/>
      </w:pPr>
      <w:r>
        <w:rPr>
          <w:rFonts w:ascii="Arial" w:cs="Arial" w:eastAsia="Arial" w:hAnsi="Arial"/>
          <w:color w:val="111827"/>
          <w:sz w:val="22"/>
          <w:szCs w:val="22"/>
        </w:rPr>
        <w:t xml:space="preserve">Couple: one-tap "Download All" generates a ZIP archive of all event photos and videos in original quality (HD originals available within retention window).</w:t>
      </w:r>
    </w:p>
    <w:p>
      <w:pPr>
        <w:pStyle w:val="ListParagraph"/>
        <w:numPr>
          <w:ilvl w:val="0"/>
          <w:numId w:val="2"/>
        </w:numPr>
        <w:spacing w:after="80"/>
      </w:pPr>
      <w:r>
        <w:rPr>
          <w:rFonts w:ascii="Arial" w:cs="Arial" w:eastAsia="Arial" w:hAnsi="Arial"/>
          <w:color w:val="111827"/>
          <w:sz w:val="22"/>
          <w:szCs w:val="22"/>
        </w:rPr>
        <w:t xml:space="preserve">Couple: V1.5+ option to push entire event archive to their own Google Drive via OAuth integration (one-time setup).</w:t>
      </w:r>
    </w:p>
    <w:p>
      <w:pPr>
        <w:pStyle w:val="ListParagraph"/>
        <w:numPr>
          <w:ilvl w:val="0"/>
          <w:numId w:val="2"/>
        </w:numPr>
        <w:spacing w:after="80"/>
      </w:pPr>
      <w:r>
        <w:rPr>
          <w:rFonts w:ascii="Arial" w:cs="Arial" w:eastAsia="Arial" w:hAnsi="Arial"/>
          <w:color w:val="111827"/>
          <w:sz w:val="22"/>
          <w:szCs w:val="22"/>
        </w:rPr>
        <w:t xml:space="preserve">Each guest can download their personal album as a ZIP, or push to their own Google Drive.</w:t>
      </w:r>
    </w:p>
    <w:p>
      <w:pPr>
        <w:pStyle w:val="ListParagraph"/>
        <w:numPr>
          <w:ilvl w:val="0"/>
          <w:numId w:val="2"/>
        </w:numPr>
        <w:spacing w:after="80"/>
      </w:pPr>
      <w:r>
        <w:rPr>
          <w:rFonts w:ascii="Arial" w:cs="Arial" w:eastAsia="Arial" w:hAnsi="Arial"/>
          <w:color w:val="111827"/>
          <w:sz w:val="22"/>
          <w:szCs w:val="22"/>
        </w:rPr>
        <w:t xml:space="preserve">Selective downloads: couple or guest can pick specific photos to download individually.</w:t>
      </w:r>
    </w:p>
    <w:p>
      <w:pPr>
        <w:pStyle w:val="ListParagraph"/>
        <w:numPr>
          <w:ilvl w:val="0"/>
          <w:numId w:val="2"/>
        </w:numPr>
        <w:spacing w:after="80"/>
      </w:pPr>
      <w:r>
        <w:rPr>
          <w:rFonts w:ascii="Arial" w:cs="Arial" w:eastAsia="Arial" w:hAnsi="Arial"/>
          <w:color w:val="111827"/>
          <w:sz w:val="22"/>
          <w:szCs w:val="22"/>
        </w:rPr>
        <w:t>This protects against "what happens if Setnayan shuts down" anxiety. Couples and guests own their memories — Setnayan is the convenient access layer, not the gatekeeper.</w:t>
      </w:r>
    </w:p>
    <w:p>
      <w:pPr>
        <w:pStyle w:val="Heading3"/>
        <w:spacing w:after="120" w:before="220"/>
      </w:pPr>
      <w:r>
        <w:rPr>
          <w:rFonts w:ascii="Arial" w:cs="Arial" w:eastAsia="Arial" w:hAnsi="Arial"/>
          <w:b/>
          <w:bCs/>
          <w:color w:val="111827"/>
          <w:sz w:val="23"/>
          <w:szCs w:val="23"/>
        </w:rPr>
        <w:t xml:space="preserve">5.2.5 Voice / Video Guestbook</w:t>
      </w:r>
    </w:p>
    <w:p>
      <w:pPr>
        <w:pStyle w:val="ListParagraph"/>
        <w:numPr>
          <w:ilvl w:val="0"/>
          <w:numId w:val="2"/>
        </w:numPr>
        <w:spacing w:after="80"/>
      </w:pPr>
      <w:r>
        <w:rPr>
          <w:rFonts w:ascii="Arial" w:cs="Arial" w:eastAsia="Arial" w:hAnsi="Arial"/>
          <w:color w:val="111827"/>
          <w:sz w:val="22"/>
          <w:szCs w:val="22"/>
        </w:rPr>
        <w:t xml:space="preserve">Guests can record up to 60 seconds of audio or video as a message to the couple.</w:t>
      </w:r>
    </w:p>
    <w:p>
      <w:pPr>
        <w:pStyle w:val="ListParagraph"/>
        <w:numPr>
          <w:ilvl w:val="0"/>
          <w:numId w:val="2"/>
        </w:numPr>
        <w:spacing w:after="80"/>
      </w:pPr>
      <w:r>
        <w:rPr>
          <w:rFonts w:ascii="Arial" w:cs="Arial" w:eastAsia="Arial" w:hAnsi="Arial"/>
          <w:color w:val="111827"/>
          <w:sz w:val="22"/>
          <w:szCs w:val="22"/>
        </w:rPr>
        <w:t xml:space="preserve">Optional in-app prompts: "Share a memory," "Give your wishes," "Tell them a secret."</w:t>
      </w:r>
    </w:p>
    <w:p>
      <w:pPr>
        <w:pStyle w:val="ListParagraph"/>
        <w:numPr>
          <w:ilvl w:val="0"/>
          <w:numId w:val="2"/>
        </w:numPr>
        <w:spacing w:after="80"/>
      </w:pPr>
      <w:r>
        <w:rPr>
          <w:rFonts w:ascii="Arial" w:cs="Arial" w:eastAsia="Arial" w:hAnsi="Arial"/>
          <w:color w:val="111827"/>
          <w:sz w:val="22"/>
          <w:szCs w:val="22"/>
        </w:rPr>
        <w:t xml:space="preserve">All messages compiled into a single keepsake reel for the couple post-event.</w:t>
      </w:r>
    </w:p>
    <w:p>
      <w:pPr>
        <w:pStyle w:val="Heading3"/>
        <w:spacing w:after="120" w:before="220"/>
      </w:pPr>
      <w:r>
        <w:rPr>
          <w:rFonts w:ascii="Arial" w:cs="Arial" w:eastAsia="Arial" w:hAnsi="Arial"/>
          <w:b/>
          <w:bCs/>
          <w:color w:val="111827"/>
          <w:sz w:val="23"/>
          <w:szCs w:val="23"/>
        </w:rPr>
        <w:t xml:space="preserve">5.2.6 Push Notifications</w:t>
      </w:r>
    </w:p>
    <w:p>
      <w:pPr>
        <w:pStyle w:val="ListParagraph"/>
        <w:numPr>
          <w:ilvl w:val="0"/>
          <w:numId w:val="2"/>
        </w:numPr>
        <w:spacing w:after="80"/>
      </w:pPr>
      <w:r>
        <w:rPr>
          <w:rFonts w:ascii="Arial" w:cs="Arial" w:eastAsia="Arial" w:hAnsi="Arial"/>
          <w:color w:val="111827"/>
          <w:sz w:val="22"/>
          <w:szCs w:val="22"/>
        </w:rPr>
        <w:t xml:space="preserve">Save-the-date confirmation.</w:t>
      </w:r>
    </w:p>
    <w:p>
      <w:pPr>
        <w:pStyle w:val="ListParagraph"/>
        <w:numPr>
          <w:ilvl w:val="0"/>
          <w:numId w:val="2"/>
        </w:numPr>
        <w:spacing w:after="80"/>
      </w:pPr>
      <w:r>
        <w:rPr>
          <w:rFonts w:ascii="Arial" w:cs="Arial" w:eastAsia="Arial" w:hAnsi="Arial"/>
          <w:color w:val="111827"/>
          <w:sz w:val="22"/>
          <w:szCs w:val="22"/>
        </w:rPr>
        <w:t xml:space="preserve">Reminders: 1 month, 1 week, 1 day before.</w:t>
      </w:r>
    </w:p>
    <w:p>
      <w:pPr>
        <w:pStyle w:val="ListParagraph"/>
        <w:numPr>
          <w:ilvl w:val="0"/>
          <w:numId w:val="2"/>
        </w:numPr>
        <w:spacing w:after="80"/>
      </w:pPr>
      <w:r>
        <w:rPr>
          <w:rFonts w:ascii="Arial" w:cs="Arial" w:eastAsia="Arial" w:hAnsi="Arial"/>
          <w:color w:val="111827"/>
          <w:sz w:val="22"/>
          <w:szCs w:val="22"/>
        </w:rPr>
        <w:t xml:space="preserve">Day-of: "Ceremony starting in 30 minutes," "Your table is being called for photos," "Cake cutting now."</w:t>
      </w:r>
    </w:p>
    <w:p>
      <w:pPr>
        <w:pStyle w:val="ListParagraph"/>
        <w:numPr>
          <w:ilvl w:val="0"/>
          <w:numId w:val="2"/>
        </w:numPr>
        <w:spacing w:after="80"/>
      </w:pPr>
      <w:r>
        <w:rPr>
          <w:rFonts w:ascii="Arial" w:cs="Arial" w:eastAsia="Arial" w:hAnsi="Arial"/>
          <w:color w:val="111827"/>
          <w:sz w:val="22"/>
          <w:szCs w:val="22"/>
        </w:rPr>
        <w:t xml:space="preserve">Granular notification preferences per guest.</w:t>
      </w:r>
    </w:p>
    <w:p>
      <w:pPr>
        <w:pStyle w:val="Heading3"/>
        <w:spacing w:after="120" w:before="220"/>
      </w:pPr>
      <w:r>
        <w:rPr>
          <w:rFonts w:ascii="Arial" w:cs="Arial" w:eastAsia="Arial" w:hAnsi="Arial"/>
          <w:b/>
          <w:bCs/>
          <w:color w:val="111827"/>
          <w:sz w:val="23"/>
          <w:szCs w:val="23"/>
        </w:rPr>
        <w:t xml:space="preserve">5.2.7 Selfie Ring Light &amp; Free Filters</w:t>
      </w:r>
    </w:p>
    <w:p>
      <w:pPr>
        <w:spacing w:after="120" w:before="0"/>
      </w:pPr>
      <w:r>
        <w:rPr>
          <w:rFonts w:ascii="Arial" w:cs="Arial" w:eastAsia="Arial" w:hAnsi="Arial"/>
          <w:color w:val="111827"/>
          <w:sz w:val="22"/>
          <w:szCs w:val="22"/>
        </w:rPr>
        <w:t>To make every guest photo look better with zero added cost, Setnayan includes a software-based selfie ring light effect and a small set of free filters tied to the wedding palette.</w:t>
      </w:r>
    </w:p>
    <w:p>
      <w:pPr>
        <w:pStyle w:val="ListParagraph"/>
        <w:numPr>
          <w:ilvl w:val="0"/>
          <w:numId w:val="2"/>
        </w:numPr>
        <w:spacing w:after="80"/>
      </w:pPr>
      <w:r>
        <w:rPr>
          <w:rFonts w:ascii="Arial" w:cs="Arial" w:eastAsia="Arial" w:hAnsi="Arial"/>
          <w:b/>
          <w:bCs/>
          <w:color w:val="111827"/>
          <w:sz w:val="22"/>
          <w:szCs w:val="22"/>
        </w:rPr>
        <w:t xml:space="preserve">Software ring light: </w:t>
      </w:r>
      <w:r>
        <w:rPr>
          <w:rFonts w:ascii="Arial" w:cs="Arial" w:eastAsia="Arial" w:hAnsi="Arial"/>
          <w:color w:val="111827"/>
          <w:sz w:val="22"/>
          <w:szCs w:val="22"/>
        </w:rPr>
        <w:t xml:space="preserve">When the front camera is active, screen edges turn into a bright ring of light. The phone screen acts as a flattering light source. Works on any phone, no hardware needed.</w:t>
      </w:r>
    </w:p>
    <w:p>
      <w:pPr>
        <w:pStyle w:val="ListParagraph"/>
        <w:numPr>
          <w:ilvl w:val="0"/>
          <w:numId w:val="2"/>
        </w:numPr>
        <w:spacing w:after="80"/>
      </w:pPr>
      <w:r>
        <w:rPr>
          <w:rFonts w:ascii="Arial" w:cs="Arial" w:eastAsia="Arial" w:hAnsi="Arial"/>
          <w:b/>
          <w:bCs/>
          <w:color w:val="111827"/>
          <w:sz w:val="22"/>
          <w:szCs w:val="22"/>
        </w:rPr>
        <w:t xml:space="preserve">Color-matched ring light: </w:t>
      </w:r>
      <w:r>
        <w:rPr>
          <w:rFonts w:ascii="Arial" w:cs="Arial" w:eastAsia="Arial" w:hAnsi="Arial"/>
          <w:color w:val="111827"/>
          <w:sz w:val="22"/>
          <w:szCs w:val="22"/>
        </w:rPr>
        <w:t xml:space="preserve">The ring light tints subtly to match the wedding palette set by the couple, creating cohesive on-brand photos.</w:t>
      </w:r>
    </w:p>
    <w:p>
      <w:pPr>
        <w:pStyle w:val="ListParagraph"/>
        <w:numPr>
          <w:ilvl w:val="0"/>
          <w:numId w:val="2"/>
        </w:numPr>
        <w:spacing w:after="80"/>
      </w:pPr>
      <w:r>
        <w:rPr>
          <w:rFonts w:ascii="Arial" w:cs="Arial" w:eastAsia="Arial" w:hAnsi="Arial"/>
          <w:b/>
          <w:bCs/>
          <w:color w:val="111827"/>
          <w:sz w:val="22"/>
          <w:szCs w:val="22"/>
        </w:rPr>
        <w:t xml:space="preserve">Free filter pack: </w:t>
      </w:r>
      <w:r>
        <w:rPr>
          <w:rFonts w:ascii="Arial" w:cs="Arial" w:eastAsia="Arial" w:hAnsi="Arial"/>
          <w:color w:val="111827"/>
          <w:sz w:val="22"/>
          <w:szCs w:val="22"/>
        </w:rPr>
        <w:t xml:space="preserve">5–8 filters tuned to common PH wedding palettes (warm gold, soft rose, beach pastels, modern monochrome, etc.). Free for all tiers.</w:t>
      </w:r>
    </w:p>
    <w:p>
      <w:pPr>
        <w:pStyle w:val="ListParagraph"/>
        <w:numPr>
          <w:ilvl w:val="0"/>
          <w:numId w:val="2"/>
        </w:numPr>
        <w:spacing w:after="80"/>
      </w:pPr>
      <w:r>
        <w:rPr>
          <w:rFonts w:ascii="Arial" w:cs="Arial" w:eastAsia="Arial" w:hAnsi="Arial"/>
          <w:b/>
          <w:bCs/>
          <w:color w:val="111827"/>
          <w:sz w:val="22"/>
          <w:szCs w:val="22"/>
        </w:rPr>
        <w:t xml:space="preserve">Premium filter packs: </w:t>
      </w:r>
      <w:r>
        <w:rPr>
          <w:rFonts w:ascii="Arial" w:cs="Arial" w:eastAsia="Arial" w:hAnsi="Arial"/>
          <w:color w:val="111827"/>
          <w:sz w:val="22"/>
          <w:szCs w:val="22"/>
        </w:rPr>
        <w:t xml:space="preserve">Additional themed filters (vintage, editorial, cinematic) sold as paid add-ons (Section 12.2.D).</w:t>
      </w:r>
    </w:p>
    <w:p>
      <w:pPr>
        <w:spacing w:after="120" w:before="0"/>
      </w:pPr>
      <w:r>
        <w:rPr>
          <w:rFonts w:ascii="Arial" w:cs="Arial" w:eastAsia="Arial" w:hAnsi="Arial"/>
          <w:i/>
          <w:iCs/>
          <w:color w:val="6B7280"/>
          <w:sz w:val="22"/>
          <w:szCs w:val="22"/>
        </w:rPr>
        <w:t xml:space="preserve">Implementation note: This is a UI overlay on top of the camera feed, not a hardware ring light. Cost per use is zero, and it has no negative impact on battery or performance.</w:t>
      </w:r>
    </w:p>
    <w:p>
      <w:pPr>
        <w:pStyle w:val="Heading3"/>
        <w:spacing w:after="120" w:before="220"/>
      </w:pPr>
      <w:r>
        <w:rPr>
          <w:rFonts w:ascii="Arial" w:cs="Arial" w:eastAsia="Arial" w:hAnsi="Arial"/>
          <w:b/>
          <w:bCs/>
          <w:color w:val="111827"/>
          <w:sz w:val="23"/>
          <w:szCs w:val="23"/>
        </w:rPr>
        <w:t xml:space="preserve">5.2.8 Geo-Tagging at Venue (Opt-In)</w:t>
      </w:r>
    </w:p>
    <w:p>
      <w:pPr>
        <w:spacing w:after="120" w:before="0"/>
      </w:pPr>
      <w:r>
        <w:rPr>
          <w:rFonts w:ascii="Arial" w:cs="Arial" w:eastAsia="Arial" w:hAnsi="Arial"/>
          <w:color w:val="111827"/>
          <w:sz w:val="22"/>
          <w:szCs w:val="22"/>
        </w:rPr>
        <w:t xml:space="preserve">With the guest's explicit opt-in consent, the app detects when the guest enters the venue area and automatically marks them as arrived. This saves the coordinator from manually scanning every QR at entry and triggers a personalized welcome notification.</w:t>
      </w:r>
    </w:p>
    <w:p>
      <w:pPr>
        <w:spacing w:after="120" w:before="0"/>
      </w:pPr>
      <w:r>
        <w:rPr>
          <w:rFonts w:ascii="Arial" w:cs="Arial" w:eastAsia="Arial" w:hAnsi="Arial"/>
          <w:color w:val="111827"/>
          <w:sz w:val="22"/>
          <w:szCs w:val="22"/>
        </w:rPr>
        <w:t xml:space="preserve">Privacy guardrails — these are mandatory for V1 implementation under the Data Privacy Act:</w:t>
      </w:r>
    </w:p>
    <w:p>
      <w:pPr>
        <w:pStyle w:val="ListParagraph"/>
        <w:numPr>
          <w:ilvl w:val="0"/>
          <w:numId w:val="2"/>
        </w:numPr>
        <w:spacing w:after="80"/>
      </w:pPr>
      <w:r>
        <w:rPr>
          <w:rFonts w:ascii="Arial" w:cs="Arial" w:eastAsia="Arial" w:hAnsi="Arial"/>
          <w:b/>
          <w:bCs/>
          <w:color w:val="111827"/>
          <w:sz w:val="22"/>
          <w:szCs w:val="22"/>
        </w:rPr>
        <w:t xml:space="preserve">Strictly opt-in: </w:t>
      </w:r>
      <w:r>
        <w:rPr>
          <w:rFonts w:ascii="Arial" w:cs="Arial" w:eastAsia="Arial" w:hAnsi="Arial"/>
          <w:color w:val="111827"/>
          <w:sz w:val="22"/>
          <w:szCs w:val="22"/>
        </w:rPr>
        <w:t xml:space="preserve">Off by default. Guest must actively enable during onboarding with clear consent language.</w:t>
      </w:r>
    </w:p>
    <w:p>
      <w:pPr>
        <w:pStyle w:val="ListParagraph"/>
        <w:numPr>
          <w:ilvl w:val="0"/>
          <w:numId w:val="2"/>
        </w:numPr>
        <w:spacing w:after="80"/>
      </w:pPr>
      <w:r>
        <w:rPr>
          <w:rFonts w:ascii="Arial" w:cs="Arial" w:eastAsia="Arial" w:hAnsi="Arial"/>
          <w:b/>
          <w:bCs/>
          <w:color w:val="111827"/>
          <w:sz w:val="22"/>
          <w:szCs w:val="22"/>
        </w:rPr>
        <w:t xml:space="preserve">Time-bound: </w:t>
      </w:r>
      <w:r>
        <w:rPr>
          <w:rFonts w:ascii="Arial" w:cs="Arial" w:eastAsia="Arial" w:hAnsi="Arial"/>
          <w:color w:val="111827"/>
          <w:sz w:val="22"/>
          <w:szCs w:val="22"/>
        </w:rPr>
        <w:t xml:space="preserve">Only active during the event window (e.g., 4 hours before to 12 hours after wedding start). Auto-deactivates.</w:t>
      </w:r>
    </w:p>
    <w:p>
      <w:pPr>
        <w:pStyle w:val="ListParagraph"/>
        <w:numPr>
          <w:ilvl w:val="0"/>
          <w:numId w:val="2"/>
        </w:numPr>
        <w:spacing w:after="80"/>
      </w:pPr>
      <w:r>
        <w:rPr>
          <w:rFonts w:ascii="Arial" w:cs="Arial" w:eastAsia="Arial" w:hAnsi="Arial"/>
          <w:b/>
          <w:bCs/>
          <w:color w:val="111827"/>
          <w:sz w:val="22"/>
          <w:szCs w:val="22"/>
        </w:rPr>
        <w:t xml:space="preserve">Geo-fenced: </w:t>
      </w:r>
      <w:r>
        <w:rPr>
          <w:rFonts w:ascii="Arial" w:cs="Arial" w:eastAsia="Arial" w:hAnsi="Arial"/>
          <w:color w:val="111827"/>
          <w:sz w:val="22"/>
          <w:szCs w:val="22"/>
        </w:rPr>
        <w:t xml:space="preserve">Only triggers within ~500 meters of the venue. No tracking elsewhere.</w:t>
      </w:r>
    </w:p>
    <w:p>
      <w:pPr>
        <w:pStyle w:val="ListParagraph"/>
        <w:numPr>
          <w:ilvl w:val="0"/>
          <w:numId w:val="2"/>
        </w:numPr>
        <w:spacing w:after="80"/>
      </w:pPr>
      <w:r>
        <w:rPr>
          <w:rFonts w:ascii="Arial" w:cs="Arial" w:eastAsia="Arial" w:hAnsi="Arial"/>
          <w:b/>
          <w:bCs/>
          <w:color w:val="111827"/>
          <w:sz w:val="22"/>
          <w:szCs w:val="22"/>
        </w:rPr>
        <w:t xml:space="preserve">No location history stored: </w:t>
      </w:r>
      <w:r>
        <w:rPr>
          <w:rFonts w:ascii="Arial" w:cs="Arial" w:eastAsia="Arial" w:hAnsi="Arial"/>
          <w:color w:val="111827"/>
          <w:sz w:val="22"/>
          <w:szCs w:val="22"/>
        </w:rPr>
        <w:t xml:space="preserve">Only an "arrived/not arrived" flag is recorded. No breadcrumb trails, no continuous tracking.</w:t>
      </w:r>
    </w:p>
    <w:p>
      <w:pPr>
        <w:pStyle w:val="ListParagraph"/>
        <w:numPr>
          <w:ilvl w:val="0"/>
          <w:numId w:val="2"/>
        </w:numPr>
        <w:spacing w:after="80"/>
      </w:pPr>
      <w:r>
        <w:rPr>
          <w:rFonts w:ascii="Arial" w:cs="Arial" w:eastAsia="Arial" w:hAnsi="Arial"/>
          <w:b/>
          <w:bCs/>
          <w:color w:val="111827"/>
          <w:sz w:val="22"/>
          <w:szCs w:val="22"/>
        </w:rPr>
        <w:t xml:space="preserve">Couple sees presence, not location: </w:t>
      </w:r>
      <w:r>
        <w:rPr>
          <w:rFonts w:ascii="Arial" w:cs="Arial" w:eastAsia="Arial" w:hAnsi="Arial"/>
          <w:color w:val="111827"/>
          <w:sz w:val="22"/>
          <w:szCs w:val="22"/>
        </w:rPr>
        <w:t xml:space="preserve">Couple/coordinator dashboard shows "Maria arrived at 3:42 PM" — never "Maria is currently at coordinates X."</w:t>
      </w:r>
    </w:p>
    <w:p>
      <w:pPr>
        <w:pStyle w:val="ListParagraph"/>
        <w:numPr>
          <w:ilvl w:val="0"/>
          <w:numId w:val="2"/>
        </w:numPr>
        <w:spacing w:after="80"/>
      </w:pPr>
      <w:r>
        <w:rPr>
          <w:rFonts w:ascii="Arial" w:cs="Arial" w:eastAsia="Arial" w:hAnsi="Arial"/>
          <w:b/>
          <w:bCs/>
          <w:color w:val="111827"/>
          <w:sz w:val="22"/>
          <w:szCs w:val="22"/>
        </w:rPr>
        <w:t xml:space="preserve">Easy to disable: </w:t>
      </w:r>
      <w:r>
        <w:rPr>
          <w:rFonts w:ascii="Arial" w:cs="Arial" w:eastAsia="Arial" w:hAnsi="Arial"/>
          <w:color w:val="111827"/>
          <w:sz w:val="22"/>
          <w:szCs w:val="22"/>
        </w:rPr>
        <w:t xml:space="preserve">Prominent toggle in settings; can be turned off anytime including mid-event.</w:t>
      </w:r>
    </w:p>
    <w:p>
      <w:pPr>
        <w:pStyle w:val="ListParagraph"/>
        <w:numPr>
          <w:ilvl w:val="0"/>
          <w:numId w:val="2"/>
        </w:numPr>
        <w:spacing w:after="80"/>
      </w:pPr>
      <w:r>
        <w:rPr>
          <w:rFonts w:ascii="Arial" w:cs="Arial" w:eastAsia="Arial" w:hAnsi="Arial"/>
          <w:b/>
          <w:bCs/>
          <w:color w:val="111827"/>
          <w:sz w:val="22"/>
          <w:szCs w:val="22"/>
        </w:rPr>
        <w:t xml:space="preserve">Free for all tiers: </w:t>
      </w:r>
      <w:r>
        <w:rPr>
          <w:rFonts w:ascii="Arial" w:cs="Arial" w:eastAsia="Arial" w:hAnsi="Arial"/>
          <w:color w:val="111827"/>
          <w:sz w:val="22"/>
          <w:szCs w:val="22"/>
        </w:rPr>
        <w:t xml:space="preserve">Included in Free, Essentials, and Premium — costs nothing per use and adds real value.</w:t>
      </w:r>
    </w:p>
    <w:p>
      <w:pPr>
        <w:spacing w:after="120" w:before="0"/>
      </w:pPr>
      <w:r>
        <w:rPr>
          <w:rFonts w:ascii="Arial" w:cs="Arial" w:eastAsia="Arial" w:hAnsi="Arial"/>
          <w:i/>
          <w:iCs/>
          <w:color w:val="6B7280"/>
          <w:sz w:val="22"/>
          <w:szCs w:val="22"/>
        </w:rPr>
        <w:t xml:space="preserve">Failure modes are designed to be safe: if a guest opts out or has GPS disabled, manual QR check-in still works. Geo-tagging is an enhancement, never a requirement.</w:t>
      </w:r>
    </w:p>
    <w:p>
      <w:pPr>
        <w:pStyle w:val="Heading2"/>
        <w:spacing w:after="160" w:before="280"/>
      </w:pPr>
      <w:r>
        <w:rPr>
          <w:rFonts w:ascii="Arial" w:cs="Arial" w:eastAsia="Arial" w:hAnsi="Arial"/>
          <w:b/>
          <w:bCs/>
          <w:color w:val="2E5BBA"/>
          <w:sz w:val="26"/>
          <w:szCs w:val="26"/>
        </w:rPr>
        <w:t xml:space="preserve">5.3 Operations Features</w:t>
      </w:r>
    </w:p>
    <w:p>
      <w:pPr>
        <w:pStyle w:val="Heading3"/>
        <w:spacing w:after="120" w:before="220"/>
      </w:pPr>
      <w:r>
        <w:rPr>
          <w:rFonts w:ascii="Arial" w:cs="Arial" w:eastAsia="Arial" w:hAnsi="Arial"/>
          <w:b/>
          <w:bCs/>
          <w:color w:val="111827"/>
          <w:sz w:val="23"/>
          <w:szCs w:val="23"/>
        </w:rPr>
        <w:t xml:space="preserve">5.3.1 QR Scanning Station (Web)</w:t>
      </w:r>
    </w:p>
    <w:p>
      <w:pPr>
        <w:pStyle w:val="ListParagraph"/>
        <w:numPr>
          <w:ilvl w:val="0"/>
          <w:numId w:val="2"/>
        </w:numPr>
        <w:spacing w:after="80"/>
      </w:pPr>
      <w:r>
        <w:rPr>
          <w:rFonts w:ascii="Arial" w:cs="Arial" w:eastAsia="Arial" w:hAnsi="Arial"/>
          <w:color w:val="111827"/>
          <w:sz w:val="22"/>
          <w:szCs w:val="22"/>
        </w:rPr>
        <w:t xml:space="preserve">Web-based scanner accessible on any device with a camera (laptop, tablet, phone).</w:t>
      </w:r>
    </w:p>
    <w:p>
      <w:pPr>
        <w:pStyle w:val="ListParagraph"/>
        <w:numPr>
          <w:ilvl w:val="0"/>
          <w:numId w:val="2"/>
        </w:numPr>
        <w:spacing w:after="80"/>
      </w:pPr>
      <w:r>
        <w:rPr>
          <w:rFonts w:ascii="Arial" w:cs="Arial" w:eastAsia="Arial" w:hAnsi="Arial"/>
          <w:color w:val="111827"/>
          <w:sz w:val="22"/>
          <w:szCs w:val="22"/>
        </w:rPr>
        <w:t xml:space="preserve">Login by event-specific staff PIN (multiple staff can be logged in concurrently).</w:t>
      </w:r>
    </w:p>
    <w:p>
      <w:pPr>
        <w:pStyle w:val="ListParagraph"/>
        <w:numPr>
          <w:ilvl w:val="0"/>
          <w:numId w:val="2"/>
        </w:numPr>
        <w:spacing w:after="80"/>
      </w:pPr>
      <w:r>
        <w:rPr>
          <w:rFonts w:ascii="Arial" w:cs="Arial" w:eastAsia="Arial" w:hAnsi="Arial"/>
          <w:color w:val="111827"/>
          <w:sz w:val="22"/>
          <w:szCs w:val="22"/>
        </w:rPr>
        <w:t xml:space="preserve">Modes: Entry Check-In, Photo Tagging, General.</w:t>
      </w:r>
    </w:p>
    <w:p>
      <w:pPr>
        <w:pStyle w:val="ListParagraph"/>
        <w:numPr>
          <w:ilvl w:val="0"/>
          <w:numId w:val="2"/>
        </w:numPr>
        <w:spacing w:after="80"/>
      </w:pPr>
      <w:r>
        <w:rPr>
          <w:rFonts w:ascii="Arial" w:cs="Arial" w:eastAsia="Arial" w:hAnsi="Arial"/>
          <w:color w:val="111827"/>
          <w:sz w:val="22"/>
          <w:szCs w:val="22"/>
        </w:rPr>
        <w:t xml:space="preserve">Real-time guest arrival count visible to coordinator.</w:t>
      </w:r>
    </w:p>
    <w:p>
      <w:pPr>
        <w:pStyle w:val="Heading3"/>
        <w:spacing w:after="120" w:before="220"/>
      </w:pPr>
      <w:r>
        <w:rPr>
          <w:rFonts w:ascii="Arial" w:cs="Arial" w:eastAsia="Arial" w:hAnsi="Arial"/>
          <w:b/>
          <w:bCs/>
          <w:color w:val="111827"/>
          <w:sz w:val="23"/>
          <w:szCs w:val="23"/>
        </w:rPr>
        <w:t xml:space="preserve">5.3.2 Coordinator Dashboard</w:t>
      </w:r>
    </w:p>
    <w:p>
      <w:pPr>
        <w:pStyle w:val="ListParagraph"/>
        <w:numPr>
          <w:ilvl w:val="0"/>
          <w:numId w:val="2"/>
        </w:numPr>
        <w:spacing w:after="80"/>
      </w:pPr>
      <w:r>
        <w:rPr>
          <w:rFonts w:ascii="Arial" w:cs="Arial" w:eastAsia="Arial" w:hAnsi="Arial"/>
          <w:color w:val="111827"/>
          <w:sz w:val="22"/>
          <w:szCs w:val="22"/>
        </w:rPr>
        <w:t xml:space="preserve">Real-time view: guests arrived / pending, RSVP totals, table assignments.</w:t>
      </w:r>
    </w:p>
    <w:p>
      <w:pPr>
        <w:pStyle w:val="ListParagraph"/>
        <w:numPr>
          <w:ilvl w:val="0"/>
          <w:numId w:val="2"/>
        </w:numPr>
        <w:spacing w:after="80"/>
      </w:pPr>
      <w:r>
        <w:rPr>
          <w:rFonts w:ascii="Arial" w:cs="Arial" w:eastAsia="Arial" w:hAnsi="Arial"/>
          <w:color w:val="111827"/>
          <w:sz w:val="22"/>
          <w:szCs w:val="22"/>
        </w:rPr>
        <w:t xml:space="preserve">Live timeline status with ability to mark items complete or shift schedule.</w:t>
      </w:r>
    </w:p>
    <w:p>
      <w:pPr>
        <w:pStyle w:val="ListParagraph"/>
        <w:numPr>
          <w:ilvl w:val="0"/>
          <w:numId w:val="2"/>
        </w:numPr>
        <w:spacing w:after="80"/>
      </w:pPr>
      <w:r>
        <w:rPr>
          <w:rFonts w:ascii="Arial" w:cs="Arial" w:eastAsia="Arial" w:hAnsi="Arial"/>
          <w:color w:val="111827"/>
          <w:sz w:val="22"/>
          <w:szCs w:val="22"/>
        </w:rPr>
        <w:t xml:space="preserve">Push notification trigger to all guests or specific tables.</w:t>
      </w:r>
    </w:p>
    <w:p>
      <w:pPr>
        <w:pStyle w:val="ListParagraph"/>
        <w:numPr>
          <w:ilvl w:val="0"/>
          <w:numId w:val="2"/>
        </w:numPr>
        <w:spacing w:after="80"/>
      </w:pPr>
      <w:r>
        <w:rPr>
          <w:rFonts w:ascii="Arial" w:cs="Arial" w:eastAsia="Arial" w:hAnsi="Arial"/>
          <w:color w:val="111827"/>
          <w:sz w:val="22"/>
          <w:szCs w:val="22"/>
        </w:rPr>
        <w:t xml:space="preserve">Vendor list with contact info (manual entry in V1, no booking integration yet).</w:t>
      </w:r>
    </w:p>
    <w:p>
      <w:pPr>
        <w:pStyle w:val="Heading3"/>
        <w:spacing w:after="120" w:before="220"/>
      </w:pPr>
      <w:r>
        <w:rPr>
          <w:rFonts w:ascii="Arial" w:cs="Arial" w:eastAsia="Arial" w:hAnsi="Arial"/>
          <w:b/>
          <w:bCs/>
          <w:color w:val="111827"/>
          <w:sz w:val="23"/>
          <w:szCs w:val="23"/>
        </w:rPr>
        <w:t xml:space="preserve">5.3.3 Photo Storage</w:t>
      </w:r>
    </w:p>
    <w:p>
      <w:pPr>
        <w:pStyle w:val="ListParagraph"/>
        <w:numPr>
          <w:ilvl w:val="0"/>
          <w:numId w:val="2"/>
        </w:numPr>
        <w:spacing w:after="80"/>
      </w:pPr>
      <w:r>
        <w:rPr>
          <w:rFonts w:ascii="Arial" w:cs="Arial" w:eastAsia="Arial" w:hAnsi="Arial"/>
          <w:color w:val="111827"/>
          <w:sz w:val="22"/>
          <w:szCs w:val="22"/>
        </w:rPr>
        <w:t xml:space="preserve">HD originals stored for 3 months post-event.</w:t>
      </w:r>
    </w:p>
    <w:p>
      <w:pPr>
        <w:pStyle w:val="ListParagraph"/>
        <w:numPr>
          <w:ilvl w:val="0"/>
          <w:numId w:val="2"/>
        </w:numPr>
        <w:spacing w:after="80"/>
      </w:pPr>
      <w:r>
        <w:rPr>
          <w:rFonts w:ascii="Arial" w:cs="Arial" w:eastAsia="Arial" w:hAnsi="Arial"/>
          <w:color w:val="111827"/>
          <w:sz w:val="22"/>
          <w:szCs w:val="22"/>
        </w:rPr>
        <w:t xml:space="preserve">After 3 months, automatically compressed (still good quality, smaller file size).</w:t>
      </w:r>
    </w:p>
    <w:p>
      <w:pPr>
        <w:pStyle w:val="ListParagraph"/>
        <w:numPr>
          <w:ilvl w:val="0"/>
          <w:numId w:val="2"/>
        </w:numPr>
        <w:spacing w:after="80"/>
      </w:pPr>
      <w:r>
        <w:rPr>
          <w:rFonts w:ascii="Arial" w:cs="Arial" w:eastAsia="Arial" w:hAnsi="Arial"/>
          <w:color w:val="111827"/>
          <w:sz w:val="22"/>
          <w:szCs w:val="22"/>
        </w:rPr>
        <w:t xml:space="preserve">Couple gets a one-time "download all originals" option within the 3-month window.</w:t>
      </w:r>
    </w:p>
    <w:p>
      <w:pPr>
        <w:pStyle w:val="ListParagraph"/>
        <w:numPr>
          <w:ilvl w:val="0"/>
          <w:numId w:val="2"/>
        </w:numPr>
        <w:spacing w:after="80"/>
      </w:pPr>
      <w:r>
        <w:rPr>
          <w:rFonts w:ascii="Arial" w:cs="Arial" w:eastAsia="Arial" w:hAnsi="Arial"/>
          <w:color w:val="111827"/>
          <w:sz w:val="22"/>
          <w:szCs w:val="22"/>
        </w:rPr>
        <w:t xml:space="preserve">Optional paid upgrade: extend HD storage to 12 months (premium tier).</w:t>
      </w:r>
    </w:p>
    <w:p>
      <w:pPr>
        <w:pStyle w:val="Heading2"/>
        <w:spacing w:after="160" w:before="280"/>
      </w:pPr>
      <w:r>
        <w:rPr>
          <w:rFonts w:ascii="Arial" w:cs="Arial" w:eastAsia="Arial" w:hAnsi="Arial"/>
          <w:b/>
          <w:bCs/>
          <w:color w:val="2E5BBA"/>
          <w:sz w:val="26"/>
          <w:szCs w:val="26"/>
        </w:rPr>
        <w:t xml:space="preserve">5.4 Persistent User Accounts &amp; Multi-Event Lifecycle</w:t>
      </w:r>
    </w:p>
    <w:p>
      <w:pPr>
        <w:spacing w:after="120" w:before="0"/>
      </w:pPr>
      <w:r>
        <w:rPr>
          <w:rFonts w:ascii="Arial" w:cs="Arial" w:eastAsia="Arial" w:hAnsi="Arial"/>
          <w:color w:val="111827"/>
          <w:sz w:val="22"/>
          <w:szCs w:val="22"/>
        </w:rPr>
        <w:t>Setnayan accounts are persistent and span the user's entire life on the platform — not locked to any single event. This design choice has major strategic implications: every guest onboarded for free at one wedding becomes a candidate for a paid event of their own later.</w:t>
      </w:r>
    </w:p>
    <w:p>
      <w:pPr>
        <w:pStyle w:val="Heading3"/>
        <w:spacing w:after="120" w:before="220"/>
      </w:pPr>
      <w:r>
        <w:rPr>
          <w:rFonts w:ascii="Arial" w:cs="Arial" w:eastAsia="Arial" w:hAnsi="Arial"/>
          <w:b/>
          <w:bCs/>
          <w:color w:val="111827"/>
          <w:sz w:val="23"/>
          <w:szCs w:val="23"/>
        </w:rPr>
        <w:t xml:space="preserve">How It Works</w:t>
      </w:r>
    </w:p>
    <w:p>
      <w:pPr>
        <w:pStyle w:val="ListParagraph"/>
        <w:numPr>
          <w:ilvl w:val="0"/>
          <w:numId w:val="2"/>
        </w:numPr>
        <w:spacing w:after="80"/>
      </w:pPr>
      <w:r>
        <w:rPr>
          <w:rFonts w:ascii="Arial" w:cs="Arial" w:eastAsia="Arial" w:hAnsi="Arial"/>
          <w:color w:val="111827"/>
          <w:sz w:val="22"/>
          <w:szCs w:val="22"/>
        </w:rPr>
        <w:t xml:space="preserve">A user account is created when a guest first scans their QR or signs up directly.</w:t>
      </w:r>
    </w:p>
    <w:p>
      <w:pPr>
        <w:pStyle w:val="ListParagraph"/>
        <w:numPr>
          <w:ilvl w:val="0"/>
          <w:numId w:val="2"/>
        </w:numPr>
        <w:spacing w:after="80"/>
      </w:pPr>
      <w:r>
        <w:rPr>
          <w:rFonts w:ascii="Arial" w:cs="Arial" w:eastAsia="Arial" w:hAnsi="Arial"/>
          <w:color w:val="111827"/>
          <w:sz w:val="22"/>
          <w:szCs w:val="22"/>
        </w:rPr>
        <w:t xml:space="preserve">The account persists indefinitely. The user can log in via web or mobile at any time.</w:t>
      </w:r>
    </w:p>
    <w:p>
      <w:pPr>
        <w:pStyle w:val="ListParagraph"/>
        <w:numPr>
          <w:ilvl w:val="0"/>
          <w:numId w:val="2"/>
        </w:numPr>
        <w:spacing w:after="80"/>
      </w:pPr>
      <w:r>
        <w:rPr>
          <w:rFonts w:ascii="Arial" w:cs="Arial" w:eastAsia="Arial" w:hAnsi="Arial"/>
          <w:color w:val="111827"/>
          <w:sz w:val="22"/>
          <w:szCs w:val="22"/>
        </w:rPr>
        <w:t xml:space="preserve">One user can hold multiple roles across multiple events: guest at Maria's wedding, helper at Juan's baptism, couple at their own wedding — all in the same account.</w:t>
      </w:r>
    </w:p>
    <w:p>
      <w:pPr>
        <w:pStyle w:val="ListParagraph"/>
        <w:numPr>
          <w:ilvl w:val="0"/>
          <w:numId w:val="2"/>
        </w:numPr>
        <w:spacing w:after="80"/>
      </w:pPr>
      <w:r>
        <w:rPr>
          <w:rFonts w:ascii="Arial" w:cs="Arial" w:eastAsia="Arial" w:hAnsi="Arial"/>
          <w:color w:val="111827"/>
          <w:sz w:val="22"/>
          <w:szCs w:val="22"/>
        </w:rPr>
        <w:t xml:space="preserve">All historical events remain accessible from the user's account history (subject to storage retention policies).</w:t>
      </w:r>
    </w:p>
    <w:p>
      <w:pPr>
        <w:pStyle w:val="ListParagraph"/>
        <w:numPr>
          <w:ilvl w:val="0"/>
          <w:numId w:val="2"/>
        </w:numPr>
        <w:spacing w:after="80"/>
      </w:pPr>
      <w:r>
        <w:rPr>
          <w:rFonts w:ascii="Arial" w:cs="Arial" w:eastAsia="Arial" w:hAnsi="Arial"/>
          <w:color w:val="111827"/>
          <w:sz w:val="22"/>
          <w:szCs w:val="22"/>
        </w:rPr>
        <w:t xml:space="preserve">From within the account, the user can tap "Create Your Own Event" at any time to start planning their own wedding (or, in V3+, birthday, baptism, etc.).</w:t>
      </w:r>
    </w:p>
    <w:p>
      <w:pPr>
        <w:pStyle w:val="ListParagraph"/>
        <w:numPr>
          <w:ilvl w:val="0"/>
          <w:numId w:val="2"/>
        </w:numPr>
        <w:spacing w:after="80"/>
      </w:pPr>
      <w:r>
        <w:rPr>
          <w:rFonts w:ascii="Arial" w:cs="Arial" w:eastAsia="Arial" w:hAnsi="Arial"/>
          <w:color w:val="111827"/>
          <w:sz w:val="22"/>
          <w:szCs w:val="22"/>
        </w:rPr>
        <w:t xml:space="preserve">Guests can create their own event AT ANY TIME — including before they have attended the event they were originally invited to. Their guest role at the original event remains active and unaffected. The account supports concurrent roles across multiple events.</w:t>
      </w:r>
    </w:p>
    <w:p>
      <w:pPr>
        <w:pStyle w:val="Heading3"/>
        <w:spacing w:after="120" w:before="220"/>
      </w:pPr>
      <w:r>
        <w:rPr>
          <w:rFonts w:ascii="Arial" w:cs="Arial" w:eastAsia="Arial" w:hAnsi="Arial"/>
          <w:b/>
          <w:bCs/>
          <w:color w:val="111827"/>
          <w:sz w:val="23"/>
          <w:szCs w:val="23"/>
        </w:rPr>
        <w:t xml:space="preserve">Strategic Value</w:t>
      </w:r>
    </w:p>
    <w:p>
      <w:pPr>
        <w:spacing w:after="120" w:before="0"/>
      </w:pPr>
      <w:r>
        <w:rPr>
          <w:rFonts w:ascii="Arial" w:cs="Arial" w:eastAsia="Arial" w:hAnsi="Arial"/>
          <w:color w:val="111827"/>
          <w:sz w:val="22"/>
          <w:szCs w:val="22"/>
        </w:rPr>
        <w:t>This account model is the foundation of Setnayan's compounding growth loop:</w:t>
      </w:r>
    </w:p>
    <w:p>
      <w:pPr>
        <w:pStyle w:val="ListParagraph"/>
        <w:numPr>
          <w:ilvl w:val="0"/>
          <w:numId w:val="2"/>
        </w:numPr>
        <w:spacing w:after="80"/>
      </w:pPr>
      <w:r>
        <w:rPr>
          <w:rFonts w:ascii="Arial" w:cs="Arial" w:eastAsia="Arial" w:hAnsi="Arial"/>
          <w:color w:val="111827"/>
          <w:sz w:val="22"/>
          <w:szCs w:val="22"/>
        </w:rPr>
        <w:t xml:space="preserve">Every guest you onboard for free is permanently in your CRM.</w:t>
      </w:r>
    </w:p>
    <w:p>
      <w:pPr>
        <w:pStyle w:val="ListParagraph"/>
        <w:numPr>
          <w:ilvl w:val="0"/>
          <w:numId w:val="2"/>
        </w:numPr>
        <w:spacing w:after="80"/>
      </w:pPr>
      <w:r>
        <w:rPr>
          <w:rFonts w:ascii="Arial" w:cs="Arial" w:eastAsia="Arial" w:hAnsi="Arial"/>
          <w:color w:val="111827"/>
          <w:sz w:val="22"/>
          <w:szCs w:val="22"/>
        </w:rPr>
        <w:t>When a guest gets engaged, Setnayan is already on their phone, their friends are already on the platform, their previous wedding photos provide reference for what their own could look like.</w:t>
      </w:r>
    </w:p>
    <w:p>
      <w:pPr>
        <w:pStyle w:val="ListParagraph"/>
        <w:numPr>
          <w:ilvl w:val="0"/>
          <w:numId w:val="2"/>
        </w:numPr>
        <w:spacing w:after="80"/>
      </w:pPr>
      <w:r>
        <w:rPr>
          <w:rFonts w:ascii="Arial" w:cs="Arial" w:eastAsia="Arial" w:hAnsi="Arial"/>
          <w:color w:val="111827"/>
          <w:sz w:val="22"/>
          <w:szCs w:val="22"/>
        </w:rPr>
        <w:t xml:space="preserve">Conversion cost from past guest → future couple is near zero — the friction of signup, onboarding, and trust-building has already been paid by the previous event.</w:t>
      </w:r>
    </w:p>
    <w:p>
      <w:pPr>
        <w:pStyle w:val="ListParagraph"/>
        <w:numPr>
          <w:ilvl w:val="0"/>
          <w:numId w:val="2"/>
        </w:numPr>
        <w:spacing w:after="80"/>
      </w:pPr>
      <w:r>
        <w:rPr>
          <w:rFonts w:ascii="Arial" w:cs="Arial" w:eastAsia="Arial" w:hAnsi="Arial"/>
          <w:color w:val="111827"/>
          <w:sz w:val="22"/>
          <w:szCs w:val="22"/>
        </w:rPr>
        <w:t xml:space="preserve">Each wedding fills the funnel for future weddings. This compounds over time.</w:t>
      </w:r>
    </w:p>
    <w:p>
      <w:pPr>
        <w:spacing w:after="120" w:before="0"/>
      </w:pPr>
      <w:r>
        <w:rPr>
          <w:rFonts w:ascii="Arial" w:cs="Arial" w:eastAsia="Arial" w:hAnsi="Arial"/>
          <w:i/>
          <w:iCs/>
          <w:color w:val="6B7280"/>
          <w:sz w:val="22"/>
          <w:szCs w:val="22"/>
        </w:rPr>
        <w:t xml:space="preserve">Indicative math: 1,500 paid weddings in Year 1 × 100 average guests = 150,000 users in CRM. At a 2% guest-to-couple conversion within 24 months, that produces 3,000 future weddings — roughly ₱19.5M in compounding revenue from Year 1 cohort alone.</w:t>
      </w:r>
    </w:p>
    <w:p>
      <w:pPr>
        <w:pStyle w:val="Heading3"/>
        <w:spacing w:after="120" w:before="220"/>
      </w:pPr>
      <w:r>
        <w:rPr>
          <w:rFonts w:ascii="Arial" w:cs="Arial" w:eastAsia="Arial" w:hAnsi="Arial"/>
          <w:b/>
          <w:bCs/>
          <w:color w:val="111827"/>
          <w:sz w:val="23"/>
          <w:szCs w:val="23"/>
        </w:rPr>
        <w:t xml:space="preserve">Implementation Requirements</w:t>
      </w:r>
    </w:p>
    <w:p>
      <w:pPr>
        <w:pStyle w:val="ListParagraph"/>
        <w:numPr>
          <w:ilvl w:val="0"/>
          <w:numId w:val="2"/>
        </w:numPr>
        <w:spacing w:after="80"/>
      </w:pPr>
      <w:r>
        <w:rPr>
          <w:rFonts w:ascii="Arial" w:cs="Arial" w:eastAsia="Arial" w:hAnsi="Arial"/>
          <w:color w:val="111827"/>
          <w:sz w:val="22"/>
          <w:szCs w:val="22"/>
        </w:rPr>
        <w:t xml:space="preserve">User table must support multiple event associations with role per event (guest, helper, couple, coordinator).</w:t>
      </w:r>
    </w:p>
    <w:p>
      <w:pPr>
        <w:pStyle w:val="ListParagraph"/>
        <w:numPr>
          <w:ilvl w:val="0"/>
          <w:numId w:val="2"/>
        </w:numPr>
        <w:spacing w:after="80"/>
      </w:pPr>
      <w:r>
        <w:rPr>
          <w:rFonts w:ascii="Arial" w:cs="Arial" w:eastAsia="Arial" w:hAnsi="Arial"/>
          <w:color w:val="111827"/>
          <w:sz w:val="22"/>
          <w:szCs w:val="22"/>
        </w:rPr>
        <w:t xml:space="preserve">Login must work seamlessly across web and mobile with the same credentials.</w:t>
      </w:r>
    </w:p>
    <w:p>
      <w:pPr>
        <w:pStyle w:val="ListParagraph"/>
        <w:numPr>
          <w:ilvl w:val="0"/>
          <w:numId w:val="2"/>
        </w:numPr>
        <w:spacing w:after="80"/>
      </w:pPr>
      <w:r>
        <w:rPr>
          <w:rFonts w:ascii="Arial" w:cs="Arial" w:eastAsia="Arial" w:hAnsi="Arial"/>
          <w:color w:val="111827"/>
          <w:sz w:val="22"/>
          <w:szCs w:val="22"/>
        </w:rPr>
        <w:t xml:space="preserve">"My Events" view in the app: list of all past, current, and upcoming events the user is associated with.</w:t>
      </w:r>
    </w:p>
    <w:p>
      <w:pPr>
        <w:pStyle w:val="ListParagraph"/>
        <w:numPr>
          <w:ilvl w:val="0"/>
          <w:numId w:val="2"/>
        </w:numPr>
        <w:spacing w:after="80"/>
      </w:pPr>
      <w:r>
        <w:rPr>
          <w:rFonts w:ascii="Arial" w:cs="Arial" w:eastAsia="Arial" w:hAnsi="Arial"/>
          <w:color w:val="111827"/>
          <w:sz w:val="22"/>
          <w:szCs w:val="22"/>
        </w:rPr>
        <w:t xml:space="preserve">"Create Your Own Event" CTA visible to any user who is currently a guest (not yet a couple) at any event.</w:t>
      </w:r>
    </w:p>
    <w:p>
      <w:pPr>
        <w:pStyle w:val="ListParagraph"/>
        <w:numPr>
          <w:ilvl w:val="0"/>
          <w:numId w:val="2"/>
        </w:numPr>
        <w:spacing w:after="80"/>
      </w:pPr>
      <w:r>
        <w:rPr>
          <w:rFonts w:ascii="Arial" w:cs="Arial" w:eastAsia="Arial" w:hAnsi="Arial"/>
          <w:color w:val="111827"/>
          <w:sz w:val="22"/>
          <w:szCs w:val="22"/>
        </w:rPr>
        <w:t xml:space="preserve">Photo albums from past events remain accessible per the storage retention rules of that event.</w:t>
      </w:r>
    </w:p>
    <w:p>
      <w:pPr>
        <w:pStyle w:val="Heading2"/>
        <w:spacing w:after="160" w:before="280"/>
      </w:pPr>
      <w:r>
        <w:rPr>
          <w:rFonts w:ascii="Arial" w:cs="Arial" w:eastAsia="Arial" w:hAnsi="Arial"/>
          <w:b/>
          <w:bCs/>
          <w:color w:val="2E5BBA"/>
          <w:sz w:val="26"/>
          <w:szCs w:val="26"/>
        </w:rPr>
        <w:t xml:space="preserve">5.5 Event Mode</w:t>
      </w:r>
    </w:p>
    <w:p>
      <w:pPr>
        <w:spacing w:after="120" w:before="0"/>
      </w:pPr>
      <w:r>
        <w:rPr>
          <w:rFonts w:ascii="Arial" w:cs="Arial" w:eastAsia="Arial" w:hAnsi="Arial"/>
          <w:color w:val="111827"/>
          <w:sz w:val="22"/>
          <w:szCs w:val="22"/>
        </w:rPr>
        <w:t xml:space="preserve">Event Mode automatically activates during the event window to make the day-of experience seamless. It shifts app behavior from "planning" to "happening now" — surfacing the right tools at the right moment for each user type.</w:t>
      </w:r>
    </w:p>
    <w:p>
      <w:pPr>
        <w:pStyle w:val="Heading3"/>
        <w:spacing w:after="120" w:before="220"/>
      </w:pPr>
      <w:r>
        <w:rPr>
          <w:rFonts w:ascii="Arial" w:cs="Arial" w:eastAsia="Arial" w:hAnsi="Arial"/>
          <w:b/>
          <w:bCs/>
          <w:color w:val="111827"/>
          <w:sz w:val="23"/>
          <w:szCs w:val="23"/>
        </w:rPr>
        <w:t xml:space="preserve">Activation Window</w:t>
      </w:r>
    </w:p>
    <w:p>
      <w:pPr>
        <w:pStyle w:val="ListParagraph"/>
        <w:numPr>
          <w:ilvl w:val="0"/>
          <w:numId w:val="2"/>
        </w:numPr>
        <w:spacing w:after="80"/>
      </w:pPr>
      <w:r>
        <w:rPr>
          <w:rFonts w:ascii="Arial" w:cs="Arial" w:eastAsia="Arial" w:hAnsi="Arial"/>
          <w:color w:val="111827"/>
          <w:sz w:val="22"/>
          <w:szCs w:val="22"/>
        </w:rPr>
        <w:t xml:space="preserve">Default: Event Mode activates 4 hours before the wedding start time and deactivates 12 hours after.</w:t>
      </w:r>
    </w:p>
    <w:p>
      <w:pPr>
        <w:pStyle w:val="ListParagraph"/>
        <w:numPr>
          <w:ilvl w:val="0"/>
          <w:numId w:val="2"/>
        </w:numPr>
        <w:spacing w:after="80"/>
      </w:pPr>
      <w:r>
        <w:rPr>
          <w:rFonts w:ascii="Arial" w:cs="Arial" w:eastAsia="Arial" w:hAnsi="Arial"/>
          <w:color w:val="111827"/>
          <w:sz w:val="22"/>
          <w:szCs w:val="22"/>
        </w:rPr>
        <w:t xml:space="preserve">Customizable: The couple can override this window in event settings (e.g., for full-day events, destination weddings, or multi-day celebrations).</w:t>
      </w:r>
    </w:p>
    <w:p>
      <w:pPr>
        <w:pStyle w:val="ListParagraph"/>
        <w:numPr>
          <w:ilvl w:val="0"/>
          <w:numId w:val="2"/>
        </w:numPr>
        <w:spacing w:after="80"/>
      </w:pPr>
      <w:r>
        <w:rPr>
          <w:rFonts w:ascii="Arial" w:cs="Arial" w:eastAsia="Arial" w:hAnsi="Arial"/>
          <w:color w:val="111827"/>
          <w:sz w:val="22"/>
          <w:szCs w:val="22"/>
        </w:rPr>
        <w:t xml:space="preserve">Auto-deactivates: When the window ends, the app returns to normal post-event mode (memory access, album viewing).</w:t>
      </w:r>
    </w:p>
    <w:p>
      <w:pPr>
        <w:pStyle w:val="Heading3"/>
        <w:spacing w:after="120" w:before="220"/>
      </w:pPr>
      <w:r>
        <w:rPr>
          <w:rFonts w:ascii="Arial" w:cs="Arial" w:eastAsia="Arial" w:hAnsi="Arial"/>
          <w:b/>
          <w:bCs/>
          <w:color w:val="111827"/>
          <w:sz w:val="23"/>
          <w:szCs w:val="23"/>
        </w:rPr>
        <w:t xml:space="preserve">Guest Experience During Event Mode</w:t>
      </w:r>
    </w:p>
    <w:p>
      <w:pPr>
        <w:pStyle w:val="ListParagraph"/>
        <w:numPr>
          <w:ilvl w:val="0"/>
          <w:numId w:val="2"/>
        </w:numPr>
        <w:spacing w:after="80"/>
      </w:pPr>
      <w:r>
        <w:rPr>
          <w:rFonts w:ascii="Arial" w:cs="Arial" w:eastAsia="Arial" w:hAnsi="Arial"/>
          <w:color w:val="111827"/>
          <w:sz w:val="22"/>
          <w:szCs w:val="22"/>
        </w:rPr>
        <w:t xml:space="preserve">Notifications shift from "default off" to "on" for event-related messages: timeline updates, table calls, photo opportunities, ceremony moments.</w:t>
      </w:r>
    </w:p>
    <w:p>
      <w:pPr>
        <w:pStyle w:val="ListParagraph"/>
        <w:numPr>
          <w:ilvl w:val="0"/>
          <w:numId w:val="2"/>
        </w:numPr>
        <w:spacing w:after="80"/>
      </w:pPr>
      <w:r>
        <w:rPr>
          <w:rFonts w:ascii="Arial" w:cs="Arial" w:eastAsia="Arial" w:hAnsi="Arial"/>
          <w:color w:val="111827"/>
          <w:sz w:val="22"/>
          <w:szCs w:val="22"/>
        </w:rPr>
        <w:t xml:space="preserve">Lock screen widget displays personal QR for fast scanning at services.</w:t>
      </w:r>
    </w:p>
    <w:p>
      <w:pPr>
        <w:pStyle w:val="ListParagraph"/>
        <w:numPr>
          <w:ilvl w:val="0"/>
          <w:numId w:val="2"/>
        </w:numPr>
        <w:spacing w:after="80"/>
      </w:pPr>
      <w:r>
        <w:rPr>
          <w:rFonts w:ascii="Arial" w:cs="Arial" w:eastAsia="Arial" w:hAnsi="Arial"/>
          <w:color w:val="111827"/>
          <w:sz w:val="22"/>
          <w:szCs w:val="22"/>
        </w:rPr>
        <w:t xml:space="preserve">Camera becomes one-tap accessible from the app icon (long-press shortcut).</w:t>
      </w:r>
    </w:p>
    <w:p>
      <w:pPr>
        <w:pStyle w:val="ListParagraph"/>
        <w:numPr>
          <w:ilvl w:val="0"/>
          <w:numId w:val="2"/>
        </w:numPr>
        <w:spacing w:after="80"/>
      </w:pPr>
      <w:r>
        <w:rPr>
          <w:rFonts w:ascii="Arial" w:cs="Arial" w:eastAsia="Arial" w:hAnsi="Arial"/>
          <w:color w:val="111827"/>
          <w:sz w:val="22"/>
          <w:szCs w:val="22"/>
        </w:rPr>
        <w:t xml:space="preserve">Selfie ring light effect auto-enables when front camera is used.</w:t>
      </w:r>
    </w:p>
    <w:p>
      <w:pPr>
        <w:pStyle w:val="ListParagraph"/>
        <w:numPr>
          <w:ilvl w:val="0"/>
          <w:numId w:val="2"/>
        </w:numPr>
        <w:spacing w:after="80"/>
      </w:pPr>
      <w:r>
        <w:rPr>
          <w:rFonts w:ascii="Arial" w:cs="Arial" w:eastAsia="Arial" w:hAnsi="Arial"/>
          <w:color w:val="111827"/>
          <w:sz w:val="22"/>
          <w:szCs w:val="22"/>
        </w:rPr>
        <w:t xml:space="preserve">Photo tagging mode is the default capture mode (instead of plain camera).</w:t>
      </w:r>
    </w:p>
    <w:p>
      <w:pPr>
        <w:pStyle w:val="ListParagraph"/>
        <w:numPr>
          <w:ilvl w:val="0"/>
          <w:numId w:val="2"/>
        </w:numPr>
        <w:spacing w:after="80"/>
      </w:pPr>
      <w:r>
        <w:rPr>
          <w:rFonts w:ascii="Arial" w:cs="Arial" w:eastAsia="Arial" w:hAnsi="Arial"/>
          <w:color w:val="111827"/>
          <w:sz w:val="22"/>
          <w:szCs w:val="22"/>
        </w:rPr>
        <w:t xml:space="preserve">Geo-tagging activates (only for guests who opted in).</w:t>
      </w:r>
    </w:p>
    <w:p>
      <w:pPr>
        <w:pStyle w:val="ListParagraph"/>
        <w:numPr>
          <w:ilvl w:val="0"/>
          <w:numId w:val="2"/>
        </w:numPr>
        <w:spacing w:after="80"/>
      </w:pPr>
      <w:r>
        <w:rPr>
          <w:rFonts w:ascii="Arial" w:cs="Arial" w:eastAsia="Arial" w:hAnsi="Arial"/>
          <w:color w:val="111827"/>
          <w:sz w:val="22"/>
          <w:szCs w:val="22"/>
        </w:rPr>
        <w:t xml:space="preserve">Optional: Do Not Disturb override (with explicit user consent) — guest won't miss the bouquet toss because their phone is silenced.</w:t>
      </w:r>
    </w:p>
    <w:p>
      <w:pPr>
        <w:pStyle w:val="ListParagraph"/>
        <w:numPr>
          <w:ilvl w:val="0"/>
          <w:numId w:val="2"/>
        </w:numPr>
        <w:spacing w:after="80"/>
      </w:pPr>
      <w:r>
        <w:rPr>
          <w:rFonts w:ascii="Arial" w:cs="Arial" w:eastAsia="Arial" w:hAnsi="Arial"/>
          <w:color w:val="111827"/>
          <w:sz w:val="22"/>
          <w:szCs w:val="22"/>
        </w:rPr>
        <w:t xml:space="preserve">Battery optimization mode reduces background activity to preserve phone battery during a long event.</w:t>
      </w:r>
    </w:p>
    <w:p>
      <w:pPr>
        <w:pStyle w:val="Heading3"/>
        <w:spacing w:after="120" w:before="220"/>
      </w:pPr>
      <w:r>
        <w:rPr>
          <w:rFonts w:ascii="Arial" w:cs="Arial" w:eastAsia="Arial" w:hAnsi="Arial"/>
          <w:b/>
          <w:bCs/>
          <w:color w:val="111827"/>
          <w:sz w:val="23"/>
          <w:szCs w:val="23"/>
        </w:rPr>
        <w:t xml:space="preserve">Couple &amp; Coordinator Experience During Event Mode</w:t>
      </w:r>
    </w:p>
    <w:p>
      <w:pPr>
        <w:pStyle w:val="ListParagraph"/>
        <w:numPr>
          <w:ilvl w:val="0"/>
          <w:numId w:val="2"/>
        </w:numPr>
        <w:spacing w:after="80"/>
      </w:pPr>
      <w:r>
        <w:rPr>
          <w:rFonts w:ascii="Arial" w:cs="Arial" w:eastAsia="Arial" w:hAnsi="Arial"/>
          <w:color w:val="111827"/>
          <w:sz w:val="22"/>
          <w:szCs w:val="22"/>
        </w:rPr>
        <w:t xml:space="preserve">Coordinator dashboard activates all real-time systems: scanner, guest arrival tracking, timeline status.</w:t>
      </w:r>
    </w:p>
    <w:p>
      <w:pPr>
        <w:pStyle w:val="ListParagraph"/>
        <w:numPr>
          <w:ilvl w:val="0"/>
          <w:numId w:val="2"/>
        </w:numPr>
        <w:spacing w:after="80"/>
      </w:pPr>
      <w:r>
        <w:rPr>
          <w:rFonts w:ascii="Arial" w:cs="Arial" w:eastAsia="Arial" w:hAnsi="Arial"/>
          <w:color w:val="111827"/>
          <w:sz w:val="22"/>
          <w:szCs w:val="22"/>
        </w:rPr>
        <w:t xml:space="preserve">Quick-broadcast notification panel surfaces — send "table 5 is being called for photos" to specific groups in seconds.</w:t>
      </w:r>
    </w:p>
    <w:p>
      <w:pPr>
        <w:pStyle w:val="ListParagraph"/>
        <w:numPr>
          <w:ilvl w:val="0"/>
          <w:numId w:val="2"/>
        </w:numPr>
        <w:spacing w:after="80"/>
      </w:pPr>
      <w:r>
        <w:rPr>
          <w:rFonts w:ascii="Arial" w:cs="Arial" w:eastAsia="Arial" w:hAnsi="Arial"/>
          <w:color w:val="111827"/>
          <w:sz w:val="22"/>
          <w:szCs w:val="22"/>
        </w:rPr>
        <w:t xml:space="preserve">Geo-tagging arrivals (where opted-in) auto-mark guests as arrived without manual scanning.</w:t>
      </w:r>
    </w:p>
    <w:p>
      <w:pPr>
        <w:pStyle w:val="ListParagraph"/>
        <w:numPr>
          <w:ilvl w:val="0"/>
          <w:numId w:val="2"/>
        </w:numPr>
        <w:spacing w:after="80"/>
      </w:pPr>
      <w:r>
        <w:rPr>
          <w:rFonts w:ascii="Arial" w:cs="Arial" w:eastAsia="Arial" w:hAnsi="Arial"/>
          <w:color w:val="111827"/>
          <w:sz w:val="22"/>
          <w:szCs w:val="22"/>
        </w:rPr>
        <w:t xml:space="preserve">Photo upload pipeline prioritizes event content for fast availability.</w:t>
      </w:r>
    </w:p>
    <w:p>
      <w:pPr>
        <w:pStyle w:val="Heading3"/>
        <w:spacing w:after="120" w:before="220"/>
      </w:pPr>
      <w:r>
        <w:rPr>
          <w:rFonts w:ascii="Arial" w:cs="Arial" w:eastAsia="Arial" w:hAnsi="Arial"/>
          <w:b/>
          <w:bCs/>
          <w:color w:val="111827"/>
          <w:sz w:val="23"/>
          <w:szCs w:val="23"/>
        </w:rPr>
        <w:t xml:space="preserve">Privacy and Consent Guardrails</w:t>
      </w:r>
    </w:p>
    <w:p>
      <w:pPr>
        <w:pStyle w:val="ListParagraph"/>
        <w:numPr>
          <w:ilvl w:val="0"/>
          <w:numId w:val="2"/>
        </w:numPr>
        <w:spacing w:after="80"/>
      </w:pPr>
      <w:r>
        <w:rPr>
          <w:rFonts w:ascii="Arial" w:cs="Arial" w:eastAsia="Arial" w:hAnsi="Arial"/>
          <w:color w:val="111827"/>
          <w:sz w:val="22"/>
          <w:szCs w:val="22"/>
        </w:rPr>
        <w:t xml:space="preserve">Event Mode notifications must be opt-in at QR onboarding. Default is off.</w:t>
      </w:r>
    </w:p>
    <w:p>
      <w:pPr>
        <w:pStyle w:val="ListParagraph"/>
        <w:numPr>
          <w:ilvl w:val="0"/>
          <w:numId w:val="2"/>
        </w:numPr>
        <w:spacing w:after="80"/>
      </w:pPr>
      <w:r>
        <w:rPr>
          <w:rFonts w:ascii="Arial" w:cs="Arial" w:eastAsia="Arial" w:hAnsi="Arial"/>
          <w:color w:val="111827"/>
          <w:sz w:val="22"/>
          <w:szCs w:val="22"/>
        </w:rPr>
        <w:t xml:space="preserve">Granular preferences: guest can choose "all event notifications," "only critical (ceremony, table calls)," or "none."</w:t>
      </w:r>
    </w:p>
    <w:p>
      <w:pPr>
        <w:pStyle w:val="ListParagraph"/>
        <w:numPr>
          <w:ilvl w:val="0"/>
          <w:numId w:val="2"/>
        </w:numPr>
        <w:spacing w:after="80"/>
      </w:pPr>
      <w:r>
        <w:rPr>
          <w:rFonts w:ascii="Arial" w:cs="Arial" w:eastAsia="Arial" w:hAnsi="Arial"/>
          <w:color w:val="111827"/>
          <w:sz w:val="22"/>
          <w:szCs w:val="22"/>
        </w:rPr>
        <w:t xml:space="preserve">Do Not Disturb override and lock screen widget require separate explicit consent per device.</w:t>
      </w:r>
    </w:p>
    <w:p>
      <w:pPr>
        <w:pStyle w:val="ListParagraph"/>
        <w:numPr>
          <w:ilvl w:val="0"/>
          <w:numId w:val="2"/>
        </w:numPr>
        <w:spacing w:after="80"/>
      </w:pPr>
      <w:r>
        <w:rPr>
          <w:rFonts w:ascii="Arial" w:cs="Arial" w:eastAsia="Arial" w:hAnsi="Arial"/>
          <w:color w:val="111827"/>
          <w:sz w:val="22"/>
          <w:szCs w:val="22"/>
        </w:rPr>
        <w:t xml:space="preserve">All Event Mode behaviors auto-deactivate when the window ends. No persistent background activity.</w:t>
      </w:r>
    </w:p>
    <w:p>
      <w:pPr>
        <w:pStyle w:val="ListParagraph"/>
        <w:numPr>
          <w:ilvl w:val="0"/>
          <w:numId w:val="2"/>
        </w:numPr>
        <w:spacing w:after="80"/>
      </w:pPr>
      <w:r>
        <w:rPr>
          <w:rFonts w:ascii="Arial" w:cs="Arial" w:eastAsia="Arial" w:hAnsi="Arial"/>
          <w:color w:val="111827"/>
          <w:sz w:val="22"/>
          <w:szCs w:val="22"/>
        </w:rPr>
        <w:t xml:space="preserve">Guests can disable Event Mode at any time, including mid-event, from settings.</w:t>
      </w:r>
    </w:p>
    <w:p>
      <w:pPr>
        <w:spacing w:after="120" w:before="0"/>
      </w:pPr>
      <w:r>
        <w:rPr>
          <w:rFonts w:ascii="Arial" w:cs="Arial" w:eastAsia="Arial" w:hAnsi="Arial"/>
          <w:i/>
          <w:iCs/>
          <w:color w:val="6B7280"/>
          <w:sz w:val="22"/>
          <w:szCs w:val="22"/>
        </w:rPr>
        <w:t xml:space="preserve">Event Mode is included free for all tiers. It costs nothing per use and is core to the day-of experience — gating it behind a paywall would undermine the product.</w:t>
      </w:r>
    </w:p>
    <w:p>
      <w:r>
        <w:br w:type="page"/>
      </w:r>
    </w:p>
    <w:p>
      <w:pPr>
        <w:pStyle w:val="Heading1"/>
        <w:spacing w:after="200" w:before="360"/>
      </w:pPr>
      <w:r>
        <w:rPr>
          <w:rFonts w:ascii="Arial" w:cs="Arial" w:eastAsia="Arial" w:hAnsi="Arial"/>
          <w:b/>
          <w:bCs/>
          <w:color w:val="2E5BBA"/>
          <w:sz w:val="32"/>
          <w:szCs w:val="32"/>
        </w:rPr>
        <w:t xml:space="preserve">6.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Role</w:t>
            </w:r>
          </w:p>
        </w:tc>
        <w:tc>
          <w:tcPr>
            <w:tcW w:type="dxa" w:w="35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36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Key Permissions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Couple (Primary)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The bride or groom (account owner)</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Full admin: edit event, manage guests, view all photos, billing</w:t>
            </w:r>
          </w:p>
        </w:tc>
      </w:tr>
      <w:tr>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Couple (Partner)</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The other partner</w:t>
            </w:r>
          </w:p>
        </w:tc>
        <w:tc>
          <w:tcPr>
            <w:tcW w:type="dxa" w:w="36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Full admin (same as Primary)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Helper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Maid of Honor, Best Man, Parents (max 3)</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Limited admin: view guest list, manage RSVP, no billing access</w:t>
            </w:r>
          </w:p>
        </w:tc>
      </w:tr>
      <w:tr>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Guest</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Invited attendee</w:t>
            </w:r>
          </w:p>
        </w:tc>
        <w:tc>
          <w:tcPr>
            <w:tcW w:type="dxa" w:w="36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View own page, RSVP, take/tag photos, view personal album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Coordinator Staff</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Day-of event staff (PIN access)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Use scanning station, view dashboard, send notifications</w:t>
            </w:r>
          </w:p>
        </w:tc>
      </w:tr>
      <w:tr>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Setnayan Admin</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Internal Setnayan support team</w:t>
            </w:r>
          </w:p>
        </w:tc>
        <w:tc>
          <w:tcPr>
            <w:tcW w:type="dxa" w:w="36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Read-only access for support; full access for moderation tickets only</w:t>
            </w:r>
          </w:p>
        </w:tc>
      </w:tr>
    </w:tbl>
    <w:p>
      <w:r>
        <w:br w:type="page"/>
      </w:r>
    </w:p>
    <w:p>
      <w:pPr>
        <w:pStyle w:val="Heading1"/>
        <w:spacing w:after="200" w:before="360"/>
      </w:pPr>
      <w:r>
        <w:rPr>
          <w:rFonts w:ascii="Arial" w:cs="Arial" w:eastAsia="Arial" w:hAnsi="Arial"/>
          <w:b/>
          <w:bCs/>
          <w:color w:val="2E5BBA"/>
          <w:sz w:val="32"/>
          <w:szCs w:val="32"/>
        </w:rPr>
        <w:t xml:space="preserve">7. Key User Flows</w:t>
      </w:r>
    </w:p>
    <w:p>
      <w:pPr>
        <w:pStyle w:val="Heading2"/>
        <w:spacing w:after="160" w:before="280"/>
      </w:pPr>
      <w:r>
        <w:rPr>
          <w:rFonts w:ascii="Arial" w:cs="Arial" w:eastAsia="Arial" w:hAnsi="Arial"/>
          <w:b/>
          <w:bCs/>
          <w:color w:val="2E5BBA"/>
          <w:sz w:val="26"/>
          <w:szCs w:val="26"/>
        </w:rPr>
        <w:t xml:space="preserve">7.1 Couple Onboarding Flow</w:t>
      </w:r>
    </w:p>
    <w:p>
      <w:pPr>
        <w:pStyle w:val="ListParagraph"/>
        <w:numPr>
          <w:ilvl w:val="0"/>
          <w:numId w:val="2"/>
        </w:numPr>
        <w:spacing w:after="80"/>
      </w:pPr>
      <w:r>
        <w:rPr>
          <w:rFonts w:ascii="Arial" w:cs="Arial" w:eastAsia="Arial" w:hAnsi="Arial"/>
          <w:color w:val="111827"/>
          <w:sz w:val="22"/>
          <w:szCs w:val="22"/>
        </w:rPr>
        <w:t xml:space="preserve">Sign up → verify email/phone → create event (date, venue, estimated guest count) → invite partner → choose theme template → complete welcome checklist.</w:t>
      </w:r>
    </w:p>
    <w:p>
      <w:pPr>
        <w:pStyle w:val="ListParagraph"/>
        <w:numPr>
          <w:ilvl w:val="0"/>
          <w:numId w:val="2"/>
        </w:numPr>
        <w:spacing w:after="80"/>
      </w:pPr>
      <w:r>
        <w:rPr>
          <w:rFonts w:ascii="Arial" w:cs="Arial" w:eastAsia="Arial" w:hAnsi="Arial"/>
          <w:color w:val="111827"/>
          <w:sz w:val="22"/>
          <w:szCs w:val="22"/>
        </w:rPr>
        <w:t xml:space="preserve">Estimated time: 8–12 minutes.</w:t>
      </w:r>
    </w:p>
    <w:p>
      <w:pPr>
        <w:pStyle w:val="Heading2"/>
        <w:spacing w:after="160" w:before="280"/>
      </w:pPr>
      <w:r>
        <w:rPr>
          <w:rFonts w:ascii="Arial" w:cs="Arial" w:eastAsia="Arial" w:hAnsi="Arial"/>
          <w:b/>
          <w:bCs/>
          <w:color w:val="2E5BBA"/>
          <w:sz w:val="26"/>
          <w:szCs w:val="26"/>
        </w:rPr>
        <w:t xml:space="preserve">7.2 Guest Onboarding Flow</w:t>
      </w:r>
    </w:p>
    <w:p>
      <w:pPr>
        <w:pStyle w:val="ListParagraph"/>
        <w:numPr>
          <w:ilvl w:val="0"/>
          <w:numId w:val="2"/>
        </w:numPr>
        <w:spacing w:after="80"/>
      </w:pPr>
      <w:r>
        <w:rPr>
          <w:rFonts w:ascii="Arial" w:cs="Arial" w:eastAsia="Arial" w:hAnsi="Arial"/>
          <w:color w:val="111827"/>
          <w:sz w:val="22"/>
          <w:szCs w:val="22"/>
        </w:rPr>
        <w:t xml:space="preserve">Receive invitation (SMS, email, or messaging app) → tap link or scan QR → land on event page → tap "RSVP" → log in (Google/Apple/FB) or guest mode → submit RSVP → optional: install app for full features.</w:t>
      </w:r>
    </w:p>
    <w:p>
      <w:pPr>
        <w:pStyle w:val="ListParagraph"/>
        <w:numPr>
          <w:ilvl w:val="0"/>
          <w:numId w:val="2"/>
        </w:numPr>
        <w:spacing w:after="80"/>
      </w:pPr>
      <w:r>
        <w:rPr>
          <w:rFonts w:ascii="Arial" w:cs="Arial" w:eastAsia="Arial" w:hAnsi="Arial"/>
          <w:color w:val="111827"/>
          <w:sz w:val="22"/>
          <w:szCs w:val="22"/>
        </w:rPr>
        <w:t xml:space="preserve">Estimated time: 2–4 minutes (designed for low friction across all ages).</w:t>
      </w:r>
    </w:p>
    <w:p>
      <w:pPr>
        <w:pStyle w:val="Heading2"/>
        <w:spacing w:after="160" w:before="280"/>
      </w:pPr>
      <w:r>
        <w:rPr>
          <w:rFonts w:ascii="Arial" w:cs="Arial" w:eastAsia="Arial" w:hAnsi="Arial"/>
          <w:b/>
          <w:bCs/>
          <w:color w:val="2E5BBA"/>
          <w:sz w:val="26"/>
          <w:szCs w:val="26"/>
        </w:rPr>
        <w:t xml:space="preserve">7.3 Day-Of Photo Flow</w:t>
      </w:r>
    </w:p>
    <w:p>
      <w:pPr>
        <w:pStyle w:val="ListParagraph"/>
        <w:numPr>
          <w:ilvl w:val="0"/>
          <w:numId w:val="2"/>
        </w:numPr>
        <w:spacing w:after="80"/>
      </w:pPr>
      <w:r>
        <w:rPr>
          <w:rFonts w:ascii="Arial" w:cs="Arial" w:eastAsia="Arial" w:hAnsi="Arial"/>
          <w:color w:val="111827"/>
          <w:sz w:val="22"/>
          <w:szCs w:val="22"/>
        </w:rPr>
        <w:t xml:space="preserve">Guest opens app → taps Camera → takes photo → app prompts "Tag people in this photo" → guest scans QR codes of others nearby → photo is auto-saved to all tagged guests' personal albums and to couple's master album.</w:t>
      </w:r>
    </w:p>
    <w:p>
      <w:pPr>
        <w:pStyle w:val="Heading2"/>
        <w:spacing w:after="160" w:before="280"/>
      </w:pPr>
      <w:r>
        <w:rPr>
          <w:rFonts w:ascii="Arial" w:cs="Arial" w:eastAsia="Arial" w:hAnsi="Arial"/>
          <w:b/>
          <w:bCs/>
          <w:color w:val="2E5BBA"/>
          <w:sz w:val="26"/>
          <w:szCs w:val="26"/>
        </w:rPr>
        <w:t xml:space="preserve">7.4 Coordinator Day-Of Flow</w:t>
      </w:r>
    </w:p>
    <w:p>
      <w:pPr>
        <w:pStyle w:val="ListParagraph"/>
        <w:numPr>
          <w:ilvl w:val="0"/>
          <w:numId w:val="2"/>
        </w:numPr>
        <w:spacing w:after="80"/>
      </w:pPr>
      <w:r>
        <w:rPr>
          <w:rFonts w:ascii="Arial" w:cs="Arial" w:eastAsia="Arial" w:hAnsi="Arial"/>
          <w:color w:val="111827"/>
          <w:sz w:val="22"/>
          <w:szCs w:val="22"/>
        </w:rPr>
        <w:t xml:space="preserve">Login to scanning station with event PIN → set mode to "Entry Check-In" → scan guest QRs as they arrive → real-time count updates → switch to "Photo Mode" if assigning to photo opportunities → use dashboard to send push notifications when timeline shifts.</w:t>
      </w:r>
    </w:p>
    <w:p>
      <w:pPr>
        <w:pStyle w:val="Heading2"/>
        <w:spacing w:after="160" w:before="280"/>
      </w:pPr>
      <w:r>
        <w:rPr>
          <w:rFonts w:ascii="Arial" w:cs="Arial" w:eastAsia="Arial" w:hAnsi="Arial"/>
          <w:b/>
          <w:bCs/>
          <w:color w:val="2E5BBA"/>
          <w:sz w:val="26"/>
          <w:szCs w:val="26"/>
        </w:rPr>
        <w:t xml:space="preserve">7.5 Post-Event Flow (Guest)</w:t>
      </w:r>
    </w:p>
    <w:p>
      <w:pPr>
        <w:pStyle w:val="ListParagraph"/>
        <w:numPr>
          <w:ilvl w:val="0"/>
          <w:numId w:val="2"/>
        </w:numPr>
        <w:spacing w:after="80"/>
      </w:pPr>
      <w:r>
        <w:rPr>
          <w:rFonts w:ascii="Arial" w:cs="Arial" w:eastAsia="Arial" w:hAnsi="Arial"/>
          <w:color w:val="111827"/>
          <w:sz w:val="22"/>
          <w:szCs w:val="22"/>
        </w:rPr>
        <w:t xml:space="preserve">Within 24 hours, guest receives push: "Your wedding album is ready." → opens app → views all photos they're tagged in → option to download to phone, share to social media, or save permanently.</w:t>
      </w:r>
    </w:p>
    <w:p>
      <w:pPr>
        <w:pStyle w:val="Heading2"/>
        <w:spacing w:after="160" w:before="280"/>
      </w:pPr>
      <w:r>
        <w:rPr>
          <w:rFonts w:ascii="Arial" w:cs="Arial" w:eastAsia="Arial" w:hAnsi="Arial"/>
          <w:b/>
          <w:bCs/>
          <w:color w:val="2E5BBA"/>
          <w:sz w:val="26"/>
          <w:szCs w:val="26"/>
        </w:rPr>
        <w:t xml:space="preserve">7.6 Post-Event Flow (Couple)</w:t>
      </w:r>
    </w:p>
    <w:p>
      <w:pPr>
        <w:pStyle w:val="ListParagraph"/>
        <w:numPr>
          <w:ilvl w:val="0"/>
          <w:numId w:val="2"/>
        </w:numPr>
        <w:spacing w:after="80"/>
      </w:pPr>
      <w:r>
        <w:rPr>
          <w:rFonts w:ascii="Arial" w:cs="Arial" w:eastAsia="Arial" w:hAnsi="Arial"/>
          <w:color w:val="111827"/>
          <w:sz w:val="22"/>
          <w:szCs w:val="22"/>
        </w:rPr>
        <w:t xml:space="preserve">Within 48 hours, couple receives a master album, voice/video guestbook compilation, and a summary report (guest attendance, photo count, top moments) → option to download all in HD before the 3-month window expires.</w:t>
      </w:r>
    </w:p>
    <w:p>
      <w:r>
        <w:br w:type="page"/>
      </w:r>
    </w:p>
    <w:p>
      <w:pPr>
        <w:pStyle w:val="Heading1"/>
        <w:spacing w:after="200" w:before="360"/>
      </w:pPr>
      <w:r>
        <w:rPr>
          <w:rFonts w:ascii="Arial" w:cs="Arial" w:eastAsia="Arial" w:hAnsi="Arial"/>
          <w:b/>
          <w:bCs/>
          <w:color w:val="2E5BBA"/>
          <w:sz w:val="32"/>
          <w:szCs w:val="32"/>
        </w:rPr>
        <w:t xml:space="preserve">8. Functional Requirements</w:t>
      </w:r>
    </w:p>
    <w:p>
      <w:pPr>
        <w:pStyle w:val="Heading2"/>
        <w:spacing w:after="160" w:before="280"/>
      </w:pPr>
      <w:r>
        <w:rPr>
          <w:rFonts w:ascii="Arial" w:cs="Arial" w:eastAsia="Arial" w:hAnsi="Arial"/>
          <w:b/>
          <w:bCs/>
          <w:color w:val="2E5BBA"/>
          <w:sz w:val="26"/>
          <w:szCs w:val="26"/>
        </w:rPr>
        <w:t xml:space="preserve">8.1 Authentication</w:t>
      </w:r>
    </w:p>
    <w:p>
      <w:pPr>
        <w:pStyle w:val="ListParagraph"/>
        <w:numPr>
          <w:ilvl w:val="0"/>
          <w:numId w:val="2"/>
        </w:numPr>
        <w:spacing w:after="80"/>
      </w:pPr>
      <w:r>
        <w:rPr>
          <w:rFonts w:ascii="Arial" w:cs="Arial" w:eastAsia="Arial" w:hAnsi="Arial"/>
          <w:color w:val="111827"/>
          <w:sz w:val="22"/>
          <w:szCs w:val="22"/>
        </w:rPr>
        <w:t xml:space="preserve">Support OAuth 2.0 for Google, Apple, and Facebook.</w:t>
      </w:r>
    </w:p>
    <w:p>
      <w:pPr>
        <w:pStyle w:val="ListParagraph"/>
        <w:numPr>
          <w:ilvl w:val="0"/>
          <w:numId w:val="2"/>
        </w:numPr>
        <w:spacing w:after="80"/>
      </w:pPr>
      <w:r>
        <w:rPr>
          <w:rFonts w:ascii="Arial" w:cs="Arial" w:eastAsia="Arial" w:hAnsi="Arial"/>
          <w:color w:val="111827"/>
          <w:sz w:val="22"/>
          <w:szCs w:val="22"/>
        </w:rPr>
        <w:t xml:space="preserve">Fallback: email + password with email verification.</w:t>
      </w:r>
    </w:p>
    <w:p>
      <w:pPr>
        <w:pStyle w:val="ListParagraph"/>
        <w:numPr>
          <w:ilvl w:val="0"/>
          <w:numId w:val="2"/>
        </w:numPr>
        <w:spacing w:after="80"/>
      </w:pPr>
      <w:r>
        <w:rPr>
          <w:rFonts w:ascii="Arial" w:cs="Arial" w:eastAsia="Arial" w:hAnsi="Arial"/>
          <w:color w:val="111827"/>
          <w:sz w:val="22"/>
          <w:szCs w:val="22"/>
        </w:rPr>
        <w:t xml:space="preserve">Optional: phone OTP login for guests with no email.</w:t>
      </w:r>
    </w:p>
    <w:p>
      <w:pPr>
        <w:pStyle w:val="ListParagraph"/>
        <w:numPr>
          <w:ilvl w:val="0"/>
          <w:numId w:val="2"/>
        </w:numPr>
        <w:spacing w:after="80"/>
      </w:pPr>
      <w:r>
        <w:rPr>
          <w:rFonts w:ascii="Arial" w:cs="Arial" w:eastAsia="Arial" w:hAnsi="Arial"/>
          <w:color w:val="111827"/>
          <w:sz w:val="22"/>
          <w:szCs w:val="22"/>
        </w:rPr>
        <w:t xml:space="preserve">Session expiry: 30 days (extendable on activity).</w:t>
      </w:r>
    </w:p>
    <w:p>
      <w:pPr>
        <w:pStyle w:val="ListParagraph"/>
        <w:numPr>
          <w:ilvl w:val="0"/>
          <w:numId w:val="2"/>
        </w:numPr>
        <w:spacing w:after="80"/>
      </w:pPr>
      <w:r>
        <w:rPr>
          <w:rFonts w:ascii="Arial" w:cs="Arial" w:eastAsia="Arial" w:hAnsi="Arial"/>
          <w:color w:val="111827"/>
          <w:sz w:val="22"/>
          <w:szCs w:val="22"/>
        </w:rPr>
        <w:t xml:space="preserve">Logout from all devices option.</w:t>
      </w:r>
    </w:p>
    <w:p>
      <w:pPr>
        <w:pStyle w:val="Heading2"/>
        <w:spacing w:after="160" w:before="280"/>
      </w:pPr>
      <w:r>
        <w:rPr>
          <w:rFonts w:ascii="Arial" w:cs="Arial" w:eastAsia="Arial" w:hAnsi="Arial"/>
          <w:b/>
          <w:bCs/>
          <w:color w:val="2E5BBA"/>
          <w:sz w:val="26"/>
          <w:szCs w:val="26"/>
        </w:rPr>
        <w:t xml:space="preserve">8.2 QR Code System</w:t>
      </w:r>
    </w:p>
    <w:p>
      <w:pPr>
        <w:pStyle w:val="ListParagraph"/>
        <w:numPr>
          <w:ilvl w:val="0"/>
          <w:numId w:val="2"/>
        </w:numPr>
        <w:spacing w:after="80"/>
      </w:pPr>
      <w:r>
        <w:rPr>
          <w:rFonts w:ascii="Arial" w:cs="Arial" w:eastAsia="Arial" w:hAnsi="Arial"/>
          <w:color w:val="111827"/>
          <w:sz w:val="22"/>
          <w:szCs w:val="22"/>
        </w:rPr>
        <w:t xml:space="preserve">QR payload: signed JWT containing event_id, guest_id, and expiry.</w:t>
      </w:r>
    </w:p>
    <w:p>
      <w:pPr>
        <w:pStyle w:val="ListParagraph"/>
        <w:numPr>
          <w:ilvl w:val="0"/>
          <w:numId w:val="2"/>
        </w:numPr>
        <w:spacing w:after="80"/>
      </w:pPr>
      <w:r>
        <w:rPr>
          <w:rFonts w:ascii="Arial" w:cs="Arial" w:eastAsia="Arial" w:hAnsi="Arial"/>
          <w:color w:val="111827"/>
          <w:sz w:val="22"/>
          <w:szCs w:val="22"/>
        </w:rPr>
        <w:t xml:space="preserve">QRs are non-transferable — bound to logged-in account on first scan.</w:t>
      </w:r>
    </w:p>
    <w:p>
      <w:pPr>
        <w:pStyle w:val="ListParagraph"/>
        <w:numPr>
          <w:ilvl w:val="0"/>
          <w:numId w:val="2"/>
        </w:numPr>
        <w:spacing w:after="80"/>
      </w:pPr>
      <w:r>
        <w:rPr>
          <w:rFonts w:ascii="Arial" w:cs="Arial" w:eastAsia="Arial" w:hAnsi="Arial"/>
          <w:color w:val="111827"/>
          <w:sz w:val="22"/>
          <w:szCs w:val="22"/>
        </w:rPr>
        <w:t xml:space="preserve">Couple can regenerate any guest's QR if compromised.</w:t>
      </w:r>
    </w:p>
    <w:p>
      <w:pPr>
        <w:pStyle w:val="ListParagraph"/>
        <w:numPr>
          <w:ilvl w:val="0"/>
          <w:numId w:val="2"/>
        </w:numPr>
        <w:spacing w:after="80"/>
      </w:pPr>
      <w:r>
        <w:rPr>
          <w:rFonts w:ascii="Arial" w:cs="Arial" w:eastAsia="Arial" w:hAnsi="Arial"/>
          <w:color w:val="111827"/>
          <w:sz w:val="22"/>
          <w:szCs w:val="22"/>
        </w:rPr>
        <w:t xml:space="preserve">QR codes remain valid for 6 months post-event (for album access).</w:t>
      </w:r>
    </w:p>
    <w:p>
      <w:pPr>
        <w:pStyle w:val="ListParagraph"/>
        <w:numPr>
          <w:ilvl w:val="0"/>
          <w:numId w:val="2"/>
        </w:numPr>
        <w:spacing w:after="80"/>
      </w:pPr>
      <w:r>
        <w:rPr>
          <w:rFonts w:ascii="Arial" w:cs="Arial" w:eastAsia="Arial" w:hAnsi="Arial"/>
          <w:color w:val="111827"/>
          <w:sz w:val="22"/>
          <w:szCs w:val="22"/>
        </w:rPr>
        <w:t xml:space="preserve">Three-phase behavior: pre-event (invitation), day-of (active identity), post-event (memory key — read-only album access).</w:t>
      </w:r>
    </w:p>
    <w:p>
      <w:pPr>
        <w:pStyle w:val="Heading2"/>
        <w:spacing w:after="160" w:before="280"/>
      </w:pPr>
      <w:r>
        <w:rPr>
          <w:rFonts w:ascii="Arial" w:cs="Arial" w:eastAsia="Arial" w:hAnsi="Arial"/>
          <w:b/>
          <w:bCs/>
          <w:color w:val="2E5BBA"/>
          <w:sz w:val="26"/>
          <w:szCs w:val="26"/>
        </w:rPr>
        <w:t xml:space="preserve">8.3 NFC Support (Optional Premium)</w:t>
      </w:r>
    </w:p>
    <w:p>
      <w:pPr>
        <w:pStyle w:val="ListParagraph"/>
        <w:numPr>
          <w:ilvl w:val="0"/>
          <w:numId w:val="2"/>
        </w:numPr>
        <w:spacing w:after="80"/>
      </w:pPr>
      <w:r>
        <w:rPr>
          <w:rFonts w:ascii="Arial" w:cs="Arial" w:eastAsia="Arial" w:hAnsi="Arial"/>
          <w:color w:val="111827"/>
          <w:sz w:val="22"/>
          <w:szCs w:val="22"/>
        </w:rPr>
        <w:t xml:space="preserve">App must support NFC tag reading on iOS (iPhone 7+) and Android (95%+ modern devices).</w:t>
      </w:r>
    </w:p>
    <w:p>
      <w:pPr>
        <w:pStyle w:val="ListParagraph"/>
        <w:numPr>
          <w:ilvl w:val="0"/>
          <w:numId w:val="2"/>
        </w:numPr>
        <w:spacing w:after="80"/>
      </w:pPr>
      <w:r>
        <w:rPr>
          <w:rFonts w:ascii="Arial" w:cs="Arial" w:eastAsia="Arial" w:hAnsi="Arial"/>
          <w:color w:val="111827"/>
          <w:sz w:val="22"/>
          <w:szCs w:val="22"/>
        </w:rPr>
        <w:t xml:space="preserve">NFC tag payload mirrors QR payload: signed JWT with event_id and guest_id (or couple's exclusive ID for couple's pendant).</w:t>
      </w:r>
    </w:p>
    <w:p>
      <w:pPr>
        <w:pStyle w:val="ListParagraph"/>
        <w:numPr>
          <w:ilvl w:val="0"/>
          <w:numId w:val="2"/>
        </w:numPr>
        <w:spacing w:after="80"/>
      </w:pPr>
      <w:r>
        <w:rPr>
          <w:rFonts w:ascii="Arial" w:cs="Arial" w:eastAsia="Arial" w:hAnsi="Arial"/>
          <w:color w:val="111827"/>
          <w:sz w:val="22"/>
          <w:szCs w:val="22"/>
        </w:rPr>
        <w:t xml:space="preserve">Background tag reading on iPhone XS+ enables tap-to-open without launching app first.</w:t>
      </w:r>
    </w:p>
    <w:p>
      <w:pPr>
        <w:pStyle w:val="ListParagraph"/>
        <w:numPr>
          <w:ilvl w:val="0"/>
          <w:numId w:val="2"/>
        </w:numPr>
        <w:spacing w:after="80"/>
      </w:pPr>
      <w:r>
        <w:rPr>
          <w:rFonts w:ascii="Arial" w:cs="Arial" w:eastAsia="Arial" w:hAnsi="Arial"/>
          <w:color w:val="111827"/>
          <w:sz w:val="22"/>
          <w:szCs w:val="22"/>
        </w:rPr>
        <w:t xml:space="preserve">All NFC products must include a printed QR fallback for incompatible phones.</w:t>
      </w:r>
    </w:p>
    <w:p>
      <w:pPr>
        <w:pStyle w:val="ListParagraph"/>
        <w:numPr>
          <w:ilvl w:val="0"/>
          <w:numId w:val="2"/>
        </w:numPr>
        <w:spacing w:after="80"/>
      </w:pPr>
      <w:r>
        <w:rPr>
          <w:rFonts w:ascii="Arial" w:cs="Arial" w:eastAsia="Arial" w:hAnsi="Arial"/>
          <w:color w:val="111827"/>
          <w:sz w:val="22"/>
          <w:szCs w:val="22"/>
        </w:rPr>
        <w:t>NFC writing is done by Setnayan's fulfillment partner before shipping; app handles read-only.</w:t>
      </w:r>
    </w:p>
    <w:p>
      <w:pPr>
        <w:pStyle w:val="Heading2"/>
        <w:spacing w:after="160" w:before="280"/>
      </w:pPr>
      <w:r>
        <w:rPr>
          <w:rFonts w:ascii="Arial" w:cs="Arial" w:eastAsia="Arial" w:hAnsi="Arial"/>
          <w:b/>
          <w:bCs/>
          <w:color w:val="2E5BBA"/>
          <w:sz w:val="26"/>
          <w:szCs w:val="26"/>
        </w:rPr>
        <w:t xml:space="preserve">8.4 Real-Time Updates</w:t>
      </w:r>
    </w:p>
    <w:p>
      <w:pPr>
        <w:pStyle w:val="ListParagraph"/>
        <w:numPr>
          <w:ilvl w:val="0"/>
          <w:numId w:val="2"/>
        </w:numPr>
        <w:spacing w:after="80"/>
      </w:pPr>
      <w:r>
        <w:rPr>
          <w:rFonts w:ascii="Arial" w:cs="Arial" w:eastAsia="Arial" w:hAnsi="Arial"/>
          <w:color w:val="111827"/>
          <w:sz w:val="22"/>
          <w:szCs w:val="22"/>
        </w:rPr>
        <w:t xml:space="preserve">Timeline updates broadcast to all event guests within 5 seconds.</w:t>
      </w:r>
    </w:p>
    <w:p>
      <w:pPr>
        <w:pStyle w:val="ListParagraph"/>
        <w:numPr>
          <w:ilvl w:val="0"/>
          <w:numId w:val="2"/>
        </w:numPr>
        <w:spacing w:after="80"/>
      </w:pPr>
      <w:r>
        <w:rPr>
          <w:rFonts w:ascii="Arial" w:cs="Arial" w:eastAsia="Arial" w:hAnsi="Arial"/>
          <w:color w:val="111827"/>
          <w:sz w:val="22"/>
          <w:szCs w:val="22"/>
        </w:rPr>
        <w:t xml:space="preserve">Coordinator dashboard refreshes guest arrival count every 2 seconds.</w:t>
      </w:r>
    </w:p>
    <w:p>
      <w:pPr>
        <w:pStyle w:val="ListParagraph"/>
        <w:numPr>
          <w:ilvl w:val="0"/>
          <w:numId w:val="2"/>
        </w:numPr>
        <w:spacing w:after="80"/>
      </w:pPr>
      <w:r>
        <w:rPr>
          <w:rFonts w:ascii="Arial" w:cs="Arial" w:eastAsia="Arial" w:hAnsi="Arial"/>
          <w:color w:val="111827"/>
          <w:sz w:val="22"/>
          <w:szCs w:val="22"/>
        </w:rPr>
        <w:t xml:space="preserve">Push notifications delivered within 30 seconds of trigger.</w:t>
      </w:r>
    </w:p>
    <w:p>
      <w:pPr>
        <w:pStyle w:val="Heading2"/>
        <w:spacing w:after="160" w:before="280"/>
      </w:pPr>
      <w:r>
        <w:rPr>
          <w:rFonts w:ascii="Arial" w:cs="Arial" w:eastAsia="Arial" w:hAnsi="Arial"/>
          <w:b/>
          <w:bCs/>
          <w:color w:val="2E5BBA"/>
          <w:sz w:val="26"/>
          <w:szCs w:val="26"/>
        </w:rPr>
        <w:t xml:space="preserve">8.5 Photo &amp; Media Handling</w:t>
      </w:r>
    </w:p>
    <w:p>
      <w:pPr>
        <w:pStyle w:val="ListParagraph"/>
        <w:numPr>
          <w:ilvl w:val="0"/>
          <w:numId w:val="2"/>
        </w:numPr>
        <w:spacing w:after="80"/>
      </w:pPr>
      <w:r>
        <w:rPr>
          <w:rFonts w:ascii="Arial" w:cs="Arial" w:eastAsia="Arial" w:hAnsi="Arial"/>
          <w:color w:val="111827"/>
          <w:sz w:val="22"/>
          <w:szCs w:val="22"/>
        </w:rPr>
        <w:t xml:space="preserve">Accept JPG, PNG, HEIC for photos; MP4, MOV for video.</w:t>
      </w:r>
    </w:p>
    <w:p>
      <w:pPr>
        <w:pStyle w:val="ListParagraph"/>
        <w:numPr>
          <w:ilvl w:val="0"/>
          <w:numId w:val="2"/>
        </w:numPr>
        <w:spacing w:after="80"/>
      </w:pPr>
      <w:r>
        <w:rPr>
          <w:rFonts w:ascii="Arial" w:cs="Arial" w:eastAsia="Arial" w:hAnsi="Arial"/>
          <w:color w:val="111827"/>
          <w:sz w:val="22"/>
          <w:szCs w:val="22"/>
        </w:rPr>
        <w:t xml:space="preserve">Max single photo: 25 MB. Max single video: 100 MB or 60 seconds (whichever first).</w:t>
      </w:r>
    </w:p>
    <w:p>
      <w:pPr>
        <w:pStyle w:val="ListParagraph"/>
        <w:numPr>
          <w:ilvl w:val="0"/>
          <w:numId w:val="2"/>
        </w:numPr>
        <w:spacing w:after="80"/>
      </w:pPr>
      <w:r>
        <w:rPr>
          <w:rFonts w:ascii="Arial" w:cs="Arial" w:eastAsia="Arial" w:hAnsi="Arial"/>
          <w:color w:val="111827"/>
          <w:sz w:val="22"/>
          <w:szCs w:val="22"/>
        </w:rPr>
        <w:t xml:space="preserve">Server-side compression for thumbnails; original retained for the storage retention window.</w:t>
      </w:r>
    </w:p>
    <w:p>
      <w:pPr>
        <w:pStyle w:val="ListParagraph"/>
        <w:numPr>
          <w:ilvl w:val="0"/>
          <w:numId w:val="2"/>
        </w:numPr>
        <w:spacing w:after="80"/>
      </w:pPr>
      <w:r>
        <w:rPr>
          <w:rFonts w:ascii="Arial" w:cs="Arial" w:eastAsia="Arial" w:hAnsi="Arial"/>
          <w:color w:val="111827"/>
          <w:sz w:val="22"/>
          <w:szCs w:val="22"/>
        </w:rPr>
        <w:t xml:space="preserve">Strip EXIF GPS data on upload by default (privacy).</w:t>
      </w:r>
    </w:p>
    <w:p>
      <w:pPr>
        <w:pStyle w:val="Heading3"/>
        <w:spacing w:after="120" w:before="220"/>
      </w:pPr>
      <w:r>
        <w:rPr>
          <w:rFonts w:ascii="Arial" w:cs="Arial" w:eastAsia="Arial" w:hAnsi="Arial"/>
          <w:b/>
          <w:bCs/>
          <w:color w:val="111827"/>
          <w:sz w:val="23"/>
          <w:szCs w:val="23"/>
        </w:rPr>
        <w:t xml:space="preserve">Photo Deletion Rules</w:t>
      </w:r>
    </w:p>
    <w:p>
      <w:pPr>
        <w:pStyle w:val="ListParagraph"/>
        <w:numPr>
          <w:ilvl w:val="0"/>
          <w:numId w:val="2"/>
        </w:numPr>
        <w:spacing w:after="80"/>
      </w:pPr>
      <w:r>
        <w:rPr>
          <w:rFonts w:ascii="Arial" w:cs="Arial" w:eastAsia="Arial" w:hAnsi="Arial"/>
          <w:color w:val="111827"/>
          <w:sz w:val="22"/>
          <w:szCs w:val="22"/>
        </w:rPr>
        <w:t xml:space="preserve">Photographer (the guest who took the photo) and couple can delete photos from the master album during the event window.</w:t>
      </w:r>
    </w:p>
    <w:p>
      <w:pPr>
        <w:pStyle w:val="ListParagraph"/>
        <w:numPr>
          <w:ilvl w:val="0"/>
          <w:numId w:val="2"/>
        </w:numPr>
        <w:spacing w:after="80"/>
      </w:pPr>
      <w:r>
        <w:rPr>
          <w:rFonts w:ascii="Arial" w:cs="Arial" w:eastAsia="Arial" w:hAnsi="Arial"/>
          <w:color w:val="111827"/>
          <w:sz w:val="22"/>
          <w:szCs w:val="22"/>
        </w:rPr>
        <w:t xml:space="preserve">Tagged guests can untag themselves at any time during the event window (does not delete the photo, only removes the guest's association).</w:t>
      </w:r>
    </w:p>
    <w:p>
      <w:pPr>
        <w:pStyle w:val="ListParagraph"/>
        <w:numPr>
          <w:ilvl w:val="0"/>
          <w:numId w:val="2"/>
        </w:numPr>
        <w:spacing w:after="80"/>
      </w:pPr>
      <w:r>
        <w:rPr>
          <w:rFonts w:ascii="Arial" w:cs="Arial" w:eastAsia="Arial" w:hAnsi="Arial"/>
          <w:color w:val="111827"/>
          <w:sz w:val="22"/>
          <w:szCs w:val="22"/>
        </w:rPr>
        <w:t xml:space="preserve">After the event ends, all deletion is locked. Photos can be downloaded but not removed. This is intentional — the wedding record should not be alterable after the fact.</w:t>
      </w:r>
    </w:p>
    <w:p>
      <w:pPr>
        <w:pStyle w:val="ListParagraph"/>
        <w:numPr>
          <w:ilvl w:val="0"/>
          <w:numId w:val="2"/>
        </w:numPr>
        <w:spacing w:after="80"/>
      </w:pPr>
      <w:r>
        <w:rPr>
          <w:rFonts w:ascii="Arial" w:cs="Arial" w:eastAsia="Arial" w:hAnsi="Arial"/>
          <w:color w:val="111827"/>
          <w:sz w:val="22"/>
          <w:szCs w:val="22"/>
        </w:rPr>
        <w:t xml:space="preserve">Exception: NPC-mandated data deletion requests (DPA right to erasure) are honored regardless of timing, with audit logging.</w:t>
      </w:r>
    </w:p>
    <w:p>
      <w:pPr>
        <w:pStyle w:val="Heading3"/>
        <w:spacing w:after="120" w:before="220"/>
      </w:pPr>
      <w:r>
        <w:rPr>
          <w:rFonts w:ascii="Arial" w:cs="Arial" w:eastAsia="Arial" w:hAnsi="Arial"/>
          <w:b/>
          <w:bCs/>
          <w:color w:val="111827"/>
          <w:sz w:val="23"/>
          <w:szCs w:val="23"/>
        </w:rPr>
        <w:t xml:space="preserve">Data Export Specs</w:t>
      </w:r>
    </w:p>
    <w:p>
      <w:pPr>
        <w:pStyle w:val="ListParagraph"/>
        <w:numPr>
          <w:ilvl w:val="0"/>
          <w:numId w:val="2"/>
        </w:numPr>
        <w:spacing w:after="80"/>
      </w:pPr>
      <w:r>
        <w:rPr>
          <w:rFonts w:ascii="Arial" w:cs="Arial" w:eastAsia="Arial" w:hAnsi="Arial"/>
          <w:color w:val="111827"/>
          <w:sz w:val="22"/>
          <w:szCs w:val="22"/>
        </w:rPr>
        <w:t xml:space="preserve">ZIP archive generation: server-side packing with original quality preserved.</w:t>
      </w:r>
    </w:p>
    <w:p>
      <w:pPr>
        <w:pStyle w:val="ListParagraph"/>
        <w:numPr>
          <w:ilvl w:val="0"/>
          <w:numId w:val="2"/>
        </w:numPr>
        <w:spacing w:after="80"/>
      </w:pPr>
      <w:r>
        <w:rPr>
          <w:rFonts w:ascii="Arial" w:cs="Arial" w:eastAsia="Arial" w:hAnsi="Arial"/>
          <w:color w:val="111827"/>
          <w:sz w:val="22"/>
          <w:szCs w:val="22"/>
        </w:rPr>
        <w:t xml:space="preserve">Large archives (&gt;2GB) generated asynchronously with completion notification.</w:t>
      </w:r>
    </w:p>
    <w:p>
      <w:pPr>
        <w:pStyle w:val="ListParagraph"/>
        <w:numPr>
          <w:ilvl w:val="0"/>
          <w:numId w:val="2"/>
        </w:numPr>
        <w:spacing w:after="80"/>
      </w:pPr>
      <w:r>
        <w:rPr>
          <w:rFonts w:ascii="Arial" w:cs="Arial" w:eastAsia="Arial" w:hAnsi="Arial"/>
          <w:color w:val="111827"/>
          <w:sz w:val="22"/>
          <w:szCs w:val="22"/>
        </w:rPr>
        <w:t>Direct Google Drive sync via OAuth (V1.5+): user authorizes once, Setnayan pushes archive to their Drive folder.</w:t>
      </w:r>
    </w:p>
    <w:p>
      <w:pPr>
        <w:pStyle w:val="ListParagraph"/>
        <w:numPr>
          <w:ilvl w:val="0"/>
          <w:numId w:val="2"/>
        </w:numPr>
        <w:spacing w:after="80"/>
      </w:pPr>
      <w:r>
        <w:rPr>
          <w:rFonts w:ascii="Arial" w:cs="Arial" w:eastAsia="Arial" w:hAnsi="Arial"/>
          <w:color w:val="111827"/>
          <w:sz w:val="22"/>
          <w:szCs w:val="22"/>
        </w:rPr>
        <w:t xml:space="preserve">Selective download: per-photo or batch (multi-select) download.</w:t>
      </w:r>
    </w:p>
    <w:p>
      <w:pPr>
        <w:pStyle w:val="ListParagraph"/>
        <w:numPr>
          <w:ilvl w:val="0"/>
          <w:numId w:val="2"/>
        </w:numPr>
        <w:spacing w:after="80"/>
      </w:pPr>
      <w:r>
        <w:rPr>
          <w:rFonts w:ascii="Arial" w:cs="Arial" w:eastAsia="Arial" w:hAnsi="Arial"/>
          <w:color w:val="111827"/>
          <w:sz w:val="22"/>
          <w:szCs w:val="22"/>
        </w:rPr>
        <w:t xml:space="preserve">All exports include metadata sidecar (date taken, photographer guest_id, tagged guests, event context).</w:t>
      </w:r>
    </w:p>
    <w:p>
      <w:pPr>
        <w:pStyle w:val="Heading3"/>
        <w:spacing w:after="120" w:before="220"/>
      </w:pPr>
      <w:r>
        <w:rPr>
          <w:rFonts w:ascii="Arial" w:cs="Arial" w:eastAsia="Arial" w:hAnsi="Arial"/>
          <w:b/>
          <w:bCs/>
          <w:color w:val="111827"/>
          <w:sz w:val="23"/>
          <w:szCs w:val="23"/>
        </w:rPr>
        <w:t xml:space="preserve">Per-Tier Soft Limits</w:t>
      </w:r>
    </w:p>
    <w:p>
      <w:pPr>
        <w:spacing w:after="120" w:before="0"/>
      </w:pPr>
      <w:r>
        <w:rPr>
          <w:rFonts w:ascii="Arial" w:cs="Arial" w:eastAsia="Arial" w:hAnsi="Arial"/>
          <w:color w:val="111827"/>
          <w:sz w:val="22"/>
          <w:szCs w:val="22"/>
        </w:rPr>
        <w:t>Setnayan uses soft limits — guests are never blocked mid-event. If usage exceeds tier limits, the app captures at lower resolution as a fallback and prompts the couple to upgrade. The wedding experience is never broken by a paywall.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tblHeader/>
        </w:trPr>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Tier</w:t>
            </w:r>
          </w:p>
        </w:tc>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Photos (event-wide)</w:t>
            </w:r>
          </w:p>
        </w:tc>
        <w:tc>
          <w:tcPr>
            <w:tcW w:type="dxa" w:w="26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Video (total minutes)</w:t>
            </w:r>
          </w:p>
        </w:tc>
        <w:tc>
          <w:tcPr>
            <w:tcW w:type="dxa" w:w="25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Storage Cap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Free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Up to 500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Up to 30 minutes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10 GB shared</w:t>
            </w:r>
          </w:p>
        </w:tc>
      </w:tr>
      <w:tr>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Essentials</w:t>
            </w:r>
          </w:p>
        </w:tc>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Up to 2,000</w:t>
            </w:r>
          </w:p>
        </w:tc>
        <w:tc>
          <w:tcPr>
            <w:tcW w:type="dxa" w:w="2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Up to 90 minutes</w:t>
            </w:r>
          </w:p>
        </w:tc>
        <w:tc>
          <w:tcPr>
            <w:tcW w:type="dxa" w:w="2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10 GB</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Premium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Up to 5,000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Up to 180 minutes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50 GB</w:t>
            </w:r>
          </w:p>
        </w:tc>
      </w:tr>
      <w:tr>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Pro Event</w:t>
            </w:r>
          </w:p>
        </w:tc>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Up to 15,000</w:t>
            </w:r>
          </w:p>
        </w:tc>
        <w:tc>
          <w:tcPr>
            <w:tcW w:type="dxa" w:w="2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Up to 300 minutes</w:t>
            </w:r>
          </w:p>
        </w:tc>
        <w:tc>
          <w:tcPr>
            <w:tcW w:type="dxa" w:w="2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100 GB</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 Pro Storage Add-on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Unlimited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Unlimited</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200 GB or unlimited</w:t>
            </w:r>
          </w:p>
        </w:tc>
      </w:tr>
    </w:tbl>
    <w:p>
      <w:pPr>
        <w:spacing w:after="80"/>
      </w:pPr>
      <w:r>
        <w:t xml:space="preserve"/>
      </w:r>
    </w:p>
    <w:p>
      <w:pPr>
        <w:spacing w:after="120" w:before="0"/>
      </w:pPr>
      <w:r>
        <w:rPr>
          <w:rFonts w:ascii="Arial" w:cs="Arial" w:eastAsia="Arial" w:hAnsi="Arial"/>
          <w:i/>
          <w:iCs/>
          <w:color w:val="6B7280"/>
          <w:sz w:val="22"/>
          <w:szCs w:val="22"/>
        </w:rPr>
        <w:t xml:space="preserve">Per-Guest Limit (Free tier only): Each guest may capture up to 50 photos and 5 videos. This protects against a single overzealous guest exhausting the couple's free quota while letting all guests participate. Paid tiers do not have per-guest limits.</w:t>
      </w:r>
    </w:p>
    <w:p>
      <w:pPr>
        <w:pStyle w:val="Heading2"/>
        <w:spacing w:after="160" w:before="280"/>
      </w:pPr>
      <w:r>
        <w:rPr>
          <w:rFonts w:ascii="Arial" w:cs="Arial" w:eastAsia="Arial" w:hAnsi="Arial"/>
          <w:b/>
          <w:bCs/>
          <w:color w:val="2E5BBA"/>
          <w:sz w:val="26"/>
          <w:szCs w:val="26"/>
        </w:rPr>
        <w:t xml:space="preserve">8.6 Notifications</w:t>
      </w:r>
    </w:p>
    <w:p>
      <w:pPr>
        <w:pStyle w:val="ListParagraph"/>
        <w:numPr>
          <w:ilvl w:val="0"/>
          <w:numId w:val="2"/>
        </w:numPr>
        <w:spacing w:after="80"/>
      </w:pPr>
      <w:r>
        <w:rPr>
          <w:rFonts w:ascii="Arial" w:cs="Arial" w:eastAsia="Arial" w:hAnsi="Arial"/>
          <w:color w:val="111827"/>
          <w:sz w:val="22"/>
          <w:szCs w:val="22"/>
        </w:rPr>
        <w:t xml:space="preserve">Push (FCM for Android, APNs for iOS).</w:t>
      </w:r>
    </w:p>
    <w:p>
      <w:pPr>
        <w:pStyle w:val="ListParagraph"/>
        <w:numPr>
          <w:ilvl w:val="0"/>
          <w:numId w:val="2"/>
        </w:numPr>
        <w:spacing w:after="80"/>
      </w:pPr>
      <w:r>
        <w:rPr>
          <w:rFonts w:ascii="Arial" w:cs="Arial" w:eastAsia="Arial" w:hAnsi="Arial"/>
          <w:color w:val="111827"/>
          <w:sz w:val="22"/>
          <w:szCs w:val="22"/>
        </w:rPr>
        <w:t xml:space="preserve">In-app notification center.</w:t>
      </w:r>
    </w:p>
    <w:p>
      <w:pPr>
        <w:pStyle w:val="ListParagraph"/>
        <w:numPr>
          <w:ilvl w:val="0"/>
          <w:numId w:val="2"/>
        </w:numPr>
        <w:spacing w:after="80"/>
      </w:pPr>
      <w:r>
        <w:rPr>
          <w:rFonts w:ascii="Arial" w:cs="Arial" w:eastAsia="Arial" w:hAnsi="Arial"/>
          <w:color w:val="111827"/>
          <w:sz w:val="22"/>
          <w:szCs w:val="22"/>
        </w:rPr>
        <w:t xml:space="preserve">Email fallback for users who haven't installed the app.</w:t>
      </w:r>
    </w:p>
    <w:p>
      <w:pPr>
        <w:pStyle w:val="ListParagraph"/>
        <w:numPr>
          <w:ilvl w:val="0"/>
          <w:numId w:val="2"/>
        </w:numPr>
        <w:spacing w:after="80"/>
      </w:pPr>
      <w:r>
        <w:rPr>
          <w:rFonts w:ascii="Arial" w:cs="Arial" w:eastAsia="Arial" w:hAnsi="Arial"/>
          <w:color w:val="111827"/>
          <w:sz w:val="22"/>
          <w:szCs w:val="22"/>
        </w:rPr>
        <w:t xml:space="preserve">SMS for critical reminders (24-hour, day-of).</w:t>
      </w:r>
    </w:p>
    <w:p>
      <w:pPr>
        <w:pStyle w:val="Heading1"/>
        <w:spacing w:after="200" w:before="360"/>
      </w:pPr>
      <w:r>
        <w:rPr>
          <w:rFonts w:ascii="Arial" w:cs="Arial" w:eastAsia="Arial" w:hAnsi="Arial"/>
          <w:b/>
          <w:bCs/>
          <w:color w:val="2E5BBA"/>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Category</w:t>
            </w:r>
          </w:p>
        </w:tc>
        <w:tc>
          <w:tcPr>
            <w:tcW w:type="dxa" w:w="69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Performance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App cold start under 3 seconds. Photo upload under 5 seconds for 10 MB on 4G.</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Scalability</w:t>
            </w:r>
          </w:p>
        </w:tc>
        <w:tc>
          <w:tcPr>
            <w:tcW w:type="dxa" w:w="6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Support 1,000 concurrent users per event. 500 events active simultaneously.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Availability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99.5% uptime in V1, targeting 99.9% in V2.</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Security</w:t>
            </w:r>
          </w:p>
        </w:tc>
        <w:tc>
          <w:tcPr>
            <w:tcW w:type="dxa" w:w="6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TLS 1.3 in transit. AES-256 at rest. Signed QR payloads. Rate limiting on auth endpoints.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Compatibility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iOS 15+, Android 9+, modern browsers (Chrome, Safari, Firefox, Edge — last 2 versions).</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Accessibility</w:t>
            </w:r>
          </w:p>
        </w:tc>
        <w:tc>
          <w:tcPr>
            <w:tcW w:type="dxa" w:w="6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WCAG 2.1 AA compliance for web. VoiceOver and TalkBack support on mobile.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Localization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English and Tagalog in V1. Architecture to support Cebuano in V2.</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Offline Mode</w:t>
            </w:r>
          </w:p>
        </w:tc>
        <w:tc>
          <w:tcPr>
            <w:tcW w:type="dxa" w:w="6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Read-only viewing of event details, schedule, and album. Photo capture queues for upload when online.</w:t>
            </w:r>
          </w:p>
        </w:tc>
      </w:tr>
    </w:tbl>
    <w:p>
      <w:r>
        <w:br w:type="page"/>
      </w:r>
    </w:p>
    <w:p>
      <w:pPr>
        <w:pStyle w:val="Heading1"/>
        <w:spacing w:after="200" w:before="360"/>
      </w:pPr>
      <w:r>
        <w:rPr>
          <w:rFonts w:ascii="Arial" w:cs="Arial" w:eastAsia="Arial" w:hAnsi="Arial"/>
          <w:b/>
          <w:bCs/>
          <w:color w:val="2E5BBA"/>
          <w:sz w:val="32"/>
          <w:szCs w:val="32"/>
        </w:rPr>
        <w:t xml:space="preserve">10. Technical Architecture</w:t>
      </w:r>
    </w:p>
    <w:p>
      <w:pPr>
        <w:pStyle w:val="Heading2"/>
        <w:spacing w:after="160" w:before="280"/>
      </w:pPr>
      <w:r>
        <w:rPr>
          <w:rFonts w:ascii="Arial" w:cs="Arial" w:eastAsia="Arial" w:hAnsi="Arial"/>
          <w:b/>
          <w:bCs/>
          <w:color w:val="2E5BBA"/>
          <w:sz w:val="26"/>
          <w:szCs w:val="26"/>
        </w:rPr>
        <w:t xml:space="preserve">10.1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2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Technology</w:t>
            </w:r>
          </w:p>
        </w:tc>
        <w:tc>
          <w:tcPr>
            <w:tcW w:type="dxa" w:w="47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Mobile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React Native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Single codebase for iOS + Android, shareable logic with web</w:t>
            </w:r>
          </w:p>
        </w:tc>
      </w:tr>
      <w:tr>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Web</w:t>
            </w:r>
          </w:p>
        </w:tc>
        <w:tc>
          <w:tcPr>
            <w:tcW w:type="dxa" w:w="2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Next.js (React)</w:t>
            </w:r>
          </w:p>
        </w:tc>
        <w:tc>
          <w:tcPr>
            <w:tcW w:type="dxa" w:w="47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SSR for shareable invitation/event links, shared components with RN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Node.js + NestJS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Strong typing (TypeScript), modular architecture, large talent pool</w:t>
            </w:r>
          </w:p>
        </w:tc>
      </w:tr>
      <w:tr>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Database</w:t>
            </w:r>
          </w:p>
        </w:tc>
        <w:tc>
          <w:tcPr>
            <w:tcW w:type="dxa" w:w="2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PostgreSQL</w:t>
            </w:r>
          </w:p>
        </w:tc>
        <w:tc>
          <w:tcPr>
            <w:tcW w:type="dxa" w:w="47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Relational integrity for guests/events/RSVPs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Cache &amp; Queue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Redis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Real-time scan events, session storage, notification queue</w:t>
            </w:r>
          </w:p>
        </w:tc>
      </w:tr>
      <w:tr>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Real-time</w:t>
            </w:r>
          </w:p>
        </w:tc>
        <w:tc>
          <w:tcPr>
            <w:tcW w:type="dxa" w:w="2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Socket.io / WebSockets</w:t>
            </w:r>
          </w:p>
        </w:tc>
        <w:tc>
          <w:tcPr>
            <w:tcW w:type="dxa" w:w="47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Live timeline updates, scan event broadcasts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Object Storage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Cloudflare R2 or AWS S3</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Photo/video storage; R2 cheaper at scale, no egress fees</w:t>
            </w:r>
          </w:p>
        </w:tc>
      </w:tr>
      <w:tr>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CDN</w:t>
            </w:r>
          </w:p>
        </w:tc>
        <w:tc>
          <w:tcPr>
            <w:tcW w:type="dxa" w:w="2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Cloudflare</w:t>
            </w:r>
          </w:p>
        </w:tc>
        <w:tc>
          <w:tcPr>
            <w:tcW w:type="dxa" w:w="47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Fast delivery of photos/static assets across PH</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Supabase Auth or Firebase Auth</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OAuth providers out-of-box, secure session management</w:t>
            </w:r>
          </w:p>
        </w:tc>
      </w:tr>
      <w:tr>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Push</w:t>
            </w:r>
          </w:p>
        </w:tc>
        <w:tc>
          <w:tcPr>
            <w:tcW w:type="dxa" w:w="2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Firebase Cloud Messaging</w:t>
            </w:r>
          </w:p>
        </w:tc>
        <w:tc>
          <w:tcPr>
            <w:tcW w:type="dxa" w:w="47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Cross-platform push, free tier sufficient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Analytics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PostHog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Product analytics, self-hostable, privacy-friendly</w:t>
            </w:r>
          </w:p>
        </w:tc>
      </w:tr>
      <w:tr>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Error Tracking</w:t>
            </w:r>
          </w:p>
        </w:tc>
        <w:tc>
          <w:tcPr>
            <w:tcW w:type="dxa" w:w="2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Sentry</w:t>
            </w:r>
          </w:p>
        </w:tc>
        <w:tc>
          <w:tcPr>
            <w:tcW w:type="dxa" w:w="47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Industry standard for crash reporting</w:t>
            </w:r>
          </w:p>
        </w:tc>
      </w:tr>
    </w:tbl>
    <w:p>
      <w:pPr>
        <w:spacing w:after="80"/>
      </w:pPr>
      <w:r>
        <w:t xml:space="preserve"/>
      </w:r>
    </w:p>
    <w:p>
      <w:pPr>
        <w:pStyle w:val="Heading2"/>
        <w:spacing w:after="160" w:before="280"/>
      </w:pPr>
      <w:r>
        <w:rPr>
          <w:rFonts w:ascii="Arial" w:cs="Arial" w:eastAsia="Arial" w:hAnsi="Arial"/>
          <w:b/>
          <w:bCs/>
          <w:color w:val="2E5BBA"/>
          <w:sz w:val="26"/>
          <w:szCs w:val="26"/>
        </w:rPr>
        <w:t xml:space="preserve">10.2 Data Model (High-Level)</w:t>
      </w:r>
    </w:p>
    <w:p>
      <w:pPr>
        <w:pStyle w:val="ListParagraph"/>
        <w:numPr>
          <w:ilvl w:val="0"/>
          <w:numId w:val="2"/>
        </w:numPr>
        <w:spacing w:after="80"/>
      </w:pPr>
      <w:r>
        <w:rPr>
          <w:rFonts w:ascii="Arial" w:cs="Arial" w:eastAsia="Arial" w:hAnsi="Arial"/>
          <w:color w:val="111827"/>
          <w:sz w:val="22"/>
          <w:szCs w:val="22"/>
        </w:rPr>
        <w:t xml:space="preserve">Users (id, auth_provider, email, phone, name, role)</w:t>
      </w:r>
    </w:p>
    <w:p>
      <w:pPr>
        <w:pStyle w:val="ListParagraph"/>
        <w:numPr>
          <w:ilvl w:val="0"/>
          <w:numId w:val="2"/>
        </w:numPr>
        <w:spacing w:after="80"/>
      </w:pPr>
      <w:r>
        <w:rPr>
          <w:rFonts w:ascii="Arial" w:cs="Arial" w:eastAsia="Arial" w:hAnsi="Arial"/>
          <w:color w:val="111827"/>
          <w:sz w:val="22"/>
          <w:szCs w:val="22"/>
        </w:rPr>
        <w:t xml:space="preserve">Events (id, couple_user_ids, date, venue, theme, status)</w:t>
      </w:r>
    </w:p>
    <w:p>
      <w:pPr>
        <w:pStyle w:val="ListParagraph"/>
        <w:numPr>
          <w:ilvl w:val="0"/>
          <w:numId w:val="2"/>
        </w:numPr>
        <w:spacing w:after="80"/>
      </w:pPr>
      <w:r>
        <w:rPr>
          <w:rFonts w:ascii="Arial" w:cs="Arial" w:eastAsia="Arial" w:hAnsi="Arial"/>
          <w:color w:val="111827"/>
          <w:sz w:val="22"/>
          <w:szCs w:val="22"/>
        </w:rPr>
        <w:t xml:space="preserve">Guests (id, event_id, name, contact, role, table_id, qr_token, rsvp_status)</w:t>
      </w:r>
    </w:p>
    <w:p>
      <w:pPr>
        <w:pStyle w:val="ListParagraph"/>
        <w:numPr>
          <w:ilvl w:val="0"/>
          <w:numId w:val="2"/>
        </w:numPr>
        <w:spacing w:after="80"/>
      </w:pPr>
      <w:r>
        <w:rPr>
          <w:rFonts w:ascii="Arial" w:cs="Arial" w:eastAsia="Arial" w:hAnsi="Arial"/>
          <w:color w:val="111827"/>
          <w:sz w:val="22"/>
          <w:szCs w:val="22"/>
        </w:rPr>
        <w:t xml:space="preserve">Tables (id, event_id, type, capacity, position_x, position_y)</w:t>
      </w:r>
    </w:p>
    <w:p>
      <w:pPr>
        <w:pStyle w:val="ListParagraph"/>
        <w:numPr>
          <w:ilvl w:val="0"/>
          <w:numId w:val="2"/>
        </w:numPr>
        <w:spacing w:after="80"/>
      </w:pPr>
      <w:r>
        <w:rPr>
          <w:rFonts w:ascii="Arial" w:cs="Arial" w:eastAsia="Arial" w:hAnsi="Arial"/>
          <w:color w:val="111827"/>
          <w:sz w:val="22"/>
          <w:szCs w:val="22"/>
        </w:rPr>
        <w:t xml:space="preserve">Photos (id, event_id, uploader_guest_id, storage_url, thumbnail_url, taken_at)</w:t>
      </w:r>
    </w:p>
    <w:p>
      <w:pPr>
        <w:pStyle w:val="ListParagraph"/>
        <w:numPr>
          <w:ilvl w:val="0"/>
          <w:numId w:val="2"/>
        </w:numPr>
        <w:spacing w:after="80"/>
      </w:pPr>
      <w:r>
        <w:rPr>
          <w:rFonts w:ascii="Arial" w:cs="Arial" w:eastAsia="Arial" w:hAnsi="Arial"/>
          <w:color w:val="111827"/>
          <w:sz w:val="22"/>
          <w:szCs w:val="22"/>
        </w:rPr>
        <w:t xml:space="preserve">PhotoTags (photo_id, guest_id, tagged_by_guest_id, tagged_at)</w:t>
      </w:r>
    </w:p>
    <w:p>
      <w:pPr>
        <w:pStyle w:val="ListParagraph"/>
        <w:numPr>
          <w:ilvl w:val="0"/>
          <w:numId w:val="2"/>
        </w:numPr>
        <w:spacing w:after="80"/>
      </w:pPr>
      <w:r>
        <w:rPr>
          <w:rFonts w:ascii="Arial" w:cs="Arial" w:eastAsia="Arial" w:hAnsi="Arial"/>
          <w:color w:val="111827"/>
          <w:sz w:val="22"/>
          <w:szCs w:val="22"/>
        </w:rPr>
        <w:t xml:space="preserve">TimelineItems (id, event_id, title, start_time, status)</w:t>
      </w:r>
    </w:p>
    <w:p>
      <w:pPr>
        <w:pStyle w:val="ListParagraph"/>
        <w:numPr>
          <w:ilvl w:val="0"/>
          <w:numId w:val="2"/>
        </w:numPr>
        <w:spacing w:after="80"/>
      </w:pPr>
      <w:r>
        <w:rPr>
          <w:rFonts w:ascii="Arial" w:cs="Arial" w:eastAsia="Arial" w:hAnsi="Arial"/>
          <w:color w:val="111827"/>
          <w:sz w:val="22"/>
          <w:szCs w:val="22"/>
        </w:rPr>
        <w:t xml:space="preserve">BudgetItems (id, event_id, category, vendor_name, expected, actual, paid_status)</w:t>
      </w:r>
    </w:p>
    <w:p>
      <w:pPr>
        <w:pStyle w:val="ListParagraph"/>
        <w:numPr>
          <w:ilvl w:val="0"/>
          <w:numId w:val="2"/>
        </w:numPr>
        <w:spacing w:after="80"/>
      </w:pPr>
      <w:r>
        <w:rPr>
          <w:rFonts w:ascii="Arial" w:cs="Arial" w:eastAsia="Arial" w:hAnsi="Arial"/>
          <w:color w:val="111827"/>
          <w:sz w:val="22"/>
          <w:szCs w:val="22"/>
        </w:rPr>
        <w:t xml:space="preserve">Notifications (id, recipient_guest_id, type, payload, sent_at, read_at)</w:t>
      </w:r>
    </w:p>
    <w:p>
      <w:pPr>
        <w:pStyle w:val="Heading2"/>
        <w:spacing w:after="160" w:before="280"/>
      </w:pPr>
      <w:r>
        <w:rPr>
          <w:rFonts w:ascii="Arial" w:cs="Arial" w:eastAsia="Arial" w:hAnsi="Arial"/>
          <w:b/>
          <w:bCs/>
          <w:color w:val="2E5BBA"/>
          <w:sz w:val="26"/>
          <w:szCs w:val="26"/>
        </w:rPr>
        <w:t xml:space="preserve">10.3 Third-Party Integrations (V1)</w:t>
      </w:r>
    </w:p>
    <w:p>
      <w:pPr>
        <w:pStyle w:val="ListParagraph"/>
        <w:numPr>
          <w:ilvl w:val="0"/>
          <w:numId w:val="2"/>
        </w:numPr>
        <w:spacing w:after="80"/>
      </w:pPr>
      <w:r>
        <w:rPr>
          <w:rFonts w:ascii="Arial" w:cs="Arial" w:eastAsia="Arial" w:hAnsi="Arial"/>
          <w:color w:val="111827"/>
          <w:sz w:val="22"/>
          <w:szCs w:val="22"/>
        </w:rPr>
        <w:t xml:space="preserve">Google / Apple / Facebook OAuth</w:t>
      </w:r>
    </w:p>
    <w:p>
      <w:pPr>
        <w:pStyle w:val="ListParagraph"/>
        <w:numPr>
          <w:ilvl w:val="0"/>
          <w:numId w:val="2"/>
        </w:numPr>
        <w:spacing w:after="80"/>
      </w:pPr>
      <w:r>
        <w:rPr>
          <w:rFonts w:ascii="Arial" w:cs="Arial" w:eastAsia="Arial" w:hAnsi="Arial"/>
          <w:color w:val="111827"/>
          <w:sz w:val="22"/>
          <w:szCs w:val="22"/>
        </w:rPr>
        <w:t xml:space="preserve">Twilio or Semaphore (PH local) for SMS</w:t>
      </w:r>
    </w:p>
    <w:p>
      <w:pPr>
        <w:pStyle w:val="ListParagraph"/>
        <w:numPr>
          <w:ilvl w:val="0"/>
          <w:numId w:val="2"/>
        </w:numPr>
        <w:spacing w:after="80"/>
      </w:pPr>
      <w:r>
        <w:rPr>
          <w:rFonts w:ascii="Arial" w:cs="Arial" w:eastAsia="Arial" w:hAnsi="Arial"/>
          <w:color w:val="111827"/>
          <w:sz w:val="22"/>
          <w:szCs w:val="22"/>
        </w:rPr>
        <w:t xml:space="preserve">SendGrid or Postmark for transactional email</w:t>
      </w:r>
    </w:p>
    <w:p>
      <w:pPr>
        <w:pStyle w:val="ListParagraph"/>
        <w:numPr>
          <w:ilvl w:val="0"/>
          <w:numId w:val="2"/>
        </w:numPr>
        <w:spacing w:after="80"/>
      </w:pPr>
      <w:r>
        <w:rPr>
          <w:rFonts w:ascii="Arial" w:cs="Arial" w:eastAsia="Arial" w:hAnsi="Arial"/>
          <w:color w:val="111827"/>
          <w:sz w:val="22"/>
          <w:szCs w:val="22"/>
        </w:rPr>
        <w:t xml:space="preserve">Google Maps Platform for venue maps and directions</w:t>
      </w:r>
    </w:p>
    <w:p>
      <w:pPr>
        <w:pStyle w:val="ListParagraph"/>
        <w:numPr>
          <w:ilvl w:val="0"/>
          <w:numId w:val="2"/>
        </w:numPr>
        <w:spacing w:after="80"/>
      </w:pPr>
      <w:r>
        <w:rPr>
          <w:rFonts w:ascii="Arial" w:cs="Arial" w:eastAsia="Arial" w:hAnsi="Arial"/>
          <w:color w:val="111827"/>
          <w:sz w:val="22"/>
          <w:szCs w:val="22"/>
        </w:rPr>
        <w:t xml:space="preserve">Stripe and PayMongo for V1 couple subscription payments</w:t>
      </w:r>
    </w:p>
    <w:p>
      <w:r>
        <w:br w:type="page"/>
      </w:r>
    </w:p>
    <w:p>
      <w:pPr>
        <w:pStyle w:val="Heading1"/>
        <w:spacing w:after="200" w:before="360"/>
      </w:pPr>
      <w:r>
        <w:rPr>
          <w:rFonts w:ascii="Arial" w:cs="Arial" w:eastAsia="Arial" w:hAnsi="Arial"/>
          <w:b/>
          <w:bCs/>
          <w:color w:val="2E5BBA"/>
          <w:sz w:val="32"/>
          <w:szCs w:val="32"/>
        </w:rPr>
        <w:t xml:space="preserve">11. Data Privacy &amp; Compliance</w:t>
      </w:r>
    </w:p>
    <w:p>
      <w:pPr>
        <w:spacing w:after="120" w:before="0"/>
      </w:pPr>
      <w:r>
        <w:rPr>
          <w:rFonts w:ascii="Arial" w:cs="Arial" w:eastAsia="Arial" w:hAnsi="Arial"/>
          <w:color w:val="111827"/>
          <w:sz w:val="22"/>
          <w:szCs w:val="22"/>
        </w:rPr>
        <w:t>Setnayan will operate under the Philippines' Data Privacy Act of 2012 (RA 10173). Compliance is mandatory and must be built in from V1, not added later.</w:t>
      </w:r>
    </w:p>
    <w:p>
      <w:pPr>
        <w:pStyle w:val="Heading2"/>
        <w:spacing w:after="160" w:before="280"/>
      </w:pPr>
      <w:r>
        <w:rPr>
          <w:rFonts w:ascii="Arial" w:cs="Arial" w:eastAsia="Arial" w:hAnsi="Arial"/>
          <w:b/>
          <w:bCs/>
          <w:color w:val="2E5BBA"/>
          <w:sz w:val="26"/>
          <w:szCs w:val="26"/>
        </w:rPr>
        <w:t xml:space="preserve">11.1 Required Compliance Actions</w:t>
      </w:r>
    </w:p>
    <w:p>
      <w:pPr>
        <w:pStyle w:val="ListParagraph"/>
        <w:numPr>
          <w:ilvl w:val="0"/>
          <w:numId w:val="2"/>
        </w:numPr>
        <w:spacing w:after="80"/>
      </w:pPr>
      <w:r>
        <w:rPr>
          <w:rFonts w:ascii="Arial" w:cs="Arial" w:eastAsia="Arial" w:hAnsi="Arial"/>
          <w:b/>
          <w:bCs/>
          <w:color w:val="111827"/>
          <w:sz w:val="22"/>
          <w:szCs w:val="22"/>
        </w:rPr>
        <w:t xml:space="preserve">Register with NPC: </w:t>
      </w:r>
      <w:r>
        <w:rPr>
          <w:rFonts w:ascii="Arial" w:cs="Arial" w:eastAsia="Arial" w:hAnsi="Arial"/>
          <w:color w:val="111827"/>
          <w:sz w:val="22"/>
          <w:szCs w:val="22"/>
        </w:rPr>
        <w:t>Register Setnayan as a Personal Information Controller with the National Privacy Commission within 60 days of launch.</w:t>
      </w:r>
    </w:p>
    <w:p>
      <w:pPr>
        <w:pStyle w:val="ListParagraph"/>
        <w:numPr>
          <w:ilvl w:val="0"/>
          <w:numId w:val="2"/>
        </w:numPr>
        <w:spacing w:after="80"/>
      </w:pPr>
      <w:r>
        <w:rPr>
          <w:rFonts w:ascii="Arial" w:cs="Arial" w:eastAsia="Arial" w:hAnsi="Arial"/>
          <w:b/>
          <w:bCs/>
          <w:color w:val="111827"/>
          <w:sz w:val="22"/>
          <w:szCs w:val="22"/>
        </w:rPr>
        <w:t xml:space="preserve">Appoint a DPO: </w:t>
      </w:r>
      <w:r>
        <w:rPr>
          <w:rFonts w:ascii="Arial" w:cs="Arial" w:eastAsia="Arial" w:hAnsi="Arial"/>
          <w:color w:val="111827"/>
          <w:sz w:val="22"/>
          <w:szCs w:val="22"/>
        </w:rPr>
        <w:t xml:space="preserve">Designate a Data Protection Officer.</w:t>
      </w:r>
    </w:p>
    <w:p>
      <w:pPr>
        <w:pStyle w:val="ListParagraph"/>
        <w:numPr>
          <w:ilvl w:val="0"/>
          <w:numId w:val="2"/>
        </w:numPr>
        <w:spacing w:after="80"/>
      </w:pPr>
      <w:r>
        <w:rPr>
          <w:rFonts w:ascii="Arial" w:cs="Arial" w:eastAsia="Arial" w:hAnsi="Arial"/>
          <w:b/>
          <w:bCs/>
          <w:color w:val="111827"/>
          <w:sz w:val="22"/>
          <w:szCs w:val="22"/>
        </w:rPr>
        <w:t xml:space="preserve">Privacy Policy: </w:t>
      </w:r>
      <w:r>
        <w:rPr>
          <w:rFonts w:ascii="Arial" w:cs="Arial" w:eastAsia="Arial" w:hAnsi="Arial"/>
          <w:color w:val="111827"/>
          <w:sz w:val="22"/>
          <w:szCs w:val="22"/>
        </w:rPr>
        <w:t xml:space="preserve">Public, plain-language privacy policy linked in app and on web.</w:t>
      </w:r>
    </w:p>
    <w:p>
      <w:pPr>
        <w:pStyle w:val="ListParagraph"/>
        <w:numPr>
          <w:ilvl w:val="0"/>
          <w:numId w:val="2"/>
        </w:numPr>
        <w:spacing w:after="80"/>
      </w:pPr>
      <w:r>
        <w:rPr>
          <w:rFonts w:ascii="Arial" w:cs="Arial" w:eastAsia="Arial" w:hAnsi="Arial"/>
          <w:b/>
          <w:bCs/>
          <w:color w:val="111827"/>
          <w:sz w:val="22"/>
          <w:szCs w:val="22"/>
        </w:rPr>
        <w:t xml:space="preserve">Terms of Service: </w:t>
      </w:r>
      <w:r>
        <w:rPr>
          <w:rFonts w:ascii="Arial" w:cs="Arial" w:eastAsia="Arial" w:hAnsi="Arial"/>
          <w:color w:val="111827"/>
          <w:sz w:val="22"/>
          <w:szCs w:val="22"/>
        </w:rPr>
        <w:t xml:space="preserve">Including photo ownership, license grants, dispute resolution.</w:t>
      </w:r>
    </w:p>
    <w:p>
      <w:pPr>
        <w:pStyle w:val="ListParagraph"/>
        <w:numPr>
          <w:ilvl w:val="0"/>
          <w:numId w:val="2"/>
        </w:numPr>
        <w:spacing w:after="80"/>
      </w:pPr>
      <w:r>
        <w:rPr>
          <w:rFonts w:ascii="Arial" w:cs="Arial" w:eastAsia="Arial" w:hAnsi="Arial"/>
          <w:b/>
          <w:bCs/>
          <w:color w:val="111827"/>
          <w:sz w:val="22"/>
          <w:szCs w:val="22"/>
        </w:rPr>
        <w:t xml:space="preserve">Consent flows: </w:t>
      </w:r>
      <w:r>
        <w:rPr>
          <w:rFonts w:ascii="Arial" w:cs="Arial" w:eastAsia="Arial" w:hAnsi="Arial"/>
          <w:color w:val="111827"/>
          <w:sz w:val="22"/>
          <w:szCs w:val="22"/>
        </w:rPr>
        <w:t xml:space="preserve">Explicit consent at QR onboarding for photo tagging, push notifications, and contact data.</w:t>
      </w:r>
    </w:p>
    <w:p>
      <w:pPr>
        <w:pStyle w:val="ListParagraph"/>
        <w:numPr>
          <w:ilvl w:val="0"/>
          <w:numId w:val="2"/>
        </w:numPr>
        <w:spacing w:after="80"/>
      </w:pPr>
      <w:r>
        <w:rPr>
          <w:rFonts w:ascii="Arial" w:cs="Arial" w:eastAsia="Arial" w:hAnsi="Arial"/>
          <w:b/>
          <w:bCs/>
          <w:color w:val="111827"/>
          <w:sz w:val="22"/>
          <w:szCs w:val="22"/>
        </w:rPr>
        <w:t xml:space="preserve">Right to access/delete: </w:t>
      </w:r>
      <w:r>
        <w:rPr>
          <w:rFonts w:ascii="Arial" w:cs="Arial" w:eastAsia="Arial" w:hAnsi="Arial"/>
          <w:color w:val="111827"/>
          <w:sz w:val="22"/>
          <w:szCs w:val="22"/>
        </w:rPr>
        <w:t xml:space="preserve">Self-service data export and account deletion. Hard-delete after 30-day grace.</w:t>
      </w:r>
    </w:p>
    <w:p>
      <w:pPr>
        <w:pStyle w:val="ListParagraph"/>
        <w:numPr>
          <w:ilvl w:val="0"/>
          <w:numId w:val="2"/>
        </w:numPr>
        <w:spacing w:after="80"/>
      </w:pPr>
      <w:r>
        <w:rPr>
          <w:rFonts w:ascii="Arial" w:cs="Arial" w:eastAsia="Arial" w:hAnsi="Arial"/>
          <w:b/>
          <w:bCs/>
          <w:color w:val="111827"/>
          <w:sz w:val="22"/>
          <w:szCs w:val="22"/>
        </w:rPr>
        <w:t xml:space="preserve">Data breach protocol: </w:t>
      </w:r>
      <w:r>
        <w:rPr>
          <w:rFonts w:ascii="Arial" w:cs="Arial" w:eastAsia="Arial" w:hAnsi="Arial"/>
          <w:color w:val="111827"/>
          <w:sz w:val="22"/>
          <w:szCs w:val="22"/>
        </w:rPr>
        <w:t xml:space="preserve">Internal procedure for 72-hour NPC notification on breach.</w:t>
      </w:r>
    </w:p>
    <w:p>
      <w:pPr>
        <w:pStyle w:val="Heading2"/>
        <w:spacing w:after="160" w:before="280"/>
      </w:pPr>
      <w:r>
        <w:rPr>
          <w:rFonts w:ascii="Arial" w:cs="Arial" w:eastAsia="Arial" w:hAnsi="Arial"/>
          <w:b/>
          <w:bCs/>
          <w:color w:val="2E5BBA"/>
          <w:sz w:val="26"/>
          <w:szCs w:val="26"/>
        </w:rPr>
        <w:t xml:space="preserve">11.2 Sensitive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2"/>
              <w:bottom w:val="single" w:color="B45309" w:sz="4"/>
              <w:right w:val="single" w:color="B45309" w:sz="1"/>
            </w:tcBorders>
            <w:shd w:fill="FDF2F5" w:val="clear"/>
            <w:tcMar>
              <w:top w:type="dxa" w:w="160"/>
              <w:left w:type="dxa" w:w="200"/>
              <w:bottom w:type="dxa" w:w="160"/>
              <w:right w:type="dxa" w:w="200"/>
            </w:tcMar>
          </w:tcPr>
          <w:p>
            <w:pPr>
              <w:spacing w:after="80"/>
            </w:pPr>
            <w:r>
              <w:rPr>
                <w:rFonts w:ascii="Arial" w:cs="Arial" w:eastAsia="Arial" w:hAnsi="Arial"/>
                <w:b/>
                <w:bCs/>
                <w:color w:val="B45309"/>
                <w:sz w:val="22"/>
                <w:szCs w:val="22"/>
              </w:rPr>
              <w:t xml:space="preserve">⚠ Critical: No facial recognition in V1</w:t>
            </w:r>
          </w:p>
          <w:p>
            <w:pPr>
              <w:spacing w:after="60"/>
            </w:pPr>
            <w:r>
              <w:rPr>
                <w:rFonts w:ascii="Arial" w:cs="Arial" w:eastAsia="Arial" w:hAnsi="Arial"/>
                <w:color w:val="111827"/>
                <w:sz w:val="21"/>
                <w:szCs w:val="21"/>
              </w:rPr>
              <w:t xml:space="preserve">All photo tagging is done via QR code scanning (consensual, opt-in).</w:t>
            </w:r>
          </w:p>
          <w:p>
            <w:pPr>
              <w:spacing w:after="60"/>
            </w:pPr>
            <w:r>
              <w:rPr>
                <w:rFonts w:ascii="Arial" w:cs="Arial" w:eastAsia="Arial" w:hAnsi="Arial"/>
                <w:color w:val="111827"/>
                <w:sz w:val="21"/>
                <w:szCs w:val="21"/>
              </w:rPr>
              <w:t xml:space="preserve">Facial recognition would create biometric data obligations under DPA and create significant legal exposure.</w:t>
            </w:r>
          </w:p>
          <w:p>
            <w:pPr>
              <w:spacing w:after="60"/>
            </w:pPr>
            <w:r>
              <w:rPr>
                <w:rFonts w:ascii="Arial" w:cs="Arial" w:eastAsia="Arial" w:hAnsi="Arial"/>
                <w:color w:val="111827"/>
                <w:sz w:val="21"/>
                <w:szCs w:val="21"/>
              </w:rPr>
              <w:t xml:space="preserve">If introduced later, must be opt-in and require separate explicit consent.</w:t>
            </w:r>
          </w:p>
        </w:tc>
      </w:tr>
    </w:tbl>
    <w:p>
      <w:pPr>
        <w:spacing w:after="80"/>
      </w:pPr>
      <w:r>
        <w:t xml:space="preserve"/>
      </w:r>
    </w:p>
    <w:p>
      <w:pPr>
        <w:pStyle w:val="Heading2"/>
        <w:spacing w:after="160" w:before="280"/>
      </w:pPr>
      <w:r>
        <w:rPr>
          <w:rFonts w:ascii="Arial" w:cs="Arial" w:eastAsia="Arial" w:hAnsi="Arial"/>
          <w:b/>
          <w:bCs/>
          <w:color w:val="2E5BBA"/>
          <w:sz w:val="26"/>
          <w:szCs w:val="26"/>
        </w:rPr>
        <w:t xml:space="preserve">11.3 Photo Ownership Policy</w:t>
      </w:r>
    </w:p>
    <w:p>
      <w:pPr>
        <w:pStyle w:val="ListParagraph"/>
        <w:numPr>
          <w:ilvl w:val="0"/>
          <w:numId w:val="2"/>
        </w:numPr>
        <w:spacing w:after="80"/>
      </w:pPr>
      <w:r>
        <w:rPr>
          <w:rFonts w:ascii="Arial" w:cs="Arial" w:eastAsia="Arial" w:hAnsi="Arial"/>
          <w:color w:val="111827"/>
          <w:sz w:val="22"/>
          <w:szCs w:val="22"/>
        </w:rPr>
        <w:t xml:space="preserve">Guests retain ownership of photos they take.</w:t>
      </w:r>
    </w:p>
    <w:p>
      <w:pPr>
        <w:pStyle w:val="ListParagraph"/>
        <w:numPr>
          <w:ilvl w:val="0"/>
          <w:numId w:val="2"/>
        </w:numPr>
        <w:spacing w:after="80"/>
      </w:pPr>
      <w:r>
        <w:rPr>
          <w:rFonts w:ascii="Arial" w:cs="Arial" w:eastAsia="Arial" w:hAnsi="Arial"/>
          <w:color w:val="111827"/>
          <w:sz w:val="22"/>
          <w:szCs w:val="22"/>
        </w:rPr>
        <w:t xml:space="preserve">By uploading, they grant the couple a perpetual, non-exclusive license to use the photos.</w:t>
      </w:r>
    </w:p>
    <w:p>
      <w:pPr>
        <w:pStyle w:val="ListParagraph"/>
        <w:numPr>
          <w:ilvl w:val="0"/>
          <w:numId w:val="2"/>
        </w:numPr>
        <w:spacing w:after="80"/>
      </w:pPr>
      <w:r>
        <w:rPr>
          <w:rFonts w:ascii="Arial" w:cs="Arial" w:eastAsia="Arial" w:hAnsi="Arial"/>
          <w:color w:val="111827"/>
          <w:sz w:val="22"/>
          <w:szCs w:val="22"/>
        </w:rPr>
        <w:t>They grant Setnayan a non-exclusive license solely to display, store, and process the photos for service delivery.</w:t>
      </w:r>
    </w:p>
    <w:p>
      <w:pPr>
        <w:pStyle w:val="ListParagraph"/>
        <w:numPr>
          <w:ilvl w:val="0"/>
          <w:numId w:val="2"/>
        </w:numPr>
        <w:spacing w:after="80"/>
      </w:pPr>
      <w:r>
        <w:rPr>
          <w:rFonts w:ascii="Arial" w:cs="Arial" w:eastAsia="Arial" w:hAnsi="Arial"/>
          <w:color w:val="111827"/>
          <w:sz w:val="22"/>
          <w:szCs w:val="22"/>
        </w:rPr>
        <w:t>Setnayan will NOT use guest photos for marketing without separate explicit consent.</w:t>
      </w:r>
    </w:p>
    <w:p>
      <w:pPr>
        <w:pStyle w:val="Heading2"/>
        <w:spacing w:after="160" w:before="280"/>
      </w:pPr>
      <w:r>
        <w:rPr>
          <w:rFonts w:ascii="Arial" w:cs="Arial" w:eastAsia="Arial" w:hAnsi="Arial"/>
          <w:b/>
          <w:bCs/>
          <w:color w:val="2E5BBA"/>
          <w:sz w:val="26"/>
          <w:szCs w:val="26"/>
        </w:rPr>
        <w:t xml:space="preserve">11.4 Couple Content Marketing Consent (Case-by-Case)</w:t>
      </w:r>
    </w:p>
    <w:p>
      <w:pPr>
        <w:spacing w:after="120" w:before="0"/>
      </w:pPr>
      <w:r>
        <w:rPr>
          <w:rFonts w:ascii="Arial" w:cs="Arial" w:eastAsia="Arial" w:hAnsi="Arial"/>
          <w:color w:val="111827"/>
          <w:sz w:val="22"/>
          <w:szCs w:val="22"/>
        </w:rPr>
        <w:t>Setnayan never assumes consent to use a couple's wedding content (photos, videos, stories) for marketing or promotional purposes. The default is full privacy.</w:t>
      </w:r>
    </w:p>
    <w:p>
      <w:pPr>
        <w:spacing w:after="120" w:before="0"/>
      </w:pPr>
      <w:r>
        <w:rPr>
          <w:rFonts w:ascii="Arial" w:cs="Arial" w:eastAsia="Arial" w:hAnsi="Arial"/>
          <w:color w:val="111827"/>
          <w:sz w:val="22"/>
          <w:szCs w:val="22"/>
        </w:rPr>
        <w:t>When Setnayan wishes to feature a couple's content — for example, in a social media post, a case study, an investor deck, or a website testimonial — Setnayan must request consent from that specific couple for that specific use.</w:t>
      </w:r>
    </w:p>
    <w:p>
      <w:pPr>
        <w:spacing w:after="120" w:before="0"/>
      </w:pPr>
      <w:r>
        <w:rPr>
          <w:rFonts w:ascii="Arial" w:cs="Arial" w:eastAsia="Arial" w:hAnsi="Arial"/>
          <w:color w:val="111827"/>
          <w:sz w:val="22"/>
          <w:szCs w:val="22"/>
        </w:rPr>
        <w:t xml:space="preserve">Each consent request must clearly disclose:</w:t>
      </w:r>
    </w:p>
    <w:p>
      <w:pPr>
        <w:pStyle w:val="ListParagraph"/>
        <w:numPr>
          <w:ilvl w:val="0"/>
          <w:numId w:val="2"/>
        </w:numPr>
        <w:spacing w:after="80"/>
      </w:pPr>
      <w:r>
        <w:rPr>
          <w:rFonts w:ascii="Arial" w:cs="Arial" w:eastAsia="Arial" w:hAnsi="Arial"/>
          <w:color w:val="111827"/>
          <w:sz w:val="22"/>
          <w:szCs w:val="22"/>
        </w:rPr>
        <w:t xml:space="preserve">What content will be used (the specific photos, videos, or quotes).</w:t>
      </w:r>
    </w:p>
    <w:p>
      <w:pPr>
        <w:pStyle w:val="ListParagraph"/>
        <w:numPr>
          <w:ilvl w:val="0"/>
          <w:numId w:val="2"/>
        </w:numPr>
        <w:spacing w:after="80"/>
      </w:pPr>
      <w:r>
        <w:rPr>
          <w:rFonts w:ascii="Arial" w:cs="Arial" w:eastAsia="Arial" w:hAnsi="Arial"/>
          <w:color w:val="111827"/>
          <w:sz w:val="22"/>
          <w:szCs w:val="22"/>
        </w:rPr>
        <w:t xml:space="preserve">Where it will appear (social media, website, advertising, press, etc.).</w:t>
      </w:r>
    </w:p>
    <w:p>
      <w:pPr>
        <w:pStyle w:val="ListParagraph"/>
        <w:numPr>
          <w:ilvl w:val="0"/>
          <w:numId w:val="2"/>
        </w:numPr>
        <w:spacing w:after="80"/>
      </w:pPr>
      <w:r>
        <w:rPr>
          <w:rFonts w:ascii="Arial" w:cs="Arial" w:eastAsia="Arial" w:hAnsi="Arial"/>
          <w:color w:val="111827"/>
          <w:sz w:val="22"/>
          <w:szCs w:val="22"/>
        </w:rPr>
        <w:t xml:space="preserve">How long it will remain in use.</w:t>
      </w:r>
    </w:p>
    <w:p>
      <w:pPr>
        <w:pStyle w:val="ListParagraph"/>
        <w:numPr>
          <w:ilvl w:val="0"/>
          <w:numId w:val="2"/>
        </w:numPr>
        <w:spacing w:after="80"/>
      </w:pPr>
      <w:r>
        <w:rPr>
          <w:rFonts w:ascii="Arial" w:cs="Arial" w:eastAsia="Arial" w:hAnsi="Arial"/>
          <w:color w:val="111827"/>
          <w:sz w:val="22"/>
          <w:szCs w:val="22"/>
        </w:rPr>
        <w:t xml:space="preserve">Whether the couple's names will be visible or anonymized.</w:t>
      </w:r>
    </w:p>
    <w:p>
      <w:pPr>
        <w:pStyle w:val="ListParagraph"/>
        <w:numPr>
          <w:ilvl w:val="0"/>
          <w:numId w:val="2"/>
        </w:numPr>
        <w:spacing w:after="80"/>
      </w:pPr>
      <w:r>
        <w:rPr>
          <w:rFonts w:ascii="Arial" w:cs="Arial" w:eastAsia="Arial" w:hAnsi="Arial"/>
          <w:color w:val="111827"/>
          <w:sz w:val="22"/>
          <w:szCs w:val="22"/>
        </w:rPr>
        <w:t>Whether guests visible in the content also need to consent (Setnayan confirms this is the couple's responsibility for content involving recognizable third parties).</w:t>
      </w:r>
    </w:p>
    <w:p>
      <w:pPr>
        <w:spacing w:after="120" w:before="0"/>
      </w:pPr>
      <w:r>
        <w:rPr>
          <w:rFonts w:ascii="Arial" w:cs="Arial" w:eastAsia="Arial" w:hAnsi="Arial"/>
          <w:color w:val="111827"/>
          <w:sz w:val="22"/>
          <w:szCs w:val="22"/>
        </w:rPr>
        <w:t xml:space="preserve">The couple may:</w:t>
      </w:r>
    </w:p>
    <w:p>
      <w:pPr>
        <w:pStyle w:val="ListParagraph"/>
        <w:numPr>
          <w:ilvl w:val="0"/>
          <w:numId w:val="2"/>
        </w:numPr>
        <w:spacing w:after="80"/>
      </w:pPr>
      <w:r>
        <w:rPr>
          <w:rFonts w:ascii="Arial" w:cs="Arial" w:eastAsia="Arial" w:hAnsi="Arial"/>
          <w:color w:val="111827"/>
          <w:sz w:val="22"/>
          <w:szCs w:val="22"/>
        </w:rPr>
        <w:t xml:space="preserve">Decline outright.</w:t>
      </w:r>
    </w:p>
    <w:p>
      <w:pPr>
        <w:pStyle w:val="ListParagraph"/>
        <w:numPr>
          <w:ilvl w:val="0"/>
          <w:numId w:val="2"/>
        </w:numPr>
        <w:spacing w:after="80"/>
      </w:pPr>
      <w:r>
        <w:rPr>
          <w:rFonts w:ascii="Arial" w:cs="Arial" w:eastAsia="Arial" w:hAnsi="Arial"/>
          <w:color w:val="111827"/>
          <w:sz w:val="22"/>
          <w:szCs w:val="22"/>
        </w:rPr>
        <w:t xml:space="preserve">Accept for the specific use described.</w:t>
      </w:r>
    </w:p>
    <w:p>
      <w:pPr>
        <w:pStyle w:val="ListParagraph"/>
        <w:numPr>
          <w:ilvl w:val="0"/>
          <w:numId w:val="2"/>
        </w:numPr>
        <w:spacing w:after="80"/>
      </w:pPr>
      <w:r>
        <w:rPr>
          <w:rFonts w:ascii="Arial" w:cs="Arial" w:eastAsia="Arial" w:hAnsi="Arial"/>
          <w:color w:val="111827"/>
          <w:sz w:val="22"/>
          <w:szCs w:val="22"/>
        </w:rPr>
        <w:t xml:space="preserve">Accept with conditions (e.g., "yes for social media, no for ads" or "yes if my name is not shown").</w:t>
      </w:r>
    </w:p>
    <w:p>
      <w:pPr>
        <w:pStyle w:val="ListParagraph"/>
        <w:numPr>
          <w:ilvl w:val="0"/>
          <w:numId w:val="2"/>
        </w:numPr>
        <w:spacing w:after="80"/>
      </w:pPr>
      <w:r>
        <w:rPr>
          <w:rFonts w:ascii="Arial" w:cs="Arial" w:eastAsia="Arial" w:hAnsi="Arial"/>
          <w:color w:val="111827"/>
          <w:sz w:val="22"/>
          <w:szCs w:val="22"/>
        </w:rPr>
        <w:t>Revoke previously-granted consent at any time, after which Setnayan must remove the content from circulation within 30 days.</w:t>
      </w:r>
    </w:p>
    <w:p>
      <w:pPr>
        <w:spacing w:after="120" w:before="0"/>
      </w:pPr>
      <w:r>
        <w:rPr>
          <w:rFonts w:ascii="Arial" w:cs="Arial" w:eastAsia="Arial" w:hAnsi="Arial"/>
          <w:i/>
          <w:iCs/>
          <w:color w:val="111827"/>
          <w:sz w:val="22"/>
          <w:szCs w:val="22"/>
        </w:rPr>
        <w:t xml:space="preserve">No standing or blanket permissions exist. Each new use requires a new request. This protects trust and minimizes legal exposure under the Data Privacy Act and prevailing image-rights norms in the Philippines.</w:t>
      </w:r>
    </w:p>
    <w:p>
      <w:pPr>
        <w:spacing w:after="120" w:before="0"/>
      </w:pPr>
      <w:r>
        <w:rPr>
          <w:rFonts w:ascii="Arial" w:cs="Arial" w:eastAsia="Arial" w:hAnsi="Arial"/>
          <w:i/>
          <w:iCs/>
          <w:color w:val="6B7280"/>
          <w:sz w:val="22"/>
          <w:szCs w:val="22"/>
        </w:rPr>
        <w:t>Optional incentives: Setnayan may offer thanks (a free add-on, lifetime access upgrade, or credit) to couples who agree to a use, but these incentives must be disclosed transparently and never function as coercive pressure to consent.</w:t>
      </w:r>
    </w:p>
    <w:p>
      <w:pPr>
        <w:pStyle w:val="Heading2"/>
        <w:spacing w:after="160" w:before="280"/>
      </w:pPr>
      <w:r>
        <w:rPr>
          <w:rFonts w:ascii="Arial" w:cs="Arial" w:eastAsia="Arial" w:hAnsi="Arial"/>
          <w:b/>
          <w:bCs/>
          <w:color w:val="2E5BBA"/>
          <w:sz w:val="26"/>
          <w:szCs w:val="26"/>
        </w:rPr>
        <w:t xml:space="preserve">11.5 Geo-Tagging Privacy (V1)</w:t>
      </w:r>
    </w:p>
    <w:p>
      <w:pPr>
        <w:spacing w:after="120" w:before="0"/>
      </w:pPr>
      <w:r>
        <w:rPr>
          <w:rFonts w:ascii="Arial" w:cs="Arial" w:eastAsia="Arial" w:hAnsi="Arial"/>
          <w:color w:val="111827"/>
          <w:sz w:val="22"/>
          <w:szCs w:val="22"/>
        </w:rPr>
        <w:t xml:space="preserve">The opt-in geo-tagging feature (Section 5.2.8) carries specific obligations:</w:t>
      </w:r>
    </w:p>
    <w:p>
      <w:pPr>
        <w:pStyle w:val="ListParagraph"/>
        <w:numPr>
          <w:ilvl w:val="0"/>
          <w:numId w:val="2"/>
        </w:numPr>
        <w:spacing w:after="80"/>
      </w:pPr>
      <w:r>
        <w:rPr>
          <w:rFonts w:ascii="Arial" w:cs="Arial" w:eastAsia="Arial" w:hAnsi="Arial"/>
          <w:color w:val="111827"/>
          <w:sz w:val="22"/>
          <w:szCs w:val="22"/>
        </w:rPr>
        <w:t xml:space="preserve">Strictly opt-in with informed consent at onboarding.</w:t>
      </w:r>
    </w:p>
    <w:p>
      <w:pPr>
        <w:pStyle w:val="ListParagraph"/>
        <w:numPr>
          <w:ilvl w:val="0"/>
          <w:numId w:val="2"/>
        </w:numPr>
        <w:spacing w:after="80"/>
      </w:pPr>
      <w:r>
        <w:rPr>
          <w:rFonts w:ascii="Arial" w:cs="Arial" w:eastAsia="Arial" w:hAnsi="Arial"/>
          <w:color w:val="111827"/>
          <w:sz w:val="22"/>
          <w:szCs w:val="22"/>
        </w:rPr>
        <w:t xml:space="preserve">Time-bound: only active during the event window.</w:t>
      </w:r>
    </w:p>
    <w:p>
      <w:pPr>
        <w:pStyle w:val="ListParagraph"/>
        <w:numPr>
          <w:ilvl w:val="0"/>
          <w:numId w:val="2"/>
        </w:numPr>
        <w:spacing w:after="80"/>
      </w:pPr>
      <w:r>
        <w:rPr>
          <w:rFonts w:ascii="Arial" w:cs="Arial" w:eastAsia="Arial" w:hAnsi="Arial"/>
          <w:color w:val="111827"/>
          <w:sz w:val="22"/>
          <w:szCs w:val="22"/>
        </w:rPr>
        <w:t xml:space="preserve">Geo-fenced: only registers presence within ~500m of the venue.</w:t>
      </w:r>
    </w:p>
    <w:p>
      <w:pPr>
        <w:pStyle w:val="ListParagraph"/>
        <w:numPr>
          <w:ilvl w:val="0"/>
          <w:numId w:val="2"/>
        </w:numPr>
        <w:spacing w:after="80"/>
      </w:pPr>
      <w:r>
        <w:rPr>
          <w:rFonts w:ascii="Arial" w:cs="Arial" w:eastAsia="Arial" w:hAnsi="Arial"/>
          <w:color w:val="111827"/>
          <w:sz w:val="22"/>
          <w:szCs w:val="22"/>
        </w:rPr>
        <w:t xml:space="preserve">Only "arrived/not arrived" flag is stored — no continuous location, no breadcrumb data.</w:t>
      </w:r>
    </w:p>
    <w:p>
      <w:pPr>
        <w:pStyle w:val="ListParagraph"/>
        <w:numPr>
          <w:ilvl w:val="0"/>
          <w:numId w:val="2"/>
        </w:numPr>
        <w:spacing w:after="80"/>
      </w:pPr>
      <w:r>
        <w:rPr>
          <w:rFonts w:ascii="Arial" w:cs="Arial" w:eastAsia="Arial" w:hAnsi="Arial"/>
          <w:color w:val="111827"/>
          <w:sz w:val="22"/>
          <w:szCs w:val="22"/>
        </w:rPr>
        <w:t xml:space="preserve">Easy toggle to disable at any time, including mid-event.</w:t>
      </w:r>
    </w:p>
    <w:p>
      <w:pPr>
        <w:pStyle w:val="ListParagraph"/>
        <w:numPr>
          <w:ilvl w:val="0"/>
          <w:numId w:val="2"/>
        </w:numPr>
        <w:spacing w:after="80"/>
      </w:pPr>
      <w:r>
        <w:rPr>
          <w:rFonts w:ascii="Arial" w:cs="Arial" w:eastAsia="Arial" w:hAnsi="Arial"/>
          <w:color w:val="111827"/>
          <w:sz w:val="22"/>
          <w:szCs w:val="22"/>
        </w:rPr>
        <w:t xml:space="preserve">Couple/coordinator dashboard shows arrival presence only, never live coordinates.</w:t>
      </w:r>
    </w:p>
    <w:p>
      <w:pPr>
        <w:pStyle w:val="ListParagraph"/>
        <w:numPr>
          <w:ilvl w:val="0"/>
          <w:numId w:val="2"/>
        </w:numPr>
        <w:spacing w:after="80"/>
      </w:pPr>
      <w:r>
        <w:rPr>
          <w:rFonts w:ascii="Arial" w:cs="Arial" w:eastAsia="Arial" w:hAnsi="Arial"/>
          <w:color w:val="111827"/>
          <w:sz w:val="22"/>
          <w:szCs w:val="22"/>
        </w:rPr>
        <w:t xml:space="preserve">All geo-tagging data is purged from the database 30 days after the event.</w:t>
      </w:r>
    </w:p>
    <w:p>
      <w:r>
        <w:br w:type="page"/>
      </w:r>
    </w:p>
    <w:p>
      <w:pPr>
        <w:pStyle w:val="Heading1"/>
        <w:spacing w:after="200" w:before="360"/>
      </w:pPr>
      <w:r>
        <w:rPr>
          <w:rFonts w:ascii="Arial" w:cs="Arial" w:eastAsia="Arial" w:hAnsi="Arial"/>
          <w:b/>
          <w:bCs/>
          <w:color w:val="2E5BBA"/>
          <w:sz w:val="32"/>
          <w:szCs w:val="32"/>
        </w:rPr>
        <w:t xml:space="preserve">12. Pricing Model (V1)</w:t>
      </w:r>
    </w:p>
    <w:p>
      <w:pPr>
        <w:spacing w:after="120" w:before="0"/>
      </w:pPr>
      <w:r>
        <w:rPr>
          <w:rFonts w:ascii="Arial" w:cs="Arial" w:eastAsia="Arial" w:hAnsi="Arial"/>
          <w:color w:val="111827"/>
          <w:sz w:val="22"/>
          <w:szCs w:val="22"/>
        </w:rPr>
        <w:t xml:space="preserve">V1 revenue comes directly from couples through a clean, three-part structure: a base tier purchase, an annual access window, and optional add-ons. The model is built on three principles:</w:t>
      </w:r>
    </w:p>
    <w:p>
      <w:pPr>
        <w:pStyle w:val="ListParagraph"/>
        <w:numPr>
          <w:ilvl w:val="0"/>
          <w:numId w:val="2"/>
        </w:numPr>
        <w:spacing w:after="80"/>
      </w:pPr>
      <w:r>
        <w:rPr>
          <w:rFonts w:ascii="Arial" w:cs="Arial" w:eastAsia="Arial" w:hAnsi="Arial"/>
          <w:b/>
          <w:bCs/>
          <w:color w:val="111827"/>
          <w:sz w:val="22"/>
          <w:szCs w:val="22"/>
        </w:rPr>
        <w:t xml:space="preserve">Aligned incentives: </w:t>
      </w:r>
      <w:r>
        <w:rPr>
          <w:rFonts w:ascii="Arial" w:cs="Arial" w:eastAsia="Arial" w:hAnsi="Arial"/>
          <w:color w:val="111827"/>
          <w:sz w:val="22"/>
          <w:szCs w:val="22"/>
        </w:rPr>
        <w:t xml:space="preserve">Digital QR codes are always free for every guest — they are the network effect of the product, not a paywall.</w:t>
      </w:r>
    </w:p>
    <w:p>
      <w:pPr>
        <w:pStyle w:val="ListParagraph"/>
        <w:numPr>
          <w:ilvl w:val="0"/>
          <w:numId w:val="2"/>
        </w:numPr>
        <w:spacing w:after="80"/>
      </w:pPr>
      <w:r>
        <w:rPr>
          <w:rFonts w:ascii="Arial" w:cs="Arial" w:eastAsia="Arial" w:hAnsi="Arial"/>
          <w:b/>
          <w:bCs/>
          <w:color w:val="111827"/>
          <w:sz w:val="22"/>
          <w:szCs w:val="22"/>
        </w:rPr>
        <w:t xml:space="preserve">One event, one base purchase: </w:t>
      </w:r>
      <w:r>
        <w:rPr>
          <w:rFonts w:ascii="Arial" w:cs="Arial" w:eastAsia="Arial" w:hAnsi="Arial"/>
          <w:color w:val="111827"/>
          <w:sz w:val="22"/>
          <w:szCs w:val="22"/>
        </w:rPr>
        <w:t xml:space="preserve">Couples make one big decision (which tier), then optionally pick add-ons. No subscriptions for the wedding itself.</w:t>
      </w:r>
    </w:p>
    <w:p>
      <w:pPr>
        <w:pStyle w:val="ListParagraph"/>
        <w:numPr>
          <w:ilvl w:val="0"/>
          <w:numId w:val="2"/>
        </w:numPr>
        <w:spacing w:after="80"/>
      </w:pPr>
      <w:r>
        <w:rPr>
          <w:rFonts w:ascii="Arial" w:cs="Arial" w:eastAsia="Arial" w:hAnsi="Arial"/>
          <w:b/>
          <w:bCs/>
          <w:color w:val="111827"/>
          <w:sz w:val="22"/>
          <w:szCs w:val="22"/>
        </w:rPr>
        <w:t xml:space="preserve">Couples are never locked out of their own memories: </w:t>
      </w:r>
      <w:r>
        <w:rPr>
          <w:rFonts w:ascii="Arial" w:cs="Arial" w:eastAsia="Arial" w:hAnsi="Arial"/>
          <w:color w:val="111827"/>
          <w:sz w:val="22"/>
          <w:szCs w:val="22"/>
        </w:rPr>
        <w:t xml:space="preserve">Basic album access is always free. Paid tiers unlock quality, longevity, and convenience — never access to their own photos.</w:t>
      </w:r>
    </w:p>
    <w:p>
      <w:pPr>
        <w:pStyle w:val="Heading2"/>
        <w:spacing w:after="160" w:before="280"/>
      </w:pPr>
      <w:r>
        <w:rPr>
          <w:rFonts w:ascii="Arial" w:cs="Arial" w:eastAsia="Arial" w:hAnsi="Arial"/>
          <w:b/>
          <w:bCs/>
          <w:color w:val="2E5BBA"/>
          <w:sz w:val="26"/>
          <w:szCs w:val="26"/>
        </w:rPr>
        <w:t xml:space="preserve">12.1 Base Tiers</w:t>
      </w:r>
    </w:p>
    <w:p>
      <w:pPr>
        <w:spacing w:after="120" w:before="0"/>
      </w:pPr>
      <w:r>
        <w:rPr>
          <w:rFonts w:ascii="Arial" w:cs="Arial" w:eastAsia="Arial" w:hAnsi="Arial"/>
          <w:color w:val="111827"/>
          <w:sz w:val="22"/>
          <w:szCs w:val="22"/>
        </w:rPr>
        <w:t xml:space="preserve">Couples select one tier when creating their event. Each tier includes a 1-year coverage window of full app access — covering the typical Filipino wedding preparation cycle from late-stage planning through the wedding day plus 3 months of post-event memory access. Couples planning further out can purchase Early Planner pricing (Section 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Tier</w:t>
            </w:r>
          </w:p>
        </w:tc>
        <w:tc>
          <w:tcPr>
            <w:tcW w:type="dxa" w:w="2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53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What's Included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Free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Up to 50 accounts • 3 basic templates • 30-day download window post-event • up to 100 photos retained (couple's master) • up to 15 minutes total video • standard resolution only • digital QR for all guests • RSVP &amp; guest management • timeline &amp; checklist • photo album with QR tagging • voice/video guestbook • push notifications • personal album for every guest • basic seating planner (5 tables max) • free poster/hero video with Setnayan watermark</w:t>
            </w:r>
          </w:p>
        </w:tc>
      </w:tr>
      <w:tr>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Essentials</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₱2,499 one-time</w:t>
            </w:r>
          </w:p>
        </w:tc>
        <w:tc>
          <w:tcPr>
            <w:tcW w:type="dxa" w:w="5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Up to 200 accounts • 8 themes + custom palette + limited fonts • all V1 features • 3-month HD storage • Standard resolution capture (1080p video, 12 MP photos) • email support • full seating planner • mood board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Premium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₱4,999 one-time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Up to 500 accounts • 20+ premium templates + full palette + full font library + custom layouts • 12-month HD storage • Higher resolution (4K video, 24 MP photos) • priority support • coordinator dashboard • 50GB storage volume</w:t>
            </w:r>
          </w:p>
        </w:tc>
      </w:tr>
      <w:tr>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Pro Event</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₱9,999 one-time</w:t>
            </w:r>
          </w:p>
        </w:tc>
        <w:tc>
          <w:tcPr>
            <w:tcW w:type="dxa" w:w="5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Up to 1,000 accounts • everything in Premium • white-label option (no Setnayan branding except small footer) • 100GB storage volume • larger video minutes cap • dedicated event support during the event window • for very large weddings, multi-day celebrations, or events with many synced vendors</w:t>
            </w:r>
          </w:p>
        </w:tc>
      </w:tr>
    </w:tbl>
    <w:p>
      <w:pPr>
        <w:spacing w:after="80"/>
      </w:pPr>
      <w:r>
        <w:t xml:space="preserve"/>
      </w:r>
    </w:p>
    <w:p>
      <w:pPr>
        <w:spacing w:after="120" w:before="0"/>
      </w:pPr>
      <w:r>
        <w:rPr>
          <w:rFonts w:ascii="Arial" w:cs="Arial" w:eastAsia="Arial" w:hAnsi="Arial"/>
          <w:i/>
          <w:iCs/>
          <w:color w:val="6B7280"/>
          <w:sz w:val="22"/>
          <w:szCs w:val="22"/>
        </w:rPr>
        <w:t xml:space="preserve">Free Tier Philosophy: The free tier is intentionally generous because every free guest experience is a future couple's discovery. We protect basic functionality (digital QR, photo album, RSVP, guestbook) for everyone, and reserve premium templates, higher resolution, longer storage, and the coordinator dashboard for paid tiers. Couples are never locked out of their own memories at any tier.</w:t>
      </w:r>
    </w:p>
    <w:p>
      <w:pPr>
        <w:spacing w:after="120" w:before="0"/>
      </w:pPr>
      <w:r>
        <w:rPr>
          <w:rFonts w:ascii="Arial" w:cs="Arial" w:eastAsia="Arial" w:hAnsi="Arial"/>
          <w:i/>
          <w:iCs/>
          <w:color w:val="6B7280"/>
          <w:sz w:val="22"/>
          <w:szCs w:val="22"/>
        </w:rPr>
        <w:t xml:space="preserve">Account Cap Note: The account limits cover all participants combined — guests, helpers, synced vendors, coordinator staff. A 500-guest wedding with 25 synced vendors and 5 helpers totals 530 accounts and fits within the Premium cap. The Pro Event tier exists for very large weddings (700+ guests) or events with many synced services.</w:t>
      </w:r>
    </w:p>
    <w:p>
      <w:pPr>
        <w:pStyle w:val="Heading2"/>
        <w:spacing w:after="160" w:before="280"/>
      </w:pPr>
      <w:r>
        <w:rPr>
          <w:rFonts w:ascii="Arial" w:cs="Arial" w:eastAsia="Arial" w:hAnsi="Arial"/>
          <w:b/>
          <w:bCs/>
          <w:color w:val="2E5BBA"/>
          <w:sz w:val="26"/>
          <w:szCs w:val="26"/>
        </w:rPr>
        <w:t xml:space="preserve">12.2 Add-Ons</w:t>
      </w:r>
    </w:p>
    <w:p>
      <w:pPr>
        <w:spacing w:after="120" w:before="0"/>
      </w:pPr>
      <w:r>
        <w:rPr>
          <w:rFonts w:ascii="Arial" w:cs="Arial" w:eastAsia="Arial" w:hAnsi="Arial"/>
          <w:color w:val="111827"/>
          <w:sz w:val="22"/>
          <w:szCs w:val="22"/>
        </w:rPr>
        <w:t xml:space="preserve">Add-ons can be purchased anytime before, during, or after the event window. They are organized into four categories so couples can browse what matters to them without feeling overwhelmed.</w:t>
      </w:r>
    </w:p>
    <w:p>
      <w:pPr>
        <w:pStyle w:val="Heading3"/>
        <w:spacing w:after="120" w:before="220"/>
      </w:pPr>
      <w:r>
        <w:rPr>
          <w:rFonts w:ascii="Arial" w:cs="Arial" w:eastAsia="Arial" w:hAnsi="Arial"/>
          <w:b/>
          <w:bCs/>
          <w:color w:val="111827"/>
          <w:sz w:val="23"/>
          <w:szCs w:val="23"/>
        </w:rPr>
        <w:t xml:space="preserve">A. QR &amp; Keepsake Add-Ons</w:t>
      </w:r>
    </w:p>
    <w:p>
      <w:pPr>
        <w:spacing w:after="120" w:before="0"/>
      </w:pPr>
      <w:r>
        <w:rPr>
          <w:rFonts w:ascii="Arial" w:cs="Arial" w:eastAsia="Arial" w:hAnsi="Arial"/>
          <w:color w:val="111827"/>
          <w:sz w:val="22"/>
          <w:szCs w:val="22"/>
        </w:rPr>
        <w:t xml:space="preserve">Digital QR is free for all guests. These add-ons monetize craftsmanship, physical keepsakes, and premium tactile experiences (NFC) — not basic functionality.</w:t>
      </w:r>
    </w:p>
    <w:p>
      <w:pPr>
        <w:spacing w:after="120" w:before="0"/>
      </w:pPr>
      <w:r>
        <w:rPr>
          <w:rFonts w:ascii="Arial" w:cs="Arial" w:eastAsia="Arial" w:hAnsi="Arial"/>
          <w:b/>
          <w:bCs/>
          <w:color w:val="111827"/>
          <w:sz w:val="22"/>
          <w:szCs w:val="22"/>
        </w:rPr>
        <w:t xml:space="preserve">QR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Add-On</w:t>
            </w:r>
          </w:p>
        </w:tc>
        <w:tc>
          <w:tcPr>
            <w:tcW w:type="dxa" w:w="16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9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Custom-Designed Digital QR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₱799</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QR illustrated/styled to match wedding theme; couple's names integrated into design</w:t>
            </w:r>
          </w:p>
        </w:tc>
      </w:tr>
      <w:tr>
        <w:tc>
          <w:tcPr>
            <w:tcW w:type="dxa" w:w="2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Physical QR Cards (set of 100)</w:t>
            </w:r>
          </w:p>
        </w:tc>
        <w:tc>
          <w:tcPr>
            <w:tcW w:type="dxa" w:w="1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₱1,999</w:t>
            </w:r>
          </w:p>
        </w:tc>
        <w:tc>
          <w:tcPr>
            <w:tcW w:type="dxa" w:w="4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Printed cards mailed to couple, ready to hand out to guests as keepsakes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QR Wristbands (set of 100)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₱2,499</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Branded wristbands for outdoor or destination weddings</w:t>
            </w:r>
          </w:p>
        </w:tc>
      </w:tr>
      <w:tr>
        <w:tc>
          <w:tcPr>
            <w:tcW w:type="dxa" w:w="2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Premium Material QR Pieces</w:t>
            </w:r>
          </w:p>
        </w:tc>
        <w:tc>
          <w:tcPr>
            <w:tcW w:type="dxa" w:w="1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₱2,499–4,999</w:t>
            </w:r>
          </w:p>
        </w:tc>
        <w:tc>
          <w:tcPr>
            <w:tcW w:type="dxa" w:w="4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Acrylic, wood, or metal engraved QR pieces for sponsors and entourage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QR-Engraved Souvenir Coins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₱3,999+</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For Catholic weddings, the arras (coins) can be engraved with the couple's QR linking to wedding album</w:t>
            </w:r>
          </w:p>
        </w:tc>
      </w:tr>
    </w:tbl>
    <w:p>
      <w:pPr>
        <w:spacing w:after="80"/>
      </w:pPr>
      <w:r>
        <w:t xml:space="preserve"/>
      </w:r>
    </w:p>
    <w:p>
      <w:pPr>
        <w:spacing w:after="120" w:before="0"/>
      </w:pPr>
      <w:r>
        <w:rPr>
          <w:rFonts w:ascii="Arial" w:cs="Arial" w:eastAsia="Arial" w:hAnsi="Arial"/>
          <w:b/>
          <w:bCs/>
          <w:color w:val="111827"/>
          <w:sz w:val="22"/>
          <w:szCs w:val="22"/>
        </w:rPr>
        <w:t xml:space="preserve">NFC Premium Keepsakes:</w:t>
      </w:r>
    </w:p>
    <w:p>
      <w:pPr>
        <w:spacing w:after="120" w:before="0"/>
      </w:pPr>
      <w:r>
        <w:rPr>
          <w:rFonts w:ascii="Arial" w:cs="Arial" w:eastAsia="Arial" w:hAnsi="Arial"/>
          <w:color w:val="111827"/>
          <w:sz w:val="22"/>
          <w:szCs w:val="22"/>
        </w:rPr>
        <w:t xml:space="preserve">NFC tags embedded in physical keepsakes that guests can tap with a phone to access the couple's wedding memories. These are positioned as luxury items — the keepsake-as-tech angle. NFC is never required to use the app; it is an optional premium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Add-On</w:t>
            </w:r>
          </w:p>
        </w:tc>
        <w:tc>
          <w:tcPr>
            <w:tcW w:type="dxa" w:w="17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6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NFC-Embedded Premium Pieces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₱4,999–7,999</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Engraved acrylic, wood, or metal keepsakes with embedded NFC linking to wedding album</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Couple's Exclusive NFC Pendant</w:t>
            </w:r>
          </w:p>
        </w:tc>
        <w:tc>
          <w:tcPr>
            <w:tcW w:type="dxa" w:w="1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₱5,999–9,999</w:t>
            </w:r>
          </w:p>
        </w:tc>
        <w:tc>
          <w:tcPr>
            <w:tcW w:type="dxa" w:w="46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Worn or displayed by couple — guests tap to instantly link to album and add their photos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NFC VIP Table Cards (set of 20)</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₱2,999</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Premium table number cards with NFC for fast coordinator check-ins and VIP guest experience</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NFC Save-the-Date Cards (set of 50)</w:t>
            </w:r>
          </w:p>
        </w:tc>
        <w:tc>
          <w:tcPr>
            <w:tcW w:type="dxa" w:w="1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₱3,999</w:t>
            </w:r>
          </w:p>
        </w:tc>
        <w:tc>
          <w:tcPr>
            <w:tcW w:type="dxa" w:w="46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Premium printed save-the-dates with embedded NFC — tap to RSVP or open event page</w:t>
            </w:r>
          </w:p>
        </w:tc>
      </w:tr>
    </w:tbl>
    <w:p>
      <w:pPr>
        <w:spacing w:after="80"/>
      </w:pPr>
      <w:r>
        <w:t xml:space="preserve"/>
      </w:r>
    </w:p>
    <w:p>
      <w:pPr>
        <w:spacing w:after="120" w:before="0"/>
      </w:pPr>
      <w:r>
        <w:rPr>
          <w:rFonts w:ascii="Arial" w:cs="Arial" w:eastAsia="Arial" w:hAnsi="Arial"/>
          <w:i/>
          <w:iCs/>
          <w:color w:val="6B7280"/>
          <w:sz w:val="22"/>
          <w:szCs w:val="22"/>
        </w:rPr>
        <w:t xml:space="preserve">Note: NFC products require the guest's phone to have NFC enabled (most modern smartphones, but some budget Androids may not support it). The QR equivalent is always printed on or near the NFC piece as a fallback for compatibility.</w:t>
      </w:r>
    </w:p>
    <w:p>
      <w:pPr>
        <w:pStyle w:val="Heading3"/>
        <w:spacing w:after="120" w:before="220"/>
      </w:pPr>
      <w:r>
        <w:rPr>
          <w:rFonts w:ascii="Arial" w:cs="Arial" w:eastAsia="Arial" w:hAnsi="Arial"/>
          <w:b/>
          <w:bCs/>
          <w:color w:val="111827"/>
          <w:sz w:val="23"/>
          <w:szCs w:val="23"/>
        </w:rPr>
        <w:t>Free Marketing Assets (with Setnayan Watermark)</w:t>
      </w:r>
    </w:p>
    <w:p>
      <w:pPr>
        <w:spacing w:after="120" w:before="0"/>
      </w:pPr>
      <w:r>
        <w:rPr>
          <w:rFonts w:ascii="Arial" w:cs="Arial" w:eastAsia="Arial" w:hAnsi="Arial"/>
          <w:color w:val="111827"/>
          <w:sz w:val="22"/>
          <w:szCs w:val="22"/>
        </w:rPr>
        <w:t>Every couple, regardless of tier, can generate the following free assets featuring their photos, palette, and date — branded with a small "Powered by Setnayan" watermark. These exist primarily as a free perk and as organic marketing for Setnayan (every share is a brand impression).</w:t>
      </w:r>
    </w:p>
    <w:p>
      <w:pPr>
        <w:pStyle w:val="ListParagraph"/>
        <w:numPr>
          <w:ilvl w:val="0"/>
          <w:numId w:val="2"/>
        </w:numPr>
        <w:spacing w:after="80"/>
      </w:pPr>
      <w:r>
        <w:rPr>
          <w:rFonts w:ascii="Arial" w:cs="Arial" w:eastAsia="Arial" w:hAnsi="Arial"/>
          <w:color w:val="111827"/>
          <w:sz w:val="22"/>
          <w:szCs w:val="22"/>
        </w:rPr>
        <w:t xml:space="preserve">Wedding Poster: auto-generated from couple's engagement photo + palette + names + date. Print-ready at A4 and A3 sizes.</w:t>
      </w:r>
    </w:p>
    <w:p>
      <w:pPr>
        <w:pStyle w:val="ListParagraph"/>
        <w:numPr>
          <w:ilvl w:val="0"/>
          <w:numId w:val="2"/>
        </w:numPr>
        <w:spacing w:after="80"/>
      </w:pPr>
      <w:r>
        <w:rPr>
          <w:rFonts w:ascii="Arial" w:cs="Arial" w:eastAsia="Arial" w:hAnsi="Arial"/>
          <w:color w:val="111827"/>
          <w:sz w:val="22"/>
          <w:szCs w:val="22"/>
        </w:rPr>
        <w:t xml:space="preserve">Hero Video: 15-second auto-edited intro video with couple's photo + music + text animation. Suitable for social media.</w:t>
      </w:r>
    </w:p>
    <w:p>
      <w:pPr>
        <w:pStyle w:val="ListParagraph"/>
        <w:numPr>
          <w:ilvl w:val="0"/>
          <w:numId w:val="2"/>
        </w:numPr>
        <w:spacing w:after="80"/>
      </w:pPr>
      <w:r>
        <w:rPr>
          <w:rFonts w:ascii="Arial" w:cs="Arial" w:eastAsia="Arial" w:hAnsi="Arial"/>
          <w:color w:val="111827"/>
          <w:sz w:val="22"/>
          <w:szCs w:val="22"/>
        </w:rPr>
        <w:t xml:space="preserve">Save-the-Date Cards: simple template-based design, multiple variants.</w:t>
      </w:r>
    </w:p>
    <w:p>
      <w:pPr>
        <w:pStyle w:val="ListParagraph"/>
        <w:numPr>
          <w:ilvl w:val="0"/>
          <w:numId w:val="2"/>
        </w:numPr>
        <w:spacing w:after="80"/>
      </w:pPr>
      <w:r>
        <w:rPr>
          <w:rFonts w:ascii="Arial" w:cs="Arial" w:eastAsia="Arial" w:hAnsi="Arial"/>
          <w:color w:val="111827"/>
          <w:sz w:val="22"/>
          <w:szCs w:val="22"/>
        </w:rPr>
        <w:t xml:space="preserve">Countdown Cards: monthly auto-generated countdown shareables (one per quarter free; all 12 with Premium).</w:t>
      </w:r>
    </w:p>
    <w:p>
      <w:pPr>
        <w:spacing w:after="120" w:before="0"/>
      </w:pPr>
      <w:r>
        <w:rPr>
          <w:rFonts w:ascii="Arial" w:cs="Arial" w:eastAsia="Arial" w:hAnsi="Arial"/>
          <w:b/>
          <w:bCs/>
          <w:color w:val="111827"/>
          <w:sz w:val="22"/>
          <w:szCs w:val="22"/>
        </w:rPr>
        <w:t xml:space="preserve">Paid Upgrade — Clean Versions (no watermark):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Add-On</w:t>
            </w:r>
          </w:p>
        </w:tc>
        <w:tc>
          <w:tcPr>
            <w:tcW w:type="dxa" w:w="15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8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Clean Wedding Poster (no watermark)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₱499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Same auto-generated poster without Setnayan branding, higher resolution exports (4K)</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Clean Hero Video (no watermark)</w:t>
            </w:r>
          </w:p>
        </w:tc>
        <w:tc>
          <w:tcPr>
            <w:tcW w:type="dxa" w:w="1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₱499</w:t>
            </w:r>
          </w:p>
        </w:tc>
        <w:tc>
          <w:tcPr>
            <w:tcW w:type="dxa" w:w="4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Same auto-edited video without Setnayan branding, 4K resolution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Marketing Asset Bundle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₱999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Clean poster + hero video + 12 countdown cards + thank-you card template, all without watermark</w:t>
            </w:r>
          </w:p>
        </w:tc>
      </w:tr>
    </w:tbl>
    <w:p>
      <w:pPr>
        <w:spacing w:after="80"/>
      </w:pPr>
      <w:r>
        <w:t xml:space="preserve"/>
      </w:r>
    </w:p>
    <w:p>
      <w:pPr>
        <w:spacing w:after="120" w:before="0"/>
      </w:pPr>
      <w:r>
        <w:rPr>
          <w:rFonts w:ascii="Arial" w:cs="Arial" w:eastAsia="Arial" w:hAnsi="Arial"/>
          <w:i/>
          <w:iCs/>
          <w:color w:val="6B7280"/>
          <w:sz w:val="22"/>
          <w:szCs w:val="22"/>
        </w:rPr>
        <w:t>Why this works: couples who can't afford ₱499 use the free version with watermark — every share markets Setnayan. Couples who want professional output pay to remove the watermark — pure margin. Both outcomes win for Setnayan.</w:t>
      </w:r>
    </w:p>
    <w:p>
      <w:pPr>
        <w:spacing w:after="80"/>
      </w:pPr>
      <w:r>
        <w:t xml:space="preserve"/>
      </w:r>
    </w:p>
    <w:p>
      <w:pPr>
        <w:pStyle w:val="Heading3"/>
        <w:spacing w:after="120" w:before="220"/>
      </w:pPr>
      <w:r>
        <w:rPr>
          <w:rFonts w:ascii="Arial" w:cs="Arial" w:eastAsia="Arial" w:hAnsi="Arial"/>
          <w:b/>
          <w:bCs/>
          <w:color w:val="111827"/>
          <w:sz w:val="23"/>
          <w:szCs w:val="23"/>
        </w:rPr>
        <w:t xml:space="preserve">B. Photo Team Add-Ons (Two Modes)</w:t>
      </w:r>
    </w:p>
    <w:p>
      <w:pPr>
        <w:spacing w:after="120" w:before="0"/>
      </w:pPr>
      <w:r>
        <w:rPr>
          <w:rFonts w:ascii="Arial" w:cs="Arial" w:eastAsia="Arial" w:hAnsi="Arial"/>
          <w:color w:val="111827"/>
          <w:sz w:val="22"/>
          <w:szCs w:val="22"/>
        </w:rPr>
        <w:t>The In-App Photo Team feature solves a real problem: most wedding photos are selfies, leaving the couple with limited third-person shots of their own guests. Setnayan offers two ways to fix this:</w:t>
      </w:r>
    </w:p>
    <w:p>
      <w:pPr>
        <w:spacing w:after="120" w:before="0"/>
      </w:pPr>
      <w:r>
        <w:rPr>
          <w:rFonts w:ascii="Arial" w:cs="Arial" w:eastAsia="Arial" w:hAnsi="Arial"/>
          <w:b/>
          <w:bCs/>
          <w:color w:val="111827"/>
          <w:sz w:val="22"/>
          <w:szCs w:val="22"/>
        </w:rPr>
        <w:t xml:space="preserve">Mode 1 — Bring-Your-Own Shooter Slots (Self-Service):</w:t>
      </w:r>
    </w:p>
    <w:p>
      <w:pPr>
        <w:spacing w:after="120" w:before="0"/>
      </w:pPr>
      <w:r>
        <w:rPr>
          <w:rFonts w:ascii="Arial" w:cs="Arial" w:eastAsia="Arial" w:hAnsi="Arial"/>
          <w:color w:val="111827"/>
          <w:sz w:val="22"/>
          <w:szCs w:val="22"/>
        </w:rPr>
        <w:t>The couple designates trusted friends, family, or hired photographers as official Shooters. Each Shooter slot unlocks an enhanced camera mode in the Setnayan app: faster upload, higher resolution capture, prioritized tagging tools, and an event-wide shot list/brief from the couple. Shooters capture third-person coverage of all guests, not just selfies.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Add-On</w:t>
            </w:r>
          </w:p>
        </w:tc>
        <w:tc>
          <w:tcPr>
            <w:tcW w:type="dxa" w:w="16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9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 Shooter Slots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₱1,499</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Designate 3 guests/friends as official Shooters with enhanced camera mode</w:t>
            </w:r>
          </w:p>
        </w:tc>
      </w:tr>
      <w:tr>
        <w:tc>
          <w:tcPr>
            <w:tcW w:type="dxa" w:w="2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5 Shooter Slots</w:t>
            </w:r>
          </w:p>
        </w:tc>
        <w:tc>
          <w:tcPr>
            <w:tcW w:type="dxa" w:w="1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₱2,299</w:t>
            </w:r>
          </w:p>
        </w:tc>
        <w:tc>
          <w:tcPr>
            <w:tcW w:type="dxa" w:w="4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Designate 5 — most popular for medium weddings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10 Shooter Slots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₱3,999</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Designate 10 — coverage across multiple zones (ceremony, reception, dance floor)</w:t>
            </w:r>
          </w:p>
        </w:tc>
      </w:tr>
      <w:tr>
        <w:tc>
          <w:tcPr>
            <w:tcW w:type="dxa" w:w="2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Unlimited Shooter Slots</w:t>
            </w:r>
          </w:p>
        </w:tc>
        <w:tc>
          <w:tcPr>
            <w:tcW w:type="dxa" w:w="1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₱5,999</w:t>
            </w:r>
          </w:p>
        </w:tc>
        <w:tc>
          <w:tcPr>
            <w:tcW w:type="dxa" w:w="4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All entourage members can be activated as Shooters (large weddings, destination)</w:t>
            </w:r>
          </w:p>
        </w:tc>
      </w:tr>
    </w:tbl>
    <w:p>
      <w:pPr>
        <w:spacing w:after="80"/>
      </w:pPr>
      <w:r>
        <w:t xml:space="preserve"/>
      </w:r>
    </w:p>
    <w:p>
      <w:pPr>
        <w:spacing w:after="120" w:before="0"/>
      </w:pPr>
      <w:r>
        <w:rPr>
          <w:rFonts w:ascii="Arial" w:cs="Arial" w:eastAsia="Arial" w:hAnsi="Arial"/>
          <w:b/>
          <w:bCs/>
          <w:color w:val="111827"/>
          <w:sz w:val="22"/>
          <w:szCs w:val="22"/>
        </w:rPr>
        <w:t>Mode 2 — Hire Setnayan's Photo Team (Full Service):</w:t>
      </w:r>
    </w:p>
    <w:p>
      <w:pPr>
        <w:spacing w:after="120" w:before="0"/>
      </w:pPr>
      <w:r>
        <w:rPr>
          <w:rFonts w:ascii="Arial" w:cs="Arial" w:eastAsia="Arial" w:hAnsi="Arial"/>
          <w:color w:val="111827"/>
          <w:sz w:val="22"/>
          <w:szCs w:val="22"/>
        </w:rPr>
        <w:t>For couples who want professional coverage without sourcing their own photographers, Setnayan provides vetted partner photographers who use the same enhanced Shooter mode in the app. Photos upload directly to the event album with same-day or next-day turnaround.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Add-On</w:t>
            </w:r>
          </w:p>
        </w:tc>
        <w:tc>
          <w:tcPr>
            <w:tcW w:type="dxa" w:w="17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6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Setnayan Photo Team — Solo</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₱15,000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1 photographer, 6 hours coverage, basic edits, photos uploaded directly to Setnayan</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Setnayan Photo Team — Duo</w:t>
            </w:r>
          </w:p>
        </w:tc>
        <w:tc>
          <w:tcPr>
            <w:tcW w:type="dxa" w:w="1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₱28,000</w:t>
            </w:r>
          </w:p>
        </w:tc>
        <w:tc>
          <w:tcPr>
            <w:tcW w:type="dxa" w:w="46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 photographers, 8 hours, full edits, same-day teaser album within 24 hours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Setnayan Photo Team — Premium</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₱45,000</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 photographers + 1 videographer, 10 hours, highlight reel within 48 hours</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Concierge Planning Assistant</w:t>
            </w:r>
          </w:p>
        </w:tc>
        <w:tc>
          <w:tcPr>
            <w:tcW w:type="dxa" w:w="1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₱9,999–14,999</w:t>
            </w:r>
          </w:p>
        </w:tc>
        <w:tc>
          <w:tcPr>
            <w:tcW w:type="dxa" w:w="46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Dedicated human planner assigned to couple for full event lifecycle (chat-based)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Day-Of Coordinator Support</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₱4,999</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Setnayan coordinator joins virtually as backup or supplements existing coordinator on event day</w:t>
            </w:r>
          </w:p>
        </w:tc>
      </w:tr>
    </w:tbl>
    <w:p>
      <w:pPr>
        <w:spacing w:after="80"/>
      </w:pPr>
      <w:r>
        <w:t xml:space="preserve"/>
      </w:r>
    </w:p>
    <w:p>
      <w:pPr>
        <w:spacing w:after="120" w:before="0"/>
      </w:pPr>
      <w:r>
        <w:rPr>
          <w:rFonts w:ascii="Arial" w:cs="Arial" w:eastAsia="Arial" w:hAnsi="Arial"/>
          <w:i/>
          <w:iCs/>
          <w:color w:val="6B7280"/>
          <w:sz w:val="22"/>
          <w:szCs w:val="22"/>
        </w:rPr>
        <w:t>Couples can mix both modes: e.g., hire a Setnayan Solo photographer AND activate 5 Shooter Slots for the entourage. This is a common pattern for couples who want professional coverage at the ceremony but want guests to capture candid moments at the reception.</w:t>
      </w:r>
    </w:p>
    <w:p>
      <w:pPr>
        <w:spacing w:after="120" w:before="0"/>
      </w:pPr>
      <w:r>
        <w:rPr>
          <w:rFonts w:ascii="Arial" w:cs="Arial" w:eastAsia="Arial" w:hAnsi="Arial"/>
          <w:b/>
          <w:bCs/>
          <w:color w:val="111827"/>
          <w:sz w:val="22"/>
          <w:szCs w:val="22"/>
        </w:rPr>
        <w:t xml:space="preserve">Hardware Add-Ons:</w:t>
      </w:r>
    </w:p>
    <w:p>
      <w:pPr>
        <w:spacing w:after="120" w:before="0"/>
      </w:pPr>
      <w:r>
        <w:rPr>
          <w:rFonts w:ascii="Arial" w:cs="Arial" w:eastAsia="Arial" w:hAnsi="Arial"/>
          <w:color w:val="111827"/>
          <w:sz w:val="22"/>
          <w:szCs w:val="22"/>
        </w:rPr>
        <w:t>Some vendors and services need physical printing — printed photos with name labels, dietary stickers for plates, claim tickets for souvenirs. Setnayan offers Bluetooth label printer add-ons that integrate with the in-app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Add-On</w:t>
            </w:r>
          </w:p>
        </w:tc>
        <w:tc>
          <w:tcPr>
            <w:tcW w:type="dxa" w:w="17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6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Label Printer Rental (per event)</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₱4,999</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Bluetooth thermal label printer rented for the event window, mailed to couple, return prepaid</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Label Printer Purchase</w:t>
            </w:r>
          </w:p>
        </w:tc>
        <w:tc>
          <w:tcPr>
            <w:tcW w:type="dxa" w:w="1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₱14,999</w:t>
            </w:r>
          </w:p>
        </w:tc>
        <w:tc>
          <w:tcPr>
            <w:tcW w:type="dxa" w:w="46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Couple keeps the printer; useful for couples planning multiple events (anniversary, baptism of future child, etc.)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Print Roll Refills (set of 5)</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₱799</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Replacement label rolls; each roll prints ~500 labels</w:t>
            </w:r>
          </w:p>
        </w:tc>
      </w:tr>
    </w:tbl>
    <w:p>
      <w:pPr>
        <w:spacing w:after="80"/>
      </w:pPr>
      <w:r>
        <w:t xml:space="preserve"/>
      </w:r>
    </w:p>
    <w:p>
      <w:pPr>
        <w:spacing w:after="120" w:before="0"/>
      </w:pPr>
      <w:r>
        <w:rPr>
          <w:rFonts w:ascii="Arial" w:cs="Arial" w:eastAsia="Arial" w:hAnsi="Arial"/>
          <w:b/>
          <w:bCs/>
          <w:color w:val="111827"/>
          <w:sz w:val="22"/>
          <w:szCs w:val="22"/>
        </w:rPr>
        <w:t>Setnayan On-Site Print Service (V1.5+):</w:t>
      </w:r>
    </w:p>
    <w:p>
      <w:pPr>
        <w:spacing w:after="120" w:before="0"/>
      </w:pPr>
      <w:r>
        <w:rPr>
          <w:rFonts w:ascii="Arial" w:cs="Arial" w:eastAsia="Arial" w:hAnsi="Arial"/>
          <w:color w:val="111827"/>
          <w:sz w:val="22"/>
          <w:szCs w:val="22"/>
        </w:rPr>
        <w:t>For couples who want their guests to take home printed photos as a real-time keepsake, Setnayan offers a managed on-site print service. Setnayan brings printer, paper, and staff to the venue. Guests scan their QR, choose photos from their personal album, and print on the spot. This is a flagship V1.5 add-on launching once Setnayan has operational bandwidth (Months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Service Tier</w:t>
            </w:r>
          </w:p>
        </w:tc>
        <w:tc>
          <w:tcPr>
            <w:tcW w:type="dxa" w:w="17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6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Print Service — Standard</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₱9,999</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 hours of unlimited printing during reception, 1 staff, 4×6 prints, includes paper and ink</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Print Service — Premium</w:t>
            </w:r>
          </w:p>
        </w:tc>
        <w:tc>
          <w:tcPr>
            <w:tcW w:type="dxa" w:w="1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₱14,999</w:t>
            </w:r>
          </w:p>
        </w:tc>
        <w:tc>
          <w:tcPr>
            <w:tcW w:type="dxa" w:w="46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 hours of unlimited printing, 2 staff, 4×6 + 5×7 prints, includes branded photo frames for couples</w:t>
            </w:r>
          </w:p>
        </w:tc>
      </w:tr>
    </w:tbl>
    <w:p>
      <w:pPr>
        <w:spacing w:after="80"/>
      </w:pPr>
      <w:r>
        <w:t xml:space="preserve"/>
      </w:r>
    </w:p>
    <w:p>
      <w:pPr>
        <w:spacing w:after="120" w:before="0"/>
      </w:pPr>
      <w:r>
        <w:rPr>
          <w:rFonts w:ascii="Arial" w:cs="Arial" w:eastAsia="Arial" w:hAnsi="Arial"/>
          <w:i/>
          <w:iCs/>
          <w:color w:val="6B7280"/>
          <w:sz w:val="22"/>
          <w:szCs w:val="22"/>
        </w:rPr>
        <w:t xml:space="preserve">V1.5 Launch Notes: Print Service requires hardware partnerships (printer rentals/purchases), supply chain (paper/ink), and on-site staff. Will launch in Metro Manila and Metro Cebu first; expansion to Davao and other regions in V2.</w:t>
      </w:r>
    </w:p>
    <w:p>
      <w:pPr>
        <w:spacing w:after="80"/>
      </w:pPr>
      <w:r>
        <w:t xml:space="preserve"/>
      </w:r>
    </w:p>
    <w:p>
      <w:pPr>
        <w:pStyle w:val="Heading3"/>
        <w:spacing w:after="120" w:before="220"/>
      </w:pPr>
      <w:r>
        <w:rPr>
          <w:rFonts w:ascii="Arial" w:cs="Arial" w:eastAsia="Arial" w:hAnsi="Arial"/>
          <w:b/>
          <w:bCs/>
          <w:color w:val="111827"/>
          <w:sz w:val="23"/>
          <w:szCs w:val="23"/>
        </w:rPr>
        <w:t xml:space="preserve">C. Quality, Storage &amp; Access Add-Ons</w:t>
      </w:r>
    </w:p>
    <w:p>
      <w:pPr>
        <w:spacing w:after="120" w:before="0"/>
      </w:pPr>
      <w:r>
        <w:rPr>
          <w:rFonts w:ascii="Arial" w:cs="Arial" w:eastAsia="Arial" w:hAnsi="Arial"/>
          <w:color w:val="111827"/>
          <w:sz w:val="22"/>
          <w:szCs w:val="22"/>
        </w:rPr>
        <w:t xml:space="preserve">These directly correspond to real cloud storage and bandwidth costs, while the value to couples is purely emotional. Strong margin opportunity. There are three independent dimensions a couple can upgrade: resolution (max quality of capture), storage volume (total GB cap), and access duration (how long they can view in HD).</w:t>
      </w:r>
    </w:p>
    <w:p>
      <w:pPr>
        <w:spacing w:after="120" w:before="0"/>
      </w:pPr>
      <w:r>
        <w:rPr>
          <w:rFonts w:ascii="Arial" w:cs="Arial" w:eastAsia="Arial" w:hAnsi="Arial"/>
          <w:b/>
          <w:bCs/>
          <w:color w:val="111827"/>
          <w:sz w:val="22"/>
          <w:szCs w:val="22"/>
        </w:rPr>
        <w:t xml:space="preserve">Resolution Tiers (max capture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Tier</w:t>
            </w:r>
          </w:p>
        </w:tc>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3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Standard (included with Essentials)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Included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1080p video, 12 MP photos — phone screens look great</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Premium Resolution Pack</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₱1,499</w:t>
            </w:r>
          </w:p>
        </w:tc>
        <w:tc>
          <w:tcPr>
            <w:tcW w:type="dxa" w:w="4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4K UHD video, 24 MP photos — keepsake-grade quality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Pro Resolution Pack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₱3,999</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Full RAW photos, 6K HDR video — for couples doing professional prints/keepsakes</w:t>
            </w:r>
          </w:p>
        </w:tc>
      </w:tr>
    </w:tbl>
    <w:p>
      <w:pPr>
        <w:spacing w:after="80"/>
      </w:pPr>
      <w:r>
        <w:t xml:space="preserve"/>
      </w:r>
    </w:p>
    <w:p>
      <w:pPr>
        <w:spacing w:after="120" w:before="0"/>
      </w:pPr>
      <w:r>
        <w:rPr>
          <w:rFonts w:ascii="Arial" w:cs="Arial" w:eastAsia="Arial" w:hAnsi="Arial"/>
          <w:b/>
          <w:bCs/>
          <w:color w:val="111827"/>
          <w:sz w:val="22"/>
          <w:szCs w:val="22"/>
        </w:rPr>
        <w:t xml:space="preserve">Storage Volume Tiers (total GB cap for event media):</w:t>
      </w:r>
    </w:p>
    <w:p>
      <w:pPr>
        <w:spacing w:after="120" w:before="0"/>
      </w:pPr>
      <w:r>
        <w:rPr>
          <w:rFonts w:ascii="Arial" w:cs="Arial" w:eastAsia="Arial" w:hAnsi="Arial"/>
          <w:color w:val="111827"/>
          <w:sz w:val="22"/>
          <w:szCs w:val="22"/>
        </w:rPr>
        <w:t xml:space="preserve">Photos are predictable in size (~5MB each), but videos vary widely — a 60-second 4K video can exceed 200MB. Storage volume tiers let couples pay for the actual capacity they will use, especially when capturing extensive video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Tier</w:t>
            </w:r>
          </w:p>
        </w:tc>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3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Starter (10GB, included with Essentials)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Included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Sufficient for ~1,500 photos OR mixed photos + light video</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Plus (50GB, included with Premium)</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Included with Premium</w:t>
            </w:r>
          </w:p>
        </w:tc>
        <w:tc>
          <w:tcPr>
            <w:tcW w:type="dxa" w:w="4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Most weddings fit comfortably; supports moderate video coverage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Pro (200GB)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+₱1,999</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For weddings with heavy video coverage, multi-day events</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Unlimited</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+₱3,999</w:t>
            </w:r>
          </w:p>
        </w:tc>
        <w:tc>
          <w:tcPr>
            <w:tcW w:type="dxa" w:w="4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No volume cap; for couples with multiple shooters or extensive video</w:t>
            </w:r>
          </w:p>
        </w:tc>
      </w:tr>
    </w:tbl>
    <w:p>
      <w:pPr>
        <w:spacing w:after="80"/>
      </w:pPr>
      <w:r>
        <w:t xml:space="preserve"/>
      </w:r>
    </w:p>
    <w:p>
      <w:pPr>
        <w:spacing w:after="120" w:before="0"/>
      </w:pPr>
      <w:r>
        <w:rPr>
          <w:rFonts w:ascii="Arial" w:cs="Arial" w:eastAsia="Arial" w:hAnsi="Arial"/>
          <w:b/>
          <w:bCs/>
          <w:color w:val="111827"/>
          <w:sz w:val="22"/>
          <w:szCs w:val="22"/>
        </w:rPr>
        <w:t xml:space="preserve">Access Duration &amp; Lifetime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Add-On</w:t>
            </w:r>
          </w:p>
        </w:tc>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3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Extended HD Storage (12 months)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₱999</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Extends 3-month default to a full year</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Lifetime HD Storage</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₱2,499</w:t>
            </w:r>
          </w:p>
        </w:tc>
        <w:tc>
          <w:tcPr>
            <w:tcW w:type="dxa" w:w="4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Photos and videos remain HD permanently; no compression after 3 months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Lifetime App Access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₱3,999</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Full app access forever — replay timelines, view album, share with future generations</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Monthly Access Extension</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₱199–299/month</w:t>
            </w:r>
          </w:p>
        </w:tc>
        <w:tc>
          <w:tcPr>
            <w:tcW w:type="dxa" w:w="4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Extend the access window month-by-month for couples not ready to commit to lifetime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Annual Cloud Backup + Archive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₱4,999</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Yearly downloadable archive of all photos/videos in original quality, mailed on USB or cloud-delivered</w:t>
            </w:r>
          </w:p>
        </w:tc>
      </w:tr>
    </w:tbl>
    <w:p>
      <w:pPr>
        <w:spacing w:after="80"/>
      </w:pPr>
      <w:r>
        <w:t xml:space="preserve"/>
      </w:r>
    </w:p>
    <w:p>
      <w:pPr>
        <w:pStyle w:val="Heading3"/>
        <w:spacing w:after="120" w:before="220"/>
      </w:pPr>
      <w:r>
        <w:rPr>
          <w:rFonts w:ascii="Arial" w:cs="Arial" w:eastAsia="Arial" w:hAnsi="Arial"/>
          <w:b/>
          <w:bCs/>
          <w:color w:val="111827"/>
          <w:sz w:val="23"/>
          <w:szCs w:val="23"/>
        </w:rPr>
        <w:t xml:space="preserve">D. Post-Event &amp; Personalization Add-Ons</w:t>
      </w:r>
    </w:p>
    <w:p>
      <w:pPr>
        <w:spacing w:after="120" w:before="0"/>
      </w:pPr>
      <w:r>
        <w:rPr>
          <w:rFonts w:ascii="Arial" w:cs="Arial" w:eastAsia="Arial" w:hAnsi="Arial"/>
          <w:color w:val="111827"/>
          <w:sz w:val="22"/>
          <w:szCs w:val="22"/>
        </w:rPr>
        <w:t xml:space="preserve">Post-event is the peak emotional moment for couples — they have just experienced their wedding and want keepsakes. These add-ons capture that demand.</w:t>
      </w:r>
    </w:p>
    <w:p>
      <w:pPr>
        <w:spacing w:after="120" w:before="0"/>
      </w:pPr>
      <w:r>
        <w:rPr>
          <w:rFonts w:ascii="Arial" w:cs="Arial" w:eastAsia="Arial" w:hAnsi="Arial"/>
          <w:b/>
          <w:bCs/>
          <w:color w:val="111827"/>
          <w:sz w:val="22"/>
          <w:szCs w:val="22"/>
        </w:rPr>
        <w:t xml:space="preserve">Auto-Generated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Add-On</w:t>
            </w:r>
          </w:p>
        </w:tc>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5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AI Highlight Reel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₱1,499</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60-second auto-edited recap from event photos and video</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Voice/Video Guestbook Compilation</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₱999</w:t>
            </w:r>
          </w:p>
        </w:tc>
        <w:tc>
          <w:tcPr>
            <w:tcW w:type="dxa" w:w="4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All guest messages compiled into one keepsake video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AI-Curated Photo Album — Couple's Master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₱999</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AI selects best 50 photos from full event and lays them out into a designed digital album. Couple reviews and edits before finalizing.</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AI-Curated Photo Album — Per-Guest Personal</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₱499 per event (covers all guests)</w:t>
            </w:r>
          </w:p>
        </w:tc>
        <w:tc>
          <w:tcPr>
            <w:tcW w:type="dxa" w:w="4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Each guest receives their own AI-curated personal album of 10–20 best photos featuring them. Strong viral and emotional moment — guests share these widely.</w:t>
            </w:r>
          </w:p>
        </w:tc>
      </w:tr>
    </w:tbl>
    <w:p>
      <w:pPr>
        <w:spacing w:after="80"/>
      </w:pPr>
      <w:r>
        <w:t xml:space="preserve"/>
      </w:r>
    </w:p>
    <w:p>
      <w:pPr>
        <w:spacing w:after="120" w:before="0"/>
      </w:pPr>
      <w:r>
        <w:rPr>
          <w:rFonts w:ascii="Arial" w:cs="Arial" w:eastAsia="Arial" w:hAnsi="Arial"/>
          <w:b/>
          <w:bCs/>
          <w:color w:val="111827"/>
          <w:sz w:val="22"/>
          <w:szCs w:val="22"/>
        </w:rPr>
        <w:t xml:space="preserve">Single-Photo Products:</w:t>
      </w:r>
    </w:p>
    <w:p>
      <w:pPr>
        <w:spacing w:after="120" w:before="0"/>
      </w:pPr>
      <w:r>
        <w:rPr>
          <w:rFonts w:ascii="Arial" w:cs="Arial" w:eastAsia="Arial" w:hAnsi="Arial"/>
          <w:color w:val="111827"/>
          <w:sz w:val="22"/>
          <w:szCs w:val="22"/>
        </w:rPr>
        <w:t>Couples pick one favorite photo and Setnayan turns it into a designed keepsake. Low marginal cost, high emotional appeal — every framed canvas in someone's home is also a Setnayan brand impression.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Add-On</w:t>
            </w:r>
          </w:p>
        </w:tc>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3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Single Photo Designed Spread (digital)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₱299</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One photo laid out with calligraphy, names, palette, date — printable PDF</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Single Photo Framed Canvas</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₱1,499–3,999</w:t>
            </w:r>
          </w:p>
        </w:tc>
        <w:tc>
          <w:tcPr>
            <w:tcW w:type="dxa" w:w="4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Printed and framed canvas, mailed to couple. Sizes from 8×10 to 24×36</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One Photo, Many Formats Pack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₱799–1,499</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Pick one hero photo, get framed canvas + phone wallpaper + social cover + thank-you card + save-the-date for next event (anniversary, baptism, etc.)</w:t>
            </w:r>
          </w:p>
        </w:tc>
      </w:tr>
    </w:tbl>
    <w:p>
      <w:pPr>
        <w:spacing w:after="80"/>
      </w:pPr>
      <w:r>
        <w:t xml:space="preserve"/>
      </w:r>
    </w:p>
    <w:p>
      <w:pPr>
        <w:spacing w:after="120" w:before="0"/>
      </w:pPr>
      <w:r>
        <w:rPr>
          <w:rFonts w:ascii="Arial" w:cs="Arial" w:eastAsia="Arial" w:hAnsi="Arial"/>
          <w:b/>
          <w:bCs/>
          <w:color w:val="111827"/>
          <w:sz w:val="22"/>
          <w:szCs w:val="22"/>
        </w:rPr>
        <w:t xml:space="preserve">Photo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Add-On</w:t>
            </w:r>
          </w:p>
        </w:tc>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5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Photo Book — Print-Ready Digital PDF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₱999</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AI-curated layout, downloadable PDF. Print-ready spec: 300 DPI, CMYK color, bleed margins — couple can print at any photo lab</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Photo Book — Softcover Printed</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₱1,999</w:t>
            </w:r>
          </w:p>
        </w:tc>
        <w:tc>
          <w:tcPr>
            <w:tcW w:type="dxa" w:w="4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Auto-laid-out wedding photo book, softcover, mailed to couple via Setnayan's print partner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Photo Book — Hardcover Premium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₱4,999</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Hardcover, premium paper, foil-stamped cover, mailed to couple</w:t>
            </w:r>
          </w:p>
        </w:tc>
      </w:tr>
    </w:tbl>
    <w:p>
      <w:pPr>
        <w:spacing w:after="80"/>
      </w:pPr>
      <w:r>
        <w:t xml:space="preserve"/>
      </w:r>
    </w:p>
    <w:p>
      <w:pPr>
        <w:spacing w:after="120" w:before="0"/>
      </w:pPr>
      <w:r>
        <w:rPr>
          <w:rFonts w:ascii="Arial" w:cs="Arial" w:eastAsia="Arial" w:hAnsi="Arial"/>
          <w:b/>
          <w:bCs/>
          <w:color w:val="111827"/>
          <w:sz w:val="22"/>
          <w:szCs w:val="22"/>
        </w:rPr>
        <w:t xml:space="preserve">Other Personalization: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Add-On</w:t>
            </w:r>
          </w:p>
        </w:tc>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Price (₱)</w:t>
            </w:r>
          </w:p>
        </w:tc>
        <w:tc>
          <w:tcPr>
            <w:tcW w:type="dxa" w:w="45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Premium Template Pack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₱299–599</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Additional invitation, save-the-date, and timeline templates</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Custom Wedding Website Domain</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₱799/year</w:t>
            </w:r>
          </w:p>
        </w:tc>
        <w:tc>
          <w:tcPr>
            <w:tcW w:type="dxa" w:w="4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Vanity URL like setnayan.com/maria-and-juan or maria-and-juan.com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Premium Filter Pack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₱199–399</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Themed filters (vintage, editorial, cinematic) — note: free baseline filters are included for all tiers</w:t>
            </w:r>
          </w:p>
        </w:tc>
      </w:tr>
    </w:tbl>
    <w:p>
      <w:pPr>
        <w:spacing w:after="80"/>
      </w:pPr>
      <w:r>
        <w:t xml:space="preserve"/>
      </w:r>
    </w:p>
    <w:p>
      <w:pPr>
        <w:pStyle w:val="Heading2"/>
        <w:spacing w:after="160" w:before="280"/>
      </w:pPr>
      <w:r>
        <w:rPr>
          <w:rFonts w:ascii="Arial" w:cs="Arial" w:eastAsia="Arial" w:hAnsi="Arial"/>
          <w:b/>
          <w:bCs/>
          <w:color w:val="2E5BBA"/>
          <w:sz w:val="26"/>
          <w:szCs w:val="26"/>
        </w:rPr>
        <w:t xml:space="preserve">12.3 Coverage Window &amp; Date-Aware Pricing</w:t>
      </w:r>
    </w:p>
    <w:p>
      <w:pPr>
        <w:spacing w:after="120" w:before="0"/>
      </w:pPr>
      <w:r>
        <w:rPr>
          <w:rFonts w:ascii="Arial" w:cs="Arial" w:eastAsia="Arial" w:hAnsi="Arial"/>
          <w:color w:val="111827"/>
          <w:sz w:val="22"/>
          <w:szCs w:val="22"/>
        </w:rPr>
        <w:t xml:space="preserve">Each event purchase covers the couple from the day of purchase through the wedding date plus 3 months of HD storage afterward. The standard window is 12 months, reflecting the typical Filipino wedding planning cycle. This aligns the price with the actual storage and compute cost incurred.</w:t>
      </w:r>
    </w:p>
    <w:p>
      <w:pPr>
        <w:pStyle w:val="Heading3"/>
        <w:spacing w:after="120" w:before="220"/>
      </w:pPr>
      <w:r>
        <w:rPr>
          <w:rFonts w:ascii="Arial" w:cs="Arial" w:eastAsia="Arial" w:hAnsi="Arial"/>
          <w:b/>
          <w:bCs/>
          <w:color w:val="111827"/>
          <w:sz w:val="23"/>
          <w:szCs w:val="23"/>
        </w:rPr>
        <w:t xml:space="preserve">Standard Pricing (Wedding ≤12 months away)</w:t>
      </w:r>
    </w:p>
    <w:p>
      <w:pPr>
        <w:spacing w:after="120" w:before="0"/>
      </w:pPr>
      <w:r>
        <w:rPr>
          <w:rFonts w:ascii="Arial" w:cs="Arial" w:eastAsia="Arial" w:hAnsi="Arial"/>
          <w:color w:val="111827"/>
          <w:sz w:val="22"/>
          <w:szCs w:val="22"/>
        </w:rPr>
        <w:t xml:space="preserve">If the wedding is within 12 months of purchase, the couple pays the standard tier price. This covers the full window from today through wedding day + 3 months. Most couples fall here.</w:t>
      </w:r>
    </w:p>
    <w:p>
      <w:pPr>
        <w:pStyle w:val="ListParagraph"/>
        <w:numPr>
          <w:ilvl w:val="0"/>
          <w:numId w:val="2"/>
        </w:numPr>
        <w:spacing w:after="80"/>
      </w:pPr>
      <w:r>
        <w:rPr>
          <w:rFonts w:ascii="Arial" w:cs="Arial" w:eastAsia="Arial" w:hAnsi="Arial"/>
          <w:color w:val="111827"/>
          <w:sz w:val="22"/>
          <w:szCs w:val="22"/>
        </w:rPr>
        <w:t xml:space="preserve">Essentials: ₱2,499</w:t>
      </w:r>
    </w:p>
    <w:p>
      <w:pPr>
        <w:pStyle w:val="ListParagraph"/>
        <w:numPr>
          <w:ilvl w:val="0"/>
          <w:numId w:val="2"/>
        </w:numPr>
        <w:spacing w:after="80"/>
      </w:pPr>
      <w:r>
        <w:rPr>
          <w:rFonts w:ascii="Arial" w:cs="Arial" w:eastAsia="Arial" w:hAnsi="Arial"/>
          <w:color w:val="111827"/>
          <w:sz w:val="22"/>
          <w:szCs w:val="22"/>
        </w:rPr>
        <w:t xml:space="preserve">Premium: ₱4,999</w:t>
      </w:r>
    </w:p>
    <w:p>
      <w:pPr>
        <w:pStyle w:val="ListParagraph"/>
        <w:numPr>
          <w:ilvl w:val="0"/>
          <w:numId w:val="2"/>
        </w:numPr>
        <w:spacing w:after="80"/>
      </w:pPr>
      <w:r>
        <w:rPr>
          <w:rFonts w:ascii="Arial" w:cs="Arial" w:eastAsia="Arial" w:hAnsi="Arial"/>
          <w:color w:val="111827"/>
          <w:sz w:val="22"/>
          <w:szCs w:val="22"/>
        </w:rPr>
        <w:t xml:space="preserve">Pro Event: ₱9,999</w:t>
      </w:r>
    </w:p>
    <w:p>
      <w:pPr>
        <w:pStyle w:val="Heading3"/>
        <w:spacing w:after="120" w:before="220"/>
      </w:pPr>
      <w:r>
        <w:rPr>
          <w:rFonts w:ascii="Arial" w:cs="Arial" w:eastAsia="Arial" w:hAnsi="Arial"/>
          <w:b/>
          <w:bCs/>
          <w:color w:val="111827"/>
          <w:sz w:val="23"/>
          <w:szCs w:val="23"/>
        </w:rPr>
        <w:t xml:space="preserve">Early Planner Pricing (Wedding &gt;12 months away)</w:t>
      </w:r>
    </w:p>
    <w:p>
      <w:pPr>
        <w:spacing w:after="120" w:before="0"/>
      </w:pPr>
      <w:r>
        <w:rPr>
          <w:rFonts w:ascii="Arial" w:cs="Arial" w:eastAsia="Arial" w:hAnsi="Arial"/>
          <w:color w:val="111827"/>
          <w:sz w:val="22"/>
          <w:szCs w:val="22"/>
        </w:rPr>
        <w:t xml:space="preserve">Couples planning more than 12 months in advance pay a flat Early Planner premium. This covers the entire extended window — no monthly surcharges, no surprises. Once paid, they have full access until 3 months after the wedding regardless of how far out it is.</w:t>
      </w:r>
    </w:p>
    <w:p>
      <w:pPr>
        <w:pStyle w:val="ListParagraph"/>
        <w:numPr>
          <w:ilvl w:val="0"/>
          <w:numId w:val="2"/>
        </w:numPr>
        <w:spacing w:after="80"/>
      </w:pPr>
      <w:r>
        <w:rPr>
          <w:rFonts w:ascii="Arial" w:cs="Arial" w:eastAsia="Arial" w:hAnsi="Arial"/>
          <w:color w:val="111827"/>
          <w:sz w:val="22"/>
          <w:szCs w:val="22"/>
        </w:rPr>
        <w:t xml:space="preserve">Essentials Early Planner: ₱3,999 flat</w:t>
      </w:r>
    </w:p>
    <w:p>
      <w:pPr>
        <w:pStyle w:val="ListParagraph"/>
        <w:numPr>
          <w:ilvl w:val="0"/>
          <w:numId w:val="2"/>
        </w:numPr>
        <w:spacing w:after="80"/>
      </w:pPr>
      <w:r>
        <w:rPr>
          <w:rFonts w:ascii="Arial" w:cs="Arial" w:eastAsia="Arial" w:hAnsi="Arial"/>
          <w:color w:val="111827"/>
          <w:sz w:val="22"/>
          <w:szCs w:val="22"/>
        </w:rPr>
        <w:t xml:space="preserve">Premium Early Planner: ₱6,999 flat</w:t>
      </w:r>
    </w:p>
    <w:p>
      <w:pPr>
        <w:pStyle w:val="ListParagraph"/>
        <w:numPr>
          <w:ilvl w:val="0"/>
          <w:numId w:val="2"/>
        </w:numPr>
        <w:spacing w:after="80"/>
      </w:pPr>
      <w:r>
        <w:rPr>
          <w:rFonts w:ascii="Arial" w:cs="Arial" w:eastAsia="Arial" w:hAnsi="Arial"/>
          <w:color w:val="111827"/>
          <w:sz w:val="22"/>
          <w:szCs w:val="22"/>
        </w:rPr>
        <w:t xml:space="preserve">Pro Event Early Planner: ₱12,999 flat</w:t>
      </w:r>
    </w:p>
    <w:p>
      <w:pPr>
        <w:spacing w:after="120" w:before="0"/>
      </w:pPr>
      <w:r>
        <w:rPr>
          <w:rFonts w:ascii="Arial" w:cs="Arial" w:eastAsia="Arial" w:hAnsi="Arial"/>
          <w:i/>
          <w:iCs/>
          <w:color w:val="6B7280"/>
          <w:sz w:val="22"/>
          <w:szCs w:val="22"/>
        </w:rPr>
        <w:t xml:space="preserve">Why flat pricing for early planners: it removes friction at signup, simplifies the upgrade decision, and avoids creating a complex monthly billing relationship for what couples expect to be a one-time purchase. Early planners are typically higher-budget couples and the price difference is justified by extended storage/compute over a longer period.</w:t>
      </w:r>
    </w:p>
    <w:p>
      <w:pPr>
        <w:spacing w:after="120" w:before="0"/>
      </w:pPr>
      <w:r>
        <w:rPr>
          <w:rFonts w:ascii="Arial" w:cs="Arial" w:eastAsia="Arial" w:hAnsi="Arial"/>
          <w:i/>
          <w:iCs/>
          <w:color w:val="6B7280"/>
          <w:sz w:val="22"/>
          <w:szCs w:val="22"/>
        </w:rPr>
        <w:t xml:space="preserve">Couples engaged 18–24 months out have two options: pay Early Planner now and lock in coverage for the full window, or wait until they are within 12 months and pay Standard. Marketing should make this choice clear so couples self-select correctly.</w:t>
      </w:r>
    </w:p>
    <w:p>
      <w:pPr>
        <w:pStyle w:val="Heading3"/>
        <w:spacing w:after="120" w:before="220"/>
      </w:pPr>
      <w:r>
        <w:rPr>
          <w:rFonts w:ascii="Arial" w:cs="Arial" w:eastAsia="Arial" w:hAnsi="Arial"/>
          <w:b/>
          <w:bCs/>
          <w:color w:val="111827"/>
          <w:sz w:val="23"/>
          <w:szCs w:val="23"/>
        </w:rPr>
        <w:t xml:space="preserve">Post-Wedding Access Extensions</w:t>
      </w:r>
    </w:p>
    <w:p>
      <w:pPr>
        <w:spacing w:after="120" w:before="0"/>
      </w:pPr>
      <w:r>
        <w:rPr>
          <w:rFonts w:ascii="Arial" w:cs="Arial" w:eastAsia="Arial" w:hAnsi="Arial"/>
          <w:color w:val="111827"/>
          <w:sz w:val="22"/>
          <w:szCs w:val="22"/>
        </w:rPr>
        <w:t xml:space="preserve">After the included 3-month post-wedding window, couples retain a compressed read-only version. To extend full access, they have three options:</w:t>
      </w:r>
    </w:p>
    <w:p>
      <w:pPr>
        <w:pStyle w:val="ListParagraph"/>
        <w:numPr>
          <w:ilvl w:val="0"/>
          <w:numId w:val="2"/>
        </w:numPr>
        <w:spacing w:after="80"/>
      </w:pPr>
      <w:r>
        <w:rPr>
          <w:rFonts w:ascii="Arial" w:cs="Arial" w:eastAsia="Arial" w:hAnsi="Arial"/>
          <w:b/>
          <w:bCs/>
          <w:color w:val="111827"/>
          <w:sz w:val="22"/>
          <w:szCs w:val="22"/>
        </w:rPr>
        <w:t xml:space="preserve">Monthly extension: </w:t>
      </w:r>
      <w:r>
        <w:rPr>
          <w:rFonts w:ascii="Arial" w:cs="Arial" w:eastAsia="Arial" w:hAnsi="Arial"/>
          <w:color w:val="111827"/>
          <w:sz w:val="22"/>
          <w:szCs w:val="22"/>
        </w:rPr>
        <w:t xml:space="preserve">₱199–299 per month, no commitment, cancel anytime.</w:t>
      </w:r>
    </w:p>
    <w:p>
      <w:pPr>
        <w:pStyle w:val="ListParagraph"/>
        <w:numPr>
          <w:ilvl w:val="0"/>
          <w:numId w:val="2"/>
        </w:numPr>
        <w:spacing w:after="80"/>
      </w:pPr>
      <w:r>
        <w:rPr>
          <w:rFonts w:ascii="Arial" w:cs="Arial" w:eastAsia="Arial" w:hAnsi="Arial"/>
          <w:b/>
          <w:bCs/>
          <w:color w:val="111827"/>
          <w:sz w:val="22"/>
          <w:szCs w:val="22"/>
        </w:rPr>
        <w:t xml:space="preserve">12-month renewal: </w:t>
      </w:r>
      <w:r>
        <w:rPr>
          <w:rFonts w:ascii="Arial" w:cs="Arial" w:eastAsia="Arial" w:hAnsi="Arial"/>
          <w:color w:val="111827"/>
          <w:sz w:val="22"/>
          <w:szCs w:val="22"/>
        </w:rPr>
        <w:t xml:space="preserve">₱1,499 for another full year of access.</w:t>
      </w:r>
    </w:p>
    <w:p>
      <w:pPr>
        <w:pStyle w:val="ListParagraph"/>
        <w:numPr>
          <w:ilvl w:val="0"/>
          <w:numId w:val="2"/>
        </w:numPr>
        <w:spacing w:after="80"/>
      </w:pPr>
      <w:r>
        <w:rPr>
          <w:rFonts w:ascii="Arial" w:cs="Arial" w:eastAsia="Arial" w:hAnsi="Arial"/>
          <w:b/>
          <w:bCs/>
          <w:color w:val="111827"/>
          <w:sz w:val="22"/>
          <w:szCs w:val="22"/>
        </w:rPr>
        <w:t xml:space="preserve">Lifetime upgrade: </w:t>
      </w:r>
      <w:r>
        <w:rPr>
          <w:rFonts w:ascii="Arial" w:cs="Arial" w:eastAsia="Arial" w:hAnsi="Arial"/>
          <w:color w:val="111827"/>
          <w:sz w:val="22"/>
          <w:szCs w:val="22"/>
        </w:rPr>
        <w:t xml:space="preserve">₱3,999 one-time — strong margin and peace of mind for couples.</w:t>
      </w:r>
    </w:p>
    <w:p>
      <w:pPr>
        <w:pStyle w:val="Heading3"/>
        <w:spacing w:after="120" w:before="220"/>
      </w:pPr>
      <w:r>
        <w:rPr>
          <w:rFonts w:ascii="Arial" w:cs="Arial" w:eastAsia="Arial" w:hAnsi="Arial"/>
          <w:b/>
          <w:bCs/>
          <w:color w:val="111827"/>
          <w:sz w:val="23"/>
          <w:szCs w:val="23"/>
        </w:rPr>
        <w:t xml:space="preserve">Pricing Decision Tree</w:t>
      </w:r>
    </w:p>
    <w:p>
      <w:pPr>
        <w:spacing w:after="120" w:before="0"/>
      </w:pPr>
      <w:r>
        <w:rPr>
          <w:rFonts w:ascii="Arial" w:cs="Arial" w:eastAsia="Arial" w:hAnsi="Arial"/>
          <w:color w:val="111827"/>
          <w:sz w:val="22"/>
          <w:szCs w:val="22"/>
        </w:rPr>
        <w:t xml:space="preserve">To make the experience clean, the app calculates pricing automatically based on the wedding date entered:</w:t>
      </w:r>
    </w:p>
    <w:p>
      <w:pPr>
        <w:pStyle w:val="ListParagraph"/>
        <w:numPr>
          <w:ilvl w:val="0"/>
          <w:numId w:val="2"/>
        </w:numPr>
        <w:spacing w:after="80"/>
      </w:pPr>
      <w:r>
        <w:rPr>
          <w:rFonts w:ascii="Arial" w:cs="Arial" w:eastAsia="Arial" w:hAnsi="Arial"/>
          <w:color w:val="111827"/>
          <w:sz w:val="22"/>
          <w:szCs w:val="22"/>
        </w:rPr>
        <w:t xml:space="preserve">If wedding is ≤12 months from today → show Standard tier prices.</w:t>
      </w:r>
    </w:p>
    <w:p>
      <w:pPr>
        <w:pStyle w:val="ListParagraph"/>
        <w:numPr>
          <w:ilvl w:val="0"/>
          <w:numId w:val="2"/>
        </w:numPr>
        <w:spacing w:after="80"/>
      </w:pPr>
      <w:r>
        <w:rPr>
          <w:rFonts w:ascii="Arial" w:cs="Arial" w:eastAsia="Arial" w:hAnsi="Arial"/>
          <w:color w:val="111827"/>
          <w:sz w:val="22"/>
          <w:szCs w:val="22"/>
        </w:rPr>
        <w:t xml:space="preserve">If wedding is &gt;12 months from today → show Early Planner prices automatically.</w:t>
      </w:r>
    </w:p>
    <w:p>
      <w:pPr>
        <w:pStyle w:val="ListParagraph"/>
        <w:numPr>
          <w:ilvl w:val="0"/>
          <w:numId w:val="2"/>
        </w:numPr>
        <w:spacing w:after="80"/>
      </w:pPr>
      <w:r>
        <w:rPr>
          <w:rFonts w:ascii="Arial" w:cs="Arial" w:eastAsia="Arial" w:hAnsi="Arial"/>
          <w:color w:val="111827"/>
          <w:sz w:val="22"/>
          <w:szCs w:val="22"/>
        </w:rPr>
        <w:t xml:space="preserve">Couple sees one clear price; no manual calculation, no math required.</w:t>
      </w:r>
    </w:p>
    <w:p>
      <w:pPr>
        <w:pStyle w:val="Heading2"/>
        <w:spacing w:after="160" w:before="280"/>
      </w:pPr>
      <w:r>
        <w:rPr>
          <w:rFonts w:ascii="Arial" w:cs="Arial" w:eastAsia="Arial" w:hAnsi="Arial"/>
          <w:b/>
          <w:bCs/>
          <w:color w:val="2E5BBA"/>
          <w:sz w:val="26"/>
          <w:szCs w:val="26"/>
        </w:rPr>
        <w:t xml:space="preserve">12.4 Future Revenue Streams (V2+)</w:t>
      </w:r>
    </w:p>
    <w:p>
      <w:pPr>
        <w:spacing w:after="120" w:before="0"/>
      </w:pPr>
      <w:r>
        <w:rPr>
          <w:rFonts w:ascii="Arial" w:cs="Arial" w:eastAsia="Arial" w:hAnsi="Arial"/>
          <w:color w:val="111827"/>
          <w:sz w:val="22"/>
          <w:szCs w:val="22"/>
        </w:rPr>
        <w:t xml:space="preserve">Once the vendor marketplace launches in V2, additional revenue streams come online without requiring more from couples:</w:t>
      </w:r>
    </w:p>
    <w:p>
      <w:pPr>
        <w:pStyle w:val="ListParagraph"/>
        <w:numPr>
          <w:ilvl w:val="0"/>
          <w:numId w:val="2"/>
        </w:numPr>
        <w:spacing w:after="80"/>
      </w:pPr>
      <w:r>
        <w:rPr>
          <w:rFonts w:ascii="Arial" w:cs="Arial" w:eastAsia="Arial" w:hAnsi="Arial"/>
          <w:b/>
          <w:bCs/>
          <w:color w:val="111827"/>
          <w:sz w:val="22"/>
          <w:szCs w:val="22"/>
        </w:rPr>
        <w:t xml:space="preserve">Vendor commission: </w:t>
      </w:r>
      <w:r>
        <w:rPr>
          <w:rFonts w:ascii="Arial" w:cs="Arial" w:eastAsia="Arial" w:hAnsi="Arial"/>
          <w:color w:val="111827"/>
          <w:sz w:val="22"/>
          <w:szCs w:val="22"/>
        </w:rPr>
        <w:t>5% of mid-package OR ₱2,000 flat fee per booking through Setnayan.</w:t>
      </w:r>
    </w:p>
    <w:p>
      <w:pPr>
        <w:pStyle w:val="ListParagraph"/>
        <w:numPr>
          <w:ilvl w:val="0"/>
          <w:numId w:val="2"/>
        </w:numPr>
        <w:spacing w:after="80"/>
      </w:pPr>
      <w:r>
        <w:rPr>
          <w:rFonts w:ascii="Arial" w:cs="Arial" w:eastAsia="Arial" w:hAnsi="Arial"/>
          <w:b/>
          <w:bCs/>
          <w:color w:val="111827"/>
          <w:sz w:val="22"/>
          <w:szCs w:val="22"/>
        </w:rPr>
        <w:t xml:space="preserve">Vendor boost ads: </w:t>
      </w:r>
      <w:r>
        <w:rPr>
          <w:rFonts w:ascii="Arial" w:cs="Arial" w:eastAsia="Arial" w:hAnsi="Arial"/>
          <w:color w:val="111827"/>
          <w:sz w:val="22"/>
          <w:szCs w:val="22"/>
        </w:rPr>
        <w:t xml:space="preserve">₱200–500/day for promoted placement in search results (clearly labeled).</w:t>
      </w:r>
    </w:p>
    <w:p>
      <w:pPr>
        <w:pStyle w:val="ListParagraph"/>
        <w:numPr>
          <w:ilvl w:val="0"/>
          <w:numId w:val="2"/>
        </w:numPr>
        <w:spacing w:after="80"/>
      </w:pPr>
      <w:r>
        <w:rPr>
          <w:rFonts w:ascii="Arial" w:cs="Arial" w:eastAsia="Arial" w:hAnsi="Arial"/>
          <w:b/>
          <w:bCs/>
          <w:color w:val="111827"/>
          <w:sz w:val="22"/>
          <w:szCs w:val="22"/>
        </w:rPr>
        <w:t xml:space="preserve">Verified vendor badge: </w:t>
      </w:r>
      <w:r>
        <w:rPr>
          <w:rFonts w:ascii="Arial" w:cs="Arial" w:eastAsia="Arial" w:hAnsi="Arial"/>
          <w:color w:val="111827"/>
          <w:sz w:val="22"/>
          <w:szCs w:val="22"/>
        </w:rPr>
        <w:t xml:space="preserve">₱2,500 one-time fee + vetting process.</w:t>
      </w:r>
    </w:p>
    <w:p>
      <w:pPr>
        <w:pStyle w:val="ListParagraph"/>
        <w:numPr>
          <w:ilvl w:val="0"/>
          <w:numId w:val="2"/>
        </w:numPr>
        <w:spacing w:after="80"/>
      </w:pPr>
      <w:r>
        <w:rPr>
          <w:rFonts w:ascii="Arial" w:cs="Arial" w:eastAsia="Arial" w:hAnsi="Arial"/>
          <w:b/>
          <w:bCs/>
          <w:color w:val="111827"/>
          <w:sz w:val="22"/>
          <w:szCs w:val="22"/>
        </w:rPr>
        <w:t xml:space="preserve">Guest-side photo books: </w:t>
      </w:r>
      <w:r>
        <w:rPr>
          <w:rFonts w:ascii="Arial" w:cs="Arial" w:eastAsia="Arial" w:hAnsi="Arial"/>
          <w:color w:val="111827"/>
          <w:sz w:val="22"/>
          <w:szCs w:val="22"/>
        </w:rPr>
        <w:t xml:space="preserve">Every guest can purchase a printed book of their personal album for ₱799–1,499. With 200 guests per wedding × even 5% conversion, this adds meaningful per-event revenue.</w:t>
      </w:r>
    </w:p>
    <w:p>
      <w:pPr>
        <w:pStyle w:val="ListParagraph"/>
        <w:numPr>
          <w:ilvl w:val="0"/>
          <w:numId w:val="2"/>
        </w:numPr>
        <w:spacing w:after="80"/>
      </w:pPr>
      <w:r>
        <w:rPr>
          <w:rFonts w:ascii="Arial" w:cs="Arial" w:eastAsia="Arial" w:hAnsi="Arial"/>
          <w:b/>
          <w:bCs/>
          <w:color w:val="111827"/>
          <w:sz w:val="22"/>
          <w:szCs w:val="22"/>
        </w:rPr>
        <w:t xml:space="preserve">Vendor food allowance computation tool: </w:t>
      </w:r>
      <w:r>
        <w:rPr>
          <w:rFonts w:ascii="Arial" w:cs="Arial" w:eastAsia="Arial" w:hAnsi="Arial"/>
          <w:color w:val="111827"/>
          <w:sz w:val="22"/>
          <w:szCs w:val="22"/>
        </w:rPr>
        <w:t xml:space="preserve">Productized add-on for vendors to calculate event meal costs.</w:t>
      </w:r>
    </w:p>
    <w:p>
      <w:pPr>
        <w:pStyle w:val="Heading2"/>
        <w:spacing w:after="160" w:before="280"/>
      </w:pPr>
      <w:r>
        <w:rPr>
          <w:rFonts w:ascii="Arial" w:cs="Arial" w:eastAsia="Arial" w:hAnsi="Arial"/>
          <w:b/>
          <w:bCs/>
          <w:color w:val="2E5BBA"/>
          <w:sz w:val="26"/>
          <w:szCs w:val="26"/>
        </w:rPr>
        <w:t xml:space="preserve">12.5 Pricing Rationale</w:t>
      </w:r>
    </w:p>
    <w:p>
      <w:pPr>
        <w:pStyle w:val="ListParagraph"/>
        <w:numPr>
          <w:ilvl w:val="0"/>
          <w:numId w:val="2"/>
        </w:numPr>
        <w:spacing w:after="80"/>
      </w:pPr>
      <w:r>
        <w:rPr>
          <w:rFonts w:ascii="Arial" w:cs="Arial" w:eastAsia="Arial" w:hAnsi="Arial"/>
          <w:color w:val="111827"/>
          <w:sz w:val="22"/>
          <w:szCs w:val="22"/>
        </w:rPr>
        <w:t xml:space="preserve">Average mid-market PH wedding budget is ₱500K to ₱1.5M. A base tier of ₱2,499–4,999 is well under 1% of total budget — easy to justify.</w:t>
      </w:r>
    </w:p>
    <w:p>
      <w:pPr>
        <w:pStyle w:val="ListParagraph"/>
        <w:numPr>
          <w:ilvl w:val="0"/>
          <w:numId w:val="2"/>
        </w:numPr>
        <w:spacing w:after="80"/>
      </w:pPr>
      <w:r>
        <w:rPr>
          <w:rFonts w:ascii="Arial" w:cs="Arial" w:eastAsia="Arial" w:hAnsi="Arial"/>
          <w:color w:val="111827"/>
          <w:sz w:val="22"/>
          <w:szCs w:val="22"/>
        </w:rPr>
        <w:t xml:space="preserve">One-time pricing matches the one-time nature of the event. Subscriptions for weddings feel wrong to couples and create churn anxiety.</w:t>
      </w:r>
    </w:p>
    <w:p>
      <w:pPr>
        <w:pStyle w:val="ListParagraph"/>
        <w:numPr>
          <w:ilvl w:val="0"/>
          <w:numId w:val="2"/>
        </w:numPr>
        <w:spacing w:after="80"/>
      </w:pPr>
      <w:r>
        <w:rPr>
          <w:rFonts w:ascii="Arial" w:cs="Arial" w:eastAsia="Arial" w:hAnsi="Arial"/>
          <w:color w:val="111827"/>
          <w:sz w:val="22"/>
          <w:szCs w:val="22"/>
        </w:rPr>
        <w:t xml:space="preserve">Free tier with 30-guest cap drives viral adoption — guests experience the app, then become future couples themselves.</w:t>
      </w:r>
    </w:p>
    <w:p>
      <w:pPr>
        <w:pStyle w:val="ListParagraph"/>
        <w:numPr>
          <w:ilvl w:val="0"/>
          <w:numId w:val="2"/>
        </w:numPr>
        <w:spacing w:after="80"/>
      </w:pPr>
      <w:r>
        <w:rPr>
          <w:rFonts w:ascii="Arial" w:cs="Arial" w:eastAsia="Arial" w:hAnsi="Arial"/>
          <w:color w:val="111827"/>
          <w:sz w:val="22"/>
          <w:szCs w:val="22"/>
        </w:rPr>
        <w:t xml:space="preserve">Add-ons are positioned as upgrades and craftsmanship, never as gating to basic functionality. This protects brand trust.</w:t>
      </w:r>
    </w:p>
    <w:p>
      <w:pPr>
        <w:pStyle w:val="ListParagraph"/>
        <w:numPr>
          <w:ilvl w:val="0"/>
          <w:numId w:val="2"/>
        </w:numPr>
        <w:spacing w:after="80"/>
      </w:pPr>
      <w:r>
        <w:rPr>
          <w:rFonts w:ascii="Arial" w:cs="Arial" w:eastAsia="Arial" w:hAnsi="Arial"/>
          <w:color w:val="111827"/>
          <w:sz w:val="22"/>
          <w:szCs w:val="22"/>
        </w:rPr>
        <w:t xml:space="preserve">The Lifetime Access tier (₱3,999) is the highest-margin product — pure software cost with high emotional value. Expected to be a top revenue driver.</w:t>
      </w:r>
    </w:p>
    <w:p>
      <w:pPr>
        <w:pStyle w:val="Heading2"/>
        <w:spacing w:after="160" w:before="280"/>
      </w:pPr>
      <w:r>
        <w:rPr>
          <w:rFonts w:ascii="Arial" w:cs="Arial" w:eastAsia="Arial" w:hAnsi="Arial"/>
          <w:b/>
          <w:bCs/>
          <w:color w:val="2E5BBA"/>
          <w:sz w:val="26"/>
          <w:szCs w:val="26"/>
        </w:rPr>
        <w:t xml:space="preserve">12.6 Payment Methods</w:t>
      </w:r>
    </w:p>
    <w:p>
      <w:pPr>
        <w:spacing w:after="120" w:before="0"/>
      </w:pPr>
      <w:r>
        <w:rPr>
          <w:rFonts w:ascii="Arial" w:cs="Arial" w:eastAsia="Arial" w:hAnsi="Arial"/>
          <w:color w:val="111827"/>
          <w:sz w:val="22"/>
          <w:szCs w:val="22"/>
        </w:rPr>
        <w:t>Setnayan uses PayMongo as the primary payment processor, which covers all major Philippine digital payment methods through one integration:</w:t>
      </w:r>
    </w:p>
    <w:p>
      <w:pPr>
        <w:pStyle w:val="ListParagraph"/>
        <w:numPr>
          <w:ilvl w:val="0"/>
          <w:numId w:val="2"/>
        </w:numPr>
        <w:spacing w:after="80"/>
      </w:pPr>
      <w:r>
        <w:rPr>
          <w:rFonts w:ascii="Arial" w:cs="Arial" w:eastAsia="Arial" w:hAnsi="Arial"/>
          <w:color w:val="111827"/>
          <w:sz w:val="22"/>
          <w:szCs w:val="22"/>
        </w:rPr>
        <w:t xml:space="preserve">GCash (essential for PH market)</w:t>
      </w:r>
    </w:p>
    <w:p>
      <w:pPr>
        <w:pStyle w:val="ListParagraph"/>
        <w:numPr>
          <w:ilvl w:val="0"/>
          <w:numId w:val="2"/>
        </w:numPr>
        <w:spacing w:after="80"/>
      </w:pPr>
      <w:r>
        <w:rPr>
          <w:rFonts w:ascii="Arial" w:cs="Arial" w:eastAsia="Arial" w:hAnsi="Arial"/>
          <w:color w:val="111827"/>
          <w:sz w:val="22"/>
          <w:szCs w:val="22"/>
        </w:rPr>
        <w:t xml:space="preserve">Maya</w:t>
      </w:r>
    </w:p>
    <w:p>
      <w:pPr>
        <w:pStyle w:val="ListParagraph"/>
        <w:numPr>
          <w:ilvl w:val="0"/>
          <w:numId w:val="2"/>
        </w:numPr>
        <w:spacing w:after="80"/>
      </w:pPr>
      <w:r>
        <w:rPr>
          <w:rFonts w:ascii="Arial" w:cs="Arial" w:eastAsia="Arial" w:hAnsi="Arial"/>
          <w:color w:val="111827"/>
          <w:sz w:val="22"/>
          <w:szCs w:val="22"/>
        </w:rPr>
        <w:t xml:space="preserve">Credit / Debit Card</w:t>
      </w:r>
    </w:p>
    <w:p>
      <w:pPr>
        <w:pStyle w:val="ListParagraph"/>
        <w:numPr>
          <w:ilvl w:val="0"/>
          <w:numId w:val="2"/>
        </w:numPr>
        <w:spacing w:after="80"/>
      </w:pPr>
      <w:r>
        <w:rPr>
          <w:rFonts w:ascii="Arial" w:cs="Arial" w:eastAsia="Arial" w:hAnsi="Arial"/>
          <w:color w:val="111827"/>
          <w:sz w:val="22"/>
          <w:szCs w:val="22"/>
        </w:rPr>
        <w:t xml:space="preserve">InstaPay / PESONet bank transfer</w:t>
      </w:r>
    </w:p>
    <w:p>
      <w:pPr>
        <w:pStyle w:val="ListParagraph"/>
        <w:numPr>
          <w:ilvl w:val="0"/>
          <w:numId w:val="2"/>
        </w:numPr>
        <w:spacing w:after="80"/>
      </w:pPr>
      <w:r>
        <w:rPr>
          <w:rFonts w:ascii="Arial" w:cs="Arial" w:eastAsia="Arial" w:hAnsi="Arial"/>
          <w:color w:val="111827"/>
          <w:sz w:val="22"/>
          <w:szCs w:val="22"/>
        </w:rPr>
        <w:t xml:space="preserve">Manual bank transfer with proof-of-payment upload (fallback for couples who prefer offline payment)</w:t>
      </w:r>
    </w:p>
    <w:p>
      <w:pPr>
        <w:pStyle w:val="ListParagraph"/>
        <w:numPr>
          <w:ilvl w:val="0"/>
          <w:numId w:val="2"/>
        </w:numPr>
        <w:spacing w:after="80"/>
      </w:pPr>
      <w:r>
        <w:rPr>
          <w:rFonts w:ascii="Arial" w:cs="Arial" w:eastAsia="Arial" w:hAnsi="Arial"/>
          <w:color w:val="111827"/>
          <w:sz w:val="22"/>
          <w:szCs w:val="22"/>
        </w:rPr>
        <w:t xml:space="preserve">Installment via PayMongo Pay Later or BillEase (target: V1.5)</w:t>
      </w:r>
    </w:p>
    <w:p>
      <w:pPr>
        <w:spacing w:after="120" w:before="0"/>
      </w:pPr>
      <w:r>
        <w:rPr>
          <w:rFonts w:ascii="Arial" w:cs="Arial" w:eastAsia="Arial" w:hAnsi="Arial"/>
          <w:i/>
          <w:iCs/>
          <w:color w:val="6B7280"/>
          <w:sz w:val="22"/>
          <w:szCs w:val="22"/>
        </w:rPr>
        <w:t xml:space="preserve">Stripe is optional for international card payments (e.g., OFW couples paying from abroad), evaluated for V1.5+.</w:t>
      </w:r>
    </w:p>
    <w:p>
      <w:pPr>
        <w:pStyle w:val="Heading2"/>
        <w:spacing w:after="160" w:before="280"/>
      </w:pPr>
      <w:r>
        <w:rPr>
          <w:rFonts w:ascii="Arial" w:cs="Arial" w:eastAsia="Arial" w:hAnsi="Arial"/>
          <w:b/>
          <w:bCs/>
          <w:color w:val="2E5BBA"/>
          <w:sz w:val="26"/>
          <w:szCs w:val="26"/>
        </w:rPr>
        <w:t xml:space="preserve">12.7 Indicative Year-1 Revenue Mix</w:t>
      </w:r>
    </w:p>
    <w:p>
      <w:pPr>
        <w:spacing w:after="120" w:before="0"/>
      </w:pPr>
      <w:r>
        <w:rPr>
          <w:rFonts w:ascii="Arial" w:cs="Arial" w:eastAsia="Arial" w:hAnsi="Arial"/>
          <w:color w:val="111827"/>
          <w:sz w:val="22"/>
          <w:szCs w:val="22"/>
        </w:rPr>
        <w:t xml:space="preserve">Based on 1,500 paid weddings in Year 1 (with broader free tier driving funnel volume), illustrative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Source</w:t>
            </w:r>
          </w:p>
        </w:tc>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Assumption</w:t>
            </w:r>
          </w:p>
        </w:tc>
        <w:tc>
          <w:tcPr>
            <w:tcW w:type="dxa" w:w="29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Est. Revenue (₱)</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Base tier (avg ₱3,500, mostly Standard with rare Early Planner)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1,500 paid weddings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₱5,250,000</w:t>
            </w:r>
          </w:p>
        </w:tc>
      </w:tr>
      <w:tr>
        <w:tc>
          <w:tcPr>
            <w:tcW w:type="dxa" w:w="3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QR keepsake add-ons</w:t>
            </w:r>
          </w:p>
        </w:tc>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30% attach × ₱2,000 avg</w:t>
            </w:r>
          </w:p>
        </w:tc>
        <w:tc>
          <w:tcPr>
            <w:tcW w:type="dxa" w:w="2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₱900,000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NFC keepsake add-ons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8% attach × ₱5,500 avg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₱660,000</w:t>
            </w:r>
          </w:p>
        </w:tc>
      </w:tr>
      <w:tr>
        <w:tc>
          <w:tcPr>
            <w:tcW w:type="dxa" w:w="3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Photo Team — BYO Shooter Slots</w:t>
            </w:r>
          </w:p>
        </w:tc>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25% attach × ₱2,300 avg</w:t>
            </w:r>
          </w:p>
        </w:tc>
        <w:tc>
          <w:tcPr>
            <w:tcW w:type="dxa" w:w="2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₱862,500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Photo Team — Setnayan Service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10% attach × ₱25,000 avg (gross)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₱3,750,000</w:t>
            </w:r>
          </w:p>
        </w:tc>
      </w:tr>
      <w:tr>
        <w:tc>
          <w:tcPr>
            <w:tcW w:type="dxa" w:w="3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Resolution + Storage Volume add-ons</w:t>
            </w:r>
          </w:p>
        </w:tc>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30% attach × ₱2,500 avg</w:t>
            </w:r>
          </w:p>
        </w:tc>
        <w:tc>
          <w:tcPr>
            <w:tcW w:type="dxa" w:w="2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₱1,125,000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Lifetime / Storage Duration add-ons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35% attach × ₱2,800 avg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₱1,470,000</w:t>
            </w:r>
          </w:p>
        </w:tc>
      </w:tr>
      <w:tr>
        <w:tc>
          <w:tcPr>
            <w:tcW w:type="dxa" w:w="3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AI Highlight Reel + Guestbook Compilation</w:t>
            </w:r>
          </w:p>
        </w:tc>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30% attach × ₱1,800 avg</w:t>
            </w:r>
          </w:p>
        </w:tc>
        <w:tc>
          <w:tcPr>
            <w:tcW w:type="dxa" w:w="2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₱810,000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Single Photo Products (canvas, prints, etc.)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20% attach × ₱1,500 avg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₱450,000</w:t>
            </w:r>
          </w:p>
        </w:tc>
      </w:tr>
      <w:tr>
        <w:tc>
          <w:tcPr>
            <w:tcW w:type="dxa" w:w="3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Photo Books (digital + printed)</w:t>
            </w:r>
          </w:p>
        </w:tc>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15% attach × ₱2,500 avg</w:t>
            </w:r>
          </w:p>
        </w:tc>
        <w:tc>
          <w:tcPr>
            <w:tcW w:type="dxa" w:w="2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₱562,500</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Other personalization (templates, domain, filters)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20% attach × ₱600 avg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₱180,000</w:t>
            </w:r>
          </w:p>
        </w:tc>
      </w:tr>
      <w:tr>
        <w:tc>
          <w:tcPr>
            <w:tcW w:type="dxa" w:w="3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Total Estimated</w:t>
            </w:r>
          </w:p>
        </w:tc>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w:t>
            </w:r>
          </w:p>
        </w:tc>
        <w:tc>
          <w:tcPr>
            <w:tcW w:type="dxa" w:w="2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₱16,020,000</w:t>
            </w:r>
          </w:p>
        </w:tc>
      </w:tr>
    </w:tbl>
    <w:p>
      <w:pPr>
        <w:spacing w:after="80"/>
      </w:pPr>
      <w:r>
        <w:t xml:space="preserve"/>
      </w:r>
    </w:p>
    <w:p>
      <w:pPr>
        <w:spacing w:after="120" w:before="0"/>
      </w:pPr>
      <w:r>
        <w:rPr>
          <w:rFonts w:ascii="Arial" w:cs="Arial" w:eastAsia="Arial" w:hAnsi="Arial"/>
          <w:i/>
          <w:iCs/>
          <w:color w:val="111827"/>
          <w:sz w:val="22"/>
          <w:szCs w:val="22"/>
        </w:rPr>
        <w:t xml:space="preserve">Notes on this projection:</w:t>
      </w:r>
    </w:p>
    <w:p>
      <w:pPr>
        <w:pStyle w:val="ListParagraph"/>
        <w:numPr>
          <w:ilvl w:val="0"/>
          <w:numId w:val="2"/>
        </w:numPr>
        <w:spacing w:after="80"/>
      </w:pPr>
      <w:r>
        <w:rPr>
          <w:rFonts w:ascii="Arial" w:cs="Arial" w:eastAsia="Arial" w:hAnsi="Arial"/>
          <w:color w:val="111827"/>
          <w:sz w:val="22"/>
          <w:szCs w:val="22"/>
        </w:rPr>
        <w:t>Photo Team — Setnayan Service revenue is gross. Net margin will be ~30–40% after vendor split.</w:t>
      </w:r>
    </w:p>
    <w:p>
      <w:pPr>
        <w:pStyle w:val="ListParagraph"/>
        <w:numPr>
          <w:ilvl w:val="0"/>
          <w:numId w:val="2"/>
        </w:numPr>
        <w:spacing w:after="80"/>
      </w:pPr>
      <w:r>
        <w:rPr>
          <w:rFonts w:ascii="Arial" w:cs="Arial" w:eastAsia="Arial" w:hAnsi="Arial"/>
          <w:color w:val="111827"/>
          <w:sz w:val="22"/>
          <w:szCs w:val="22"/>
        </w:rPr>
        <w:t xml:space="preserve">BYO Shooter Slots, NFC keepsakes, and software-margin add-ons (resolution, storage, lifetime, AI products) carry ~80%+ margin.</w:t>
      </w:r>
    </w:p>
    <w:p>
      <w:pPr>
        <w:pStyle w:val="ListParagraph"/>
        <w:numPr>
          <w:ilvl w:val="0"/>
          <w:numId w:val="2"/>
        </w:numPr>
        <w:spacing w:after="80"/>
      </w:pPr>
      <w:r>
        <w:rPr>
          <w:rFonts w:ascii="Arial" w:cs="Arial" w:eastAsia="Arial" w:hAnsi="Arial"/>
          <w:color w:val="111827"/>
          <w:sz w:val="22"/>
          <w:szCs w:val="22"/>
        </w:rPr>
        <w:t xml:space="preserve">Printed products (canvases, photo books) carry ~40–50% margin after print partner fulfillment.</w:t>
      </w:r>
    </w:p>
    <w:p>
      <w:pPr>
        <w:pStyle w:val="ListParagraph"/>
        <w:numPr>
          <w:ilvl w:val="0"/>
          <w:numId w:val="2"/>
        </w:numPr>
        <w:spacing w:after="80"/>
      </w:pPr>
      <w:r>
        <w:rPr>
          <w:rFonts w:ascii="Arial" w:cs="Arial" w:eastAsia="Arial" w:hAnsi="Arial"/>
          <w:color w:val="111827"/>
          <w:sz w:val="22"/>
          <w:szCs w:val="22"/>
        </w:rPr>
        <w:t xml:space="preserve">Free tier expansion (50 guests) reduces base tier conversion slightly but expected to be more than offset by viral guest-to-couple acquisition.</w:t>
      </w:r>
    </w:p>
    <w:p>
      <w:pPr>
        <w:spacing w:after="120" w:before="0"/>
      </w:pPr>
      <w:r>
        <w:rPr>
          <w:rFonts w:ascii="Arial" w:cs="Arial" w:eastAsia="Arial" w:hAnsi="Arial"/>
          <w:i/>
          <w:iCs/>
          <w:color w:val="6B7280"/>
          <w:sz w:val="22"/>
          <w:szCs w:val="22"/>
        </w:rPr>
        <w:t xml:space="preserve">All figures are planning estimates, not commitments. Actual attach rates need validation in beta.</w:t>
      </w:r>
    </w:p>
    <w:p>
      <w:pPr>
        <w:pStyle w:val="Heading2"/>
        <w:spacing w:after="160" w:before="280"/>
      </w:pPr>
      <w:r>
        <w:rPr>
          <w:rFonts w:ascii="Arial" w:cs="Arial" w:eastAsia="Arial" w:hAnsi="Arial"/>
          <w:b/>
          <w:bCs/>
          <w:color w:val="2E5BBA"/>
          <w:sz w:val="26"/>
          <w:szCs w:val="26"/>
        </w:rPr>
        <w:t xml:space="preserve">12.8 Per-Wedding Economics</w:t>
      </w:r>
    </w:p>
    <w:p>
      <w:pPr>
        <w:spacing w:after="120" w:before="0"/>
      </w:pPr>
      <w:r>
        <w:rPr>
          <w:rFonts w:ascii="Arial" w:cs="Arial" w:eastAsia="Arial" w:hAnsi="Arial"/>
          <w:color w:val="111827"/>
          <w:sz w:val="22"/>
          <w:szCs w:val="22"/>
        </w:rPr>
        <w:t xml:space="preserve">To plan unit economics, here is the expected revenue and net margin per wedding across different couple profiles. These figures are essential for understanding the floor, average, and ceiling of what a single wedding represents.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Couple Profile</w:t>
            </w:r>
          </w:p>
        </w:tc>
        <w:tc>
          <w:tcPr>
            <w:tcW w:type="dxa" w:w="2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Gross Revenue (₱)</w:t>
            </w:r>
          </w:p>
        </w:tc>
        <w:tc>
          <w:tcPr>
            <w:tcW w:type="dxa" w:w="2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Cost to Deliver (₱)</w:t>
            </w:r>
          </w:p>
        </w:tc>
        <w:tc>
          <w:tcPr>
            <w:tcW w:type="dxa" w:w="21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Net per Wedding (₱)</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Free tier couple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₱150–300 (cloud/compute)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(₱150–300) — acquisition spend</w:t>
            </w:r>
          </w:p>
        </w:tc>
      </w:tr>
      <w:tr>
        <w:tc>
          <w:tcPr>
            <w:tcW w:type="dxa" w:w="2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Floor: Essentials, no add-ons</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₱2,499</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~₱400</w:t>
            </w:r>
          </w:p>
        </w:tc>
        <w:tc>
          <w:tcPr>
            <w:tcW w:type="dxa" w:w="21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~₱2,100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Average: Essentials + typical add-ons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₱6,997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~₱700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~₱6,300</w:t>
            </w:r>
          </w:p>
        </w:tc>
      </w:tr>
      <w:tr>
        <w:tc>
          <w:tcPr>
            <w:tcW w:type="dxa" w:w="2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Premium couple: Premium tier + photo team + NFC + lifetime</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₱44,496</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~₱11,000</w:t>
            </w:r>
          </w:p>
        </w:tc>
        <w:tc>
          <w:tcPr>
            <w:tcW w:type="dxa" w:w="21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~₱33,500</w:t>
            </w:r>
          </w:p>
        </w:tc>
      </w:tr>
    </w:tbl>
    <w:p>
      <w:pPr>
        <w:spacing w:after="80"/>
      </w:pPr>
      <w:r>
        <w:t xml:space="preserve"/>
      </w:r>
    </w:p>
    <w:p>
      <w:pPr>
        <w:spacing w:after="120" w:before="0"/>
      </w:pPr>
      <w:r>
        <w:rPr>
          <w:rFonts w:ascii="Arial" w:cs="Arial" w:eastAsia="Arial" w:hAnsi="Arial"/>
          <w:b/>
          <w:bCs/>
          <w:color w:val="111827"/>
          <w:sz w:val="22"/>
          <w:szCs w:val="22"/>
        </w:rPr>
        <w:t xml:space="preserve">Realistic blended average across paid couples: ₱6,000–₱8,500 net per wedding. This is the planning number for unit economics.</w:t>
      </w:r>
    </w:p>
    <w:p>
      <w:pPr>
        <w:spacing w:after="120" w:before="0"/>
      </w:pPr>
      <w:r>
        <w:rPr>
          <w:rFonts w:ascii="Arial" w:cs="Arial" w:eastAsia="Arial" w:hAnsi="Arial"/>
          <w:i/>
          <w:iCs/>
          <w:color w:val="6B7280"/>
          <w:sz w:val="22"/>
          <w:szCs w:val="22"/>
        </w:rPr>
        <w:t xml:space="preserve">Cost-to-deliver figures reflect the 1-year coverage window (Section 12.3). Couples who upgrade to Early Planner pricing for &gt;12-month windows pay slightly more to absorb the extended cloud storage and compute costs.</w:t>
      </w:r>
    </w:p>
    <w:p>
      <w:pPr>
        <w:spacing w:after="120" w:before="0"/>
      </w:pPr>
      <w:r>
        <w:rPr>
          <w:rFonts w:ascii="Arial" w:cs="Arial" w:eastAsia="Arial" w:hAnsi="Arial"/>
          <w:i/>
          <w:iCs/>
          <w:color w:val="6B7280"/>
          <w:sz w:val="22"/>
          <w:szCs w:val="22"/>
        </w:rPr>
        <w:t xml:space="preserve">Free tier couples are not loss-making in any meaningful sense. The ~₱150–300 cost per free wedding is acquisition spend, justified by the viral guest-to-couple conversion mechanic — every free wedding exposes 50+ guests to the product, who become candidates for future paid weddings.</w:t>
      </w:r>
    </w:p>
    <w:p>
      <w:pPr>
        <w:pStyle w:val="Heading2"/>
        <w:spacing w:after="160" w:before="280"/>
      </w:pPr>
      <w:r>
        <w:rPr>
          <w:rFonts w:ascii="Arial" w:cs="Arial" w:eastAsia="Arial" w:hAnsi="Arial"/>
          <w:b/>
          <w:bCs/>
          <w:color w:val="2E5BBA"/>
          <w:sz w:val="26"/>
          <w:szCs w:val="26"/>
        </w:rPr>
        <w:t xml:space="preserve">12.9 Earnings by Wedding Size</w:t>
      </w:r>
    </w:p>
    <w:p>
      <w:pPr>
        <w:spacing w:after="120" w:before="0"/>
      </w:pPr>
      <w:r>
        <w:rPr>
          <w:rFonts w:ascii="Arial" w:cs="Arial" w:eastAsia="Arial" w:hAnsi="Arial"/>
          <w:color w:val="111827"/>
          <w:sz w:val="22"/>
          <w:szCs w:val="22"/>
        </w:rPr>
        <w:t xml:space="preserve">To plan revenue scenarios, here are illustrative earnings for three wedding sizes (50, 150, and 250 guests) across three spending behaviors (Minimum / Mid / Maximum). Important caveat: wedding earnings depend more on which tier and add-ons couples buy than on guest count. A 50-guest premium couple can generate more revenue than a 250-guest budget couple.</w:t>
      </w:r>
    </w:p>
    <w:p>
      <w:pPr>
        <w:pStyle w:val="Heading3"/>
        <w:spacing w:after="120" w:before="220"/>
      </w:pPr>
      <w:r>
        <w:rPr>
          <w:rFonts w:ascii="Arial" w:cs="Arial" w:eastAsia="Arial" w:hAnsi="Arial"/>
          <w:b/>
          <w:bCs/>
          <w:color w:val="111827"/>
          <w:sz w:val="23"/>
          <w:szCs w:val="23"/>
        </w:rPr>
        <w:t xml:space="preserve">50-Guest Wedding</w:t>
      </w:r>
    </w:p>
    <w:p>
      <w:pPr>
        <w:spacing w:after="120" w:before="0"/>
      </w:pPr>
      <w:r>
        <w:rPr>
          <w:rFonts w:ascii="Arial" w:cs="Arial" w:eastAsia="Arial" w:hAnsi="Arial"/>
          <w:color w:val="111827"/>
          <w:sz w:val="22"/>
          <w:szCs w:val="22"/>
        </w:rPr>
        <w:t xml:space="preserve">Fits within Free tier (50-guest cap). If the couple upgrades, they choose Essentials or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900"/>
        <w:gridCol w:w="1860"/>
      </w:tblGrid>
      <w:tr>
        <w:trPr>
          <w:tblHeader/>
        </w:trPr>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Behavior</w:t>
            </w:r>
          </w:p>
        </w:tc>
        <w:tc>
          <w:tcPr>
            <w:tcW w:type="dxa" w:w="3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Spend Pattern</w:t>
            </w:r>
          </w:p>
        </w:tc>
        <w:tc>
          <w:tcPr>
            <w:tcW w:type="dxa" w:w="19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Setnayan Gross (₱)</w:t>
            </w:r>
          </w:p>
        </w:tc>
        <w:tc>
          <w:tcPr>
            <w:tcW w:type="dxa" w:w="18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Setnayan Net (₱)</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Minimum (Free tier)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(₱150–300) — acquisition spend</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Mid (Essentials + 2–3 add-ons)</w:t>
            </w:r>
          </w:p>
        </w:tc>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Essentials base + ~₱2,500 add-ons</w:t>
            </w:r>
          </w:p>
        </w:tc>
        <w:tc>
          <w:tcPr>
            <w:tcW w:type="dxa" w:w="19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~₱4,999</w:t>
            </w:r>
          </w:p>
        </w:tc>
        <w:tc>
          <w:tcPr>
            <w:tcW w:type="dxa" w:w="1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~₱4,300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Maximum (Premium + photo team + NFC + lifetime + photo book)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Premium + ₱28,000 + ₱5,999 + ₱3,999 + ₱4,999</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~₱47,996</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~₱36,000</w:t>
            </w:r>
          </w:p>
        </w:tc>
      </w:tr>
    </w:tbl>
    <w:p>
      <w:pPr>
        <w:spacing w:after="80"/>
      </w:pPr>
      <w:r>
        <w:t xml:space="preserve"/>
      </w:r>
    </w:p>
    <w:p>
      <w:pPr>
        <w:pStyle w:val="Heading3"/>
        <w:spacing w:after="120" w:before="220"/>
      </w:pPr>
      <w:r>
        <w:rPr>
          <w:rFonts w:ascii="Arial" w:cs="Arial" w:eastAsia="Arial" w:hAnsi="Arial"/>
          <w:b/>
          <w:bCs/>
          <w:color w:val="111827"/>
          <w:sz w:val="23"/>
          <w:szCs w:val="23"/>
        </w:rPr>
        <w:t xml:space="preserve">150-Guest Wedding</w:t>
      </w:r>
    </w:p>
    <w:p>
      <w:pPr>
        <w:spacing w:after="120" w:before="0"/>
      </w:pPr>
      <w:r>
        <w:rPr>
          <w:rFonts w:ascii="Arial" w:cs="Arial" w:eastAsia="Arial" w:hAnsi="Arial"/>
          <w:color w:val="111827"/>
          <w:sz w:val="22"/>
          <w:szCs w:val="22"/>
        </w:rPr>
        <w:t xml:space="preserve">Requires Essentials tier minimum (200-guest cap covers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900"/>
        <w:gridCol w:w="1860"/>
      </w:tblGrid>
      <w:tr>
        <w:trPr>
          <w:tblHeader/>
        </w:trPr>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Behavior</w:t>
            </w:r>
          </w:p>
        </w:tc>
        <w:tc>
          <w:tcPr>
            <w:tcW w:type="dxa" w:w="3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Spend Pattern</w:t>
            </w:r>
          </w:p>
        </w:tc>
        <w:tc>
          <w:tcPr>
            <w:tcW w:type="dxa" w:w="19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Setnayan Gross (₱)</w:t>
            </w:r>
          </w:p>
        </w:tc>
        <w:tc>
          <w:tcPr>
            <w:tcW w:type="dxa" w:w="18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Setnayan Net (₱)</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Minimum (Essentials base only)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₱2,499</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₱2,499</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~₱2,100</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Mid (Essentials + typical add-ons)</w:t>
            </w:r>
          </w:p>
        </w:tc>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Essentials + keepsakes + storage + highlight reel + album</w:t>
            </w:r>
          </w:p>
        </w:tc>
        <w:tc>
          <w:tcPr>
            <w:tcW w:type="dxa" w:w="19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~₱7,996</w:t>
            </w:r>
          </w:p>
        </w:tc>
        <w:tc>
          <w:tcPr>
            <w:tcW w:type="dxa" w:w="1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~₱7,000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Maximum (Premium + Photo Team Duo + NFC + lifetime + premium book + canvas)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Premium + ₱28,000 + ₱5,999 + ₱3,999 + ₱4,999 + ₱2,499</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~₱50,495</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~₱37,500</w:t>
            </w:r>
          </w:p>
        </w:tc>
      </w:tr>
    </w:tbl>
    <w:p>
      <w:pPr>
        <w:spacing w:after="80"/>
      </w:pPr>
      <w:r>
        <w:t xml:space="preserve"/>
      </w:r>
    </w:p>
    <w:p>
      <w:pPr>
        <w:pStyle w:val="Heading3"/>
        <w:spacing w:after="120" w:before="220"/>
      </w:pPr>
      <w:r>
        <w:rPr>
          <w:rFonts w:ascii="Arial" w:cs="Arial" w:eastAsia="Arial" w:hAnsi="Arial"/>
          <w:b/>
          <w:bCs/>
          <w:color w:val="111827"/>
          <w:sz w:val="23"/>
          <w:szCs w:val="23"/>
        </w:rPr>
        <w:t xml:space="preserve">250-Guest Wedding</w:t>
      </w:r>
    </w:p>
    <w:p>
      <w:pPr>
        <w:spacing w:after="120" w:before="0"/>
      </w:pPr>
      <w:r>
        <w:rPr>
          <w:rFonts w:ascii="Arial" w:cs="Arial" w:eastAsia="Arial" w:hAnsi="Arial"/>
          <w:color w:val="111827"/>
          <w:sz w:val="22"/>
          <w:szCs w:val="22"/>
        </w:rPr>
        <w:t xml:space="preserve">Requires Premium tier (Essentials caps at 200 guests).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900"/>
        <w:gridCol w:w="1860"/>
      </w:tblGrid>
      <w:tr>
        <w:trPr>
          <w:tblHeader/>
        </w:trPr>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Behavior</w:t>
            </w:r>
          </w:p>
        </w:tc>
        <w:tc>
          <w:tcPr>
            <w:tcW w:type="dxa" w:w="3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Spend Pattern</w:t>
            </w:r>
          </w:p>
        </w:tc>
        <w:tc>
          <w:tcPr>
            <w:tcW w:type="dxa" w:w="19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Setnayan Gross (₱)</w:t>
            </w:r>
          </w:p>
        </w:tc>
        <w:tc>
          <w:tcPr>
            <w:tcW w:type="dxa" w:w="18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Setnayan Net (₱)</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Minimum (Premium base only)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₱4,999</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₱4,999</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~₱4,400</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Mid (Premium + typical add-ons)</w:t>
            </w:r>
          </w:p>
        </w:tc>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Premium + keepsakes + highlight reel + lifetime HD + photo book</w:t>
            </w:r>
          </w:p>
        </w:tc>
        <w:tc>
          <w:tcPr>
            <w:tcW w:type="dxa" w:w="19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~₱12,996</w:t>
            </w:r>
          </w:p>
        </w:tc>
        <w:tc>
          <w:tcPr>
            <w:tcW w:type="dxa" w:w="1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~₱11,000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Maximum (Premium + Photo Team Premium + NFC pendant + lifetime + Pro storage + everything)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Premium + ₱45,000 + ₱9,999 + ₱3,999 + ₱3,999 + ₱4,999 + ₱2,499</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~₱75,494</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~₱55,000</w:t>
            </w:r>
          </w:p>
        </w:tc>
      </w:tr>
    </w:tbl>
    <w:p>
      <w:pPr>
        <w:spacing w:after="80"/>
      </w:pPr>
      <w:r>
        <w:t xml:space="preserve"/>
      </w:r>
    </w:p>
    <w:p>
      <w:pPr>
        <w:pStyle w:val="Heading3"/>
        <w:spacing w:after="120" w:before="220"/>
      </w:pPr>
      <w:r>
        <w:rPr>
          <w:rFonts w:ascii="Arial" w:cs="Arial" w:eastAsia="Arial" w:hAnsi="Arial"/>
          <w:b/>
          <w:bCs/>
          <w:color w:val="111827"/>
          <w:sz w:val="23"/>
          <w:szCs w:val="23"/>
        </w:rPr>
        <w:t xml:space="preserve">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Wedding Size</w:t>
            </w:r>
          </w:p>
        </w:tc>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Min Gross (₱)</w:t>
            </w:r>
          </w:p>
        </w:tc>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Mid Gross (₱)</w:t>
            </w:r>
          </w:p>
        </w:tc>
        <w:tc>
          <w:tcPr>
            <w:tcW w:type="dxa" w:w="21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Max Gross (₱)</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50 guests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₱0 (free tier)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~₱4,999</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~₱48,000</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150 guests</w:t>
            </w:r>
          </w:p>
        </w:tc>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~₱2,499</w:t>
            </w:r>
          </w:p>
        </w:tc>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~₱7,996</w:t>
            </w:r>
          </w:p>
        </w:tc>
        <w:tc>
          <w:tcPr>
            <w:tcW w:type="dxa" w:w="21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~₱50,495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250 guests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~₱4,999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~₱12,996</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~₱75,494</w:t>
            </w:r>
          </w:p>
        </w:tc>
      </w:tr>
    </w:tbl>
    <w:p>
      <w:pPr>
        <w:spacing w:after="80"/>
      </w:pPr>
      <w:r>
        <w:t xml:space="preserve"/>
      </w:r>
    </w:p>
    <w:p>
      <w:pPr>
        <w:spacing w:after="120" w:before="0"/>
      </w:pPr>
      <w:r>
        <w:rPr>
          <w:rFonts w:ascii="Arial" w:cs="Arial" w:eastAsia="Arial" w:hAnsi="Arial"/>
          <w:b/>
          <w:bCs/>
          <w:color w:val="111827"/>
          <w:sz w:val="22"/>
          <w:szCs w:val="22"/>
        </w:rPr>
        <w:t xml:space="preserve">Strategic observations:</w:t>
      </w:r>
    </w:p>
    <w:p>
      <w:pPr>
        <w:pStyle w:val="ListParagraph"/>
        <w:numPr>
          <w:ilvl w:val="0"/>
          <w:numId w:val="2"/>
        </w:numPr>
        <w:spacing w:after="80"/>
      </w:pPr>
      <w:r>
        <w:rPr>
          <w:rFonts w:ascii="Arial" w:cs="Arial" w:eastAsia="Arial" w:hAnsi="Arial"/>
          <w:color w:val="111827"/>
          <w:sz w:val="22"/>
          <w:szCs w:val="22"/>
        </w:rPr>
        <w:t xml:space="preserve">Most weddings will land in the Mid column — that is the realistic planning number per wedding. Pure Min and pure Max are bookends, not targets.</w:t>
      </w:r>
    </w:p>
    <w:p>
      <w:pPr>
        <w:pStyle w:val="ListParagraph"/>
        <w:numPr>
          <w:ilvl w:val="0"/>
          <w:numId w:val="2"/>
        </w:numPr>
        <w:spacing w:after="80"/>
      </w:pPr>
      <w:r>
        <w:rPr>
          <w:rFonts w:ascii="Arial" w:cs="Arial" w:eastAsia="Arial" w:hAnsi="Arial"/>
          <w:color w:val="111827"/>
          <w:sz w:val="22"/>
          <w:szCs w:val="22"/>
        </w:rPr>
        <w:t xml:space="preserve">250-guest weddings are the strongest customer profile economically: required Premium tier, more entourage members for shooter slots, more keepsake demand, more video minutes.</w:t>
      </w:r>
    </w:p>
    <w:p>
      <w:pPr>
        <w:pStyle w:val="ListParagraph"/>
        <w:numPr>
          <w:ilvl w:val="0"/>
          <w:numId w:val="2"/>
        </w:numPr>
        <w:spacing w:after="80"/>
      </w:pPr>
      <w:r>
        <w:rPr>
          <w:rFonts w:ascii="Arial" w:cs="Arial" w:eastAsia="Arial" w:hAnsi="Arial"/>
          <w:color w:val="111827"/>
          <w:sz w:val="22"/>
          <w:szCs w:val="22"/>
        </w:rPr>
        <w:t xml:space="preserve">50-guest free weddings are the strongest customer profile virally: 50 guests × small but real conversion rate to future paid couples.</w:t>
      </w:r>
    </w:p>
    <w:p>
      <w:pPr>
        <w:pStyle w:val="ListParagraph"/>
        <w:numPr>
          <w:ilvl w:val="0"/>
          <w:numId w:val="2"/>
        </w:numPr>
        <w:spacing w:after="80"/>
      </w:pPr>
      <w:r>
        <w:rPr>
          <w:rFonts w:ascii="Arial" w:cs="Arial" w:eastAsia="Arial" w:hAnsi="Arial"/>
          <w:color w:val="111827"/>
          <w:sz w:val="22"/>
          <w:szCs w:val="22"/>
        </w:rPr>
        <w:t xml:space="preserve">The Mid column is where 60–70% of paid couples will land. Build product flow to gently nudge couples from Min toward Mid (clear upsells, not aggressive pushing).</w:t>
      </w:r>
    </w:p>
    <w:p>
      <w:r>
        <w:br w:type="page"/>
      </w:r>
    </w:p>
    <w:p>
      <w:pPr>
        <w:pStyle w:val="Heading1"/>
        <w:spacing w:after="200" w:before="360"/>
      </w:pPr>
      <w:r>
        <w:rPr>
          <w:rFonts w:ascii="Arial" w:cs="Arial" w:eastAsia="Arial" w:hAnsi="Arial"/>
          <w:b/>
          <w:bCs/>
          <w:color w:val="2E5BBA"/>
          <w:sz w:val="32"/>
          <w:szCs w:val="32"/>
        </w:rPr>
        <w:t xml:space="preserve">13. V1 Limitations &amp; Out-of-Scope</w:t>
      </w:r>
    </w:p>
    <w:p>
      <w:pPr>
        <w:spacing w:after="120" w:before="0"/>
      </w:pPr>
      <w:r>
        <w:rPr>
          <w:rFonts w:ascii="Arial" w:cs="Arial" w:eastAsia="Arial" w:hAnsi="Arial"/>
          <w:color w:val="111827"/>
          <w:sz w:val="22"/>
          <w:szCs w:val="22"/>
        </w:rPr>
        <w:t xml:space="preserve">Setting clear boundaries on what V1 will not do is essential for shipping on time and managing user expectations.</w:t>
      </w:r>
    </w:p>
    <w:p>
      <w:pPr>
        <w:pStyle w:val="Heading2"/>
        <w:spacing w:after="160" w:before="280"/>
      </w:pPr>
      <w:r>
        <w:rPr>
          <w:rFonts w:ascii="Arial" w:cs="Arial" w:eastAsia="Arial" w:hAnsi="Arial"/>
          <w:b/>
          <w:bCs/>
          <w:color w:val="2E5BBA"/>
          <w:sz w:val="26"/>
          <w:szCs w:val="26"/>
        </w:rPr>
        <w:t xml:space="preserve">13.1 Functional Limitations</w:t>
      </w:r>
    </w:p>
    <w:p>
      <w:pPr>
        <w:pStyle w:val="ListParagraph"/>
        <w:numPr>
          <w:ilvl w:val="0"/>
          <w:numId w:val="2"/>
        </w:numPr>
        <w:spacing w:after="80"/>
      </w:pPr>
      <w:r>
        <w:rPr>
          <w:rFonts w:ascii="Arial" w:cs="Arial" w:eastAsia="Arial" w:hAnsi="Arial"/>
          <w:b/>
          <w:bCs/>
          <w:color w:val="111827"/>
          <w:sz w:val="22"/>
          <w:szCs w:val="22"/>
        </w:rPr>
        <w:t xml:space="preserve">No vendor marketplace: </w:t>
      </w:r>
      <w:r>
        <w:rPr>
          <w:rFonts w:ascii="Arial" w:cs="Arial" w:eastAsia="Arial" w:hAnsi="Arial"/>
          <w:color w:val="111827"/>
          <w:sz w:val="22"/>
          <w:szCs w:val="22"/>
        </w:rPr>
        <w:t xml:space="preserve">Couples must source vendors externally; the app only tracks them in the budget module.</w:t>
      </w:r>
    </w:p>
    <w:p>
      <w:pPr>
        <w:pStyle w:val="ListParagraph"/>
        <w:numPr>
          <w:ilvl w:val="0"/>
          <w:numId w:val="2"/>
        </w:numPr>
        <w:spacing w:after="80"/>
      </w:pPr>
      <w:r>
        <w:rPr>
          <w:rFonts w:ascii="Arial" w:cs="Arial" w:eastAsia="Arial" w:hAnsi="Arial"/>
          <w:b/>
          <w:bCs/>
          <w:color w:val="111827"/>
          <w:sz w:val="22"/>
          <w:szCs w:val="22"/>
        </w:rPr>
        <w:t xml:space="preserve">Catholic template only: </w:t>
      </w:r>
      <w:r>
        <w:rPr>
          <w:rFonts w:ascii="Arial" w:cs="Arial" w:eastAsia="Arial" w:hAnsi="Arial"/>
          <w:color w:val="111827"/>
          <w:sz w:val="22"/>
          <w:szCs w:val="22"/>
        </w:rPr>
        <w:t xml:space="preserve">Other religions and civil ceremonies will use a generic template in V1; full coverage in V1.5.</w:t>
      </w:r>
    </w:p>
    <w:p>
      <w:pPr>
        <w:pStyle w:val="ListParagraph"/>
        <w:numPr>
          <w:ilvl w:val="0"/>
          <w:numId w:val="2"/>
        </w:numPr>
        <w:spacing w:after="80"/>
      </w:pPr>
      <w:r>
        <w:rPr>
          <w:rFonts w:ascii="Arial" w:cs="Arial" w:eastAsia="Arial" w:hAnsi="Arial"/>
          <w:b/>
          <w:bCs/>
          <w:color w:val="111827"/>
          <w:sz w:val="22"/>
          <w:szCs w:val="22"/>
        </w:rPr>
        <w:t xml:space="preserve">No payment processing for vendors: </w:t>
      </w:r>
      <w:r>
        <w:rPr>
          <w:rFonts w:ascii="Arial" w:cs="Arial" w:eastAsia="Arial" w:hAnsi="Arial"/>
          <w:color w:val="111827"/>
          <w:sz w:val="22"/>
          <w:szCs w:val="22"/>
        </w:rPr>
        <w:t xml:space="preserve">All vendor payments happen outside the app in V1.</w:t>
      </w:r>
    </w:p>
    <w:p>
      <w:pPr>
        <w:pStyle w:val="ListParagraph"/>
        <w:numPr>
          <w:ilvl w:val="0"/>
          <w:numId w:val="2"/>
        </w:numPr>
        <w:spacing w:after="80"/>
      </w:pPr>
      <w:r>
        <w:rPr>
          <w:rFonts w:ascii="Arial" w:cs="Arial" w:eastAsia="Arial" w:hAnsi="Arial"/>
          <w:b/>
          <w:bCs/>
          <w:color w:val="111827"/>
          <w:sz w:val="22"/>
          <w:szCs w:val="22"/>
        </w:rPr>
        <w:t xml:space="preserve">No live streaming: </w:t>
      </w:r>
      <w:r>
        <w:rPr>
          <w:rFonts w:ascii="Arial" w:cs="Arial" w:eastAsia="Arial" w:hAnsi="Arial"/>
          <w:color w:val="111827"/>
          <w:sz w:val="22"/>
          <w:szCs w:val="22"/>
        </w:rPr>
        <w:t xml:space="preserve">Remote guest support deferred to V2.</w:t>
      </w:r>
    </w:p>
    <w:p>
      <w:pPr>
        <w:pStyle w:val="ListParagraph"/>
        <w:numPr>
          <w:ilvl w:val="0"/>
          <w:numId w:val="2"/>
        </w:numPr>
        <w:spacing w:after="80"/>
      </w:pPr>
      <w:r>
        <w:rPr>
          <w:rFonts w:ascii="Arial" w:cs="Arial" w:eastAsia="Arial" w:hAnsi="Arial"/>
          <w:b/>
          <w:bCs/>
          <w:color w:val="111827"/>
          <w:sz w:val="22"/>
          <w:szCs w:val="22"/>
        </w:rPr>
        <w:t xml:space="preserve">No multi-event support per couple: </w:t>
      </w:r>
      <w:r>
        <w:rPr>
          <w:rFonts w:ascii="Arial" w:cs="Arial" w:eastAsia="Arial" w:hAnsi="Arial"/>
          <w:color w:val="111827"/>
          <w:sz w:val="22"/>
          <w:szCs w:val="22"/>
        </w:rPr>
        <w:t xml:space="preserve">One couple = one wedding event in V1. Renewal of vows, anniversaries, etc., out of scope.</w:t>
      </w:r>
    </w:p>
    <w:p>
      <w:pPr>
        <w:pStyle w:val="ListParagraph"/>
        <w:numPr>
          <w:ilvl w:val="0"/>
          <w:numId w:val="2"/>
        </w:numPr>
        <w:spacing w:after="80"/>
      </w:pPr>
      <w:r>
        <w:rPr>
          <w:rFonts w:ascii="Arial" w:cs="Arial" w:eastAsia="Arial" w:hAnsi="Arial"/>
          <w:b/>
          <w:bCs/>
          <w:color w:val="111827"/>
          <w:sz w:val="22"/>
          <w:szCs w:val="22"/>
        </w:rPr>
        <w:t xml:space="preserve">No public guest discovery: </w:t>
      </w:r>
      <w:r>
        <w:rPr>
          <w:rFonts w:ascii="Arial" w:cs="Arial" w:eastAsia="Arial" w:hAnsi="Arial"/>
          <w:color w:val="111827"/>
          <w:sz w:val="22"/>
          <w:szCs w:val="22"/>
        </w:rPr>
        <w:t xml:space="preserve">Guests can only join via invitation link — no "find my friend's wedding" feature.</w:t>
      </w:r>
    </w:p>
    <w:p>
      <w:pPr>
        <w:pStyle w:val="ListParagraph"/>
        <w:numPr>
          <w:ilvl w:val="0"/>
          <w:numId w:val="2"/>
        </w:numPr>
        <w:spacing w:after="80"/>
      </w:pPr>
      <w:r>
        <w:rPr>
          <w:rFonts w:ascii="Arial" w:cs="Arial" w:eastAsia="Arial" w:hAnsi="Arial"/>
          <w:b/>
          <w:bCs/>
          <w:color w:val="111827"/>
          <w:sz w:val="22"/>
          <w:szCs w:val="22"/>
        </w:rPr>
        <w:t xml:space="preserve">Manual seating only: </w:t>
      </w:r>
      <w:r>
        <w:rPr>
          <w:rFonts w:ascii="Arial" w:cs="Arial" w:eastAsia="Arial" w:hAnsi="Arial"/>
          <w:color w:val="111827"/>
          <w:sz w:val="22"/>
          <w:szCs w:val="22"/>
        </w:rPr>
        <w:t xml:space="preserve">AI-driven seating optimization deferred to V2.</w:t>
      </w:r>
    </w:p>
    <w:p>
      <w:pPr>
        <w:pStyle w:val="ListParagraph"/>
        <w:numPr>
          <w:ilvl w:val="0"/>
          <w:numId w:val="2"/>
        </w:numPr>
        <w:spacing w:after="80"/>
      </w:pPr>
      <w:r>
        <w:rPr>
          <w:rFonts w:ascii="Arial" w:cs="Arial" w:eastAsia="Arial" w:hAnsi="Arial"/>
          <w:b/>
          <w:bCs/>
          <w:color w:val="111827"/>
          <w:sz w:val="22"/>
          <w:szCs w:val="22"/>
        </w:rPr>
        <w:t xml:space="preserve">No automatic photo curation: </w:t>
      </w:r>
      <w:r>
        <w:rPr>
          <w:rFonts w:ascii="Arial" w:cs="Arial" w:eastAsia="Arial" w:hAnsi="Arial"/>
          <w:color w:val="111827"/>
          <w:sz w:val="22"/>
          <w:szCs w:val="22"/>
        </w:rPr>
        <w:t xml:space="preserve">Couple gets all photos; manual selection of highlights only.</w:t>
      </w:r>
    </w:p>
    <w:p>
      <w:pPr>
        <w:pStyle w:val="Heading2"/>
        <w:spacing w:after="160" w:before="280"/>
      </w:pPr>
      <w:r>
        <w:rPr>
          <w:rFonts w:ascii="Arial" w:cs="Arial" w:eastAsia="Arial" w:hAnsi="Arial"/>
          <w:b/>
          <w:bCs/>
          <w:color w:val="2E5BBA"/>
          <w:sz w:val="26"/>
          <w:szCs w:val="26"/>
        </w:rPr>
        <w:t xml:space="preserve">13.2 Technical Limitations</w:t>
      </w:r>
    </w:p>
    <w:p>
      <w:pPr>
        <w:pStyle w:val="ListParagraph"/>
        <w:numPr>
          <w:ilvl w:val="0"/>
          <w:numId w:val="2"/>
        </w:numPr>
        <w:spacing w:after="80"/>
      </w:pPr>
      <w:r>
        <w:rPr>
          <w:rFonts w:ascii="Arial" w:cs="Arial" w:eastAsia="Arial" w:hAnsi="Arial"/>
          <w:color w:val="111827"/>
          <w:sz w:val="22"/>
          <w:szCs w:val="22"/>
        </w:rPr>
        <w:t xml:space="preserve">Maximum 500 guests per event in V1 (architecture supports more, but tested for 500).</w:t>
      </w:r>
    </w:p>
    <w:p>
      <w:pPr>
        <w:pStyle w:val="ListParagraph"/>
        <w:numPr>
          <w:ilvl w:val="0"/>
          <w:numId w:val="2"/>
        </w:numPr>
        <w:spacing w:after="80"/>
      </w:pPr>
      <w:r>
        <w:rPr>
          <w:rFonts w:ascii="Arial" w:cs="Arial" w:eastAsia="Arial" w:hAnsi="Arial"/>
          <w:color w:val="111827"/>
          <w:sz w:val="22"/>
          <w:szCs w:val="22"/>
        </w:rPr>
        <w:t xml:space="preserve">Single-region hosting (PH or nearest, e.g., Singapore AWS region) — no global redundancy.</w:t>
      </w:r>
    </w:p>
    <w:p>
      <w:pPr>
        <w:pStyle w:val="ListParagraph"/>
        <w:numPr>
          <w:ilvl w:val="0"/>
          <w:numId w:val="2"/>
        </w:numPr>
        <w:spacing w:after="80"/>
      </w:pPr>
      <w:r>
        <w:rPr>
          <w:rFonts w:ascii="Arial" w:cs="Arial" w:eastAsia="Arial" w:hAnsi="Arial"/>
          <w:color w:val="111827"/>
          <w:sz w:val="22"/>
          <w:szCs w:val="22"/>
        </w:rPr>
        <w:t xml:space="preserve">60-second cap on video messages.</w:t>
      </w:r>
    </w:p>
    <w:p>
      <w:pPr>
        <w:pStyle w:val="ListParagraph"/>
        <w:numPr>
          <w:ilvl w:val="0"/>
          <w:numId w:val="2"/>
        </w:numPr>
        <w:spacing w:after="80"/>
      </w:pPr>
      <w:r>
        <w:rPr>
          <w:rFonts w:ascii="Arial" w:cs="Arial" w:eastAsia="Arial" w:hAnsi="Arial"/>
          <w:color w:val="111827"/>
          <w:sz w:val="22"/>
          <w:szCs w:val="22"/>
        </w:rPr>
        <w:t xml:space="preserve">English and Tagalog only.</w:t>
      </w:r>
    </w:p>
    <w:p>
      <w:pPr>
        <w:pStyle w:val="ListParagraph"/>
        <w:numPr>
          <w:ilvl w:val="0"/>
          <w:numId w:val="2"/>
        </w:numPr>
        <w:spacing w:after="80"/>
      </w:pPr>
      <w:r>
        <w:rPr>
          <w:rFonts w:ascii="Arial" w:cs="Arial" w:eastAsia="Arial" w:hAnsi="Arial"/>
          <w:color w:val="111827"/>
          <w:sz w:val="22"/>
          <w:szCs w:val="22"/>
        </w:rPr>
        <w:t xml:space="preserve">No offline event creation — must be online to set up an event.</w:t>
      </w:r>
    </w:p>
    <w:p>
      <w:pPr>
        <w:pStyle w:val="Heading2"/>
        <w:spacing w:after="160" w:before="280"/>
      </w:pPr>
      <w:r>
        <w:rPr>
          <w:rFonts w:ascii="Arial" w:cs="Arial" w:eastAsia="Arial" w:hAnsi="Arial"/>
          <w:b/>
          <w:bCs/>
          <w:color w:val="2E5BBA"/>
          <w:sz w:val="26"/>
          <w:szCs w:val="26"/>
        </w:rPr>
        <w:t xml:space="preserve">13.3 Business Limitations</w:t>
      </w:r>
    </w:p>
    <w:p>
      <w:pPr>
        <w:pStyle w:val="ListParagraph"/>
        <w:numPr>
          <w:ilvl w:val="0"/>
          <w:numId w:val="2"/>
        </w:numPr>
        <w:spacing w:after="80"/>
      </w:pPr>
      <w:r>
        <w:rPr>
          <w:rFonts w:ascii="Arial" w:cs="Arial" w:eastAsia="Arial" w:hAnsi="Arial"/>
          <w:color w:val="111827"/>
          <w:sz w:val="22"/>
          <w:szCs w:val="22"/>
        </w:rPr>
        <w:t xml:space="preserve">Self-serve only — no concierge / human planner support in V1.</w:t>
      </w:r>
    </w:p>
    <w:p>
      <w:pPr>
        <w:pStyle w:val="ListParagraph"/>
        <w:numPr>
          <w:ilvl w:val="0"/>
          <w:numId w:val="2"/>
        </w:numPr>
        <w:spacing w:after="80"/>
      </w:pPr>
      <w:r>
        <w:rPr>
          <w:rFonts w:ascii="Arial" w:cs="Arial" w:eastAsia="Arial" w:hAnsi="Arial"/>
          <w:color w:val="111827"/>
          <w:sz w:val="22"/>
          <w:szCs w:val="22"/>
        </w:rPr>
        <w:t xml:space="preserve">No B2B / enterprise tier (deferred until corporate event support in V3).</w:t>
      </w:r>
    </w:p>
    <w:p>
      <w:pPr>
        <w:pStyle w:val="ListParagraph"/>
        <w:numPr>
          <w:ilvl w:val="0"/>
          <w:numId w:val="2"/>
        </w:numPr>
        <w:spacing w:after="80"/>
      </w:pPr>
      <w:r>
        <w:rPr>
          <w:rFonts w:ascii="Arial" w:cs="Arial" w:eastAsia="Arial" w:hAnsi="Arial"/>
          <w:color w:val="111827"/>
          <w:sz w:val="22"/>
          <w:szCs w:val="22"/>
        </w:rPr>
        <w:t xml:space="preserve">Customer support via in-app chat and email only — no phone support.</w:t>
      </w:r>
    </w:p>
    <w:p>
      <w:r>
        <w:br w:type="page"/>
      </w:r>
    </w:p>
    <w:p>
      <w:pPr>
        <w:pStyle w:val="Heading1"/>
        <w:spacing w:after="200" w:before="360"/>
      </w:pPr>
      <w:r>
        <w:rPr>
          <w:rFonts w:ascii="Arial" w:cs="Arial" w:eastAsia="Arial" w:hAnsi="Arial"/>
          <w:b/>
          <w:bCs/>
          <w:color w:val="2E5BBA"/>
          <w:sz w:val="32"/>
          <w:szCs w:val="32"/>
        </w:rPr>
        <w:t xml:space="preserve">14. Success Metrics</w:t>
      </w:r>
    </w:p>
    <w:p>
      <w:pPr>
        <w:pStyle w:val="Heading2"/>
        <w:spacing w:after="160" w:before="280"/>
      </w:pPr>
      <w:r>
        <w:rPr>
          <w:rFonts w:ascii="Arial" w:cs="Arial" w:eastAsia="Arial" w:hAnsi="Arial"/>
          <w:b/>
          <w:bCs/>
          <w:color w:val="2E5BBA"/>
          <w:sz w:val="26"/>
          <w:szCs w:val="26"/>
        </w:rPr>
        <w:t xml:space="preserve">14.1 Year 1 Targets (Post-V1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Target</w:t>
            </w:r>
          </w:p>
        </w:tc>
        <w:tc>
          <w:tcPr>
            <w:tcW w:type="dxa" w:w="45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Why It Matters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Couples signed up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5,000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Validates top-of-funnel demand</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Paid conversions</w:t>
            </w:r>
          </w:p>
        </w:tc>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1,500 (30% of signups)</w:t>
            </w:r>
          </w:p>
        </w:tc>
        <w:tc>
          <w:tcPr>
            <w:tcW w:type="dxa" w:w="4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Validates pricing and value perception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Active events completed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1,200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Validates that the app is used, not abandoned</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Avg. guests per event</w:t>
            </w:r>
          </w:p>
        </w:tc>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120+</w:t>
            </w:r>
          </w:p>
        </w:tc>
        <w:tc>
          <w:tcPr>
            <w:tcW w:type="dxa" w:w="4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Indicates real weddings, not test events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Guest QR activation rate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70%+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Validates onboarding friction is acceptable</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Photos per event</w:t>
            </w:r>
          </w:p>
        </w:tc>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300+</w:t>
            </w:r>
          </w:p>
        </w:tc>
        <w:tc>
          <w:tcPr>
            <w:tcW w:type="dxa" w:w="4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Validates the photo tagging experience is loved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NPS (couples)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Strong word-of-mouth potential</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NPS (guests)</w:t>
            </w:r>
          </w:p>
        </w:tc>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40+</w:t>
            </w:r>
          </w:p>
        </w:tc>
        <w:tc>
          <w:tcPr>
            <w:tcW w:type="dxa" w:w="4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Drives future couple acquisition (today's guest = tomorrow's couple)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Guest-to-couple conversion (24-mo trailing)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FLAGSHIP KPI — validates the compounding growth loop</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Add-on attach rate (paid couples)</w:t>
            </w:r>
          </w:p>
        </w:tc>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60%+</w:t>
            </w:r>
          </w:p>
        </w:tc>
        <w:tc>
          <w:tcPr>
            <w:tcW w:type="dxa" w:w="4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Validates the upsell strategy</w:t>
            </w:r>
          </w:p>
        </w:tc>
      </w:tr>
    </w:tbl>
    <w:p>
      <w:pPr>
        <w:spacing w:after="80"/>
      </w:pPr>
      <w:r>
        <w:t xml:space="preserve"/>
      </w:r>
    </w:p>
    <w:p>
      <w:pPr>
        <w:pStyle w:val="Heading2"/>
        <w:spacing w:after="160" w:before="280"/>
      </w:pPr>
      <w:r>
        <w:rPr>
          <w:rFonts w:ascii="Arial" w:cs="Arial" w:eastAsia="Arial" w:hAnsi="Arial"/>
          <w:b/>
          <w:bCs/>
          <w:color w:val="2E5BBA"/>
          <w:sz w:val="26"/>
          <w:szCs w:val="26"/>
        </w:rPr>
        <w:t xml:space="preserve">14.2 Health Metrics (Ongoing)</w:t>
      </w:r>
    </w:p>
    <w:p>
      <w:pPr>
        <w:pStyle w:val="ListParagraph"/>
        <w:numPr>
          <w:ilvl w:val="0"/>
          <w:numId w:val="2"/>
        </w:numPr>
        <w:spacing w:after="80"/>
      </w:pPr>
      <w:r>
        <w:rPr>
          <w:rFonts w:ascii="Arial" w:cs="Arial" w:eastAsia="Arial" w:hAnsi="Arial"/>
          <w:color w:val="111827"/>
          <w:sz w:val="22"/>
          <w:szCs w:val="22"/>
        </w:rPr>
        <w:t xml:space="preserve">Crash-free sessions: 99.5%+ on iOS and Android</w:t>
      </w:r>
    </w:p>
    <w:p>
      <w:pPr>
        <w:pStyle w:val="ListParagraph"/>
        <w:numPr>
          <w:ilvl w:val="0"/>
          <w:numId w:val="2"/>
        </w:numPr>
        <w:spacing w:after="80"/>
      </w:pPr>
      <w:r>
        <w:rPr>
          <w:rFonts w:ascii="Arial" w:cs="Arial" w:eastAsia="Arial" w:hAnsi="Arial"/>
          <w:color w:val="111827"/>
          <w:sz w:val="22"/>
          <w:szCs w:val="22"/>
        </w:rPr>
        <w:t xml:space="preserve">API p95 latency: under 500ms</w:t>
      </w:r>
    </w:p>
    <w:p>
      <w:pPr>
        <w:pStyle w:val="ListParagraph"/>
        <w:numPr>
          <w:ilvl w:val="0"/>
          <w:numId w:val="2"/>
        </w:numPr>
        <w:spacing w:after="80"/>
      </w:pPr>
      <w:r>
        <w:rPr>
          <w:rFonts w:ascii="Arial" w:cs="Arial" w:eastAsia="Arial" w:hAnsi="Arial"/>
          <w:color w:val="111827"/>
          <w:sz w:val="22"/>
          <w:szCs w:val="22"/>
        </w:rPr>
        <w:t xml:space="preserve">Photo upload success rate: 98%+</w:t>
      </w:r>
    </w:p>
    <w:p>
      <w:pPr>
        <w:pStyle w:val="ListParagraph"/>
        <w:numPr>
          <w:ilvl w:val="0"/>
          <w:numId w:val="2"/>
        </w:numPr>
        <w:spacing w:after="80"/>
      </w:pPr>
      <w:r>
        <w:rPr>
          <w:rFonts w:ascii="Arial" w:cs="Arial" w:eastAsia="Arial" w:hAnsi="Arial"/>
          <w:color w:val="111827"/>
          <w:sz w:val="22"/>
          <w:szCs w:val="22"/>
        </w:rPr>
        <w:t xml:space="preserve">Push notification delivery rate: 95%+</w:t>
      </w:r>
    </w:p>
    <w:p>
      <w:pPr>
        <w:pStyle w:val="ListParagraph"/>
        <w:numPr>
          <w:ilvl w:val="0"/>
          <w:numId w:val="2"/>
        </w:numPr>
        <w:spacing w:after="80"/>
      </w:pPr>
      <w:r>
        <w:rPr>
          <w:rFonts w:ascii="Arial" w:cs="Arial" w:eastAsia="Arial" w:hAnsi="Arial"/>
          <w:color w:val="111827"/>
          <w:sz w:val="22"/>
          <w:szCs w:val="22"/>
        </w:rPr>
        <w:t xml:space="preserve">Customer support response time: under 4 hours during business hours</w:t>
      </w:r>
    </w:p>
    <w:p>
      <w:pPr>
        <w:pStyle w:val="Heading2"/>
        <w:spacing w:after="160" w:before="280"/>
      </w:pPr>
      <w:r>
        <w:rPr>
          <w:rFonts w:ascii="Arial" w:cs="Arial" w:eastAsia="Arial" w:hAnsi="Arial"/>
          <w:b/>
          <w:bCs/>
          <w:color w:val="2E5BBA"/>
          <w:sz w:val="26"/>
          <w:szCs w:val="26"/>
        </w:rPr>
        <w:t xml:space="preserve">14.3 Post-Event Guest Marketing</w:t>
      </w:r>
    </w:p>
    <w:p>
      <w:pPr>
        <w:spacing w:after="120" w:before="0"/>
      </w:pPr>
      <w:r>
        <w:rPr>
          <w:rFonts w:ascii="Arial" w:cs="Arial" w:eastAsia="Arial" w:hAnsi="Arial"/>
          <w:color w:val="111827"/>
          <w:sz w:val="22"/>
          <w:szCs w:val="22"/>
        </w:rPr>
        <w:t>Every guest who attends a Setnayan wedding is a high-intent candidate for a future event of their own. Post-event guest marketing is the engine that converts the guest base into the next generation of paying couples — at near-zero acquisition cost.</w:t>
      </w:r>
    </w:p>
    <w:p>
      <w:pPr>
        <w:pStyle w:val="Heading3"/>
        <w:spacing w:after="120" w:before="220"/>
      </w:pPr>
      <w:r>
        <w:rPr>
          <w:rFonts w:ascii="Arial" w:cs="Arial" w:eastAsia="Arial" w:hAnsi="Arial"/>
          <w:b/>
          <w:bCs/>
          <w:color w:val="111827"/>
          <w:sz w:val="23"/>
          <w:szCs w:val="23"/>
        </w:rPr>
        <w:t xml:space="preserve">Trigger Moments</w:t>
      </w:r>
    </w:p>
    <w:p>
      <w:pPr>
        <w:pStyle w:val="ListParagraph"/>
        <w:numPr>
          <w:ilvl w:val="0"/>
          <w:numId w:val="2"/>
        </w:numPr>
        <w:spacing w:after="80"/>
      </w:pPr>
      <w:r>
        <w:rPr>
          <w:rFonts w:ascii="Arial" w:cs="Arial" w:eastAsia="Arial" w:hAnsi="Arial"/>
          <w:b/>
          <w:bCs/>
          <w:color w:val="111827"/>
          <w:sz w:val="22"/>
          <w:szCs w:val="22"/>
        </w:rPr>
        <w:t xml:space="preserve">Real-time during event: </w:t>
      </w:r>
      <w:r>
        <w:rPr>
          <w:rFonts w:ascii="Arial" w:cs="Arial" w:eastAsia="Arial" w:hAnsi="Arial"/>
          <w:color w:val="111827"/>
          <w:sz w:val="22"/>
          <w:szCs w:val="22"/>
        </w:rPr>
        <w:t>In the album view, a soft banner — "Loved this experience? Plan your own event with Setnayan. Tap for a one-time discount." Visible while emotions are at peak.</w:t>
      </w:r>
    </w:p>
    <w:p>
      <w:pPr>
        <w:pStyle w:val="ListParagraph"/>
        <w:numPr>
          <w:ilvl w:val="0"/>
          <w:numId w:val="2"/>
        </w:numPr>
        <w:spacing w:after="80"/>
      </w:pPr>
      <w:r>
        <w:rPr>
          <w:rFonts w:ascii="Arial" w:cs="Arial" w:eastAsia="Arial" w:hAnsi="Arial"/>
          <w:b/>
          <w:bCs/>
          <w:color w:val="111827"/>
          <w:sz w:val="22"/>
          <w:szCs w:val="22"/>
        </w:rPr>
        <w:t xml:space="preserve">Day 1 post-event: </w:t>
      </w:r>
      <w:r>
        <w:rPr>
          <w:rFonts w:ascii="Arial" w:cs="Arial" w:eastAsia="Arial" w:hAnsi="Arial"/>
          <w:color w:val="111827"/>
          <w:sz w:val="22"/>
          <w:szCs w:val="22"/>
        </w:rPr>
        <w:t>"Your wedding album is ready" notification. Inside the album experience, soft CTA: "Loved this experience? Plan your own event with Setnayan."</w:t>
      </w:r>
    </w:p>
    <w:p>
      <w:pPr>
        <w:pStyle w:val="ListParagraph"/>
        <w:numPr>
          <w:ilvl w:val="0"/>
          <w:numId w:val="2"/>
        </w:numPr>
        <w:spacing w:after="80"/>
      </w:pPr>
      <w:r>
        <w:rPr>
          <w:rFonts w:ascii="Arial" w:cs="Arial" w:eastAsia="Arial" w:hAnsi="Arial"/>
          <w:b/>
          <w:bCs/>
          <w:color w:val="111827"/>
          <w:sz w:val="22"/>
          <w:szCs w:val="22"/>
        </w:rPr>
        <w:t xml:space="preserve">Week 1 post-event: </w:t>
      </w:r>
      <w:r>
        <w:rPr>
          <w:rFonts w:ascii="Arial" w:cs="Arial" w:eastAsia="Arial" w:hAnsi="Arial"/>
          <w:color w:val="111827"/>
          <w:sz w:val="22"/>
          <w:szCs w:val="22"/>
        </w:rPr>
        <w:t xml:space="preserve">Email to guest — "Re-live the moments. And when you're ready to plan your own wedding, baptism, or birthday, we're here." Light, not pushy.</w:t>
      </w:r>
    </w:p>
    <w:p>
      <w:pPr>
        <w:pStyle w:val="ListParagraph"/>
        <w:numPr>
          <w:ilvl w:val="0"/>
          <w:numId w:val="2"/>
        </w:numPr>
        <w:spacing w:after="80"/>
      </w:pPr>
      <w:r>
        <w:rPr>
          <w:rFonts w:ascii="Arial" w:cs="Arial" w:eastAsia="Arial" w:hAnsi="Arial"/>
          <w:b/>
          <w:bCs/>
          <w:color w:val="111827"/>
          <w:sz w:val="22"/>
          <w:szCs w:val="22"/>
        </w:rPr>
        <w:t xml:space="preserve">Anniversary of event: </w:t>
      </w:r>
      <w:r>
        <w:rPr>
          <w:rFonts w:ascii="Arial" w:cs="Arial" w:eastAsia="Arial" w:hAnsi="Arial"/>
          <w:color w:val="111827"/>
          <w:sz w:val="22"/>
          <w:szCs w:val="22"/>
        </w:rPr>
        <w:t>Push notification — "1 year ago today: Maria &amp; Juan's wedding. Browse your album." Reinforces emotional value of staying in the Setnayan ecosystem.</w:t>
      </w:r>
    </w:p>
    <w:p>
      <w:pPr>
        <w:pStyle w:val="ListParagraph"/>
        <w:numPr>
          <w:ilvl w:val="0"/>
          <w:numId w:val="2"/>
        </w:numPr>
        <w:spacing w:after="80"/>
      </w:pPr>
      <w:r>
        <w:rPr>
          <w:rFonts w:ascii="Arial" w:cs="Arial" w:eastAsia="Arial" w:hAnsi="Arial"/>
          <w:b/>
          <w:bCs/>
          <w:color w:val="111827"/>
          <w:sz w:val="22"/>
          <w:szCs w:val="22"/>
        </w:rPr>
        <w:t xml:space="preserve">Trigger-based prompts: </w:t>
      </w:r>
      <w:r>
        <w:rPr>
          <w:rFonts w:ascii="Arial" w:cs="Arial" w:eastAsia="Arial" w:hAnsi="Arial"/>
          <w:color w:val="111827"/>
          <w:sz w:val="22"/>
          <w:szCs w:val="22"/>
        </w:rPr>
        <w:t>When a guest searches in-app for venues or coordinators, or otherwise signals planning intent, surface a "Plan your event with Setnayan" prompt.</w:t>
      </w:r>
    </w:p>
    <w:p>
      <w:pPr>
        <w:pStyle w:val="Heading3"/>
        <w:spacing w:after="120" w:before="220"/>
      </w:pPr>
      <w:r>
        <w:rPr>
          <w:rFonts w:ascii="Arial" w:cs="Arial" w:eastAsia="Arial" w:hAnsi="Arial"/>
          <w:b/>
          <w:bCs/>
          <w:color w:val="111827"/>
          <w:sz w:val="23"/>
          <w:szCs w:val="23"/>
        </w:rPr>
        <w:t xml:space="preserve">Referral Program</w:t>
      </w:r>
    </w:p>
    <w:p>
      <w:pPr>
        <w:pStyle w:val="ListParagraph"/>
        <w:numPr>
          <w:ilvl w:val="0"/>
          <w:numId w:val="2"/>
        </w:numPr>
        <w:spacing w:after="80"/>
      </w:pPr>
      <w:r>
        <w:rPr>
          <w:rFonts w:ascii="Arial" w:cs="Arial" w:eastAsia="Arial" w:hAnsi="Arial"/>
          <w:color w:val="111827"/>
          <w:sz w:val="22"/>
          <w:szCs w:val="22"/>
        </w:rPr>
        <w:t xml:space="preserve">Existing couple gets ₱500 add-on credit when a guest they invited becomes a paying couple themselves.</w:t>
      </w:r>
    </w:p>
    <w:p>
      <w:pPr>
        <w:pStyle w:val="ListParagraph"/>
        <w:numPr>
          <w:ilvl w:val="0"/>
          <w:numId w:val="2"/>
        </w:numPr>
        <w:spacing w:after="80"/>
      </w:pPr>
      <w:r>
        <w:rPr>
          <w:rFonts w:ascii="Arial" w:cs="Arial" w:eastAsia="Arial" w:hAnsi="Arial"/>
          <w:color w:val="111827"/>
          <w:sz w:val="22"/>
          <w:szCs w:val="22"/>
        </w:rPr>
        <w:t xml:space="preserve">New guest-to-couple conversion gets a one-time ₱500 discount on their first event purchase.</w:t>
      </w:r>
    </w:p>
    <w:p>
      <w:pPr>
        <w:pStyle w:val="ListParagraph"/>
        <w:numPr>
          <w:ilvl w:val="0"/>
          <w:numId w:val="2"/>
        </w:numPr>
        <w:spacing w:after="80"/>
      </w:pPr>
      <w:r>
        <w:rPr>
          <w:rFonts w:ascii="Arial" w:cs="Arial" w:eastAsia="Arial" w:hAnsi="Arial"/>
          <w:color w:val="111827"/>
          <w:sz w:val="22"/>
          <w:szCs w:val="22"/>
        </w:rPr>
        <w:t xml:space="preserve">Coordinators in the Partner program have a separate referral track (covered in Section 18.3).</w:t>
      </w:r>
    </w:p>
    <w:p>
      <w:pPr>
        <w:pStyle w:val="ListParagraph"/>
        <w:numPr>
          <w:ilvl w:val="0"/>
          <w:numId w:val="2"/>
        </w:numPr>
        <w:spacing w:after="80"/>
      </w:pPr>
      <w:r>
        <w:rPr>
          <w:rFonts w:ascii="Arial" w:cs="Arial" w:eastAsia="Arial" w:hAnsi="Arial"/>
          <w:color w:val="111827"/>
          <w:sz w:val="22"/>
          <w:szCs w:val="22"/>
        </w:rPr>
        <w:t xml:space="preserve">Referral attribution is automatic via the guest's account history — no codes to remember, no manual claims.</w:t>
      </w:r>
    </w:p>
    <w:p>
      <w:pPr>
        <w:pStyle w:val="Heading3"/>
        <w:spacing w:after="120" w:before="220"/>
      </w:pPr>
      <w:r>
        <w:rPr>
          <w:rFonts w:ascii="Arial" w:cs="Arial" w:eastAsia="Arial" w:hAnsi="Arial"/>
          <w:b/>
          <w:bCs/>
          <w:color w:val="111827"/>
          <w:sz w:val="23"/>
          <w:szCs w:val="23"/>
        </w:rPr>
        <w:t xml:space="preserve">Frequency Cadence (V1)</w:t>
      </w:r>
    </w:p>
    <w:p>
      <w:pPr>
        <w:pStyle w:val="ListParagraph"/>
        <w:numPr>
          <w:ilvl w:val="0"/>
          <w:numId w:val="2"/>
        </w:numPr>
        <w:spacing w:after="80"/>
      </w:pPr>
      <w:r>
        <w:rPr>
          <w:rFonts w:ascii="Arial" w:cs="Arial" w:eastAsia="Arial" w:hAnsi="Arial"/>
          <w:color w:val="111827"/>
          <w:sz w:val="22"/>
          <w:szCs w:val="22"/>
        </w:rPr>
        <w:t xml:space="preserve">Maximum 1–2 marketing touches per quarter for non-engaged guests.</w:t>
      </w:r>
    </w:p>
    <w:p>
      <w:pPr>
        <w:pStyle w:val="ListParagraph"/>
        <w:numPr>
          <w:ilvl w:val="0"/>
          <w:numId w:val="2"/>
        </w:numPr>
        <w:spacing w:after="80"/>
      </w:pPr>
      <w:r>
        <w:rPr>
          <w:rFonts w:ascii="Arial" w:cs="Arial" w:eastAsia="Arial" w:hAnsi="Arial"/>
          <w:color w:val="111827"/>
          <w:sz w:val="22"/>
          <w:szCs w:val="22"/>
        </w:rPr>
        <w:t xml:space="preserve">Increased cadence (still capped at ~1/month) for guests who actively engage with marketing emails or browse planning content.</w:t>
      </w:r>
    </w:p>
    <w:p>
      <w:pPr>
        <w:pStyle w:val="ListParagraph"/>
        <w:numPr>
          <w:ilvl w:val="0"/>
          <w:numId w:val="2"/>
        </w:numPr>
        <w:spacing w:after="80"/>
      </w:pPr>
      <w:r>
        <w:rPr>
          <w:rFonts w:ascii="Arial" w:cs="Arial" w:eastAsia="Arial" w:hAnsi="Arial"/>
          <w:color w:val="111827"/>
          <w:sz w:val="22"/>
          <w:szCs w:val="22"/>
        </w:rPr>
        <w:t xml:space="preserve">Zero unsolicited marketing during the first 30 days post-event — that window is reserved for the album/keepsake experience only.</w:t>
      </w:r>
    </w:p>
    <w:p>
      <w:pPr>
        <w:pStyle w:val="Heading3"/>
        <w:spacing w:after="120" w:before="220"/>
      </w:pPr>
      <w:r>
        <w:rPr>
          <w:rFonts w:ascii="Arial" w:cs="Arial" w:eastAsia="Arial" w:hAnsi="Arial"/>
          <w:b/>
          <w:bCs/>
          <w:color w:val="111827"/>
          <w:sz w:val="23"/>
          <w:szCs w:val="23"/>
        </w:rPr>
        <w:t xml:space="preserve">Ethical Boundaries</w:t>
      </w:r>
    </w:p>
    <w:p>
      <w:pPr>
        <w:pStyle w:val="ListParagraph"/>
        <w:numPr>
          <w:ilvl w:val="0"/>
          <w:numId w:val="2"/>
        </w:numPr>
        <w:spacing w:after="80"/>
      </w:pPr>
      <w:r>
        <w:rPr>
          <w:rFonts w:ascii="Arial" w:cs="Arial" w:eastAsia="Arial" w:hAnsi="Arial"/>
          <w:b/>
          <w:bCs/>
          <w:color w:val="111827"/>
          <w:sz w:val="22"/>
          <w:szCs w:val="22"/>
        </w:rPr>
        <w:t xml:space="preserve">Easy unsubscribe: </w:t>
      </w:r>
      <w:r>
        <w:rPr>
          <w:rFonts w:ascii="Arial" w:cs="Arial" w:eastAsia="Arial" w:hAnsi="Arial"/>
          <w:color w:val="111827"/>
          <w:sz w:val="22"/>
          <w:szCs w:val="22"/>
        </w:rPr>
        <w:t xml:space="preserve">Clear opt-out from marketing while keeping memorial album access intact. Unsubscribing from marketing must never block access to the user's own photos.</w:t>
      </w:r>
    </w:p>
    <w:p>
      <w:pPr>
        <w:pStyle w:val="ListParagraph"/>
        <w:numPr>
          <w:ilvl w:val="0"/>
          <w:numId w:val="2"/>
        </w:numPr>
        <w:spacing w:after="80"/>
      </w:pPr>
      <w:r>
        <w:rPr>
          <w:rFonts w:ascii="Arial" w:cs="Arial" w:eastAsia="Arial" w:hAnsi="Arial"/>
          <w:b/>
          <w:bCs/>
          <w:color w:val="111827"/>
          <w:sz w:val="22"/>
          <w:szCs w:val="22"/>
        </w:rPr>
        <w:t xml:space="preserve">Never sell guest data: </w:t>
      </w:r>
      <w:r>
        <w:rPr>
          <w:rFonts w:ascii="Arial" w:cs="Arial" w:eastAsia="Arial" w:hAnsi="Arial"/>
          <w:color w:val="111827"/>
          <w:sz w:val="22"/>
          <w:szCs w:val="22"/>
        </w:rPr>
        <w:t>Setnayan can market its own services to guests but never sells the audience to vendors or third parties. Even in V2 vendor marketplace, vendors do not get direct access to guest contact data.</w:t>
      </w:r>
    </w:p>
    <w:p>
      <w:pPr>
        <w:pStyle w:val="ListParagraph"/>
        <w:numPr>
          <w:ilvl w:val="0"/>
          <w:numId w:val="2"/>
        </w:numPr>
        <w:spacing w:after="80"/>
      </w:pPr>
      <w:r>
        <w:rPr>
          <w:rFonts w:ascii="Arial" w:cs="Arial" w:eastAsia="Arial" w:hAnsi="Arial"/>
          <w:b/>
          <w:bCs/>
          <w:color w:val="111827"/>
          <w:sz w:val="22"/>
          <w:szCs w:val="22"/>
        </w:rPr>
        <w:t xml:space="preserve">Respect engagement signals: </w:t>
      </w:r>
      <w:r>
        <w:rPr>
          <w:rFonts w:ascii="Arial" w:cs="Arial" w:eastAsia="Arial" w:hAnsi="Arial"/>
          <w:color w:val="111827"/>
          <w:sz w:val="22"/>
          <w:szCs w:val="22"/>
        </w:rPr>
        <w:t xml:space="preserve">Guest opens emails → continue gentle nudging; guest ignores three in a row → back off automatically.</w:t>
      </w:r>
    </w:p>
    <w:p>
      <w:pPr>
        <w:pStyle w:val="ListParagraph"/>
        <w:numPr>
          <w:ilvl w:val="0"/>
          <w:numId w:val="2"/>
        </w:numPr>
        <w:spacing w:after="80"/>
      </w:pPr>
      <w:r>
        <w:rPr>
          <w:rFonts w:ascii="Arial" w:cs="Arial" w:eastAsia="Arial" w:hAnsi="Arial"/>
          <w:b/>
          <w:bCs/>
          <w:color w:val="111827"/>
          <w:sz w:val="22"/>
          <w:szCs w:val="22"/>
        </w:rPr>
        <w:t xml:space="preserve">No dark patterns: </w:t>
      </w:r>
      <w:r>
        <w:rPr>
          <w:rFonts w:ascii="Arial" w:cs="Arial" w:eastAsia="Arial" w:hAnsi="Arial"/>
          <w:color w:val="111827"/>
          <w:sz w:val="22"/>
          <w:szCs w:val="22"/>
        </w:rPr>
        <w:t xml:space="preserve">Marketing prompts are clearly distinguishable from event content. No fake notifications, no false urgency, no manipulation.</w:t>
      </w:r>
    </w:p>
    <w:p>
      <w:pPr>
        <w:pStyle w:val="Heading3"/>
        <w:spacing w:after="120" w:before="220"/>
      </w:pPr>
      <w:r>
        <w:rPr>
          <w:rFonts w:ascii="Arial" w:cs="Arial" w:eastAsia="Arial" w:hAnsi="Arial"/>
          <w:b/>
          <w:bCs/>
          <w:color w:val="111827"/>
          <w:sz w:val="23"/>
          <w:szCs w:val="23"/>
        </w:rPr>
        <w:t xml:space="preserve">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Target</w:t>
            </w:r>
          </w:p>
        </w:tc>
        <w:tc>
          <w:tcPr>
            <w:tcW w:type="dxa" w:w="45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Email open rate (post-event guests)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Indicates emotional connection survives past the event</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12-month guest-to-couple conversion</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w:t>
            </w:r>
          </w:p>
        </w:tc>
        <w:tc>
          <w:tcPr>
            <w:tcW w:type="dxa" w:w="4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Early signal for the compounding loop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24-month guest-to-couple conversion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Flagship KPI — validates long-term growth model</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Marketing unsubscribe rate</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&lt;5%</w:t>
            </w:r>
          </w:p>
        </w:tc>
        <w:tc>
          <w:tcPr>
            <w:tcW w:type="dxa" w:w="4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Validates that cadence and content are appropriate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CAC for guest-converted couples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&lt;₱100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Should be near zero given existing relationship</w:t>
            </w:r>
          </w:p>
        </w:tc>
      </w:tr>
    </w:tbl>
    <w:p>
      <w:pPr>
        <w:spacing w:after="80"/>
      </w:pPr>
      <w:r>
        <w:t xml:space="preserve"/>
      </w:r>
    </w:p>
    <w:p>
      <w:pPr>
        <w:spacing w:after="120" w:before="0"/>
      </w:pPr>
      <w:r>
        <w:rPr>
          <w:rFonts w:ascii="Arial" w:cs="Arial" w:eastAsia="Arial" w:hAnsi="Arial"/>
          <w:i/>
          <w:iCs/>
          <w:color w:val="6B7280"/>
          <w:sz w:val="22"/>
          <w:szCs w:val="22"/>
        </w:rPr>
        <w:t xml:space="preserve">Compounding revenue projection: 1,500 paid weddings in Year 1 × 100 average guests = 150,000 guests in CRM. At 2% guest-to-couple conversion within 24 months, that produces 3,000 future weddings. At ~₱6,500 net per wedding, that compounds to roughly ₱19.5M in revenue from the Year 1 cohort alone — most of which arrives in Years 2–3.</w:t>
      </w:r>
    </w:p>
    <w:p>
      <w:pPr>
        <w:pStyle w:val="Heading2"/>
        <w:spacing w:after="160" w:before="280"/>
      </w:pPr>
      <w:r>
        <w:rPr>
          <w:rFonts w:ascii="Arial" w:cs="Arial" w:eastAsia="Arial" w:hAnsi="Arial"/>
          <w:b/>
          <w:bCs/>
          <w:color w:val="2E5BBA"/>
          <w:sz w:val="26"/>
          <w:szCs w:val="26"/>
        </w:rPr>
        <w:t xml:space="preserve">14.4 Internal Analytics &amp; User Feedback</w:t>
      </w:r>
    </w:p>
    <w:p>
      <w:pPr>
        <w:spacing w:after="120" w:before="0"/>
      </w:pPr>
      <w:r>
        <w:rPr>
          <w:rFonts w:ascii="Arial" w:cs="Arial" w:eastAsia="Arial" w:hAnsi="Arial"/>
          <w:color w:val="111827"/>
          <w:sz w:val="22"/>
          <w:szCs w:val="22"/>
        </w:rPr>
        <w:t xml:space="preserve">Continuous learning is essential. V1 must include both internal analytics (so the team can see what's working) and user-facing feedback channels (so couples and guests can tell us what's not).</w:t>
      </w:r>
    </w:p>
    <w:p>
      <w:pPr>
        <w:pStyle w:val="Heading3"/>
        <w:spacing w:after="120" w:before="220"/>
      </w:pPr>
      <w:r>
        <w:rPr>
          <w:rFonts w:ascii="Arial" w:cs="Arial" w:eastAsia="Arial" w:hAnsi="Arial"/>
          <w:b/>
          <w:bCs/>
          <w:color w:val="111827"/>
          <w:sz w:val="23"/>
          <w:szCs w:val="23"/>
        </w:rPr>
        <w:t xml:space="preserve">Internal Analytics Dashboard</w:t>
      </w:r>
    </w:p>
    <w:p>
      <w:pPr>
        <w:pStyle w:val="ListParagraph"/>
        <w:numPr>
          <w:ilvl w:val="0"/>
          <w:numId w:val="2"/>
        </w:numPr>
        <w:spacing w:after="80"/>
      </w:pPr>
      <w:r>
        <w:rPr>
          <w:rFonts w:ascii="Arial" w:cs="Arial" w:eastAsia="Arial" w:hAnsi="Arial"/>
          <w:color w:val="111827"/>
          <w:sz w:val="22"/>
          <w:szCs w:val="22"/>
        </w:rPr>
        <w:t xml:space="preserve">Add-on attach rates by tier and by add-on type (which add-ons sell, which don't)</w:t>
      </w:r>
    </w:p>
    <w:p>
      <w:pPr>
        <w:pStyle w:val="ListParagraph"/>
        <w:numPr>
          <w:ilvl w:val="0"/>
          <w:numId w:val="2"/>
        </w:numPr>
        <w:spacing w:after="80"/>
      </w:pPr>
      <w:r>
        <w:rPr>
          <w:rFonts w:ascii="Arial" w:cs="Arial" w:eastAsia="Arial" w:hAnsi="Arial"/>
          <w:color w:val="111827"/>
          <w:sz w:val="22"/>
          <w:szCs w:val="22"/>
        </w:rPr>
        <w:t xml:space="preserve">Feature usage telemetry (which features are loved, which are ignored)</w:t>
      </w:r>
    </w:p>
    <w:p>
      <w:pPr>
        <w:pStyle w:val="ListParagraph"/>
        <w:numPr>
          <w:ilvl w:val="0"/>
          <w:numId w:val="2"/>
        </w:numPr>
        <w:spacing w:after="80"/>
      </w:pPr>
      <w:r>
        <w:rPr>
          <w:rFonts w:ascii="Arial" w:cs="Arial" w:eastAsia="Arial" w:hAnsi="Arial"/>
          <w:color w:val="111827"/>
          <w:sz w:val="22"/>
          <w:szCs w:val="22"/>
        </w:rPr>
        <w:t xml:space="preserve">Funnel conversion: signup → event creation → first guest invite → RSVP collected → event completed → post-event engagement</w:t>
      </w:r>
    </w:p>
    <w:p>
      <w:pPr>
        <w:pStyle w:val="ListParagraph"/>
        <w:numPr>
          <w:ilvl w:val="0"/>
          <w:numId w:val="2"/>
        </w:numPr>
        <w:spacing w:after="80"/>
      </w:pPr>
      <w:r>
        <w:rPr>
          <w:rFonts w:ascii="Arial" w:cs="Arial" w:eastAsia="Arial" w:hAnsi="Arial"/>
          <w:color w:val="111827"/>
          <w:sz w:val="22"/>
          <w:szCs w:val="22"/>
        </w:rPr>
        <w:t xml:space="preserve">Cohort retention: how many couples from each month return to extend access, buy lifetime, or refer friends</w:t>
      </w:r>
    </w:p>
    <w:p>
      <w:pPr>
        <w:pStyle w:val="ListParagraph"/>
        <w:numPr>
          <w:ilvl w:val="0"/>
          <w:numId w:val="2"/>
        </w:numPr>
        <w:spacing w:after="80"/>
      </w:pPr>
      <w:r>
        <w:rPr>
          <w:rFonts w:ascii="Arial" w:cs="Arial" w:eastAsia="Arial" w:hAnsi="Arial"/>
          <w:color w:val="111827"/>
          <w:sz w:val="22"/>
          <w:szCs w:val="22"/>
        </w:rPr>
        <w:t xml:space="preserve">Vendor-side metrics: profile views, sync attach rates, Pro tier conversion, boost ROI</w:t>
      </w:r>
    </w:p>
    <w:p>
      <w:pPr>
        <w:pStyle w:val="ListParagraph"/>
        <w:numPr>
          <w:ilvl w:val="0"/>
          <w:numId w:val="2"/>
        </w:numPr>
        <w:spacing w:after="80"/>
      </w:pPr>
      <w:r>
        <w:rPr>
          <w:rFonts w:ascii="Arial" w:cs="Arial" w:eastAsia="Arial" w:hAnsi="Arial"/>
          <w:color w:val="111827"/>
          <w:sz w:val="22"/>
          <w:szCs w:val="22"/>
        </w:rPr>
        <w:t xml:space="preserve">Geographic distribution: which cities are converting fastest, where to invest growth</w:t>
      </w:r>
    </w:p>
    <w:p>
      <w:pPr>
        <w:pStyle w:val="ListParagraph"/>
        <w:numPr>
          <w:ilvl w:val="0"/>
          <w:numId w:val="2"/>
        </w:numPr>
        <w:spacing w:after="80"/>
      </w:pPr>
      <w:r>
        <w:rPr>
          <w:rFonts w:ascii="Arial" w:cs="Arial" w:eastAsia="Arial" w:hAnsi="Arial"/>
          <w:color w:val="111827"/>
          <w:sz w:val="22"/>
          <w:szCs w:val="22"/>
        </w:rPr>
        <w:t xml:space="preserve">Quarterly review meetings: data informs feature add/remove decisions for the next quarter</w:t>
      </w:r>
    </w:p>
    <w:p>
      <w:pPr>
        <w:pStyle w:val="ListParagraph"/>
        <w:numPr>
          <w:ilvl w:val="0"/>
          <w:numId w:val="2"/>
        </w:numPr>
        <w:spacing w:after="80"/>
      </w:pPr>
      <w:r>
        <w:rPr>
          <w:rFonts w:ascii="Arial" w:cs="Arial" w:eastAsia="Arial" w:hAnsi="Arial"/>
          <w:color w:val="111827"/>
          <w:sz w:val="22"/>
          <w:szCs w:val="22"/>
        </w:rPr>
        <w:t xml:space="preserve">Annual feature audit: features with &lt;5% usage become candidates for deprecation; features with high usage but low revenue become candidates for monetization</w:t>
      </w:r>
    </w:p>
    <w:p>
      <w:pPr>
        <w:pStyle w:val="Heading3"/>
        <w:spacing w:after="120" w:before="220"/>
      </w:pPr>
      <w:r>
        <w:rPr>
          <w:rFonts w:ascii="Arial" w:cs="Arial" w:eastAsia="Arial" w:hAnsi="Arial"/>
          <w:b/>
          <w:bCs/>
          <w:color w:val="111827"/>
          <w:sz w:val="23"/>
          <w:szCs w:val="23"/>
        </w:rPr>
        <w:t xml:space="preserve">User Feedback Channels</w:t>
      </w:r>
    </w:p>
    <w:p>
      <w:pPr>
        <w:pStyle w:val="ListParagraph"/>
        <w:numPr>
          <w:ilvl w:val="0"/>
          <w:numId w:val="2"/>
        </w:numPr>
        <w:spacing w:after="80"/>
      </w:pPr>
      <w:r>
        <w:rPr>
          <w:rFonts w:ascii="Arial" w:cs="Arial" w:eastAsia="Arial" w:hAnsi="Arial"/>
          <w:color w:val="111827"/>
          <w:sz w:val="22"/>
          <w:szCs w:val="22"/>
        </w:rPr>
        <w:t xml:space="preserve">In-app feedback button (always visible in settings) — short form: rating, what they liked, what they didn't, what they wish existed</w:t>
      </w:r>
    </w:p>
    <w:p>
      <w:pPr>
        <w:pStyle w:val="ListParagraph"/>
        <w:numPr>
          <w:ilvl w:val="0"/>
          <w:numId w:val="2"/>
        </w:numPr>
        <w:spacing w:after="80"/>
      </w:pPr>
      <w:r>
        <w:rPr>
          <w:rFonts w:ascii="Arial" w:cs="Arial" w:eastAsia="Arial" w:hAnsi="Arial"/>
          <w:color w:val="111827"/>
          <w:sz w:val="22"/>
          <w:szCs w:val="22"/>
        </w:rPr>
        <w:t xml:space="preserve">Tagged by event phase: feedback from planning phase, day-of phase, and post-event phase is tagged separately for context</w:t>
      </w:r>
    </w:p>
    <w:p>
      <w:pPr>
        <w:pStyle w:val="ListParagraph"/>
        <w:numPr>
          <w:ilvl w:val="0"/>
          <w:numId w:val="2"/>
        </w:numPr>
        <w:spacing w:after="80"/>
      </w:pPr>
      <w:r>
        <w:rPr>
          <w:rFonts w:ascii="Arial" w:cs="Arial" w:eastAsia="Arial" w:hAnsi="Arial"/>
          <w:color w:val="111827"/>
          <w:sz w:val="22"/>
          <w:szCs w:val="22"/>
        </w:rPr>
        <w:t xml:space="preserve">Tagged by user type: couple, guest, helper, vendor — different audiences have different needs</w:t>
      </w:r>
    </w:p>
    <w:p>
      <w:pPr>
        <w:pStyle w:val="ListParagraph"/>
        <w:numPr>
          <w:ilvl w:val="0"/>
          <w:numId w:val="2"/>
        </w:numPr>
        <w:spacing w:after="80"/>
      </w:pPr>
      <w:r>
        <w:rPr>
          <w:rFonts w:ascii="Arial" w:cs="Arial" w:eastAsia="Arial" w:hAnsi="Arial"/>
          <w:color w:val="111827"/>
          <w:sz w:val="22"/>
          <w:szCs w:val="22"/>
        </w:rPr>
        <w:t xml:space="preserve">Read by product team weekly; common themes surface to the quarterly review</w:t>
      </w:r>
    </w:p>
    <w:p>
      <w:pPr>
        <w:pStyle w:val="ListParagraph"/>
        <w:numPr>
          <w:ilvl w:val="0"/>
          <w:numId w:val="2"/>
        </w:numPr>
        <w:spacing w:after="80"/>
      </w:pPr>
      <w:r>
        <w:rPr>
          <w:rFonts w:ascii="Arial" w:cs="Arial" w:eastAsia="Arial" w:hAnsi="Arial"/>
          <w:color w:val="111827"/>
          <w:sz w:val="22"/>
          <w:szCs w:val="22"/>
        </w:rPr>
        <w:t xml:space="preserve">Closing the loop: when feedback drives a change, notify the user who suggested it ("You asked, we listened — here's what changed")</w:t>
      </w:r>
    </w:p>
    <w:p>
      <w:pPr>
        <w:pStyle w:val="Heading1"/>
        <w:spacing w:after="200" w:before="360"/>
      </w:pPr>
      <w:r>
        <w:rPr>
          <w:rFonts w:ascii="Arial" w:cs="Arial" w:eastAsia="Arial" w:hAnsi="Arial"/>
          <w:b/>
          <w:bCs/>
          <w:color w:val="2E5BBA"/>
          <w:sz w:val="32"/>
          <w:szCs w:val="32"/>
        </w:rPr>
        <w:t xml:space="preserve">15. Development Roadmap &amp; Timeline</w:t>
      </w:r>
    </w:p>
    <w:p>
      <w:pPr>
        <w:pStyle w:val="Heading2"/>
        <w:spacing w:after="160" w:before="280"/>
      </w:pPr>
      <w:r>
        <w:rPr>
          <w:rFonts w:ascii="Arial" w:cs="Arial" w:eastAsia="Arial" w:hAnsi="Arial"/>
          <w:b/>
          <w:bCs/>
          <w:color w:val="2E5BBA"/>
          <w:sz w:val="26"/>
          <w:szCs w:val="26"/>
        </w:rPr>
        <w:t xml:space="preserve">15.1 V1 Build Phases (4–6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16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Duration</w:t>
            </w:r>
          </w:p>
        </w:tc>
        <w:tc>
          <w:tcPr>
            <w:tcW w:type="dxa" w:w="53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Deliverables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Phase 0: Setup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 weeks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Repo, CI/CD, design system, NPC registration started</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Phase 1: Core Backend</w:t>
            </w:r>
          </w:p>
        </w:tc>
        <w:tc>
          <w:tcPr>
            <w:tcW w:type="dxa" w:w="1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 weeks</w:t>
            </w:r>
          </w:p>
        </w:tc>
        <w:tc>
          <w:tcPr>
            <w:tcW w:type="dxa" w:w="5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Auth, events, guests, QR generation, basic API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Phase 2: Couple App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 weeks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Onboarding, guest list, timeline, budget, seating, mood board</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Phase 3: Guest App</w:t>
            </w:r>
          </w:p>
        </w:tc>
        <w:tc>
          <w:tcPr>
            <w:tcW w:type="dxa" w:w="1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 weeks</w:t>
            </w:r>
          </w:p>
        </w:tc>
        <w:tc>
          <w:tcPr>
            <w:tcW w:type="dxa" w:w="5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RSVP, event page, QR identity, push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Phase 4: Photo System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 weeks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Camera, QR tagging, albums, storage pipeline</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Phase 5: Operations</w:t>
            </w:r>
          </w:p>
        </w:tc>
        <w:tc>
          <w:tcPr>
            <w:tcW w:type="dxa" w:w="1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 weeks</w:t>
            </w:r>
          </w:p>
        </w:tc>
        <w:tc>
          <w:tcPr>
            <w:tcW w:type="dxa" w:w="5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Coordinator dashboard, scanning station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Phase 6: Beta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 weeks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Closed beta with 5–10 real weddings, fix critical bugs</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Phase 7: Public Launch</w:t>
            </w:r>
          </w:p>
        </w:tc>
        <w:tc>
          <w:tcPr>
            <w:tcW w:type="dxa" w:w="1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 weeks</w:t>
            </w:r>
          </w:p>
        </w:tc>
        <w:tc>
          <w:tcPr>
            <w:tcW w:type="dxa" w:w="53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App Store and Play Store submission, marketing site live</w:t>
            </w:r>
          </w:p>
        </w:tc>
      </w:tr>
    </w:tbl>
    <w:p>
      <w:pPr>
        <w:spacing w:after="80"/>
      </w:pPr>
      <w:r>
        <w:t xml:space="preserve"/>
      </w:r>
    </w:p>
    <w:p>
      <w:pPr>
        <w:pStyle w:val="Heading2"/>
        <w:spacing w:after="160" w:before="280"/>
      </w:pPr>
      <w:r>
        <w:rPr>
          <w:rFonts w:ascii="Arial" w:cs="Arial" w:eastAsia="Arial" w:hAnsi="Arial"/>
          <w:b/>
          <w:bCs/>
          <w:color w:val="2E5BBA"/>
          <w:sz w:val="26"/>
          <w:szCs w:val="26"/>
        </w:rPr>
        <w:t xml:space="preserve">15.2 Post-V1 Roadmap (High-Level)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Version</w:t>
            </w:r>
          </w:p>
        </w:tc>
        <w:tc>
          <w:tcPr>
            <w:tcW w:type="dxa" w:w="2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Window</w:t>
            </w:r>
          </w:p>
        </w:tc>
        <w:tc>
          <w:tcPr>
            <w:tcW w:type="dxa" w:w="55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Focus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V1.5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Months 6–9</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Multi-religion templates, free vendor profiles, Vendor Sync (couple-paid), Vendor Pro tier + Boosts, Coordinator Partnership Program, vendor photo licensing, photo team service productization</w:t>
            </w:r>
          </w:p>
        </w:tc>
      </w:tr>
      <w:tr>
        <w:tc>
          <w:tcPr>
            <w:tcW w:type="dxa" w:w="1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V2</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Months 9–14</w:t>
            </w:r>
          </w:p>
        </w:tc>
        <w:tc>
          <w:tcPr>
            <w:tcW w:type="dxa" w:w="5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Full vendor marketplace, advanced search/filtering, lead generation tools, merit-based Top 5 and Verified badges (no booking commissions — Setnayan does not process couple-vendor payments)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V2.5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Months 14–18</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AI photo curation, highlight reel generator, smart seating</w:t>
            </w:r>
          </w:p>
        </w:tc>
      </w:tr>
      <w:tr>
        <w:tc>
          <w:tcPr>
            <w:tcW w:type="dxa" w:w="1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V3</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Months 18+</w:t>
            </w:r>
          </w:p>
        </w:tc>
        <w:tc>
          <w:tcPr>
            <w:tcW w:type="dxa" w:w="55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Other event types (birthday, baptism, corporate), regional expansion</w:t>
            </w:r>
          </w:p>
        </w:tc>
      </w:tr>
    </w:tbl>
    <w:p>
      <w:r>
        <w:br w:type="page"/>
      </w:r>
    </w:p>
    <w:p>
      <w:pPr>
        <w:pStyle w:val="Heading1"/>
        <w:spacing w:after="200" w:before="360"/>
      </w:pPr>
      <w:r>
        <w:rPr>
          <w:rFonts w:ascii="Arial" w:cs="Arial" w:eastAsia="Arial" w:hAnsi="Arial"/>
          <w:b/>
          <w:bCs/>
          <w:color w:val="2E5BBA"/>
          <w:sz w:val="32"/>
          <w:szCs w:val="32"/>
        </w:rPr>
        <w:t xml:space="preserve">16. 1-Year Strategic Plan</w:t>
      </w:r>
    </w:p>
    <w:p>
      <w:pPr>
        <w:spacing w:after="120" w:before="0"/>
      </w:pPr>
      <w:r>
        <w:rPr>
          <w:rFonts w:ascii="Arial" w:cs="Arial" w:eastAsia="Arial" w:hAnsi="Arial"/>
          <w:color w:val="111827"/>
          <w:sz w:val="22"/>
          <w:szCs w:val="22"/>
        </w:rPr>
        <w:t xml:space="preserve">This section maps the full Year 1 journey beyond just product development — covering go-to-market, hiring, financial milestones, and key strategic decisions per quarter. The development roadmap in Section 15 is tactical (how we build); this section is strategic (how we win).</w:t>
      </w:r>
    </w:p>
    <w:p>
      <w:pPr>
        <w:pStyle w:val="Heading2"/>
        <w:spacing w:after="160" w:before="280"/>
      </w:pPr>
      <w:r>
        <w:rPr>
          <w:rFonts w:ascii="Arial" w:cs="Arial" w:eastAsia="Arial" w:hAnsi="Arial"/>
          <w:b/>
          <w:bCs/>
          <w:color w:val="2E5BBA"/>
          <w:sz w:val="26"/>
          <w:szCs w:val="26"/>
        </w:rPr>
        <w:t xml:space="preserve">16.1 Quarterly Roadmap</w:t>
      </w:r>
    </w:p>
    <w:p>
      <w:pPr>
        <w:pStyle w:val="Heading3"/>
        <w:spacing w:after="120" w:before="220"/>
      </w:pPr>
      <w:r>
        <w:rPr>
          <w:rFonts w:ascii="Arial" w:cs="Arial" w:eastAsia="Arial" w:hAnsi="Arial"/>
          <w:b/>
          <w:bCs/>
          <w:color w:val="111827"/>
          <w:sz w:val="23"/>
          <w:szCs w:val="23"/>
        </w:rPr>
        <w:t xml:space="preserve">Q1 — Foundation (Months 1–3)</w:t>
      </w:r>
    </w:p>
    <w:p>
      <w:pPr>
        <w:spacing w:after="120" w:before="0"/>
      </w:pPr>
      <w:r>
        <w:rPr>
          <w:rFonts w:ascii="Arial" w:cs="Arial" w:eastAsia="Arial" w:hAnsi="Arial"/>
          <w:i/>
          <w:iCs/>
          <w:color w:val="111827"/>
          <w:sz w:val="22"/>
          <w:szCs w:val="22"/>
        </w:rPr>
        <w:t xml:space="preserve">Theme: Set the technical, legal, and brand foundation in parallel.</w:t>
      </w:r>
    </w:p>
    <w:p>
      <w:pPr>
        <w:pStyle w:val="ListParagraph"/>
        <w:numPr>
          <w:ilvl w:val="0"/>
          <w:numId w:val="2"/>
        </w:numPr>
        <w:spacing w:after="80"/>
      </w:pPr>
      <w:r>
        <w:rPr>
          <w:rFonts w:ascii="Arial" w:cs="Arial" w:eastAsia="Arial" w:hAnsi="Arial"/>
          <w:b/>
          <w:bCs/>
          <w:color w:val="111827"/>
          <w:sz w:val="22"/>
          <w:szCs w:val="22"/>
        </w:rPr>
        <w:t xml:space="preserve">Product: </w:t>
      </w:r>
      <w:r>
        <w:rPr>
          <w:rFonts w:ascii="Arial" w:cs="Arial" w:eastAsia="Arial" w:hAnsi="Arial"/>
          <w:color w:val="111827"/>
          <w:sz w:val="22"/>
          <w:szCs w:val="22"/>
        </w:rPr>
        <w:t xml:space="preserve">Phases 0–2 of development. Backend, auth, guest list, timeline, budget modules functional in staging.</w:t>
      </w:r>
    </w:p>
    <w:p>
      <w:pPr>
        <w:pStyle w:val="ListParagraph"/>
        <w:numPr>
          <w:ilvl w:val="0"/>
          <w:numId w:val="2"/>
        </w:numPr>
        <w:spacing w:after="80"/>
      </w:pPr>
      <w:r>
        <w:rPr>
          <w:rFonts w:ascii="Arial" w:cs="Arial" w:eastAsia="Arial" w:hAnsi="Arial"/>
          <w:b/>
          <w:bCs/>
          <w:color w:val="111827"/>
          <w:sz w:val="22"/>
          <w:szCs w:val="22"/>
        </w:rPr>
        <w:t xml:space="preserve">Legal: </w:t>
      </w:r>
      <w:r>
        <w:rPr>
          <w:rFonts w:ascii="Arial" w:cs="Arial" w:eastAsia="Arial" w:hAnsi="Arial"/>
          <w:color w:val="111827"/>
          <w:sz w:val="22"/>
          <w:szCs w:val="22"/>
        </w:rPr>
        <w:t xml:space="preserve">Trademark application for final name, NPC registration initiated, DPO appointed, ToS and Privacy Policy drafted.</w:t>
      </w:r>
    </w:p>
    <w:p>
      <w:pPr>
        <w:pStyle w:val="ListParagraph"/>
        <w:numPr>
          <w:ilvl w:val="0"/>
          <w:numId w:val="2"/>
        </w:numPr>
        <w:spacing w:after="80"/>
      </w:pPr>
      <w:r>
        <w:rPr>
          <w:rFonts w:ascii="Arial" w:cs="Arial" w:eastAsia="Arial" w:hAnsi="Arial"/>
          <w:b/>
          <w:bCs/>
          <w:color w:val="111827"/>
          <w:sz w:val="22"/>
          <w:szCs w:val="22"/>
        </w:rPr>
        <w:t xml:space="preserve">Brand: </w:t>
      </w:r>
      <w:r>
        <w:rPr>
          <w:rFonts w:ascii="Arial" w:cs="Arial" w:eastAsia="Arial" w:hAnsi="Arial"/>
          <w:color w:val="111827"/>
          <w:sz w:val="22"/>
          <w:szCs w:val="22"/>
        </w:rPr>
        <w:t xml:space="preserve">Final name locked, logo and visual identity, marketing site landing page live with waitlist.</w:t>
      </w:r>
    </w:p>
    <w:p>
      <w:pPr>
        <w:pStyle w:val="ListParagraph"/>
        <w:numPr>
          <w:ilvl w:val="0"/>
          <w:numId w:val="2"/>
        </w:numPr>
        <w:spacing w:after="80"/>
      </w:pPr>
      <w:r>
        <w:rPr>
          <w:rFonts w:ascii="Arial" w:cs="Arial" w:eastAsia="Arial" w:hAnsi="Arial"/>
          <w:b/>
          <w:bCs/>
          <w:color w:val="111827"/>
          <w:sz w:val="22"/>
          <w:szCs w:val="22"/>
        </w:rPr>
        <w:t xml:space="preserve">Community: </w:t>
      </w:r>
      <w:r>
        <w:rPr>
          <w:rFonts w:ascii="Arial" w:cs="Arial" w:eastAsia="Arial" w:hAnsi="Arial"/>
          <w:color w:val="111827"/>
          <w:sz w:val="22"/>
          <w:szCs w:val="22"/>
        </w:rPr>
        <w:t xml:space="preserve">Recruit 10–15 engaged couples for advisory input — interview them monthly throughout Q1–Q2.</w:t>
      </w:r>
    </w:p>
    <w:p>
      <w:pPr>
        <w:pStyle w:val="ListParagraph"/>
        <w:numPr>
          <w:ilvl w:val="0"/>
          <w:numId w:val="2"/>
        </w:numPr>
        <w:spacing w:after="80"/>
      </w:pPr>
      <w:r>
        <w:rPr>
          <w:rFonts w:ascii="Arial" w:cs="Arial" w:eastAsia="Arial" w:hAnsi="Arial"/>
          <w:b/>
          <w:bCs/>
          <w:color w:val="111827"/>
          <w:sz w:val="22"/>
          <w:szCs w:val="22"/>
        </w:rPr>
        <w:t xml:space="preserve">Hiring: </w:t>
      </w:r>
      <w:r>
        <w:rPr>
          <w:rFonts w:ascii="Arial" w:cs="Arial" w:eastAsia="Arial" w:hAnsi="Arial"/>
          <w:color w:val="111827"/>
          <w:sz w:val="22"/>
          <w:szCs w:val="22"/>
        </w:rPr>
        <w:t xml:space="preserve">Core team in place — CTO, Lead Designer, 2–3 engineers, 1 PM/founder.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BA" w:sz="4"/>
              <w:left w:val="single" w:color="2E5BBA" w:sz="12"/>
              <w:bottom w:val="single" w:color="2E5BBA" w:sz="4"/>
              <w:right w:val="single" w:color="2E5BBA" w:sz="1"/>
            </w:tcBorders>
            <w:shd w:fill="EEF2FF" w:val="clear"/>
            <w:tcMar>
              <w:top w:type="dxa" w:w="160"/>
              <w:left w:type="dxa" w:w="200"/>
              <w:bottom w:type="dxa" w:w="160"/>
              <w:right w:type="dxa" w:w="200"/>
            </w:tcMar>
          </w:tcPr>
          <w:p>
            <w:pPr>
              <w:spacing w:after="80"/>
            </w:pPr>
            <w:r>
              <w:rPr>
                <w:rFonts w:ascii="Arial" w:cs="Arial" w:eastAsia="Arial" w:hAnsi="Arial"/>
                <w:b/>
                <w:bCs/>
                <w:color w:val="2E5BBA"/>
                <w:sz w:val="22"/>
                <w:szCs w:val="22"/>
              </w:rPr>
              <w:t xml:space="preserve">Q1 Success Criteria</w:t>
            </w:r>
          </w:p>
          <w:p>
            <w:pPr>
              <w:spacing w:after="60"/>
            </w:pPr>
            <w:r>
              <w:rPr>
                <w:rFonts w:ascii="Arial" w:cs="Arial" w:eastAsia="Arial" w:hAnsi="Arial"/>
                <w:color w:val="111827"/>
                <w:sz w:val="21"/>
                <w:szCs w:val="21"/>
              </w:rPr>
              <w:t xml:space="preserve">Working backend + couple onboarding flow demoable end-to-end.</w:t>
            </w:r>
          </w:p>
          <w:p>
            <w:pPr>
              <w:spacing w:after="60"/>
            </w:pPr>
            <w:r>
              <w:rPr>
                <w:rFonts w:ascii="Arial" w:cs="Arial" w:eastAsia="Arial" w:hAnsi="Arial"/>
                <w:color w:val="111827"/>
                <w:sz w:val="21"/>
                <w:szCs w:val="21"/>
              </w:rPr>
              <w:t xml:space="preserve">NPC registration filed.</w:t>
            </w:r>
          </w:p>
          <w:p>
            <w:pPr>
              <w:spacing w:after="60"/>
            </w:pPr>
            <w:r>
              <w:rPr>
                <w:rFonts w:ascii="Arial" w:cs="Arial" w:eastAsia="Arial" w:hAnsi="Arial"/>
                <w:color w:val="111827"/>
                <w:sz w:val="21"/>
                <w:szCs w:val="21"/>
              </w:rPr>
              <w:t xml:space="preserve">Trademark filed for final name.</w:t>
            </w:r>
          </w:p>
          <w:p>
            <w:pPr>
              <w:spacing w:after="60"/>
            </w:pPr>
            <w:r>
              <w:rPr>
                <w:rFonts w:ascii="Arial" w:cs="Arial" w:eastAsia="Arial" w:hAnsi="Arial"/>
                <w:color w:val="111827"/>
                <w:sz w:val="21"/>
                <w:szCs w:val="21"/>
              </w:rPr>
              <w:t xml:space="preserve">Waitlist of 500+ engaged couples.</w:t>
            </w:r>
          </w:p>
        </w:tc>
      </w:tr>
    </w:tbl>
    <w:p>
      <w:pPr>
        <w:spacing w:after="80"/>
      </w:pPr>
      <w:r>
        <w:t xml:space="preserve"/>
      </w:r>
    </w:p>
    <w:p>
      <w:pPr>
        <w:pStyle w:val="Heading3"/>
        <w:spacing w:after="120" w:before="220"/>
      </w:pPr>
      <w:r>
        <w:rPr>
          <w:rFonts w:ascii="Arial" w:cs="Arial" w:eastAsia="Arial" w:hAnsi="Arial"/>
          <w:b/>
          <w:bCs/>
          <w:color w:val="111827"/>
          <w:sz w:val="23"/>
          <w:szCs w:val="23"/>
        </w:rPr>
        <w:t xml:space="preserve">Q2 — Build &amp; Beta (Months 4–6)</w:t>
      </w:r>
    </w:p>
    <w:p>
      <w:pPr>
        <w:spacing w:after="120" w:before="0"/>
      </w:pPr>
      <w:r>
        <w:rPr>
          <w:rFonts w:ascii="Arial" w:cs="Arial" w:eastAsia="Arial" w:hAnsi="Arial"/>
          <w:i/>
          <w:iCs/>
          <w:color w:val="111827"/>
          <w:sz w:val="22"/>
          <w:szCs w:val="22"/>
        </w:rPr>
        <w:t xml:space="preserve">Theme: Get the product into real weddings, learn fast, fix what breaks.</w:t>
      </w:r>
    </w:p>
    <w:p>
      <w:pPr>
        <w:pStyle w:val="ListParagraph"/>
        <w:numPr>
          <w:ilvl w:val="0"/>
          <w:numId w:val="2"/>
        </w:numPr>
        <w:spacing w:after="80"/>
      </w:pPr>
      <w:r>
        <w:rPr>
          <w:rFonts w:ascii="Arial" w:cs="Arial" w:eastAsia="Arial" w:hAnsi="Arial"/>
          <w:b/>
          <w:bCs/>
          <w:color w:val="111827"/>
          <w:sz w:val="22"/>
          <w:szCs w:val="22"/>
        </w:rPr>
        <w:t xml:space="preserve">Product: </w:t>
      </w:r>
      <w:r>
        <w:rPr>
          <w:rFonts w:ascii="Arial" w:cs="Arial" w:eastAsia="Arial" w:hAnsi="Arial"/>
          <w:color w:val="111827"/>
          <w:sz w:val="22"/>
          <w:szCs w:val="22"/>
        </w:rPr>
        <w:t xml:space="preserve">Phases 3–6 complete. Closed beta with 5–10 real weddings sourced from waitlist.</w:t>
      </w:r>
    </w:p>
    <w:p>
      <w:pPr>
        <w:pStyle w:val="ListParagraph"/>
        <w:numPr>
          <w:ilvl w:val="0"/>
          <w:numId w:val="2"/>
        </w:numPr>
        <w:spacing w:after="80"/>
      </w:pPr>
      <w:r>
        <w:rPr>
          <w:rFonts w:ascii="Arial" w:cs="Arial" w:eastAsia="Arial" w:hAnsi="Arial"/>
          <w:b/>
          <w:bCs/>
          <w:color w:val="111827"/>
          <w:sz w:val="22"/>
          <w:szCs w:val="22"/>
        </w:rPr>
        <w:t xml:space="preserve">Beta program: </w:t>
      </w:r>
      <w:r>
        <w:rPr>
          <w:rFonts w:ascii="Arial" w:cs="Arial" w:eastAsia="Arial" w:hAnsi="Arial"/>
          <w:color w:val="111827"/>
          <w:sz w:val="22"/>
          <w:szCs w:val="22"/>
        </w:rPr>
        <w:t xml:space="preserve">Free or heavily discounted access in exchange for deep feedback and case study rights. Each beta wedding is observed end-to-end (planning → day-of → post-event).</w:t>
      </w:r>
    </w:p>
    <w:p>
      <w:pPr>
        <w:pStyle w:val="ListParagraph"/>
        <w:numPr>
          <w:ilvl w:val="0"/>
          <w:numId w:val="2"/>
        </w:numPr>
        <w:spacing w:after="80"/>
      </w:pPr>
      <w:r>
        <w:rPr>
          <w:rFonts w:ascii="Arial" w:cs="Arial" w:eastAsia="Arial" w:hAnsi="Arial"/>
          <w:b/>
          <w:bCs/>
          <w:color w:val="111827"/>
          <w:sz w:val="22"/>
          <w:szCs w:val="22"/>
        </w:rPr>
        <w:t xml:space="preserve">Iteration: </w:t>
      </w:r>
      <w:r>
        <w:rPr>
          <w:rFonts w:ascii="Arial" w:cs="Arial" w:eastAsia="Arial" w:hAnsi="Arial"/>
          <w:color w:val="111827"/>
          <w:sz w:val="22"/>
          <w:szCs w:val="22"/>
        </w:rPr>
        <w:t xml:space="preserve">Critical bugs and UX issues addressed within 1 week. Major feature gaps logged for V1.5.</w:t>
      </w:r>
    </w:p>
    <w:p>
      <w:pPr>
        <w:pStyle w:val="ListParagraph"/>
        <w:numPr>
          <w:ilvl w:val="0"/>
          <w:numId w:val="2"/>
        </w:numPr>
        <w:spacing w:after="80"/>
      </w:pPr>
      <w:r>
        <w:rPr>
          <w:rFonts w:ascii="Arial" w:cs="Arial" w:eastAsia="Arial" w:hAnsi="Arial"/>
          <w:b/>
          <w:bCs/>
          <w:color w:val="111827"/>
          <w:sz w:val="22"/>
          <w:szCs w:val="22"/>
        </w:rPr>
        <w:t xml:space="preserve">Pre-launch marketing: </w:t>
      </w:r>
      <w:r>
        <w:rPr>
          <w:rFonts w:ascii="Arial" w:cs="Arial" w:eastAsia="Arial" w:hAnsi="Arial"/>
          <w:color w:val="111827"/>
          <w:sz w:val="22"/>
          <w:szCs w:val="22"/>
        </w:rPr>
        <w:t xml:space="preserve">Build content library (blog posts, video tutorials, sample templates). Begin engaging wedding press and influencers.</w:t>
      </w:r>
    </w:p>
    <w:p>
      <w:pPr>
        <w:pStyle w:val="ListParagraph"/>
        <w:numPr>
          <w:ilvl w:val="0"/>
          <w:numId w:val="2"/>
        </w:numPr>
        <w:spacing w:after="80"/>
      </w:pPr>
      <w:r>
        <w:rPr>
          <w:rFonts w:ascii="Arial" w:cs="Arial" w:eastAsia="Arial" w:hAnsi="Arial"/>
          <w:b/>
          <w:bCs/>
          <w:color w:val="111827"/>
          <w:sz w:val="22"/>
          <w:szCs w:val="22"/>
        </w:rPr>
        <w:t xml:space="preserve">Vendor pipeline: </w:t>
      </w:r>
      <w:r>
        <w:rPr>
          <w:rFonts w:ascii="Arial" w:cs="Arial" w:eastAsia="Arial" w:hAnsi="Arial"/>
          <w:color w:val="111827"/>
          <w:sz w:val="22"/>
          <w:szCs w:val="22"/>
        </w:rPr>
        <w:t xml:space="preserve">Begin relationships with 50+ vendors (photographers, coordinators, venues) — even though they don't onboard until V2, get them advocating now.</w:t>
      </w:r>
    </w:p>
    <w:p>
      <w:pPr>
        <w:pStyle w:val="ListParagraph"/>
        <w:numPr>
          <w:ilvl w:val="0"/>
          <w:numId w:val="2"/>
        </w:numPr>
        <w:spacing w:after="80"/>
      </w:pPr>
      <w:r>
        <w:rPr>
          <w:rFonts w:ascii="Arial" w:cs="Arial" w:eastAsia="Arial" w:hAnsi="Arial"/>
          <w:b/>
          <w:bCs/>
          <w:color w:val="111827"/>
          <w:sz w:val="22"/>
          <w:szCs w:val="22"/>
        </w:rPr>
        <w:t xml:space="preserve">Hiring: </w:t>
      </w:r>
      <w:r>
        <w:rPr>
          <w:rFonts w:ascii="Arial" w:cs="Arial" w:eastAsia="Arial" w:hAnsi="Arial"/>
          <w:color w:val="111827"/>
          <w:sz w:val="22"/>
          <w:szCs w:val="22"/>
        </w:rPr>
        <w:t xml:space="preserve">Add 1–2 engineers, 1 customer support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BA" w:sz="4"/>
              <w:left w:val="single" w:color="2E5BBA" w:sz="12"/>
              <w:bottom w:val="single" w:color="2E5BBA" w:sz="4"/>
              <w:right w:val="single" w:color="2E5BBA" w:sz="1"/>
            </w:tcBorders>
            <w:shd w:fill="EEF2FF" w:val="clear"/>
            <w:tcMar>
              <w:top w:type="dxa" w:w="160"/>
              <w:left w:type="dxa" w:w="200"/>
              <w:bottom w:type="dxa" w:w="160"/>
              <w:right w:type="dxa" w:w="200"/>
            </w:tcMar>
          </w:tcPr>
          <w:p>
            <w:pPr>
              <w:spacing w:after="80"/>
            </w:pPr>
            <w:r>
              <w:rPr>
                <w:rFonts w:ascii="Arial" w:cs="Arial" w:eastAsia="Arial" w:hAnsi="Arial"/>
                <w:b/>
                <w:bCs/>
                <w:color w:val="2E5BBA"/>
                <w:sz w:val="22"/>
                <w:szCs w:val="22"/>
              </w:rPr>
              <w:t xml:space="preserve">Q2 Success Criteria</w:t>
            </w:r>
          </w:p>
          <w:p>
            <w:pPr>
              <w:spacing w:after="60"/>
            </w:pPr>
            <w:r>
              <w:rPr>
                <w:rFonts w:ascii="Arial" w:cs="Arial" w:eastAsia="Arial" w:hAnsi="Arial"/>
                <w:color w:val="111827"/>
                <w:sz w:val="21"/>
                <w:szCs w:val="21"/>
              </w:rPr>
              <w:t xml:space="preserve">5–10 real weddings completed end-to-end with paying or beta couples.</w:t>
            </w:r>
          </w:p>
          <w:p>
            <w:pPr>
              <w:spacing w:after="60"/>
            </w:pPr>
            <w:r>
              <w:rPr>
                <w:rFonts w:ascii="Arial" w:cs="Arial" w:eastAsia="Arial" w:hAnsi="Arial"/>
                <w:color w:val="111827"/>
                <w:sz w:val="21"/>
                <w:szCs w:val="21"/>
              </w:rPr>
              <w:t xml:space="preserve">NPS feedback collected; top 3 issues addressed.</w:t>
            </w:r>
          </w:p>
          <w:p>
            <w:pPr>
              <w:spacing w:after="60"/>
            </w:pPr>
            <w:r>
              <w:rPr>
                <w:rFonts w:ascii="Arial" w:cs="Arial" w:eastAsia="Arial" w:hAnsi="Arial"/>
                <w:color w:val="111827"/>
                <w:sz w:val="21"/>
                <w:szCs w:val="21"/>
              </w:rPr>
              <w:t xml:space="preserve">Pre-launch waitlist grown to 2,500+.</w:t>
            </w:r>
          </w:p>
          <w:p>
            <w:pPr>
              <w:spacing w:after="60"/>
            </w:pPr>
            <w:r>
              <w:rPr>
                <w:rFonts w:ascii="Arial" w:cs="Arial" w:eastAsia="Arial" w:hAnsi="Arial"/>
                <w:color w:val="111827"/>
                <w:sz w:val="21"/>
                <w:szCs w:val="21"/>
              </w:rPr>
              <w:t xml:space="preserve">Press kit ready, 5+ vendor partnerships signed as advocates.</w:t>
            </w:r>
          </w:p>
        </w:tc>
      </w:tr>
    </w:tbl>
    <w:p>
      <w:pPr>
        <w:spacing w:after="80"/>
      </w:pPr>
      <w:r>
        <w:t xml:space="preserve"/>
      </w:r>
    </w:p>
    <w:p>
      <w:pPr>
        <w:pStyle w:val="Heading3"/>
        <w:spacing w:after="120" w:before="220"/>
      </w:pPr>
      <w:r>
        <w:rPr>
          <w:rFonts w:ascii="Arial" w:cs="Arial" w:eastAsia="Arial" w:hAnsi="Arial"/>
          <w:b/>
          <w:bCs/>
          <w:color w:val="111827"/>
          <w:sz w:val="23"/>
          <w:szCs w:val="23"/>
        </w:rPr>
        <w:t xml:space="preserve">Q3 — Public Launch &amp; Growth (Months 7–9)</w:t>
      </w:r>
    </w:p>
    <w:p>
      <w:pPr>
        <w:spacing w:after="120" w:before="0"/>
      </w:pPr>
      <w:r>
        <w:rPr>
          <w:rFonts w:ascii="Arial" w:cs="Arial" w:eastAsia="Arial" w:hAnsi="Arial"/>
          <w:i/>
          <w:iCs/>
          <w:color w:val="111827"/>
          <w:sz w:val="22"/>
          <w:szCs w:val="22"/>
        </w:rPr>
        <w:t xml:space="preserve">Theme: Open the doors, drive sustainable growth, prove product-market fit.</w:t>
      </w:r>
    </w:p>
    <w:p>
      <w:pPr>
        <w:pStyle w:val="ListParagraph"/>
        <w:numPr>
          <w:ilvl w:val="0"/>
          <w:numId w:val="2"/>
        </w:numPr>
        <w:spacing w:after="80"/>
      </w:pPr>
      <w:r>
        <w:rPr>
          <w:rFonts w:ascii="Arial" w:cs="Arial" w:eastAsia="Arial" w:hAnsi="Arial"/>
          <w:b/>
          <w:bCs/>
          <w:color w:val="111827"/>
          <w:sz w:val="22"/>
          <w:szCs w:val="22"/>
        </w:rPr>
        <w:t xml:space="preserve">Product: </w:t>
      </w:r>
      <w:r>
        <w:rPr>
          <w:rFonts w:ascii="Arial" w:cs="Arial" w:eastAsia="Arial" w:hAnsi="Arial"/>
          <w:color w:val="111827"/>
          <w:sz w:val="22"/>
          <w:szCs w:val="22"/>
        </w:rPr>
        <w:t xml:space="preserve">Public launch on App Store and Google Play. Marketing site live with full pricing and signup. V1.5 development begins (multi-religion templates, free vendor profiles).</w:t>
      </w:r>
    </w:p>
    <w:p>
      <w:pPr>
        <w:pStyle w:val="ListParagraph"/>
        <w:numPr>
          <w:ilvl w:val="0"/>
          <w:numId w:val="2"/>
        </w:numPr>
        <w:spacing w:after="80"/>
      </w:pPr>
      <w:r>
        <w:rPr>
          <w:rFonts w:ascii="Arial" w:cs="Arial" w:eastAsia="Arial" w:hAnsi="Arial"/>
          <w:b/>
          <w:bCs/>
          <w:color w:val="111827"/>
          <w:sz w:val="22"/>
          <w:szCs w:val="22"/>
        </w:rPr>
        <w:t xml:space="preserve">Marketing channels: </w:t>
      </w:r>
      <w:r>
        <w:rPr>
          <w:rFonts w:ascii="Arial" w:cs="Arial" w:eastAsia="Arial" w:hAnsi="Arial"/>
          <w:color w:val="111827"/>
          <w:sz w:val="22"/>
          <w:szCs w:val="22"/>
        </w:rPr>
        <w:t xml:space="preserve">Meta ads (FB/IG dominant in PH), TikTok content engine, wedding fairs (Themes &amp; Motifs, Wedding Expo PH), partner co-marketing with photographers and coordinators.</w:t>
      </w:r>
    </w:p>
    <w:p>
      <w:pPr>
        <w:pStyle w:val="ListParagraph"/>
        <w:numPr>
          <w:ilvl w:val="0"/>
          <w:numId w:val="2"/>
        </w:numPr>
        <w:spacing w:after="80"/>
      </w:pPr>
      <w:r>
        <w:rPr>
          <w:rFonts w:ascii="Arial" w:cs="Arial" w:eastAsia="Arial" w:hAnsi="Arial"/>
          <w:b/>
          <w:bCs/>
          <w:color w:val="111827"/>
          <w:sz w:val="22"/>
          <w:szCs w:val="22"/>
        </w:rPr>
        <w:t xml:space="preserve">PR: </w:t>
      </w:r>
      <w:r>
        <w:rPr>
          <w:rFonts w:ascii="Arial" w:cs="Arial" w:eastAsia="Arial" w:hAnsi="Arial"/>
          <w:color w:val="111827"/>
          <w:sz w:val="22"/>
          <w:szCs w:val="22"/>
        </w:rPr>
        <w:t xml:space="preserve">Targeted press in Manila Bulletin Lifestyle, Philippine Tatler, Town &amp; Country PH, BluPrint, lifestyle YouTubers and TikTokers.</w:t>
      </w:r>
    </w:p>
    <w:p>
      <w:pPr>
        <w:pStyle w:val="ListParagraph"/>
        <w:numPr>
          <w:ilvl w:val="0"/>
          <w:numId w:val="2"/>
        </w:numPr>
        <w:spacing w:after="80"/>
      </w:pPr>
      <w:r>
        <w:rPr>
          <w:rFonts w:ascii="Arial" w:cs="Arial" w:eastAsia="Arial" w:hAnsi="Arial"/>
          <w:b/>
          <w:bCs/>
          <w:color w:val="111827"/>
          <w:sz w:val="22"/>
          <w:szCs w:val="22"/>
        </w:rPr>
        <w:t xml:space="preserve">Referral program: </w:t>
      </w:r>
      <w:r>
        <w:rPr>
          <w:rFonts w:ascii="Arial" w:cs="Arial" w:eastAsia="Arial" w:hAnsi="Arial"/>
          <w:color w:val="111827"/>
          <w:sz w:val="22"/>
          <w:szCs w:val="22"/>
        </w:rPr>
        <w:t>₱500 credit to both referrer and new couple — guests at one Setnayan wedding get a special offer to try it themselves.</w:t>
      </w:r>
    </w:p>
    <w:p>
      <w:pPr>
        <w:pStyle w:val="ListParagraph"/>
        <w:numPr>
          <w:ilvl w:val="0"/>
          <w:numId w:val="2"/>
        </w:numPr>
        <w:spacing w:after="80"/>
      </w:pPr>
      <w:r>
        <w:rPr>
          <w:rFonts w:ascii="Arial" w:cs="Arial" w:eastAsia="Arial" w:hAnsi="Arial"/>
          <w:b/>
          <w:bCs/>
          <w:color w:val="111827"/>
          <w:sz w:val="22"/>
          <w:szCs w:val="22"/>
        </w:rPr>
        <w:t xml:space="preserve">Customer support: </w:t>
      </w:r>
      <w:r>
        <w:rPr>
          <w:rFonts w:ascii="Arial" w:cs="Arial" w:eastAsia="Arial" w:hAnsi="Arial"/>
          <w:color w:val="111827"/>
          <w:sz w:val="22"/>
          <w:szCs w:val="22"/>
        </w:rPr>
        <w:t xml:space="preserve">Scale to 24-hour response time, in-app chat live during business hours.</w:t>
      </w:r>
    </w:p>
    <w:p>
      <w:pPr>
        <w:pStyle w:val="ListParagraph"/>
        <w:numPr>
          <w:ilvl w:val="0"/>
          <w:numId w:val="2"/>
        </w:numPr>
        <w:spacing w:after="80"/>
      </w:pPr>
      <w:r>
        <w:rPr>
          <w:rFonts w:ascii="Arial" w:cs="Arial" w:eastAsia="Arial" w:hAnsi="Arial"/>
          <w:b/>
          <w:bCs/>
          <w:color w:val="111827"/>
          <w:sz w:val="22"/>
          <w:szCs w:val="22"/>
        </w:rPr>
        <w:t xml:space="preserve">Hiring: </w:t>
      </w:r>
      <w:r>
        <w:rPr>
          <w:rFonts w:ascii="Arial" w:cs="Arial" w:eastAsia="Arial" w:hAnsi="Arial"/>
          <w:color w:val="111827"/>
          <w:sz w:val="22"/>
          <w:szCs w:val="22"/>
        </w:rPr>
        <w:t xml:space="preserve">Add growth/marketing lead, 1 more engineer, expand customer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BA" w:sz="4"/>
              <w:left w:val="single" w:color="2E5BBA" w:sz="12"/>
              <w:bottom w:val="single" w:color="2E5BBA" w:sz="4"/>
              <w:right w:val="single" w:color="2E5BBA" w:sz="1"/>
            </w:tcBorders>
            <w:shd w:fill="EEF2FF" w:val="clear"/>
            <w:tcMar>
              <w:top w:type="dxa" w:w="160"/>
              <w:left w:type="dxa" w:w="200"/>
              <w:bottom w:type="dxa" w:w="160"/>
              <w:right w:type="dxa" w:w="200"/>
            </w:tcMar>
          </w:tcPr>
          <w:p>
            <w:pPr>
              <w:spacing w:after="80"/>
            </w:pPr>
            <w:r>
              <w:rPr>
                <w:rFonts w:ascii="Arial" w:cs="Arial" w:eastAsia="Arial" w:hAnsi="Arial"/>
                <w:b/>
                <w:bCs/>
                <w:color w:val="2E5BBA"/>
                <w:sz w:val="22"/>
                <w:szCs w:val="22"/>
              </w:rPr>
              <w:t xml:space="preserve">Q3 Success Criteria</w:t>
            </w:r>
          </w:p>
          <w:p>
            <w:pPr>
              <w:spacing w:after="60"/>
            </w:pPr>
            <w:r>
              <w:rPr>
                <w:rFonts w:ascii="Arial" w:cs="Arial" w:eastAsia="Arial" w:hAnsi="Arial"/>
                <w:color w:val="111827"/>
                <w:sz w:val="21"/>
                <w:szCs w:val="21"/>
              </w:rPr>
              <w:t xml:space="preserve">500+ paid weddings booked by end of Q3.</w:t>
            </w:r>
          </w:p>
          <w:p>
            <w:pPr>
              <w:spacing w:after="60"/>
            </w:pPr>
            <w:r>
              <w:rPr>
                <w:rFonts w:ascii="Arial" w:cs="Arial" w:eastAsia="Arial" w:hAnsi="Arial"/>
                <w:color w:val="111827"/>
                <w:sz w:val="21"/>
                <w:szCs w:val="21"/>
              </w:rPr>
              <w:t xml:space="preserve">Crash-free sessions ≥ 99%, NPS ≥ 40.</w:t>
            </w:r>
          </w:p>
          <w:p>
            <w:pPr>
              <w:spacing w:after="60"/>
            </w:pPr>
            <w:r>
              <w:rPr>
                <w:rFonts w:ascii="Arial" w:cs="Arial" w:eastAsia="Arial" w:hAnsi="Arial"/>
                <w:color w:val="111827"/>
                <w:sz w:val="21"/>
                <w:szCs w:val="21"/>
              </w:rPr>
              <w:t xml:space="preserve">App Store / Play Store rating ≥ 4.5.</w:t>
            </w:r>
          </w:p>
          <w:p>
            <w:pPr>
              <w:spacing w:after="60"/>
            </w:pPr>
            <w:r>
              <w:rPr>
                <w:rFonts w:ascii="Arial" w:cs="Arial" w:eastAsia="Arial" w:hAnsi="Arial"/>
                <w:color w:val="111827"/>
                <w:sz w:val="21"/>
                <w:szCs w:val="21"/>
              </w:rPr>
              <w:t xml:space="preserve">V1.5 in beta.</w:t>
            </w:r>
          </w:p>
        </w:tc>
      </w:tr>
    </w:tbl>
    <w:p>
      <w:pPr>
        <w:spacing w:after="80"/>
      </w:pPr>
      <w:r>
        <w:t xml:space="preserve"/>
      </w:r>
    </w:p>
    <w:p>
      <w:pPr>
        <w:pStyle w:val="Heading3"/>
        <w:spacing w:after="120" w:before="220"/>
      </w:pPr>
      <w:r>
        <w:rPr>
          <w:rFonts w:ascii="Arial" w:cs="Arial" w:eastAsia="Arial" w:hAnsi="Arial"/>
          <w:b/>
          <w:bCs/>
          <w:color w:val="111827"/>
          <w:sz w:val="23"/>
          <w:szCs w:val="23"/>
        </w:rPr>
        <w:t xml:space="preserve">Q4 — Scale &amp; V2 Preparation (Months 10–12)</w:t>
      </w:r>
    </w:p>
    <w:p>
      <w:pPr>
        <w:spacing w:after="120" w:before="0"/>
      </w:pPr>
      <w:r>
        <w:rPr>
          <w:rFonts w:ascii="Arial" w:cs="Arial" w:eastAsia="Arial" w:hAnsi="Arial"/>
          <w:i/>
          <w:iCs/>
          <w:color w:val="111827"/>
          <w:sz w:val="22"/>
          <w:szCs w:val="22"/>
        </w:rPr>
        <w:t xml:space="preserve">Theme: Strengthen the foundation, prepare the marketplace, set up Year 2.</w:t>
      </w:r>
    </w:p>
    <w:p>
      <w:pPr>
        <w:pStyle w:val="ListParagraph"/>
        <w:numPr>
          <w:ilvl w:val="0"/>
          <w:numId w:val="2"/>
        </w:numPr>
        <w:spacing w:after="80"/>
      </w:pPr>
      <w:r>
        <w:rPr>
          <w:rFonts w:ascii="Arial" w:cs="Arial" w:eastAsia="Arial" w:hAnsi="Arial"/>
          <w:b/>
          <w:bCs/>
          <w:color w:val="111827"/>
          <w:sz w:val="22"/>
          <w:szCs w:val="22"/>
        </w:rPr>
        <w:t xml:space="preserve">Product: </w:t>
      </w:r>
      <w:r>
        <w:rPr>
          <w:rFonts w:ascii="Arial" w:cs="Arial" w:eastAsia="Arial" w:hAnsi="Arial"/>
          <w:color w:val="111827"/>
          <w:sz w:val="22"/>
          <w:szCs w:val="22"/>
        </w:rPr>
        <w:t xml:space="preserve">V1.5 launched (multi-religion, free vendor profiles, productized photo team service). V2 alpha development begins (vendor booking flow, payments).</w:t>
      </w:r>
    </w:p>
    <w:p>
      <w:pPr>
        <w:pStyle w:val="ListParagraph"/>
        <w:numPr>
          <w:ilvl w:val="0"/>
          <w:numId w:val="2"/>
        </w:numPr>
        <w:spacing w:after="80"/>
      </w:pPr>
      <w:r>
        <w:rPr>
          <w:rFonts w:ascii="Arial" w:cs="Arial" w:eastAsia="Arial" w:hAnsi="Arial"/>
          <w:b/>
          <w:bCs/>
          <w:color w:val="111827"/>
          <w:sz w:val="22"/>
          <w:szCs w:val="22"/>
        </w:rPr>
        <w:t xml:space="preserve">Vendor onboarding: </w:t>
      </w:r>
      <w:r>
        <w:rPr>
          <w:rFonts w:ascii="Arial" w:cs="Arial" w:eastAsia="Arial" w:hAnsi="Arial"/>
          <w:color w:val="111827"/>
          <w:sz w:val="22"/>
          <w:szCs w:val="22"/>
        </w:rPr>
        <w:t xml:space="preserve">Open free vendor profile signups. Target 200+ vendors registered by year-end. Begin curation/verification process.</w:t>
      </w:r>
    </w:p>
    <w:p>
      <w:pPr>
        <w:pStyle w:val="ListParagraph"/>
        <w:numPr>
          <w:ilvl w:val="0"/>
          <w:numId w:val="2"/>
        </w:numPr>
        <w:spacing w:after="80"/>
      </w:pPr>
      <w:r>
        <w:rPr>
          <w:rFonts w:ascii="Arial" w:cs="Arial" w:eastAsia="Arial" w:hAnsi="Arial"/>
          <w:b/>
          <w:bCs/>
          <w:color w:val="111827"/>
          <w:sz w:val="22"/>
          <w:szCs w:val="22"/>
        </w:rPr>
        <w:t xml:space="preserve">Geographic expansion: </w:t>
      </w:r>
      <w:r>
        <w:rPr>
          <w:rFonts w:ascii="Arial" w:cs="Arial" w:eastAsia="Arial" w:hAnsi="Arial"/>
          <w:color w:val="111827"/>
          <w:sz w:val="22"/>
          <w:szCs w:val="22"/>
        </w:rPr>
        <w:t xml:space="preserve">Strong push into Cebu and Davao markets. Evaluate Iloilo, Pampanga as next markets.</w:t>
      </w:r>
    </w:p>
    <w:p>
      <w:pPr>
        <w:pStyle w:val="ListParagraph"/>
        <w:numPr>
          <w:ilvl w:val="0"/>
          <w:numId w:val="2"/>
        </w:numPr>
        <w:spacing w:after="80"/>
      </w:pPr>
      <w:r>
        <w:rPr>
          <w:rFonts w:ascii="Arial" w:cs="Arial" w:eastAsia="Arial" w:hAnsi="Arial"/>
          <w:b/>
          <w:bCs/>
          <w:color w:val="111827"/>
          <w:sz w:val="22"/>
          <w:szCs w:val="22"/>
        </w:rPr>
        <w:t xml:space="preserve">Year-end review: </w:t>
      </w:r>
      <w:r>
        <w:rPr>
          <w:rFonts w:ascii="Arial" w:cs="Arial" w:eastAsia="Arial" w:hAnsi="Arial"/>
          <w:color w:val="111827"/>
          <w:sz w:val="22"/>
          <w:szCs w:val="22"/>
        </w:rPr>
        <w:t xml:space="preserve">Cohort analysis (which couples returned to give referrals, which add-ons attached most), competitive positioning review.</w:t>
      </w:r>
    </w:p>
    <w:p>
      <w:pPr>
        <w:pStyle w:val="ListParagraph"/>
        <w:numPr>
          <w:ilvl w:val="0"/>
          <w:numId w:val="2"/>
        </w:numPr>
        <w:spacing w:after="80"/>
      </w:pPr>
      <w:r>
        <w:rPr>
          <w:rFonts w:ascii="Arial" w:cs="Arial" w:eastAsia="Arial" w:hAnsi="Arial"/>
          <w:b/>
          <w:bCs/>
          <w:color w:val="111827"/>
          <w:sz w:val="22"/>
          <w:szCs w:val="22"/>
        </w:rPr>
        <w:t xml:space="preserve">Fundraising: </w:t>
      </w:r>
      <w:r>
        <w:rPr>
          <w:rFonts w:ascii="Arial" w:cs="Arial" w:eastAsia="Arial" w:hAnsi="Arial"/>
          <w:color w:val="111827"/>
          <w:sz w:val="22"/>
          <w:szCs w:val="22"/>
        </w:rPr>
        <w:t xml:space="preserve">If self-funded, evaluate seed or angel round to accelerate V2. If already funded, prepare Series A narrative.</w:t>
      </w:r>
    </w:p>
    <w:p>
      <w:pPr>
        <w:pStyle w:val="ListParagraph"/>
        <w:numPr>
          <w:ilvl w:val="0"/>
          <w:numId w:val="2"/>
        </w:numPr>
        <w:spacing w:after="80"/>
      </w:pPr>
      <w:r>
        <w:rPr>
          <w:rFonts w:ascii="Arial" w:cs="Arial" w:eastAsia="Arial" w:hAnsi="Arial"/>
          <w:b/>
          <w:bCs/>
          <w:color w:val="111827"/>
          <w:sz w:val="22"/>
          <w:szCs w:val="22"/>
        </w:rPr>
        <w:t xml:space="preserve">Hiring: </w:t>
      </w:r>
      <w:r>
        <w:rPr>
          <w:rFonts w:ascii="Arial" w:cs="Arial" w:eastAsia="Arial" w:hAnsi="Arial"/>
          <w:color w:val="111827"/>
          <w:sz w:val="22"/>
          <w:szCs w:val="22"/>
        </w:rPr>
        <w:t xml:space="preserve">Vendor partnership lead, 1–2 engineers for V2, additional customer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BBA" w:sz="4"/>
              <w:left w:val="single" w:color="2E5BBA" w:sz="12"/>
              <w:bottom w:val="single" w:color="2E5BBA" w:sz="4"/>
              <w:right w:val="single" w:color="2E5BBA" w:sz="1"/>
            </w:tcBorders>
            <w:shd w:fill="EEF2FF" w:val="clear"/>
            <w:tcMar>
              <w:top w:type="dxa" w:w="160"/>
              <w:left w:type="dxa" w:w="200"/>
              <w:bottom w:type="dxa" w:w="160"/>
              <w:right w:type="dxa" w:w="200"/>
            </w:tcMar>
          </w:tcPr>
          <w:p>
            <w:pPr>
              <w:spacing w:after="80"/>
            </w:pPr>
            <w:r>
              <w:rPr>
                <w:rFonts w:ascii="Arial" w:cs="Arial" w:eastAsia="Arial" w:hAnsi="Arial"/>
                <w:b/>
                <w:bCs/>
                <w:color w:val="2E5BBA"/>
                <w:sz w:val="22"/>
                <w:szCs w:val="22"/>
              </w:rPr>
              <w:t xml:space="preserve">Q4 Success Criteria</w:t>
            </w:r>
          </w:p>
          <w:p>
            <w:pPr>
              <w:spacing w:after="60"/>
            </w:pPr>
            <w:r>
              <w:rPr>
                <w:rFonts w:ascii="Arial" w:cs="Arial" w:eastAsia="Arial" w:hAnsi="Arial"/>
                <w:color w:val="111827"/>
                <w:sz w:val="21"/>
                <w:szCs w:val="21"/>
              </w:rPr>
              <w:t xml:space="preserve">1,500+ paid weddings cumulative for Year 1.</w:t>
            </w:r>
          </w:p>
          <w:p>
            <w:pPr>
              <w:spacing w:after="60"/>
            </w:pPr>
            <w:r>
              <w:rPr>
                <w:rFonts w:ascii="Arial" w:cs="Arial" w:eastAsia="Arial" w:hAnsi="Arial"/>
                <w:color w:val="111827"/>
                <w:sz w:val="21"/>
                <w:szCs w:val="21"/>
              </w:rPr>
              <w:t xml:space="preserve">200+ vendors signed up for free profile.</w:t>
            </w:r>
          </w:p>
          <w:p>
            <w:pPr>
              <w:spacing w:after="60"/>
            </w:pPr>
            <w:r>
              <w:rPr>
                <w:rFonts w:ascii="Arial" w:cs="Arial" w:eastAsia="Arial" w:hAnsi="Arial"/>
                <w:color w:val="111827"/>
                <w:sz w:val="21"/>
                <w:szCs w:val="21"/>
              </w:rPr>
              <w:t xml:space="preserve">₱10M+ Year 1 revenue.</w:t>
            </w:r>
          </w:p>
          <w:p>
            <w:pPr>
              <w:spacing w:after="60"/>
            </w:pPr>
            <w:r>
              <w:rPr>
                <w:rFonts w:ascii="Arial" w:cs="Arial" w:eastAsia="Arial" w:hAnsi="Arial"/>
                <w:color w:val="111827"/>
                <w:sz w:val="21"/>
                <w:szCs w:val="21"/>
              </w:rPr>
              <w:t xml:space="preserve">V2 alpha demo-ready internally.</w:t>
            </w:r>
          </w:p>
        </w:tc>
      </w:tr>
    </w:tbl>
    <w:p>
      <w:r>
        <w:br w:type="page"/>
      </w:r>
    </w:p>
    <w:p>
      <w:pPr>
        <w:pStyle w:val="Heading2"/>
        <w:spacing w:after="160" w:before="280"/>
      </w:pPr>
      <w:r>
        <w:rPr>
          <w:rFonts w:ascii="Arial" w:cs="Arial" w:eastAsia="Arial" w:hAnsi="Arial"/>
          <w:b/>
          <w:bCs/>
          <w:color w:val="2E5BBA"/>
          <w:sz w:val="26"/>
          <w:szCs w:val="26"/>
        </w:rPr>
        <w:t xml:space="preserve">16.2 Go-to-Market Strategy</w:t>
      </w:r>
    </w:p>
    <w:p>
      <w:pPr>
        <w:pStyle w:val="Heading3"/>
        <w:spacing w:after="120" w:before="220"/>
      </w:pPr>
      <w:r>
        <w:rPr>
          <w:rFonts w:ascii="Arial" w:cs="Arial" w:eastAsia="Arial" w:hAnsi="Arial"/>
          <w:b/>
          <w:bCs/>
          <w:color w:val="111827"/>
          <w:sz w:val="23"/>
          <w:szCs w:val="23"/>
        </w:rPr>
        <w:t xml:space="preserve">Channel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Channel</w:t>
            </w:r>
          </w:p>
        </w:tc>
        <w:tc>
          <w:tcPr>
            <w:tcW w:type="dxa" w:w="17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Year 1 Priority</w:t>
            </w:r>
          </w:p>
        </w:tc>
        <w:tc>
          <w:tcPr>
            <w:tcW w:type="dxa" w:w="52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Meta ads (FB / IG)</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High</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Dominant social platform in PH; precise targeting on engaged demographic</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TikTok organic + ads</w:t>
            </w:r>
          </w:p>
        </w:tc>
        <w:tc>
          <w:tcPr>
            <w:tcW w:type="dxa" w:w="1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High</w:t>
            </w:r>
          </w:p>
        </w:tc>
        <w:tc>
          <w:tcPr>
            <w:tcW w:type="dxa" w:w="52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Wedding planning content thrives; high engagement among target age group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Wedding fairs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High</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Major channel in PH — Themes &amp; Motifs, Wedding Expo, regional fairs</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Photographer/coordinator partnerships</w:t>
            </w:r>
          </w:p>
        </w:tc>
        <w:tc>
          <w:tcPr>
            <w:tcW w:type="dxa" w:w="1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High</w:t>
            </w:r>
          </w:p>
        </w:tc>
        <w:tc>
          <w:tcPr>
            <w:tcW w:type="dxa" w:w="52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These vendors interact with every couple — natural advocates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Influencer marketing</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Medium</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Lifestyle and wedding content creators with 50K–500K followers</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Press / PR</w:t>
            </w:r>
          </w:p>
        </w:tc>
        <w:tc>
          <w:tcPr>
            <w:tcW w:type="dxa" w:w="1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Medium</w:t>
            </w:r>
          </w:p>
        </w:tc>
        <w:tc>
          <w:tcPr>
            <w:tcW w:type="dxa" w:w="52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Lifestyle press for credibility, less for direct conversion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Google Search ads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Medium</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Capture intent for searches like "wedding planner app PH"</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Referral program</w:t>
            </w:r>
          </w:p>
        </w:tc>
        <w:tc>
          <w:tcPr>
            <w:tcW w:type="dxa" w:w="1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High</w:t>
            </w:r>
          </w:p>
        </w:tc>
        <w:tc>
          <w:tcPr>
            <w:tcW w:type="dxa" w:w="52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₱500 dual credit — guests of one wedding become couples of the next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SEO / Content</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Medium</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Long-term play; content library on PH wedding planning topics</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YouTube tutorials</w:t>
            </w:r>
          </w:p>
        </w:tc>
        <w:tc>
          <w:tcPr>
            <w:tcW w:type="dxa" w:w="1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Low–Medium</w:t>
            </w:r>
          </w:p>
        </w:tc>
        <w:tc>
          <w:tcPr>
            <w:tcW w:type="dxa" w:w="52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Drive product education and trust</w:t>
            </w:r>
          </w:p>
        </w:tc>
      </w:tr>
    </w:tbl>
    <w:p>
      <w:pPr>
        <w:spacing w:after="80"/>
      </w:pPr>
      <w:r>
        <w:t xml:space="preserve"/>
      </w:r>
    </w:p>
    <w:p>
      <w:pPr>
        <w:pStyle w:val="Heading3"/>
        <w:spacing w:after="120" w:before="220"/>
      </w:pPr>
      <w:r>
        <w:rPr>
          <w:rFonts w:ascii="Arial" w:cs="Arial" w:eastAsia="Arial" w:hAnsi="Arial"/>
          <w:b/>
          <w:bCs/>
          <w:color w:val="111827"/>
          <w:sz w:val="23"/>
          <w:szCs w:val="23"/>
        </w:rPr>
        <w:t xml:space="preserve">Customer Acquisition Cost Targets</w:t>
      </w:r>
    </w:p>
    <w:p>
      <w:pPr>
        <w:pStyle w:val="ListParagraph"/>
        <w:numPr>
          <w:ilvl w:val="0"/>
          <w:numId w:val="2"/>
        </w:numPr>
        <w:spacing w:after="80"/>
      </w:pPr>
      <w:r>
        <w:rPr>
          <w:rFonts w:ascii="Arial" w:cs="Arial" w:eastAsia="Arial" w:hAnsi="Arial"/>
          <w:color w:val="111827"/>
          <w:sz w:val="22"/>
          <w:szCs w:val="22"/>
        </w:rPr>
        <w:t xml:space="preserve">Target blended CAC: ₱500 per paid couple by end of Q3, ₱350 by end of Q4.</w:t>
      </w:r>
    </w:p>
    <w:p>
      <w:pPr>
        <w:pStyle w:val="ListParagraph"/>
        <w:numPr>
          <w:ilvl w:val="0"/>
          <w:numId w:val="2"/>
        </w:numPr>
        <w:spacing w:after="80"/>
      </w:pPr>
      <w:r>
        <w:rPr>
          <w:rFonts w:ascii="Arial" w:cs="Arial" w:eastAsia="Arial" w:hAnsi="Arial"/>
          <w:color w:val="111827"/>
          <w:sz w:val="22"/>
          <w:szCs w:val="22"/>
        </w:rPr>
        <w:t xml:space="preserve">Target Customer LTV: ₱4,500+ (base tier + add-ons + lifetime upgrade attach).</w:t>
      </w:r>
    </w:p>
    <w:p>
      <w:pPr>
        <w:pStyle w:val="ListParagraph"/>
        <w:numPr>
          <w:ilvl w:val="0"/>
          <w:numId w:val="2"/>
        </w:numPr>
        <w:spacing w:after="80"/>
      </w:pPr>
      <w:r>
        <w:rPr>
          <w:rFonts w:ascii="Arial" w:cs="Arial" w:eastAsia="Arial" w:hAnsi="Arial"/>
          <w:color w:val="111827"/>
          <w:sz w:val="22"/>
          <w:szCs w:val="22"/>
        </w:rPr>
        <w:t xml:space="preserve">Target LTV:CAC ratio: 9:1 by end of Year 1 — strong for software economics in PH.</w:t>
      </w:r>
    </w:p>
    <w:p>
      <w:pPr>
        <w:pStyle w:val="Heading2"/>
        <w:spacing w:after="160" w:before="280"/>
      </w:pPr>
      <w:r>
        <w:rPr>
          <w:rFonts w:ascii="Arial" w:cs="Arial" w:eastAsia="Arial" w:hAnsi="Arial"/>
          <w:b/>
          <w:bCs/>
          <w:color w:val="2E5BBA"/>
          <w:sz w:val="26"/>
          <w:szCs w:val="26"/>
        </w:rPr>
        <w:t xml:space="preserve">16.3 Hiring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260"/>
      </w:tblGrid>
      <w:tr>
        <w:trPr>
          <w:tblHeader/>
        </w:trPr>
        <w:tc>
          <w:tcPr>
            <w:tcW w:type="dxa" w:w="16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Quarter</w:t>
            </w:r>
          </w:p>
        </w:tc>
        <w:tc>
          <w:tcPr>
            <w:tcW w:type="dxa" w:w="45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Roles to Hire</w:t>
            </w:r>
          </w:p>
        </w:tc>
        <w:tc>
          <w:tcPr>
            <w:tcW w:type="dxa" w:w="32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Cumulative Headcount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Q1</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CTO, Lead Designer, 2–3 Engineers, PM/founder</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5–6</w:t>
            </w:r>
          </w:p>
        </w:tc>
      </w:tr>
      <w:tr>
        <w:tc>
          <w:tcPr>
            <w:tcW w:type="dxa" w:w="1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Q2</w:t>
            </w:r>
          </w:p>
        </w:tc>
        <w:tc>
          <w:tcPr>
            <w:tcW w:type="dxa" w:w="4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+1–2 Engineers, +1 Customer Support Lead</w:t>
            </w:r>
          </w:p>
        </w:tc>
        <w:tc>
          <w:tcPr>
            <w:tcW w:type="dxa" w:w="32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7–9</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Q3</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 Growth/Marketing Lead, +1 Engineer, +1–2 Support</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10–13</w:t>
            </w:r>
          </w:p>
        </w:tc>
      </w:tr>
      <w:tr>
        <w:tc>
          <w:tcPr>
            <w:tcW w:type="dxa" w:w="16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Q4</w:t>
            </w:r>
          </w:p>
        </w:tc>
        <w:tc>
          <w:tcPr>
            <w:tcW w:type="dxa" w:w="4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 Vendor Partnership Lead, +1–2 Engineers, +1–2 Support</w:t>
            </w:r>
          </w:p>
        </w:tc>
        <w:tc>
          <w:tcPr>
            <w:tcW w:type="dxa" w:w="32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13–18</w:t>
            </w:r>
          </w:p>
        </w:tc>
      </w:tr>
    </w:tbl>
    <w:p>
      <w:pPr>
        <w:spacing w:after="80"/>
      </w:pPr>
      <w:r>
        <w:t xml:space="preserve"/>
      </w:r>
    </w:p>
    <w:p>
      <w:pPr>
        <w:spacing w:after="120" w:before="0"/>
      </w:pPr>
      <w:r>
        <w:rPr>
          <w:rFonts w:ascii="Arial" w:cs="Arial" w:eastAsia="Arial" w:hAnsi="Arial"/>
          <w:i/>
          <w:iCs/>
          <w:color w:val="6B7280"/>
          <w:sz w:val="22"/>
          <w:szCs w:val="22"/>
        </w:rPr>
        <w:t xml:space="preserve">Recommend keeping team lean through Year 1. Filipino tech talent has strong cost advantage; remote-friendly setup can extend reach into Cebu, Davao, or international hires for specialized roles.</w:t>
      </w:r>
    </w:p>
    <w:p>
      <w:pPr>
        <w:pStyle w:val="Heading2"/>
        <w:spacing w:after="160" w:before="280"/>
      </w:pPr>
      <w:r>
        <w:rPr>
          <w:rFonts w:ascii="Arial" w:cs="Arial" w:eastAsia="Arial" w:hAnsi="Arial"/>
          <w:b/>
          <w:bCs/>
          <w:color w:val="2E5BBA"/>
          <w:sz w:val="26"/>
          <w:szCs w:val="26"/>
        </w:rPr>
        <w:t xml:space="preserve">16.4 Financial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Milestone</w:t>
            </w:r>
          </w:p>
        </w:tc>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Target Quarter</w:t>
            </w:r>
          </w:p>
        </w:tc>
        <w:tc>
          <w:tcPr>
            <w:tcW w:type="dxa" w:w="40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First paid wedding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End of Q2</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Beta couple converts to paid</w:t>
            </w:r>
          </w:p>
        </w:tc>
      </w:tr>
      <w:tr>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100 paid weddings</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End of Q3</w:t>
            </w:r>
          </w:p>
        </w:tc>
        <w:tc>
          <w:tcPr>
            <w:tcW w:type="dxa" w:w="40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Validates demand at scale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₱5M cumulative revenue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End of Q3</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Roughly half of Year 1 target</w:t>
            </w:r>
          </w:p>
        </w:tc>
      </w:tr>
      <w:tr>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Monthly recurring add-on revenue ≥ ₱500K</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End of Q3</w:t>
            </w:r>
          </w:p>
        </w:tc>
        <w:tc>
          <w:tcPr>
            <w:tcW w:type="dxa" w:w="40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Validates add-on model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Operational break-even (excl. growth spend)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End of Q4</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Stretch goal — depends on burn rate</w:t>
            </w:r>
          </w:p>
        </w:tc>
      </w:tr>
      <w:tr>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₱10M+ Year 1 revenue</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End of Q4</w:t>
            </w:r>
          </w:p>
        </w:tc>
        <w:tc>
          <w:tcPr>
            <w:tcW w:type="dxa" w:w="40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Strong product-market fit signal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Seed / angel round closed (if pursued)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Q4</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Optional, depends on capital strategy</w:t>
            </w:r>
          </w:p>
        </w:tc>
      </w:tr>
    </w:tbl>
    <w:p>
      <w:pPr>
        <w:spacing w:after="80"/>
      </w:pPr>
      <w:r>
        <w:t xml:space="preserve"/>
      </w:r>
    </w:p>
    <w:p>
      <w:pPr>
        <w:pStyle w:val="Heading2"/>
        <w:spacing w:after="160" w:before="280"/>
      </w:pPr>
      <w:r>
        <w:rPr>
          <w:rFonts w:ascii="Arial" w:cs="Arial" w:eastAsia="Arial" w:hAnsi="Arial"/>
          <w:b/>
          <w:bCs/>
          <w:color w:val="2E5BBA"/>
          <w:sz w:val="26"/>
          <w:szCs w:val="26"/>
        </w:rPr>
        <w:t xml:space="preserve">16.5 Key Strategic Decisions Per Quarter</w:t>
      </w:r>
    </w:p>
    <w:p>
      <w:pPr>
        <w:spacing w:after="120" w:before="0"/>
      </w:pPr>
      <w:r>
        <w:rPr>
          <w:rFonts w:ascii="Arial" w:cs="Arial" w:eastAsia="Arial" w:hAnsi="Arial"/>
          <w:color w:val="111827"/>
          <w:sz w:val="22"/>
          <w:szCs w:val="22"/>
        </w:rPr>
        <w:t xml:space="preserve">These are the major decisions that should not be delayed. Each carries downstream implications for the rest of the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460"/>
      </w:tblGrid>
      <w:tr>
        <w:trPr>
          <w:tblHeader/>
        </w:trPr>
        <w:tc>
          <w:tcPr>
            <w:tcW w:type="dxa" w:w="1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Quarter</w:t>
            </w:r>
          </w:p>
        </w:tc>
        <w:tc>
          <w:tcPr>
            <w:tcW w:type="dxa" w:w="35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Decision</w:t>
            </w:r>
          </w:p>
        </w:tc>
        <w:tc>
          <w:tcPr>
            <w:tcW w:type="dxa" w:w="44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Why It Matters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Q1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Final brand name + trademark filing</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All marketing and product assets depend on this</w:t>
            </w:r>
          </w:p>
        </w:tc>
      </w:tr>
      <w:tr>
        <w:tc>
          <w:tcPr>
            <w:tcW w:type="dxa" w:w="1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Q1</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Tech architecture lock</w:t>
            </w:r>
          </w:p>
        </w:tc>
        <w:tc>
          <w:tcPr>
            <w:tcW w:type="dxa" w:w="44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Hard to change later without rebuild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Q1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Build vs. partner for photo team service</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Determines hiring and operational complexity</w:t>
            </w:r>
          </w:p>
        </w:tc>
      </w:tr>
      <w:tr>
        <w:tc>
          <w:tcPr>
            <w:tcW w:type="dxa" w:w="1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Q2</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Beta pricing and access strategy</w:t>
            </w:r>
          </w:p>
        </w:tc>
        <w:tc>
          <w:tcPr>
            <w:tcW w:type="dxa" w:w="44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Sets up paid launch pricing</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Q2</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Public launch date commitment</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Drives marketing and PR sequencing</w:t>
            </w:r>
          </w:p>
        </w:tc>
      </w:tr>
      <w:tr>
        <w:tc>
          <w:tcPr>
            <w:tcW w:type="dxa" w:w="1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Q3</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V1.5 scope final lock</w:t>
            </w:r>
          </w:p>
        </w:tc>
        <w:tc>
          <w:tcPr>
            <w:tcW w:type="dxa" w:w="44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Determines team focus through Q4</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Q3</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Vendor onboarding model lock (free profile, paid boosts, etc.)</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Foundation of V2 marketplace</w:t>
            </w:r>
          </w:p>
        </w:tc>
      </w:tr>
      <w:tr>
        <w:tc>
          <w:tcPr>
            <w:tcW w:type="dxa" w:w="1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Q4</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V2 scope lock</w:t>
            </w:r>
          </w:p>
        </w:tc>
        <w:tc>
          <w:tcPr>
            <w:tcW w:type="dxa" w:w="44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Determines Year 2 build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Q4</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Fundraising decision</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Capital strategy for Year 2</w:t>
            </w:r>
          </w:p>
        </w:tc>
      </w:tr>
      <w:tr>
        <w:tc>
          <w:tcPr>
            <w:tcW w:type="dxa" w:w="1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Q4</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Geographic expansion priority list</w:t>
            </w:r>
          </w:p>
        </w:tc>
        <w:tc>
          <w:tcPr>
            <w:tcW w:type="dxa" w:w="44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Where to invest growth budget in Year 2</w:t>
            </w:r>
          </w:p>
        </w:tc>
      </w:tr>
    </w:tbl>
    <w:p>
      <w:pPr>
        <w:spacing w:after="80"/>
      </w:pPr>
      <w:r>
        <w:t xml:space="preserve"/>
      </w:r>
    </w:p>
    <w:p>
      <w:pPr>
        <w:pStyle w:val="Heading2"/>
        <w:spacing w:after="160" w:before="280"/>
      </w:pPr>
      <w:r>
        <w:rPr>
          <w:rFonts w:ascii="Arial" w:cs="Arial" w:eastAsia="Arial" w:hAnsi="Arial"/>
          <w:b/>
          <w:bCs/>
          <w:color w:val="2E5BBA"/>
          <w:sz w:val="26"/>
          <w:szCs w:val="26"/>
        </w:rPr>
        <w:t xml:space="preserve">16.6 Strategic Risks Specific to Year 1</w:t>
      </w:r>
    </w:p>
    <w:p>
      <w:pPr>
        <w:spacing w:after="120" w:before="0"/>
      </w:pPr>
      <w:r>
        <w:rPr>
          <w:rFonts w:ascii="Arial" w:cs="Arial" w:eastAsia="Arial" w:hAnsi="Arial"/>
          <w:color w:val="111827"/>
          <w:sz w:val="22"/>
          <w:szCs w:val="22"/>
        </w:rPr>
        <w:t xml:space="preserve">Beyond the product/technical risks in Section 17, these are the strategic risks that could derail the Year 1 plan:</w:t>
      </w:r>
    </w:p>
    <w:p>
      <w:pPr>
        <w:pStyle w:val="ListParagraph"/>
        <w:numPr>
          <w:ilvl w:val="0"/>
          <w:numId w:val="2"/>
        </w:numPr>
        <w:spacing w:after="80"/>
      </w:pPr>
      <w:r>
        <w:rPr>
          <w:rFonts w:ascii="Arial" w:cs="Arial" w:eastAsia="Arial" w:hAnsi="Arial"/>
          <w:b/>
          <w:bCs/>
          <w:color w:val="111827"/>
          <w:sz w:val="22"/>
          <w:szCs w:val="22"/>
        </w:rPr>
        <w:t xml:space="preserve">Wedding seasonality: </w:t>
      </w:r>
      <w:r>
        <w:rPr>
          <w:rFonts w:ascii="Arial" w:cs="Arial" w:eastAsia="Arial" w:hAnsi="Arial"/>
          <w:color w:val="111827"/>
          <w:sz w:val="22"/>
          <w:szCs w:val="22"/>
        </w:rPr>
        <w:t xml:space="preserve">PH peak wedding months are December–February and April–June. Plan launches and marketing pushes to align with engagement season (often Christmas/Valentine's) when couples decide and start planning.</w:t>
      </w:r>
    </w:p>
    <w:p>
      <w:pPr>
        <w:pStyle w:val="ListParagraph"/>
        <w:numPr>
          <w:ilvl w:val="0"/>
          <w:numId w:val="2"/>
        </w:numPr>
        <w:spacing w:after="80"/>
      </w:pPr>
      <w:r>
        <w:rPr>
          <w:rFonts w:ascii="Arial" w:cs="Arial" w:eastAsia="Arial" w:hAnsi="Arial"/>
          <w:b/>
          <w:bCs/>
          <w:color w:val="111827"/>
          <w:sz w:val="22"/>
          <w:szCs w:val="22"/>
        </w:rPr>
        <w:t xml:space="preserve">Beta couple drop-off: </w:t>
      </w:r>
      <w:r>
        <w:rPr>
          <w:rFonts w:ascii="Arial" w:cs="Arial" w:eastAsia="Arial" w:hAnsi="Arial"/>
          <w:color w:val="111827"/>
          <w:sz w:val="22"/>
          <w:szCs w:val="22"/>
        </w:rPr>
        <w:t xml:space="preserve">If beta couples have a poor experience, word travels fast. Over-invest in support during beta — every beta wedding should feel like a success.</w:t>
      </w:r>
    </w:p>
    <w:p>
      <w:pPr>
        <w:pStyle w:val="ListParagraph"/>
        <w:numPr>
          <w:ilvl w:val="0"/>
          <w:numId w:val="2"/>
        </w:numPr>
        <w:spacing w:after="80"/>
      </w:pPr>
      <w:r>
        <w:rPr>
          <w:rFonts w:ascii="Arial" w:cs="Arial" w:eastAsia="Arial" w:hAnsi="Arial"/>
          <w:b/>
          <w:bCs/>
          <w:color w:val="111827"/>
          <w:sz w:val="22"/>
          <w:szCs w:val="22"/>
        </w:rPr>
        <w:t xml:space="preserve">Vendor relationship quality (V1): </w:t>
      </w:r>
      <w:r>
        <w:rPr>
          <w:rFonts w:ascii="Arial" w:cs="Arial" w:eastAsia="Arial" w:hAnsi="Arial"/>
          <w:color w:val="111827"/>
          <w:sz w:val="22"/>
          <w:szCs w:val="22"/>
        </w:rPr>
        <w:t xml:space="preserve">Even though vendors aren't paying customers in V1, their advocacy matters. Don't burn bridges by oversetting expectations.</w:t>
      </w:r>
    </w:p>
    <w:p>
      <w:pPr>
        <w:pStyle w:val="ListParagraph"/>
        <w:numPr>
          <w:ilvl w:val="0"/>
          <w:numId w:val="2"/>
        </w:numPr>
        <w:spacing w:after="80"/>
      </w:pPr>
      <w:r>
        <w:rPr>
          <w:rFonts w:ascii="Arial" w:cs="Arial" w:eastAsia="Arial" w:hAnsi="Arial"/>
          <w:b/>
          <w:bCs/>
          <w:color w:val="111827"/>
          <w:sz w:val="22"/>
          <w:szCs w:val="22"/>
        </w:rPr>
        <w:t xml:space="preserve">Pricing perception lock-in: </w:t>
      </w:r>
      <w:r>
        <w:rPr>
          <w:rFonts w:ascii="Arial" w:cs="Arial" w:eastAsia="Arial" w:hAnsi="Arial"/>
          <w:color w:val="111827"/>
          <w:sz w:val="22"/>
          <w:szCs w:val="22"/>
        </w:rPr>
        <w:t xml:space="preserve">First impressions of pricing are sticky. If we launch too cheap, hard to raise later. If too expensive, conversion suffers. Test extensively in beta.</w:t>
      </w:r>
    </w:p>
    <w:p>
      <w:pPr>
        <w:pStyle w:val="ListParagraph"/>
        <w:numPr>
          <w:ilvl w:val="0"/>
          <w:numId w:val="2"/>
        </w:numPr>
        <w:spacing w:after="80"/>
      </w:pPr>
      <w:r>
        <w:rPr>
          <w:rFonts w:ascii="Arial" w:cs="Arial" w:eastAsia="Arial" w:hAnsi="Arial"/>
          <w:b/>
          <w:bCs/>
          <w:color w:val="111827"/>
          <w:sz w:val="22"/>
          <w:szCs w:val="22"/>
        </w:rPr>
        <w:t xml:space="preserve">Founder bandwidth: </w:t>
      </w:r>
      <w:r>
        <w:rPr>
          <w:rFonts w:ascii="Arial" w:cs="Arial" w:eastAsia="Arial" w:hAnsi="Arial"/>
          <w:color w:val="111827"/>
          <w:sz w:val="22"/>
          <w:szCs w:val="22"/>
        </w:rPr>
        <w:t xml:space="preserve">Founder operating across product, ops, marketing, fundraising is the most common point of failure. Hire delegates earlier than feels comfortable.</w:t>
      </w:r>
    </w:p>
    <w:p>
      <w:pPr>
        <w:pStyle w:val="ListParagraph"/>
        <w:numPr>
          <w:ilvl w:val="0"/>
          <w:numId w:val="2"/>
        </w:numPr>
        <w:spacing w:after="80"/>
      </w:pPr>
      <w:r>
        <w:rPr>
          <w:rFonts w:ascii="Arial" w:cs="Arial" w:eastAsia="Arial" w:hAnsi="Arial"/>
          <w:b/>
          <w:bCs/>
          <w:color w:val="111827"/>
          <w:sz w:val="22"/>
          <w:szCs w:val="22"/>
        </w:rPr>
        <w:t xml:space="preserve">Catholic Church relationships: </w:t>
      </w:r>
      <w:r>
        <w:rPr>
          <w:rFonts w:ascii="Arial" w:cs="Arial" w:eastAsia="Arial" w:hAnsi="Arial"/>
          <w:color w:val="111827"/>
          <w:sz w:val="22"/>
          <w:szCs w:val="22"/>
        </w:rPr>
        <w:t xml:space="preserve">Most PH weddings happen in Catholic churches. Early outreach to dioceses and parishes builds goodwill and may unlock channel partnerships (e.g., parishes recommending the app for pre-Cana attendees).</w:t>
      </w:r>
    </w:p>
    <w:p>
      <w:pPr>
        <w:pStyle w:val="Heading2"/>
        <w:spacing w:after="160" w:before="280"/>
      </w:pPr>
      <w:r>
        <w:rPr>
          <w:rFonts w:ascii="Arial" w:cs="Arial" w:eastAsia="Arial" w:hAnsi="Arial"/>
          <w:b/>
          <w:bCs/>
          <w:color w:val="2E5BBA"/>
          <w:sz w:val="26"/>
          <w:szCs w:val="26"/>
        </w:rPr>
        <w:t xml:space="preserve">16.7 Indicative Year 1 P&amp;L</w:t>
      </w:r>
    </w:p>
    <w:p>
      <w:pPr>
        <w:spacing w:after="120" w:before="0"/>
      </w:pPr>
      <w:r>
        <w:rPr>
          <w:rFonts w:ascii="Arial" w:cs="Arial" w:eastAsia="Arial" w:hAnsi="Arial"/>
          <w:color w:val="111827"/>
          <w:sz w:val="22"/>
          <w:szCs w:val="22"/>
        </w:rPr>
        <w:t xml:space="preserve">Rough order-of-magnitude estimates for planning purposes only — actual figures depend on team size, marketing spend, and conversion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Line Item</w:t>
            </w:r>
          </w:p>
        </w:tc>
        <w:tc>
          <w:tcPr>
            <w:tcW w:type="dxa" w:w="2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Year 1 Estimate (₱)</w:t>
            </w:r>
          </w:p>
        </w:tc>
        <w:tc>
          <w:tcPr>
            <w:tcW w:type="dxa" w:w="39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Revenue (base tiers + add-ons)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₱10M – ₱13M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Based on 1,500 paid weddings</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COGS (cloud, payment fees, photo vendor splits)</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(₱2.5M – ₱3.5M)</w:t>
            </w:r>
          </w:p>
        </w:tc>
        <w:tc>
          <w:tcPr>
            <w:tcW w:type="dxa" w:w="3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~25% of revenue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Gross Profit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₱7.5M – ₱9.5M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~75% gross margin</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Engineering + Product team</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(₱8M – ₱12M)</w:t>
            </w:r>
          </w:p>
        </w:tc>
        <w:tc>
          <w:tcPr>
            <w:tcW w:type="dxa" w:w="3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8–12 engineers + designers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Operations + Support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(₱1.5M – ₱2.5M)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Customer support, ops staff</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Marketing + Growth</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(₱3M – ₱5M)</w:t>
            </w:r>
          </w:p>
        </w:tc>
        <w:tc>
          <w:tcPr>
            <w:tcW w:type="dxa" w:w="3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Includes ads, fairs, content, influencer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Legal, Finance, Admin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(₱1M – ₱1.5M)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Includes NPC compliance, legal counsel</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Total Operating Expense</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(₱13.5M – ₱21M)</w:t>
            </w:r>
          </w:p>
        </w:tc>
        <w:tc>
          <w:tcPr>
            <w:tcW w:type="dxa" w:w="3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Operating Result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(₱4M – ₱13M loss)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Investment year — break-even target Q4 best case, Year 2 base case</w:t>
            </w:r>
          </w:p>
        </w:tc>
      </w:tr>
    </w:tbl>
    <w:p>
      <w:pPr>
        <w:spacing w:after="80"/>
      </w:pPr>
      <w:r>
        <w:t xml:space="preserve"/>
      </w:r>
    </w:p>
    <w:p>
      <w:pPr>
        <w:spacing w:after="120" w:before="0"/>
      </w:pPr>
      <w:r>
        <w:rPr>
          <w:rFonts w:ascii="Arial" w:cs="Arial" w:eastAsia="Arial" w:hAnsi="Arial"/>
          <w:i/>
          <w:iCs/>
          <w:color w:val="6B7280"/>
          <w:sz w:val="22"/>
          <w:szCs w:val="22"/>
        </w:rPr>
        <w:t xml:space="preserve">Assumes seed-funded or self-funded. A leaner version (smaller team, slower growth) could reduce burn significantly with proportionally lower revenue. This is a planning tool, not a commitment.</w:t>
      </w:r>
    </w:p>
    <w:p>
      <w:r>
        <w:br w:type="page"/>
      </w:r>
    </w:p>
    <w:p>
      <w:pPr>
        <w:pStyle w:val="Heading1"/>
        <w:spacing w:after="200" w:before="360"/>
      </w:pPr>
      <w:r>
        <w:rPr>
          <w:rFonts w:ascii="Arial" w:cs="Arial" w:eastAsia="Arial" w:hAnsi="Arial"/>
          <w:b/>
          <w:bCs/>
          <w:color w:val="2E5BBA"/>
          <w:sz w:val="32"/>
          <w:szCs w:val="32"/>
        </w:rPr>
        <w:t xml:space="preserve">17.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Risk</w:t>
            </w:r>
          </w:p>
        </w:tc>
        <w:tc>
          <w:tcPr>
            <w:tcW w:type="dxa" w:w="22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Impact</w:t>
            </w:r>
          </w:p>
        </w:tc>
        <w:tc>
          <w:tcPr>
            <w:tcW w:type="dxa" w:w="39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Low guest QR adoption (older guests don't onboard)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Frictionless web-only RSVP fallback, phone OTP login, in-app coaching</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Data Privacy Act violation</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High (legal/financial)</w:t>
            </w:r>
          </w:p>
        </w:tc>
        <w:tc>
          <w:tcPr>
            <w:tcW w:type="dxa" w:w="3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Privacy-by-design, NPC registration, DPO appointed before launch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Photo storage costs balloon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Aggressive compression after 3 months, Cloudflare R2 (no egress fees)</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Couple churn pre-wedding</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Medium</w:t>
            </w:r>
          </w:p>
        </w:tc>
        <w:tc>
          <w:tcPr>
            <w:tcW w:type="dxa" w:w="3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Strong onboarding milestone gamification, regular check-ins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Day-of event downtime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Catastrophic for affected couple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Multi-AZ hosting, on-call rotation during weekends, offline read mode</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Competitor copies QR-photo system</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Medium</w:t>
            </w:r>
          </w:p>
        </w:tc>
        <w:tc>
          <w:tcPr>
            <w:tcW w:type="dxa" w:w="3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Speed of execution, build network effects via guest-to-couple conversion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Vendor pushback when V2 launches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Medium-High</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Engage vendor advisory group during V1.5, free tier always available</w:t>
            </w:r>
          </w:p>
        </w:tc>
      </w:tr>
      <w:tr>
        <w:tc>
          <w:tcPr>
            <w:tcW w:type="dxa" w:w="3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Catholic Church concerns over digital invitations</w:t>
            </w:r>
          </w:p>
        </w:tc>
        <w:tc>
          <w:tcPr>
            <w:tcW w:type="dxa" w:w="22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Low-Medium</w:t>
            </w:r>
          </w:p>
        </w:tc>
        <w:tc>
          <w:tcPr>
            <w:tcW w:type="dxa" w:w="3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Engage parishes early, ensure print-ready outputs available</w:t>
            </w:r>
          </w:p>
        </w:tc>
      </w:tr>
    </w:tbl>
    <w:p>
      <w:pPr>
        <w:pStyle w:val="Heading2"/>
        <w:spacing w:after="160" w:before="280"/>
      </w:pPr>
      <w:r>
        <w:rPr>
          <w:rFonts w:ascii="Arial" w:cs="Arial" w:eastAsia="Arial" w:hAnsi="Arial"/>
          <w:b/>
          <w:bCs/>
          <w:color w:val="2E5BBA"/>
          <w:sz w:val="26"/>
          <w:szCs w:val="26"/>
        </w:rPr>
        <w:t xml:space="preserve">17.2 Intellectual Property &amp; Trademark Strategy</w:t>
      </w:r>
    </w:p>
    <w:p>
      <w:pPr>
        <w:spacing w:after="120" w:before="0"/>
      </w:pPr>
      <w:r>
        <w:rPr>
          <w:rFonts w:ascii="Arial" w:cs="Arial" w:eastAsia="Arial" w:hAnsi="Arial"/>
          <w:color w:val="111827"/>
          <w:sz w:val="22"/>
          <w:szCs w:val="22"/>
        </w:rPr>
        <w:t>Setnayan's IP strategy prioritizes practical, enforceable protection over expensive patent filings. Software patents in the Philippines are slow, costly (₱200K–500K+ per patent over 2–5 years), and difficult to enforce. Speed of execution and network effects are stronger moats than legal claims for a product like this.</w:t>
      </w:r>
    </w:p>
    <w:p>
      <w:pPr>
        <w:pStyle w:val="Heading3"/>
        <w:spacing w:after="120" w:before="220"/>
      </w:pPr>
      <w:r>
        <w:rPr>
          <w:rFonts w:ascii="Arial" w:cs="Arial" w:eastAsia="Arial" w:hAnsi="Arial"/>
          <w:b/>
          <w:bCs/>
          <w:color w:val="111827"/>
          <w:sz w:val="23"/>
          <w:szCs w:val="23"/>
        </w:rPr>
        <w:t xml:space="preserve">Trademark Protection (Required)</w:t>
      </w:r>
    </w:p>
    <w:p>
      <w:pPr>
        <w:pStyle w:val="ListParagraph"/>
        <w:numPr>
          <w:ilvl w:val="0"/>
          <w:numId w:val="2"/>
        </w:numPr>
        <w:spacing w:after="80"/>
      </w:pPr>
      <w:r>
        <w:rPr>
          <w:rFonts w:ascii="Arial" w:cs="Arial" w:eastAsia="Arial" w:hAnsi="Arial"/>
          <w:color w:val="111827"/>
          <w:sz w:val="22"/>
          <w:szCs w:val="22"/>
        </w:rPr>
        <w:t xml:space="preserve">Trademark the brand name with IPOPHL — ₱5K–15K, takes 6–12 months.</w:t>
      </w:r>
    </w:p>
    <w:p>
      <w:pPr>
        <w:pStyle w:val="ListParagraph"/>
        <w:numPr>
          <w:ilvl w:val="0"/>
          <w:numId w:val="2"/>
        </w:numPr>
        <w:spacing w:after="80"/>
      </w:pPr>
      <w:r>
        <w:rPr>
          <w:rFonts w:ascii="Arial" w:cs="Arial" w:eastAsia="Arial" w:hAnsi="Arial"/>
          <w:color w:val="111827"/>
          <w:sz w:val="22"/>
          <w:szCs w:val="22"/>
        </w:rPr>
        <w:t xml:space="preserve">Trademark the logo (separate filing).</w:t>
      </w:r>
    </w:p>
    <w:p>
      <w:pPr>
        <w:pStyle w:val="ListParagraph"/>
        <w:numPr>
          <w:ilvl w:val="0"/>
          <w:numId w:val="2"/>
        </w:numPr>
        <w:spacing w:after="80"/>
      </w:pPr>
      <w:r>
        <w:rPr>
          <w:rFonts w:ascii="Arial" w:cs="Arial" w:eastAsia="Arial" w:hAnsi="Arial"/>
          <w:color w:val="111827"/>
          <w:sz w:val="22"/>
          <w:szCs w:val="22"/>
        </w:rPr>
        <w:t>Trademark key product names: "Setnayan Sync," "Setnayan Partner Coordinator," "Setnayan Pro Event," etc.</w:t>
      </w:r>
    </w:p>
    <w:p>
      <w:pPr>
        <w:pStyle w:val="ListParagraph"/>
        <w:numPr>
          <w:ilvl w:val="0"/>
          <w:numId w:val="2"/>
        </w:numPr>
        <w:spacing w:after="80"/>
      </w:pPr>
      <w:r>
        <w:rPr>
          <w:rFonts w:ascii="Arial" w:cs="Arial" w:eastAsia="Arial" w:hAnsi="Arial"/>
          <w:color w:val="111827"/>
          <w:sz w:val="22"/>
          <w:szCs w:val="22"/>
        </w:rPr>
        <w:t xml:space="preserve">Q1 priority: file the brand name trademark immediately after final naming.</w:t>
      </w:r>
    </w:p>
    <w:p>
      <w:pPr>
        <w:pStyle w:val="Heading3"/>
        <w:spacing w:after="120" w:before="220"/>
      </w:pPr>
      <w:r>
        <w:rPr>
          <w:rFonts w:ascii="Arial" w:cs="Arial" w:eastAsia="Arial" w:hAnsi="Arial"/>
          <w:b/>
          <w:bCs/>
          <w:color w:val="111827"/>
          <w:sz w:val="23"/>
          <w:szCs w:val="23"/>
        </w:rPr>
        <w:t xml:space="preserve">Copyright (Automatic, No Filing Needed)</w:t>
      </w:r>
    </w:p>
    <w:p>
      <w:pPr>
        <w:pStyle w:val="ListParagraph"/>
        <w:numPr>
          <w:ilvl w:val="0"/>
          <w:numId w:val="2"/>
        </w:numPr>
        <w:spacing w:after="80"/>
      </w:pPr>
      <w:r>
        <w:rPr>
          <w:rFonts w:ascii="Arial" w:cs="Arial" w:eastAsia="Arial" w:hAnsi="Arial"/>
          <w:color w:val="111827"/>
          <w:sz w:val="22"/>
          <w:szCs w:val="22"/>
        </w:rPr>
        <w:t>All Setnayan code, designs, UI, templates, and written content are automatically copyrighted upon creation under PH and international law.</w:t>
      </w:r>
    </w:p>
    <w:p>
      <w:pPr>
        <w:pStyle w:val="ListParagraph"/>
        <w:numPr>
          <w:ilvl w:val="0"/>
          <w:numId w:val="2"/>
        </w:numPr>
        <w:spacing w:after="80"/>
      </w:pPr>
      <w:r>
        <w:rPr>
          <w:rFonts w:ascii="Arial" w:cs="Arial" w:eastAsia="Arial" w:hAnsi="Arial"/>
          <w:color w:val="111827"/>
          <w:sz w:val="22"/>
          <w:szCs w:val="22"/>
        </w:rPr>
        <w:t xml:space="preserve">Maintain version control discipline (Git) — commit history serves as authorship proof.</w:t>
      </w:r>
    </w:p>
    <w:p>
      <w:pPr>
        <w:pStyle w:val="ListParagraph"/>
        <w:numPr>
          <w:ilvl w:val="0"/>
          <w:numId w:val="2"/>
        </w:numPr>
        <w:spacing w:after="80"/>
      </w:pPr>
      <w:r>
        <w:rPr>
          <w:rFonts w:ascii="Arial" w:cs="Arial" w:eastAsia="Arial" w:hAnsi="Arial"/>
          <w:color w:val="111827"/>
          <w:sz w:val="22"/>
          <w:szCs w:val="22"/>
        </w:rPr>
        <w:t>All employee and contractor agreements include IP assignment clauses (work product belongs to Setnayan).</w:t>
      </w:r>
    </w:p>
    <w:p>
      <w:pPr>
        <w:pStyle w:val="Heading3"/>
        <w:spacing w:after="120" w:before="220"/>
      </w:pPr>
      <w:r>
        <w:rPr>
          <w:rFonts w:ascii="Arial" w:cs="Arial" w:eastAsia="Arial" w:hAnsi="Arial"/>
          <w:b/>
          <w:bCs/>
          <w:color w:val="111827"/>
          <w:sz w:val="23"/>
          <w:szCs w:val="23"/>
        </w:rPr>
        <w:t xml:space="preserve">Trade Secrets (Internal)</w:t>
      </w:r>
    </w:p>
    <w:p>
      <w:pPr>
        <w:pStyle w:val="ListParagraph"/>
        <w:numPr>
          <w:ilvl w:val="0"/>
          <w:numId w:val="2"/>
        </w:numPr>
        <w:spacing w:after="80"/>
      </w:pPr>
      <w:r>
        <w:rPr>
          <w:rFonts w:ascii="Arial" w:cs="Arial" w:eastAsia="Arial" w:hAnsi="Arial"/>
          <w:color w:val="111827"/>
          <w:sz w:val="22"/>
          <w:szCs w:val="22"/>
        </w:rPr>
        <w:t xml:space="preserve">Pricing logic, ranking algorithms, customer lists, vendor performance data — protected via NDAs with employees and contractors.</w:t>
      </w:r>
    </w:p>
    <w:p>
      <w:pPr>
        <w:pStyle w:val="ListParagraph"/>
        <w:numPr>
          <w:ilvl w:val="0"/>
          <w:numId w:val="2"/>
        </w:numPr>
        <w:spacing w:after="80"/>
      </w:pPr>
      <w:r>
        <w:rPr>
          <w:rFonts w:ascii="Arial" w:cs="Arial" w:eastAsia="Arial" w:hAnsi="Arial"/>
          <w:color w:val="111827"/>
          <w:sz w:val="22"/>
          <w:szCs w:val="22"/>
        </w:rPr>
        <w:t xml:space="preserve">Internal documentation marked "Confidential" with access controls.</w:t>
      </w:r>
    </w:p>
    <w:p>
      <w:pPr>
        <w:pStyle w:val="ListParagraph"/>
        <w:numPr>
          <w:ilvl w:val="0"/>
          <w:numId w:val="2"/>
        </w:numPr>
        <w:spacing w:after="80"/>
      </w:pPr>
      <w:r>
        <w:rPr>
          <w:rFonts w:ascii="Arial" w:cs="Arial" w:eastAsia="Arial" w:hAnsi="Arial"/>
          <w:color w:val="111827"/>
          <w:sz w:val="22"/>
          <w:szCs w:val="22"/>
        </w:rPr>
        <w:t xml:space="preserve">Departing employees acknowledge ongoing confidentiality obligations.</w:t>
      </w:r>
    </w:p>
    <w:p>
      <w:pPr>
        <w:pStyle w:val="Heading3"/>
        <w:spacing w:after="120" w:before="220"/>
      </w:pPr>
      <w:r>
        <w:rPr>
          <w:rFonts w:ascii="Arial" w:cs="Arial" w:eastAsia="Arial" w:hAnsi="Arial"/>
          <w:b/>
          <w:bCs/>
          <w:color w:val="111827"/>
          <w:sz w:val="23"/>
          <w:szCs w:val="23"/>
        </w:rPr>
        <w:t xml:space="preserve">Defensive Publication</w:t>
      </w:r>
    </w:p>
    <w:p>
      <w:pPr>
        <w:pStyle w:val="ListParagraph"/>
        <w:numPr>
          <w:ilvl w:val="0"/>
          <w:numId w:val="2"/>
        </w:numPr>
        <w:spacing w:after="80"/>
      </w:pPr>
      <w:r>
        <w:rPr>
          <w:rFonts w:ascii="Arial" w:cs="Arial" w:eastAsia="Arial" w:hAnsi="Arial"/>
          <w:color w:val="111827"/>
          <w:sz w:val="22"/>
          <w:szCs w:val="22"/>
        </w:rPr>
        <w:t xml:space="preserve">Publish significant innovations openly (engineering blog, technical talks).</w:t>
      </w:r>
    </w:p>
    <w:p>
      <w:pPr>
        <w:pStyle w:val="ListParagraph"/>
        <w:numPr>
          <w:ilvl w:val="0"/>
          <w:numId w:val="2"/>
        </w:numPr>
        <w:spacing w:after="80"/>
      </w:pPr>
      <w:r>
        <w:rPr>
          <w:rFonts w:ascii="Arial" w:cs="Arial" w:eastAsia="Arial" w:hAnsi="Arial"/>
          <w:color w:val="111827"/>
          <w:sz w:val="22"/>
          <w:szCs w:val="22"/>
        </w:rPr>
        <w:t xml:space="preserve">This prevents anyone else from later patenting the same innovation.</w:t>
      </w:r>
    </w:p>
    <w:p>
      <w:pPr>
        <w:pStyle w:val="ListParagraph"/>
        <w:numPr>
          <w:ilvl w:val="0"/>
          <w:numId w:val="2"/>
        </w:numPr>
        <w:spacing w:after="80"/>
      </w:pPr>
      <w:r>
        <w:rPr>
          <w:rFonts w:ascii="Arial" w:cs="Arial" w:eastAsia="Arial" w:hAnsi="Arial"/>
          <w:color w:val="111827"/>
          <w:sz w:val="22"/>
          <w:szCs w:val="22"/>
        </w:rPr>
        <w:t xml:space="preserve">Cheap and effective for early-stage IP protection.</w:t>
      </w:r>
    </w:p>
    <w:p>
      <w:pPr>
        <w:pStyle w:val="Heading3"/>
        <w:spacing w:after="120" w:before="220"/>
      </w:pPr>
      <w:r>
        <w:rPr>
          <w:rFonts w:ascii="Arial" w:cs="Arial" w:eastAsia="Arial" w:hAnsi="Arial"/>
          <w:b/>
          <w:bCs/>
          <w:color w:val="111827"/>
          <w:sz w:val="23"/>
          <w:szCs w:val="23"/>
        </w:rPr>
        <w:t xml:space="preserve">When Patents Might Be Considered (V3+ if at all)</w:t>
      </w:r>
    </w:p>
    <w:p>
      <w:pPr>
        <w:pStyle w:val="ListParagraph"/>
        <w:numPr>
          <w:ilvl w:val="0"/>
          <w:numId w:val="2"/>
        </w:numPr>
        <w:spacing w:after="80"/>
      </w:pPr>
      <w:r>
        <w:rPr>
          <w:rFonts w:ascii="Arial" w:cs="Arial" w:eastAsia="Arial" w:hAnsi="Arial"/>
          <w:color w:val="111827"/>
          <w:sz w:val="22"/>
          <w:szCs w:val="22"/>
        </w:rPr>
        <w:t xml:space="preserve">Truly novel technical mechanism (e.g., specific QR-based photo aggregation algorithm)</w:t>
      </w:r>
    </w:p>
    <w:p>
      <w:pPr>
        <w:pStyle w:val="ListParagraph"/>
        <w:numPr>
          <w:ilvl w:val="0"/>
          <w:numId w:val="2"/>
        </w:numPr>
        <w:spacing w:after="80"/>
      </w:pPr>
      <w:r>
        <w:rPr>
          <w:rFonts w:ascii="Arial" w:cs="Arial" w:eastAsia="Arial" w:hAnsi="Arial"/>
          <w:color w:val="111827"/>
          <w:sz w:val="22"/>
          <w:szCs w:val="22"/>
        </w:rPr>
        <w:t>If Setnayan raises VC funding and patents become part of moat narrative</w:t>
      </w:r>
    </w:p>
    <w:p>
      <w:pPr>
        <w:pStyle w:val="ListParagraph"/>
        <w:numPr>
          <w:ilvl w:val="0"/>
          <w:numId w:val="2"/>
        </w:numPr>
        <w:spacing w:after="80"/>
      </w:pPr>
      <w:r>
        <w:rPr>
          <w:rFonts w:ascii="Arial" w:cs="Arial" w:eastAsia="Arial" w:hAnsi="Arial"/>
          <w:color w:val="111827"/>
          <w:sz w:val="22"/>
          <w:szCs w:val="22"/>
        </w:rPr>
        <w:t xml:space="preserve">If a specific competitor begins copying core mechanics</w:t>
      </w:r>
    </w:p>
    <w:p>
      <w:pPr>
        <w:spacing w:after="120" w:before="0"/>
      </w:pPr>
      <w:r>
        <w:rPr>
          <w:rFonts w:ascii="Arial" w:cs="Arial" w:eastAsia="Arial" w:hAnsi="Arial"/>
          <w:i/>
          <w:iCs/>
          <w:color w:val="6B7280"/>
          <w:sz w:val="22"/>
          <w:szCs w:val="22"/>
        </w:rPr>
        <w:t xml:space="preserve">Recommendation for V1: skip patents. Trademark the brand, document IP rigorously, focus on speed-of-execution and network effects as the real moat.</w:t>
      </w:r>
    </w:p>
    <w:p>
      <w:pPr>
        <w:pStyle w:val="Heading2"/>
        <w:spacing w:after="160" w:before="280"/>
      </w:pPr>
      <w:r>
        <w:rPr>
          <w:rFonts w:ascii="Arial" w:cs="Arial" w:eastAsia="Arial" w:hAnsi="Arial"/>
          <w:b/>
          <w:bCs/>
          <w:color w:val="2E5BBA"/>
          <w:sz w:val="26"/>
          <w:szCs w:val="26"/>
        </w:rPr>
        <w:t xml:space="preserve">17.3 Pricing Escalation Strategy</w:t>
      </w:r>
    </w:p>
    <w:p>
      <w:pPr>
        <w:spacing w:after="120" w:before="0"/>
      </w:pPr>
      <w:r>
        <w:rPr>
          <w:rFonts w:ascii="Arial" w:cs="Arial" w:eastAsia="Arial" w:hAnsi="Arial"/>
          <w:color w:val="111827"/>
          <w:sz w:val="22"/>
          <w:szCs w:val="22"/>
        </w:rPr>
        <w:t>Setnayan launches at intentionally accessible prices to maximize Year 1 adoption. Annual price increases (10–15%) are normalized over time — couples and vendors expect them, and the perceived value grows with the product.</w:t>
      </w:r>
    </w:p>
    <w:p>
      <w:pPr>
        <w:pStyle w:val="Heading3"/>
        <w:spacing w:after="120" w:before="220"/>
      </w:pPr>
      <w:r>
        <w:rPr>
          <w:rFonts w:ascii="Arial" w:cs="Arial" w:eastAsia="Arial" w:hAnsi="Arial"/>
          <w:b/>
          <w:bCs/>
          <w:color w:val="111827"/>
          <w:sz w:val="23"/>
          <w:szCs w:val="23"/>
        </w:rPr>
        <w:t xml:space="preserve">Year-by-Year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30"/>
        <w:gridCol w:w="2330"/>
      </w:tblGrid>
      <w:tr>
        <w:trPr>
          <w:tblHeader/>
        </w:trPr>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Tier</w:t>
            </w:r>
          </w:p>
        </w:tc>
        <w:tc>
          <w:tcPr>
            <w:tcW w:type="dxa" w:w="23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Year 1 (Launch)</w:t>
            </w:r>
          </w:p>
        </w:tc>
        <w:tc>
          <w:tcPr>
            <w:tcW w:type="dxa" w:w="233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Year 2 (~12% increase)</w:t>
            </w:r>
          </w:p>
        </w:tc>
        <w:tc>
          <w:tcPr>
            <w:tcW w:type="dxa" w:w="233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Year 3 (~12% increase)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Essentials</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₱2,499</w:t>
            </w:r>
          </w:p>
        </w:tc>
        <w:tc>
          <w:tcPr>
            <w:tcW w:type="dxa" w:w="23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₱2,799</w:t>
            </w:r>
          </w:p>
        </w:tc>
        <w:tc>
          <w:tcPr>
            <w:tcW w:type="dxa" w:w="23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₱3,099</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Premium</w:t>
            </w:r>
          </w:p>
        </w:tc>
        <w:tc>
          <w:tcPr>
            <w:tcW w:type="dxa" w:w="23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₱4,999</w:t>
            </w:r>
          </w:p>
        </w:tc>
        <w:tc>
          <w:tcPr>
            <w:tcW w:type="dxa" w:w="233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₱5,599</w:t>
            </w:r>
          </w:p>
        </w:tc>
        <w:tc>
          <w:tcPr>
            <w:tcW w:type="dxa" w:w="233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₱6,299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Pro Event</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₱9,999</w:t>
            </w:r>
          </w:p>
        </w:tc>
        <w:tc>
          <w:tcPr>
            <w:tcW w:type="dxa" w:w="23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₱11,199</w:t>
            </w:r>
          </w:p>
        </w:tc>
        <w:tc>
          <w:tcPr>
            <w:tcW w:type="dxa" w:w="233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₱12,599</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Lifetime Access add-on</w:t>
            </w:r>
          </w:p>
        </w:tc>
        <w:tc>
          <w:tcPr>
            <w:tcW w:type="dxa" w:w="23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₱3,999</w:t>
            </w:r>
          </w:p>
        </w:tc>
        <w:tc>
          <w:tcPr>
            <w:tcW w:type="dxa" w:w="233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₱4,499</w:t>
            </w:r>
          </w:p>
        </w:tc>
        <w:tc>
          <w:tcPr>
            <w:tcW w:type="dxa" w:w="233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₱4,999</w:t>
            </w:r>
          </w:p>
        </w:tc>
      </w:tr>
    </w:tbl>
    <w:p>
      <w:pPr>
        <w:spacing w:after="80"/>
      </w:pPr>
      <w:r>
        <w:t xml:space="preserve"/>
      </w:r>
    </w:p>
    <w:p>
      <w:pPr>
        <w:pStyle w:val="Heading3"/>
        <w:spacing w:after="120" w:before="220"/>
      </w:pPr>
      <w:r>
        <w:rPr>
          <w:rFonts w:ascii="Arial" w:cs="Arial" w:eastAsia="Arial" w:hAnsi="Arial"/>
          <w:b/>
          <w:bCs/>
          <w:color w:val="111827"/>
          <w:sz w:val="23"/>
          <w:szCs w:val="23"/>
        </w:rPr>
        <w:t xml:space="preserve">Rules for Price Increases</w:t>
      </w:r>
    </w:p>
    <w:p>
      <w:pPr>
        <w:pStyle w:val="ListParagraph"/>
        <w:numPr>
          <w:ilvl w:val="0"/>
          <w:numId w:val="2"/>
        </w:numPr>
        <w:spacing w:after="80"/>
      </w:pPr>
      <w:r>
        <w:rPr>
          <w:rFonts w:ascii="Arial" w:cs="Arial" w:eastAsia="Arial" w:hAnsi="Arial"/>
          <w:color w:val="111827"/>
          <w:sz w:val="22"/>
          <w:szCs w:val="22"/>
        </w:rPr>
        <w:t xml:space="preserve">Always announce 60–90 days in advance via email and in-app notification.</w:t>
      </w:r>
    </w:p>
    <w:p>
      <w:pPr>
        <w:pStyle w:val="ListParagraph"/>
        <w:numPr>
          <w:ilvl w:val="0"/>
          <w:numId w:val="2"/>
        </w:numPr>
        <w:spacing w:after="80"/>
      </w:pPr>
      <w:r>
        <w:rPr>
          <w:rFonts w:ascii="Arial" w:cs="Arial" w:eastAsia="Arial" w:hAnsi="Arial"/>
          <w:color w:val="111827"/>
          <w:sz w:val="22"/>
          <w:szCs w:val="22"/>
        </w:rPr>
        <w:t xml:space="preserve">Always grandfather existing committed events at the price they purchased — never retroactively raise prices on a couple who already paid.</w:t>
      </w:r>
    </w:p>
    <w:p>
      <w:pPr>
        <w:pStyle w:val="ListParagraph"/>
        <w:numPr>
          <w:ilvl w:val="0"/>
          <w:numId w:val="2"/>
        </w:numPr>
        <w:spacing w:after="80"/>
      </w:pPr>
      <w:r>
        <w:rPr>
          <w:rFonts w:ascii="Arial" w:cs="Arial" w:eastAsia="Arial" w:hAnsi="Arial"/>
          <w:color w:val="111827"/>
          <w:sz w:val="22"/>
          <w:szCs w:val="22"/>
        </w:rPr>
        <w:t xml:space="preserve">Always offer a "lock in your price" option for couples planning further ahead — if they buy now at Y1 price, the price holds even if their wedding is in Y2.</w:t>
      </w:r>
    </w:p>
    <w:p>
      <w:pPr>
        <w:pStyle w:val="ListParagraph"/>
        <w:numPr>
          <w:ilvl w:val="0"/>
          <w:numId w:val="2"/>
        </w:numPr>
        <w:spacing w:after="80"/>
      </w:pPr>
      <w:r>
        <w:rPr>
          <w:rFonts w:ascii="Arial" w:cs="Arial" w:eastAsia="Arial" w:hAnsi="Arial"/>
          <w:color w:val="111827"/>
          <w:sz w:val="22"/>
          <w:szCs w:val="22"/>
        </w:rPr>
        <w:t xml:space="preserve">Add-ons follow the same escalation; vendor Pro subscription follows same pattern.</w:t>
      </w:r>
    </w:p>
    <w:p>
      <w:pPr>
        <w:pStyle w:val="ListParagraph"/>
        <w:numPr>
          <w:ilvl w:val="0"/>
          <w:numId w:val="2"/>
        </w:numPr>
        <w:spacing w:after="80"/>
      </w:pPr>
      <w:r>
        <w:rPr>
          <w:rFonts w:ascii="Arial" w:cs="Arial" w:eastAsia="Arial" w:hAnsi="Arial"/>
          <w:color w:val="111827"/>
          <w:sz w:val="22"/>
          <w:szCs w:val="22"/>
        </w:rPr>
        <w:t xml:space="preserve">Year 4+: evaluate based on conversion data. May slow increases or introduce new top tier rather than continuing linear growth.</w:t>
      </w:r>
    </w:p>
    <w:p>
      <w:pPr>
        <w:pStyle w:val="Heading3"/>
        <w:spacing w:after="120" w:before="220"/>
      </w:pPr>
      <w:r>
        <w:rPr>
          <w:rFonts w:ascii="Arial" w:cs="Arial" w:eastAsia="Arial" w:hAnsi="Arial"/>
          <w:b/>
          <w:bCs/>
          <w:color w:val="111827"/>
          <w:sz w:val="23"/>
          <w:szCs w:val="23"/>
        </w:rPr>
        <w:t xml:space="preserve">Strategic Reasoning</w:t>
      </w:r>
    </w:p>
    <w:p>
      <w:pPr>
        <w:pStyle w:val="ListParagraph"/>
        <w:numPr>
          <w:ilvl w:val="0"/>
          <w:numId w:val="2"/>
        </w:numPr>
        <w:spacing w:after="80"/>
      </w:pPr>
      <w:r>
        <w:rPr>
          <w:rFonts w:ascii="Arial" w:cs="Arial" w:eastAsia="Arial" w:hAnsi="Arial"/>
          <w:color w:val="111827"/>
          <w:sz w:val="22"/>
          <w:szCs w:val="22"/>
        </w:rPr>
        <w:t xml:space="preserve">Low launch prices accelerate Year 1 adoption and create strong reviews/word-of-mouth before competitors can catch up.</w:t>
      </w:r>
    </w:p>
    <w:p>
      <w:pPr>
        <w:pStyle w:val="ListParagraph"/>
        <w:numPr>
          <w:ilvl w:val="0"/>
          <w:numId w:val="2"/>
        </w:numPr>
        <w:spacing w:after="80"/>
      </w:pPr>
      <w:r>
        <w:rPr>
          <w:rFonts w:ascii="Arial" w:cs="Arial" w:eastAsia="Arial" w:hAnsi="Arial"/>
          <w:color w:val="111827"/>
          <w:sz w:val="22"/>
          <w:szCs w:val="22"/>
        </w:rPr>
        <w:t xml:space="preserve">Annual increases are expected (Netflix, Spotify, every SaaS product). Couples won't churn over a ₱300 increase if they value the service.</w:t>
      </w:r>
    </w:p>
    <w:p>
      <w:pPr>
        <w:pStyle w:val="ListParagraph"/>
        <w:numPr>
          <w:ilvl w:val="0"/>
          <w:numId w:val="2"/>
        </w:numPr>
        <w:spacing w:after="80"/>
      </w:pPr>
      <w:r>
        <w:rPr>
          <w:rFonts w:ascii="Arial" w:cs="Arial" w:eastAsia="Arial" w:hAnsi="Arial"/>
          <w:color w:val="111827"/>
          <w:sz w:val="22"/>
          <w:szCs w:val="22"/>
        </w:rPr>
        <w:t xml:space="preserve">Existing customers feel "smart" for getting in early at lower prices — strengthens loyalty.</w:t>
      </w:r>
    </w:p>
    <w:p>
      <w:pPr>
        <w:pStyle w:val="ListParagraph"/>
        <w:numPr>
          <w:ilvl w:val="0"/>
          <w:numId w:val="2"/>
        </w:numPr>
        <w:spacing w:after="80"/>
      </w:pPr>
      <w:r>
        <w:rPr>
          <w:rFonts w:ascii="Arial" w:cs="Arial" w:eastAsia="Arial" w:hAnsi="Arial"/>
          <w:color w:val="111827"/>
          <w:sz w:val="22"/>
          <w:szCs w:val="22"/>
        </w:rPr>
        <w:t>Premium feel is created over time — people remember when Setnayan was cheaper, perceive the brand as premium as prices grow.</w:t>
      </w:r>
    </w:p>
    <w:p>
      <w:r>
        <w:br w:type="page"/>
      </w:r>
    </w:p>
    <w:p>
      <w:pPr>
        <w:pStyle w:val="Heading1"/>
        <w:spacing w:after="200" w:before="360"/>
      </w:pPr>
      <w:r>
        <w:rPr>
          <w:rFonts w:ascii="Arial" w:cs="Arial" w:eastAsia="Arial" w:hAnsi="Arial"/>
          <w:b/>
          <w:bCs/>
          <w:color w:val="2E5BBA"/>
          <w:sz w:val="32"/>
          <w:szCs w:val="32"/>
        </w:rPr>
        <w:t xml:space="preserve">18. Future Roadmap (V1.5 and V2)</w:t>
      </w:r>
    </w:p>
    <w:p>
      <w:pPr>
        <w:spacing w:after="120" w:before="0"/>
      </w:pPr>
      <w:r>
        <w:rPr>
          <w:rFonts w:ascii="Arial" w:cs="Arial" w:eastAsia="Arial" w:hAnsi="Arial"/>
          <w:color w:val="111827"/>
          <w:sz w:val="22"/>
          <w:szCs w:val="22"/>
        </w:rPr>
        <w:t>This section describes the planned evolution of Setnayan beyond V1. V1.5 has higher detail because it begins development immediately after V1 launch and represents the layered introduction of vendors. V2 is described at the theme level — a separate V2 specification document will be drafted before V2 development begins.</w:t>
      </w:r>
    </w:p>
    <w:p>
      <w:pPr>
        <w:pStyle w:val="Heading2"/>
        <w:spacing w:after="160" w:before="280"/>
      </w:pPr>
      <w:r>
        <w:rPr>
          <w:rFonts w:ascii="Arial" w:cs="Arial" w:eastAsia="Arial" w:hAnsi="Arial"/>
          <w:b/>
          <w:bCs/>
          <w:color w:val="2E5BBA"/>
          <w:sz w:val="26"/>
          <w:szCs w:val="26"/>
        </w:rPr>
        <w:t xml:space="preserve">18.1 V1.5 Roadmap (Months 6–9)</w:t>
      </w:r>
    </w:p>
    <w:p>
      <w:pPr>
        <w:spacing w:after="120" w:before="0"/>
      </w:pPr>
      <w:r>
        <w:rPr>
          <w:rFonts w:ascii="Arial" w:cs="Arial" w:eastAsia="Arial" w:hAnsi="Arial"/>
          <w:color w:val="111827"/>
          <w:sz w:val="22"/>
          <w:szCs w:val="22"/>
        </w:rPr>
        <w:t xml:space="preserve">V1.5 is the bridge release between the couple-and-guest MVP (V1) and the full marketplace (V2). It introduces vendors to the platform in a measured, low-risk way: free profiles for acquisition, paid integration for value, and a strategic partnership track for coordinators.</w:t>
      </w:r>
    </w:p>
    <w:p>
      <w:pPr>
        <w:pStyle w:val="Heading3"/>
        <w:spacing w:after="120" w:before="220"/>
      </w:pPr>
      <w:r>
        <w:rPr>
          <w:rFonts w:ascii="Arial" w:cs="Arial" w:eastAsia="Arial" w:hAnsi="Arial"/>
          <w:b/>
          <w:bCs/>
          <w:color w:val="111827"/>
          <w:sz w:val="23"/>
          <w:szCs w:val="23"/>
        </w:rPr>
        <w:t xml:space="preserve">V1.5 Theme Overview</w:t>
      </w:r>
    </w:p>
    <w:p>
      <w:pPr>
        <w:pStyle w:val="ListParagraph"/>
        <w:numPr>
          <w:ilvl w:val="0"/>
          <w:numId w:val="2"/>
        </w:numPr>
        <w:spacing w:after="80"/>
      </w:pPr>
      <w:r>
        <w:rPr>
          <w:rFonts w:ascii="Arial" w:cs="Arial" w:eastAsia="Arial" w:hAnsi="Arial"/>
          <w:color w:val="111827"/>
          <w:sz w:val="22"/>
          <w:szCs w:val="22"/>
        </w:rPr>
        <w:t xml:space="preserve">Multi-religion ceremony templates (Muslim, INC, Hindu, civil, secular) added alongside the existing Catholic template.</w:t>
      </w:r>
    </w:p>
    <w:p>
      <w:pPr>
        <w:pStyle w:val="ListParagraph"/>
        <w:numPr>
          <w:ilvl w:val="0"/>
          <w:numId w:val="2"/>
        </w:numPr>
        <w:spacing w:after="80"/>
      </w:pPr>
      <w:r>
        <w:rPr>
          <w:rFonts w:ascii="Arial" w:cs="Arial" w:eastAsia="Arial" w:hAnsi="Arial"/>
          <w:color w:val="111827"/>
          <w:sz w:val="22"/>
          <w:szCs w:val="22"/>
        </w:rPr>
        <w:t xml:space="preserve">Free vendor profiles open to all suppliers (acquisition layer).</w:t>
      </w:r>
    </w:p>
    <w:p>
      <w:pPr>
        <w:pStyle w:val="ListParagraph"/>
        <w:numPr>
          <w:ilvl w:val="0"/>
          <w:numId w:val="2"/>
        </w:numPr>
        <w:spacing w:after="80"/>
      </w:pPr>
      <w:r>
        <w:rPr>
          <w:rFonts w:ascii="Arial" w:cs="Arial" w:eastAsia="Arial" w:hAnsi="Arial"/>
          <w:color w:val="111827"/>
          <w:sz w:val="22"/>
          <w:szCs w:val="22"/>
        </w:rPr>
        <w:t xml:space="preserve">Couple-paid Vendor Sync — deep integration of vendors into the event experience.</w:t>
      </w:r>
    </w:p>
    <w:p>
      <w:pPr>
        <w:pStyle w:val="ListParagraph"/>
        <w:numPr>
          <w:ilvl w:val="0"/>
          <w:numId w:val="2"/>
        </w:numPr>
        <w:spacing w:after="80"/>
      </w:pPr>
      <w:r>
        <w:rPr>
          <w:rFonts w:ascii="Arial" w:cs="Arial" w:eastAsia="Arial" w:hAnsi="Arial"/>
          <w:color w:val="111827"/>
          <w:sz w:val="22"/>
          <w:szCs w:val="22"/>
        </w:rPr>
        <w:t xml:space="preserve">Vendor Pro tier — optional subscription for serious professional vendors.</w:t>
      </w:r>
    </w:p>
    <w:p>
      <w:pPr>
        <w:pStyle w:val="ListParagraph"/>
        <w:numPr>
          <w:ilvl w:val="0"/>
          <w:numId w:val="2"/>
        </w:numPr>
        <w:spacing w:after="80"/>
      </w:pPr>
      <w:r>
        <w:rPr>
          <w:rFonts w:ascii="Arial" w:cs="Arial" w:eastAsia="Arial" w:hAnsi="Arial"/>
          <w:color w:val="111827"/>
          <w:sz w:val="22"/>
          <w:szCs w:val="22"/>
        </w:rPr>
        <w:t xml:space="preserve">Coordinator Partnership Program — strategic alliance with PH wedding coordinators.</w:t>
      </w:r>
    </w:p>
    <w:p>
      <w:pPr>
        <w:pStyle w:val="ListParagraph"/>
        <w:numPr>
          <w:ilvl w:val="0"/>
          <w:numId w:val="2"/>
        </w:numPr>
        <w:spacing w:after="80"/>
      </w:pPr>
      <w:r>
        <w:rPr>
          <w:rFonts w:ascii="Arial" w:cs="Arial" w:eastAsia="Arial" w:hAnsi="Arial"/>
          <w:color w:val="111827"/>
          <w:sz w:val="22"/>
          <w:szCs w:val="22"/>
        </w:rPr>
        <w:t xml:space="preserve">In-app photo team service productized (graduated from beta to standardized SKUs).</w:t>
      </w:r>
    </w:p>
    <w:p>
      <w:pPr>
        <w:pStyle w:val="Heading2"/>
        <w:spacing w:after="160" w:before="280"/>
      </w:pPr>
      <w:r>
        <w:rPr>
          <w:rFonts w:ascii="Arial" w:cs="Arial" w:eastAsia="Arial" w:hAnsi="Arial"/>
          <w:b/>
          <w:bCs/>
          <w:color w:val="2E5BBA"/>
          <w:sz w:val="26"/>
          <w:szCs w:val="26"/>
        </w:rPr>
        <w:t xml:space="preserve">18.2 V1.5 Vendor Sync — Layered Model</w:t>
      </w:r>
    </w:p>
    <w:p>
      <w:pPr>
        <w:spacing w:after="120" w:before="0"/>
      </w:pPr>
      <w:r>
        <w:rPr>
          <w:rFonts w:ascii="Arial" w:cs="Arial" w:eastAsia="Arial" w:hAnsi="Arial"/>
          <w:color w:val="111827"/>
          <w:sz w:val="22"/>
          <w:szCs w:val="22"/>
        </w:rPr>
        <w:t>Vendor Sync uses a three-layer model that aligns incentives across vendors, couples, and Setnayan. The principle: vendors can join free (no barrier), but deep features that create real value get monetized — and the party who gets the value pays for it. Setnayan never inserts itself between couples and vendors on payment; couples pay vendors directly, the way they always have.</w:t>
      </w:r>
    </w:p>
    <w:p>
      <w:pPr>
        <w:pStyle w:val="Heading3"/>
        <w:spacing w:after="120" w:before="220"/>
      </w:pPr>
      <w:r>
        <w:rPr>
          <w:rFonts w:ascii="Arial" w:cs="Arial" w:eastAsia="Arial" w:hAnsi="Arial"/>
          <w:b/>
          <w:bCs/>
          <w:color w:val="111827"/>
          <w:sz w:val="23"/>
          <w:szCs w:val="23"/>
        </w:rPr>
        <w:t xml:space="preserve">Layer 1 — Free Vendor Profiles (Always Free)</w:t>
      </w:r>
    </w:p>
    <w:p>
      <w:pPr>
        <w:spacing w:after="120" w:before="0"/>
      </w:pPr>
      <w:r>
        <w:rPr>
          <w:rFonts w:ascii="Arial" w:cs="Arial" w:eastAsia="Arial" w:hAnsi="Arial"/>
          <w:color w:val="111827"/>
          <w:sz w:val="22"/>
          <w:szCs w:val="22"/>
        </w:rPr>
        <w:t>Every vendor in the Philippines can claim a free Setnayan profile. This is the acquisition layer — get every coordinator, host, band, food stall, stylist, photographer, videographer, and entertainer onto the platform.</w:t>
      </w:r>
    </w:p>
    <w:p>
      <w:pPr>
        <w:pStyle w:val="ListParagraph"/>
        <w:numPr>
          <w:ilvl w:val="0"/>
          <w:numId w:val="2"/>
        </w:numPr>
        <w:spacing w:after="80"/>
      </w:pPr>
      <w:r>
        <w:rPr>
          <w:rFonts w:ascii="Arial" w:cs="Arial" w:eastAsia="Arial" w:hAnsi="Arial"/>
          <w:color w:val="111827"/>
          <w:sz w:val="22"/>
          <w:szCs w:val="22"/>
        </w:rPr>
        <w:t xml:space="preserve">Public profile with portfolio, hours, contact info</w:t>
      </w:r>
    </w:p>
    <w:p>
      <w:pPr>
        <w:pStyle w:val="ListParagraph"/>
        <w:numPr>
          <w:ilvl w:val="0"/>
          <w:numId w:val="2"/>
        </w:numPr>
        <w:spacing w:after="80"/>
      </w:pPr>
      <w:r>
        <w:rPr>
          <w:rFonts w:ascii="Arial" w:cs="Arial" w:eastAsia="Arial" w:hAnsi="Arial"/>
          <w:color w:val="111827"/>
          <w:sz w:val="22"/>
          <w:szCs w:val="22"/>
        </w:rPr>
        <w:t>Reviews from past Setnayan couples (verified — only couples who actually engaged with that vendor through Setnayan can review)</w:t>
      </w:r>
    </w:p>
    <w:p>
      <w:pPr>
        <w:pStyle w:val="ListParagraph"/>
        <w:numPr>
          <w:ilvl w:val="0"/>
          <w:numId w:val="2"/>
        </w:numPr>
        <w:spacing w:after="80"/>
      </w:pPr>
      <w:r>
        <w:rPr>
          <w:rFonts w:ascii="Arial" w:cs="Arial" w:eastAsia="Arial" w:hAnsi="Arial"/>
          <w:color w:val="111827"/>
          <w:sz w:val="22"/>
          <w:szCs w:val="22"/>
        </w:rPr>
        <w:t xml:space="preserve">Geo-tagging for proximity-based discovery by couples</w:t>
      </w:r>
    </w:p>
    <w:p>
      <w:pPr>
        <w:pStyle w:val="ListParagraph"/>
        <w:numPr>
          <w:ilvl w:val="0"/>
          <w:numId w:val="2"/>
        </w:numPr>
        <w:spacing w:after="80"/>
      </w:pPr>
      <w:r>
        <w:rPr>
          <w:rFonts w:ascii="Arial" w:cs="Arial" w:eastAsia="Arial" w:hAnsi="Arial"/>
          <w:color w:val="111827"/>
          <w:sz w:val="22"/>
          <w:szCs w:val="22"/>
        </w:rPr>
        <w:t xml:space="preserve">Listed in search results with merit-based ranking</w:t>
      </w:r>
    </w:p>
    <w:p>
      <w:pPr>
        <w:pStyle w:val="ListParagraph"/>
        <w:numPr>
          <w:ilvl w:val="0"/>
          <w:numId w:val="2"/>
        </w:numPr>
        <w:spacing w:after="80"/>
      </w:pPr>
      <w:r>
        <w:rPr>
          <w:rFonts w:ascii="Arial" w:cs="Arial" w:eastAsia="Arial" w:hAnsi="Arial"/>
          <w:color w:val="111827"/>
          <w:sz w:val="22"/>
          <w:szCs w:val="22"/>
        </w:rPr>
        <w:t xml:space="preserve">Free messaging with couples</w:t>
      </w:r>
    </w:p>
    <w:p>
      <w:pPr>
        <w:pStyle w:val="ListParagraph"/>
        <w:numPr>
          <w:ilvl w:val="0"/>
          <w:numId w:val="2"/>
        </w:numPr>
        <w:spacing w:after="80"/>
      </w:pPr>
      <w:r>
        <w:rPr>
          <w:rFonts w:ascii="Arial" w:cs="Arial" w:eastAsia="Arial" w:hAnsi="Arial"/>
          <w:color w:val="111827"/>
          <w:sz w:val="22"/>
          <w:szCs w:val="22"/>
        </w:rPr>
        <w:t xml:space="preserve">Vendors who sign up early (during V1.5 launch period) can earn a "Founding Vendor" badge — small but persistent recognition for early adopters.</w:t>
      </w:r>
    </w:p>
    <w:p>
      <w:pPr>
        <w:spacing w:after="120" w:before="0"/>
      </w:pPr>
      <w:r>
        <w:rPr>
          <w:rFonts w:ascii="Arial" w:cs="Arial" w:eastAsia="Arial" w:hAnsi="Arial"/>
          <w:b/>
          <w:bCs/>
          <w:color w:val="111827"/>
          <w:sz w:val="22"/>
          <w:szCs w:val="22"/>
        </w:rPr>
        <w:t xml:space="preserve">Vendor Schedule &amp; Calendar (Free):</w:t>
      </w:r>
    </w:p>
    <w:p>
      <w:pPr>
        <w:pStyle w:val="ListParagraph"/>
        <w:numPr>
          <w:ilvl w:val="0"/>
          <w:numId w:val="2"/>
        </w:numPr>
        <w:spacing w:after="80"/>
      </w:pPr>
      <w:r>
        <w:rPr>
          <w:rFonts w:ascii="Arial" w:cs="Arial" w:eastAsia="Arial" w:hAnsi="Arial"/>
          <w:color w:val="111827"/>
          <w:sz w:val="22"/>
          <w:szCs w:val="22"/>
        </w:rPr>
        <w:t xml:space="preserve">Free profile includes a calendar/schedule feature where vendors mark dates as Booked / Available / Tentative.</w:t>
      </w:r>
    </w:p>
    <w:p>
      <w:pPr>
        <w:pStyle w:val="ListParagraph"/>
        <w:numPr>
          <w:ilvl w:val="0"/>
          <w:numId w:val="2"/>
        </w:numPr>
        <w:spacing w:after="80"/>
      </w:pPr>
      <w:r>
        <w:rPr>
          <w:rFonts w:ascii="Arial" w:cs="Arial" w:eastAsia="Arial" w:hAnsi="Arial"/>
          <w:color w:val="111827"/>
          <w:sz w:val="22"/>
          <w:szCs w:val="22"/>
        </w:rPr>
        <w:t xml:space="preserve">Helps vendors organize their own bookings AND helps couples see availability before reaching out.</w:t>
      </w:r>
    </w:p>
    <w:p>
      <w:pPr>
        <w:pStyle w:val="ListParagraph"/>
        <w:numPr>
          <w:ilvl w:val="0"/>
          <w:numId w:val="2"/>
        </w:numPr>
        <w:spacing w:after="80"/>
      </w:pPr>
      <w:r>
        <w:rPr>
          <w:rFonts w:ascii="Arial" w:cs="Arial" w:eastAsia="Arial" w:hAnsi="Arial"/>
          <w:color w:val="111827"/>
          <w:sz w:val="22"/>
          <w:szCs w:val="22"/>
        </w:rPr>
        <w:t>Works for ALL bookings — Setnayan couples and non-Setnayan couples alike. Setnayan doesn't restrict the calendar to Setnayan events only.</w:t>
      </w:r>
    </w:p>
    <w:p>
      <w:pPr>
        <w:spacing w:after="120" w:before="0"/>
      </w:pPr>
      <w:r>
        <w:rPr>
          <w:rFonts w:ascii="Arial" w:cs="Arial" w:eastAsia="Arial" w:hAnsi="Arial"/>
          <w:b/>
          <w:bCs/>
          <w:color w:val="111827"/>
          <w:sz w:val="22"/>
          <w:szCs w:val="22"/>
        </w:rPr>
        <w:t xml:space="preserve">Opt-In Recommendation Prompt:</w:t>
      </w:r>
    </w:p>
    <w:p>
      <w:pPr>
        <w:pStyle w:val="ListParagraph"/>
        <w:numPr>
          <w:ilvl w:val="0"/>
          <w:numId w:val="2"/>
        </w:numPr>
        <w:spacing w:after="80"/>
      </w:pPr>
      <w:r>
        <w:rPr>
          <w:rFonts w:ascii="Arial" w:cs="Arial" w:eastAsia="Arial" w:hAnsi="Arial"/>
          <w:color w:val="111827"/>
          <w:sz w:val="22"/>
          <w:szCs w:val="22"/>
        </w:rPr>
        <w:t>When a vendor adds a non-Setnayan booking to their schedule, the app shows an optional prompt: "Would you like to recommend Setnayan to this couple? We'll send them a polite invitation with no obligation."</w:t>
      </w:r>
    </w:p>
    <w:p>
      <w:pPr>
        <w:pStyle w:val="ListParagraph"/>
        <w:numPr>
          <w:ilvl w:val="0"/>
          <w:numId w:val="2"/>
        </w:numPr>
        <w:spacing w:after="80"/>
      </w:pPr>
      <w:r>
        <w:rPr>
          <w:rFonts w:ascii="Arial" w:cs="Arial" w:eastAsia="Arial" w:hAnsi="Arial"/>
          <w:color w:val="111827"/>
          <w:sz w:val="22"/>
          <w:szCs w:val="22"/>
        </w:rPr>
        <w:t xml:space="preserve">Vendor toggle: default is OFF (vendor opts in).</w:t>
      </w:r>
    </w:p>
    <w:p>
      <w:pPr>
        <w:pStyle w:val="ListParagraph"/>
        <w:numPr>
          <w:ilvl w:val="0"/>
          <w:numId w:val="2"/>
        </w:numPr>
        <w:spacing w:after="80"/>
      </w:pPr>
      <w:r>
        <w:rPr>
          <w:rFonts w:ascii="Arial" w:cs="Arial" w:eastAsia="Arial" w:hAnsi="Arial"/>
          <w:color w:val="111827"/>
          <w:sz w:val="22"/>
          <w:szCs w:val="22"/>
        </w:rPr>
        <w:t xml:space="preserve">Recommendation message is template-based, brand-friendly, low-pressure — couples can ignore with one tap.</w:t>
      </w:r>
    </w:p>
    <w:p>
      <w:pPr>
        <w:pStyle w:val="ListParagraph"/>
        <w:numPr>
          <w:ilvl w:val="0"/>
          <w:numId w:val="2"/>
        </w:numPr>
        <w:spacing w:after="80"/>
      </w:pPr>
      <w:r>
        <w:rPr>
          <w:rFonts w:ascii="Arial" w:cs="Arial" w:eastAsia="Arial" w:hAnsi="Arial"/>
          <w:color w:val="111827"/>
          <w:sz w:val="22"/>
          <w:szCs w:val="22"/>
        </w:rPr>
        <w:t xml:space="preserve">Vendors who successfully refer a couple earn 5-day boost credits + 1 free month of Pro tier.</w:t>
      </w:r>
    </w:p>
    <w:p>
      <w:pPr>
        <w:pStyle w:val="ListParagraph"/>
        <w:numPr>
          <w:ilvl w:val="0"/>
          <w:numId w:val="2"/>
        </w:numPr>
        <w:spacing w:after="80"/>
      </w:pPr>
      <w:r>
        <w:rPr>
          <w:rFonts w:ascii="Arial" w:cs="Arial" w:eastAsia="Arial" w:hAnsi="Arial"/>
          <w:color w:val="111827"/>
          <w:sz w:val="22"/>
          <w:szCs w:val="22"/>
        </w:rPr>
        <w:t xml:space="preserve">This is incentive-aligned, not coercive: vendors are rewarded for referrals but never penalized for declining the prompt.</w:t>
      </w:r>
    </w:p>
    <w:p>
      <w:pPr>
        <w:pStyle w:val="Heading3"/>
        <w:spacing w:after="120" w:before="220"/>
      </w:pPr>
      <w:r>
        <w:rPr>
          <w:rFonts w:ascii="Arial" w:cs="Arial" w:eastAsia="Arial" w:hAnsi="Arial"/>
          <w:b/>
          <w:bCs/>
          <w:color w:val="111827"/>
          <w:sz w:val="23"/>
          <w:szCs w:val="23"/>
        </w:rPr>
        <w:t xml:space="preserve">Layer 2 — Vendor Sync (Couple-Paid Integration)</w:t>
      </w:r>
    </w:p>
    <w:p>
      <w:pPr>
        <w:spacing w:after="120" w:before="0"/>
      </w:pPr>
      <w:r>
        <w:rPr>
          <w:rFonts w:ascii="Arial" w:cs="Arial" w:eastAsia="Arial" w:hAnsi="Arial"/>
          <w:color w:val="111827"/>
          <w:sz w:val="22"/>
          <w:szCs w:val="22"/>
        </w:rPr>
        <w:t>When a couple wants their chosen vendor integrated into the event experience, the couple pays a per-vendor sync fee. The vendor gets the integration features for free; the couple pays because the couple is the party who benefits from the integrated experience. Couple-vendor payments for the actual service (catering, photography, etc.) happen directly between them, outside Setnayan.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Vendor Type</w:t>
            </w:r>
          </w:p>
        </w:tc>
        <w:tc>
          <w:tcPr>
            <w:tcW w:type="dxa" w:w="15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Sync Fee (₱)</w:t>
            </w:r>
          </w:p>
        </w:tc>
        <w:tc>
          <w:tcPr>
            <w:tcW w:type="dxa" w:w="48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What Sync Provides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Wedding Coordinator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₱799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Coordinator dashboard access, real-time guest arrival data, timeline change notifications, vendor check-in tracking</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Food Stall / Guest-Counted Service</w:t>
            </w:r>
          </w:p>
        </w:tc>
        <w:tc>
          <w:tcPr>
            <w:tcW w:type="dxa" w:w="1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₱599 each</w:t>
            </w:r>
          </w:p>
        </w:tc>
        <w:tc>
          <w:tcPr>
            <w:tcW w:type="dxa" w:w="4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QR scanner mode for staff, real-time count, food allowance auto-calc, dietary restriction sharing, label printer integration for plate stickers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Host / Emcee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₱599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Timeline cues, name pronunciations, program notes, song requests visible</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Lights &amp; Sounds</w:t>
            </w:r>
          </w:p>
        </w:tc>
        <w:tc>
          <w:tcPr>
            <w:tcW w:type="dxa" w:w="1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₱699</w:t>
            </w:r>
          </w:p>
        </w:tc>
        <w:tc>
          <w:tcPr>
            <w:tcW w:type="dxa" w:w="4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Timeline sync, music brief from couple, technical specs, set list timing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Stylist / Hair &amp; Makeup</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₱699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Palette/dress code reference, mood board access, per-person schedule, allergy/sensitivity notes, pre-event trial log, real-time time tracking on event day</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Band / DJ</w:t>
            </w:r>
          </w:p>
        </w:tc>
        <w:tc>
          <w:tcPr>
            <w:tcW w:type="dxa" w:w="1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₱699</w:t>
            </w:r>
          </w:p>
        </w:tc>
        <w:tc>
          <w:tcPr>
            <w:tcW w:type="dxa" w:w="4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Song request inbox (couple-curated), set list timing, mood notes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Photographer / Videographer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₱699</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Shot list from couple, timeline sync, direct upload to event album</w:t>
            </w:r>
          </w:p>
        </w:tc>
      </w:tr>
    </w:tbl>
    <w:p>
      <w:pPr>
        <w:spacing w:after="80"/>
      </w:pPr>
      <w:r>
        <w:t xml:space="preserve"/>
      </w:r>
    </w:p>
    <w:p>
      <w:pPr>
        <w:spacing w:after="120" w:before="0"/>
      </w:pPr>
      <w:r>
        <w:rPr>
          <w:rFonts w:ascii="Arial" w:cs="Arial" w:eastAsia="Arial" w:hAnsi="Arial"/>
          <w:i/>
          <w:iCs/>
          <w:color w:val="111827"/>
          <w:sz w:val="22"/>
          <w:szCs w:val="22"/>
        </w:rPr>
        <w:t xml:space="preserve">Premium tier includes 3 vendor syncs free; couples can buy additional at standard rates. Typical PH wedding has 6–8 paid vendors, generating ₱3,000–6,000 in sync revenue per Mid+ wedding when fully attached.</w:t>
      </w:r>
    </w:p>
    <w:p>
      <w:pPr>
        <w:pStyle w:val="Heading3"/>
        <w:spacing w:after="120" w:before="220"/>
      </w:pPr>
      <w:r>
        <w:rPr>
          <w:rFonts w:ascii="Arial" w:cs="Arial" w:eastAsia="Arial" w:hAnsi="Arial"/>
          <w:b/>
          <w:bCs/>
          <w:color w:val="111827"/>
          <w:sz w:val="23"/>
          <w:szCs w:val="23"/>
        </w:rPr>
        <w:t xml:space="preserve">Comprehensive Vendor Types (Reference)</w:t>
      </w:r>
    </w:p>
    <w:p>
      <w:pPr>
        <w:spacing w:after="120" w:before="0"/>
      </w:pPr>
      <w:r>
        <w:rPr>
          <w:rFonts w:ascii="Arial" w:cs="Arial" w:eastAsia="Arial" w:hAnsi="Arial"/>
          <w:color w:val="111827"/>
          <w:sz w:val="22"/>
          <w:szCs w:val="22"/>
        </w:rPr>
        <w:t>The 7 vendor types in the sync table above are the V1.5 launch set. The full landscape of Filipino wedding vendors that Setnayan will progressively support across V1.5 → V2 → V2.5:</w:t>
      </w:r>
    </w:p>
    <w:p>
      <w:pPr>
        <w:spacing w:after="120" w:before="0"/>
      </w:pPr>
      <w:r>
        <w:rPr>
          <w:rFonts w:ascii="Arial" w:cs="Arial" w:eastAsia="Arial" w:hAnsi="Arial"/>
          <w:b/>
          <w:bCs/>
          <w:color w:val="111827"/>
          <w:sz w:val="22"/>
          <w:szCs w:val="22"/>
        </w:rPr>
        <w:t xml:space="preserve">Core Vendors (every wedding has these):</w:t>
      </w:r>
    </w:p>
    <w:p>
      <w:pPr>
        <w:pStyle w:val="ListParagraph"/>
        <w:numPr>
          <w:ilvl w:val="0"/>
          <w:numId w:val="2"/>
        </w:numPr>
        <w:spacing w:after="80"/>
      </w:pPr>
      <w:r>
        <w:rPr>
          <w:rFonts w:ascii="Arial" w:cs="Arial" w:eastAsia="Arial" w:hAnsi="Arial"/>
          <w:color w:val="111827"/>
          <w:sz w:val="22"/>
          <w:szCs w:val="22"/>
        </w:rPr>
        <w:t xml:space="preserve">Wedding Coordinator</w:t>
      </w:r>
    </w:p>
    <w:p>
      <w:pPr>
        <w:pStyle w:val="ListParagraph"/>
        <w:numPr>
          <w:ilvl w:val="0"/>
          <w:numId w:val="2"/>
        </w:numPr>
        <w:spacing w:after="80"/>
      </w:pPr>
      <w:r>
        <w:rPr>
          <w:rFonts w:ascii="Arial" w:cs="Arial" w:eastAsia="Arial" w:hAnsi="Arial"/>
          <w:color w:val="111827"/>
          <w:sz w:val="22"/>
          <w:szCs w:val="22"/>
        </w:rPr>
        <w:t xml:space="preserve">Venue (church + reception)</w:t>
      </w:r>
    </w:p>
    <w:p>
      <w:pPr>
        <w:pStyle w:val="ListParagraph"/>
        <w:numPr>
          <w:ilvl w:val="0"/>
          <w:numId w:val="2"/>
        </w:numPr>
        <w:spacing w:after="80"/>
      </w:pPr>
      <w:r>
        <w:rPr>
          <w:rFonts w:ascii="Arial" w:cs="Arial" w:eastAsia="Arial" w:hAnsi="Arial"/>
          <w:color w:val="111827"/>
          <w:sz w:val="22"/>
          <w:szCs w:val="22"/>
        </w:rPr>
        <w:t xml:space="preserve">Photographer</w:t>
      </w:r>
    </w:p>
    <w:p>
      <w:pPr>
        <w:pStyle w:val="ListParagraph"/>
        <w:numPr>
          <w:ilvl w:val="0"/>
          <w:numId w:val="2"/>
        </w:numPr>
        <w:spacing w:after="80"/>
      </w:pPr>
      <w:r>
        <w:rPr>
          <w:rFonts w:ascii="Arial" w:cs="Arial" w:eastAsia="Arial" w:hAnsi="Arial"/>
          <w:color w:val="111827"/>
          <w:sz w:val="22"/>
          <w:szCs w:val="22"/>
        </w:rPr>
        <w:t xml:space="preserve">Videographer</w:t>
      </w:r>
    </w:p>
    <w:p>
      <w:pPr>
        <w:pStyle w:val="ListParagraph"/>
        <w:numPr>
          <w:ilvl w:val="0"/>
          <w:numId w:val="2"/>
        </w:numPr>
        <w:spacing w:after="80"/>
      </w:pPr>
      <w:r>
        <w:rPr>
          <w:rFonts w:ascii="Arial" w:cs="Arial" w:eastAsia="Arial" w:hAnsi="Arial"/>
          <w:color w:val="111827"/>
          <w:sz w:val="22"/>
          <w:szCs w:val="22"/>
        </w:rPr>
        <w:t xml:space="preserve">Caterer</w:t>
      </w:r>
    </w:p>
    <w:p>
      <w:pPr>
        <w:pStyle w:val="ListParagraph"/>
        <w:numPr>
          <w:ilvl w:val="0"/>
          <w:numId w:val="2"/>
        </w:numPr>
        <w:spacing w:after="80"/>
      </w:pPr>
      <w:r>
        <w:rPr>
          <w:rFonts w:ascii="Arial" w:cs="Arial" w:eastAsia="Arial" w:hAnsi="Arial"/>
          <w:color w:val="111827"/>
          <w:sz w:val="22"/>
          <w:szCs w:val="22"/>
        </w:rPr>
        <w:t xml:space="preserve">Hair &amp; Makeup Artist</w:t>
      </w:r>
    </w:p>
    <w:p>
      <w:pPr>
        <w:pStyle w:val="ListParagraph"/>
        <w:numPr>
          <w:ilvl w:val="0"/>
          <w:numId w:val="2"/>
        </w:numPr>
        <w:spacing w:after="80"/>
      </w:pPr>
      <w:r>
        <w:rPr>
          <w:rFonts w:ascii="Arial" w:cs="Arial" w:eastAsia="Arial" w:hAnsi="Arial"/>
          <w:color w:val="111827"/>
          <w:sz w:val="22"/>
          <w:szCs w:val="22"/>
        </w:rPr>
        <w:t xml:space="preserve">Florist</w:t>
      </w:r>
    </w:p>
    <w:p>
      <w:pPr>
        <w:pStyle w:val="ListParagraph"/>
        <w:numPr>
          <w:ilvl w:val="0"/>
          <w:numId w:val="2"/>
        </w:numPr>
        <w:spacing w:after="80"/>
      </w:pPr>
      <w:r>
        <w:rPr>
          <w:rFonts w:ascii="Arial" w:cs="Arial" w:eastAsia="Arial" w:hAnsi="Arial"/>
          <w:color w:val="111827"/>
          <w:sz w:val="22"/>
          <w:szCs w:val="22"/>
        </w:rPr>
        <w:t xml:space="preserve">Wedding Cake Supplier</w:t>
      </w:r>
    </w:p>
    <w:p>
      <w:pPr>
        <w:pStyle w:val="ListParagraph"/>
        <w:numPr>
          <w:ilvl w:val="0"/>
          <w:numId w:val="2"/>
        </w:numPr>
        <w:spacing w:after="80"/>
      </w:pPr>
      <w:r>
        <w:rPr>
          <w:rFonts w:ascii="Arial" w:cs="Arial" w:eastAsia="Arial" w:hAnsi="Arial"/>
          <w:color w:val="111827"/>
          <w:sz w:val="22"/>
          <w:szCs w:val="22"/>
        </w:rPr>
        <w:t xml:space="preserve">Wedding Gown / Suit</w:t>
      </w:r>
    </w:p>
    <w:p>
      <w:pPr>
        <w:pStyle w:val="ListParagraph"/>
        <w:numPr>
          <w:ilvl w:val="0"/>
          <w:numId w:val="2"/>
        </w:numPr>
        <w:spacing w:after="80"/>
      </w:pPr>
      <w:r>
        <w:rPr>
          <w:rFonts w:ascii="Arial" w:cs="Arial" w:eastAsia="Arial" w:hAnsi="Arial"/>
          <w:color w:val="111827"/>
          <w:sz w:val="22"/>
          <w:szCs w:val="22"/>
        </w:rPr>
        <w:t xml:space="preserve">Entourage Attire</w:t>
      </w:r>
    </w:p>
    <w:p>
      <w:pPr>
        <w:spacing w:after="120" w:before="0"/>
      </w:pPr>
      <w:r>
        <w:rPr>
          <w:rFonts w:ascii="Arial" w:cs="Arial" w:eastAsia="Arial" w:hAnsi="Arial"/>
          <w:b/>
          <w:bCs/>
          <w:color w:val="111827"/>
          <w:sz w:val="22"/>
          <w:szCs w:val="22"/>
        </w:rPr>
        <w:t xml:space="preserve">Common Vendors (most weddings):</w:t>
      </w:r>
    </w:p>
    <w:p>
      <w:pPr>
        <w:pStyle w:val="ListParagraph"/>
        <w:numPr>
          <w:ilvl w:val="0"/>
          <w:numId w:val="2"/>
        </w:numPr>
        <w:spacing w:after="80"/>
      </w:pPr>
      <w:r>
        <w:rPr>
          <w:rFonts w:ascii="Arial" w:cs="Arial" w:eastAsia="Arial" w:hAnsi="Arial"/>
          <w:color w:val="111827"/>
          <w:sz w:val="22"/>
          <w:szCs w:val="22"/>
        </w:rPr>
        <w:t xml:space="preserve">Host / Emcee</w:t>
      </w:r>
    </w:p>
    <w:p>
      <w:pPr>
        <w:pStyle w:val="ListParagraph"/>
        <w:numPr>
          <w:ilvl w:val="0"/>
          <w:numId w:val="2"/>
        </w:numPr>
        <w:spacing w:after="80"/>
      </w:pPr>
      <w:r>
        <w:rPr>
          <w:rFonts w:ascii="Arial" w:cs="Arial" w:eastAsia="Arial" w:hAnsi="Arial"/>
          <w:color w:val="111827"/>
          <w:sz w:val="22"/>
          <w:szCs w:val="22"/>
        </w:rPr>
        <w:t xml:space="preserve">Lights &amp; Sounds</w:t>
      </w:r>
    </w:p>
    <w:p>
      <w:pPr>
        <w:pStyle w:val="ListParagraph"/>
        <w:numPr>
          <w:ilvl w:val="0"/>
          <w:numId w:val="2"/>
        </w:numPr>
        <w:spacing w:after="80"/>
      </w:pPr>
      <w:r>
        <w:rPr>
          <w:rFonts w:ascii="Arial" w:cs="Arial" w:eastAsia="Arial" w:hAnsi="Arial"/>
          <w:color w:val="111827"/>
          <w:sz w:val="22"/>
          <w:szCs w:val="22"/>
        </w:rPr>
        <w:t xml:space="preserve">Band / DJ / String Quartet</w:t>
      </w:r>
    </w:p>
    <w:p>
      <w:pPr>
        <w:pStyle w:val="ListParagraph"/>
        <w:numPr>
          <w:ilvl w:val="0"/>
          <w:numId w:val="2"/>
        </w:numPr>
        <w:spacing w:after="80"/>
      </w:pPr>
      <w:r>
        <w:rPr>
          <w:rFonts w:ascii="Arial" w:cs="Arial" w:eastAsia="Arial" w:hAnsi="Arial"/>
          <w:color w:val="111827"/>
          <w:sz w:val="22"/>
          <w:szCs w:val="22"/>
        </w:rPr>
        <w:t xml:space="preserve">Stylist / Decorator</w:t>
      </w:r>
    </w:p>
    <w:p>
      <w:pPr>
        <w:pStyle w:val="ListParagraph"/>
        <w:numPr>
          <w:ilvl w:val="0"/>
          <w:numId w:val="2"/>
        </w:numPr>
        <w:spacing w:after="80"/>
      </w:pPr>
      <w:r>
        <w:rPr>
          <w:rFonts w:ascii="Arial" w:cs="Arial" w:eastAsia="Arial" w:hAnsi="Arial"/>
          <w:color w:val="111827"/>
          <w:sz w:val="22"/>
          <w:szCs w:val="22"/>
        </w:rPr>
        <w:t xml:space="preserve">Souvenirs / Giveaways supplier</w:t>
      </w:r>
    </w:p>
    <w:p>
      <w:pPr>
        <w:pStyle w:val="ListParagraph"/>
        <w:numPr>
          <w:ilvl w:val="0"/>
          <w:numId w:val="2"/>
        </w:numPr>
        <w:spacing w:after="80"/>
      </w:pPr>
      <w:r>
        <w:rPr>
          <w:rFonts w:ascii="Arial" w:cs="Arial" w:eastAsia="Arial" w:hAnsi="Arial"/>
          <w:color w:val="111827"/>
          <w:sz w:val="22"/>
          <w:szCs w:val="22"/>
        </w:rPr>
        <w:t xml:space="preserve">Invitation / Stationery designer</w:t>
      </w:r>
    </w:p>
    <w:p>
      <w:pPr>
        <w:pStyle w:val="ListParagraph"/>
        <w:numPr>
          <w:ilvl w:val="0"/>
          <w:numId w:val="2"/>
        </w:numPr>
        <w:spacing w:after="80"/>
      </w:pPr>
      <w:r>
        <w:rPr>
          <w:rFonts w:ascii="Arial" w:cs="Arial" w:eastAsia="Arial" w:hAnsi="Arial"/>
          <w:color w:val="111827"/>
          <w:sz w:val="22"/>
          <w:szCs w:val="22"/>
        </w:rPr>
        <w:t xml:space="preserve">Transportation (bridal car, guest shuttle)</w:t>
      </w:r>
    </w:p>
    <w:p>
      <w:pPr>
        <w:spacing w:after="120" w:before="0"/>
      </w:pPr>
      <w:r>
        <w:rPr>
          <w:rFonts w:ascii="Arial" w:cs="Arial" w:eastAsia="Arial" w:hAnsi="Arial"/>
          <w:b/>
          <w:bCs/>
          <w:color w:val="111827"/>
          <w:sz w:val="22"/>
          <w:szCs w:val="22"/>
        </w:rPr>
        <w:t xml:space="preserve">Specialty Vendors (some weddings):</w:t>
      </w:r>
    </w:p>
    <w:p>
      <w:pPr>
        <w:pStyle w:val="ListParagraph"/>
        <w:numPr>
          <w:ilvl w:val="0"/>
          <w:numId w:val="2"/>
        </w:numPr>
        <w:spacing w:after="80"/>
      </w:pPr>
      <w:r>
        <w:rPr>
          <w:rFonts w:ascii="Arial" w:cs="Arial" w:eastAsia="Arial" w:hAnsi="Arial"/>
          <w:color w:val="111827"/>
          <w:sz w:val="22"/>
          <w:szCs w:val="22"/>
        </w:rPr>
        <w:t xml:space="preserve">Pastor / Officiant (for non-Catholic ceremonies)</w:t>
      </w:r>
    </w:p>
    <w:p>
      <w:pPr>
        <w:pStyle w:val="ListParagraph"/>
        <w:numPr>
          <w:ilvl w:val="0"/>
          <w:numId w:val="2"/>
        </w:numPr>
        <w:spacing w:after="80"/>
      </w:pPr>
      <w:r>
        <w:rPr>
          <w:rFonts w:ascii="Arial" w:cs="Arial" w:eastAsia="Arial" w:hAnsi="Arial"/>
          <w:color w:val="111827"/>
          <w:sz w:val="22"/>
          <w:szCs w:val="22"/>
        </w:rPr>
        <w:t xml:space="preserve">Choir / Solo Singer</w:t>
      </w:r>
    </w:p>
    <w:p>
      <w:pPr>
        <w:pStyle w:val="ListParagraph"/>
        <w:numPr>
          <w:ilvl w:val="0"/>
          <w:numId w:val="2"/>
        </w:numPr>
        <w:spacing w:after="80"/>
      </w:pPr>
      <w:r>
        <w:rPr>
          <w:rFonts w:ascii="Arial" w:cs="Arial" w:eastAsia="Arial" w:hAnsi="Arial"/>
          <w:color w:val="111827"/>
          <w:sz w:val="22"/>
          <w:szCs w:val="22"/>
        </w:rPr>
        <w:t xml:space="preserve">Drone Operator</w:t>
      </w:r>
    </w:p>
    <w:p>
      <w:pPr>
        <w:pStyle w:val="ListParagraph"/>
        <w:numPr>
          <w:ilvl w:val="0"/>
          <w:numId w:val="2"/>
        </w:numPr>
        <w:spacing w:after="80"/>
      </w:pPr>
      <w:r>
        <w:rPr>
          <w:rFonts w:ascii="Arial" w:cs="Arial" w:eastAsia="Arial" w:hAnsi="Arial"/>
          <w:color w:val="111827"/>
          <w:sz w:val="22"/>
          <w:szCs w:val="22"/>
        </w:rPr>
        <w:t xml:space="preserve">Fireworks / SFX provider</w:t>
      </w:r>
    </w:p>
    <w:p>
      <w:pPr>
        <w:pStyle w:val="ListParagraph"/>
        <w:numPr>
          <w:ilvl w:val="0"/>
          <w:numId w:val="2"/>
        </w:numPr>
        <w:spacing w:after="80"/>
      </w:pPr>
      <w:r>
        <w:rPr>
          <w:rFonts w:ascii="Arial" w:cs="Arial" w:eastAsia="Arial" w:hAnsi="Arial"/>
          <w:color w:val="111827"/>
          <w:sz w:val="22"/>
          <w:szCs w:val="22"/>
        </w:rPr>
        <w:t xml:space="preserve">Photo Booth Operator</w:t>
      </w:r>
    </w:p>
    <w:p>
      <w:pPr>
        <w:pStyle w:val="ListParagraph"/>
        <w:numPr>
          <w:ilvl w:val="0"/>
          <w:numId w:val="2"/>
        </w:numPr>
        <w:spacing w:after="80"/>
      </w:pPr>
      <w:r>
        <w:rPr>
          <w:rFonts w:ascii="Arial" w:cs="Arial" w:eastAsia="Arial" w:hAnsi="Arial"/>
          <w:color w:val="111827"/>
          <w:sz w:val="22"/>
          <w:szCs w:val="22"/>
        </w:rPr>
        <w:t xml:space="preserve">Food Carts / Mobile Bars</w:t>
      </w:r>
    </w:p>
    <w:p>
      <w:pPr>
        <w:pStyle w:val="ListParagraph"/>
        <w:numPr>
          <w:ilvl w:val="0"/>
          <w:numId w:val="2"/>
        </w:numPr>
        <w:spacing w:after="80"/>
      </w:pPr>
      <w:r>
        <w:rPr>
          <w:rFonts w:ascii="Arial" w:cs="Arial" w:eastAsia="Arial" w:hAnsi="Arial"/>
          <w:color w:val="111827"/>
          <w:sz w:val="22"/>
          <w:szCs w:val="22"/>
        </w:rPr>
        <w:t xml:space="preserve">Live Painter / Caricaturist</w:t>
      </w:r>
    </w:p>
    <w:p>
      <w:pPr>
        <w:pStyle w:val="ListParagraph"/>
        <w:numPr>
          <w:ilvl w:val="0"/>
          <w:numId w:val="2"/>
        </w:numPr>
        <w:spacing w:after="80"/>
      </w:pPr>
      <w:r>
        <w:rPr>
          <w:rFonts w:ascii="Arial" w:cs="Arial" w:eastAsia="Arial" w:hAnsi="Arial"/>
          <w:color w:val="111827"/>
          <w:sz w:val="22"/>
          <w:szCs w:val="22"/>
        </w:rPr>
        <w:t xml:space="preserve">Event Hashtag / Social Media Coordinator</w:t>
      </w:r>
    </w:p>
    <w:p>
      <w:pPr>
        <w:pStyle w:val="ListParagraph"/>
        <w:numPr>
          <w:ilvl w:val="0"/>
          <w:numId w:val="2"/>
        </w:numPr>
        <w:spacing w:after="80"/>
      </w:pPr>
      <w:r>
        <w:rPr>
          <w:rFonts w:ascii="Arial" w:cs="Arial" w:eastAsia="Arial" w:hAnsi="Arial"/>
          <w:color w:val="111827"/>
          <w:sz w:val="22"/>
          <w:szCs w:val="22"/>
        </w:rPr>
        <w:t xml:space="preserve">Bridal Shoes / Accessories specialist</w:t>
      </w:r>
    </w:p>
    <w:p>
      <w:pPr>
        <w:pStyle w:val="ListParagraph"/>
        <w:numPr>
          <w:ilvl w:val="0"/>
          <w:numId w:val="2"/>
        </w:numPr>
        <w:spacing w:after="80"/>
      </w:pPr>
      <w:r>
        <w:rPr>
          <w:rFonts w:ascii="Arial" w:cs="Arial" w:eastAsia="Arial" w:hAnsi="Arial"/>
          <w:color w:val="111827"/>
          <w:sz w:val="22"/>
          <w:szCs w:val="22"/>
        </w:rPr>
        <w:t xml:space="preserve">Wedding Rings / Jeweler</w:t>
      </w:r>
    </w:p>
    <w:p>
      <w:pPr>
        <w:pStyle w:val="ListParagraph"/>
        <w:numPr>
          <w:ilvl w:val="0"/>
          <w:numId w:val="2"/>
        </w:numPr>
        <w:spacing w:after="80"/>
      </w:pPr>
      <w:r>
        <w:rPr>
          <w:rFonts w:ascii="Arial" w:cs="Arial" w:eastAsia="Arial" w:hAnsi="Arial"/>
          <w:color w:val="111827"/>
          <w:sz w:val="22"/>
          <w:szCs w:val="22"/>
        </w:rPr>
        <w:t xml:space="preserve">Pre-nup / Engagement Photographer</w:t>
      </w:r>
    </w:p>
    <w:p>
      <w:pPr>
        <w:spacing w:after="120" w:before="0"/>
      </w:pPr>
      <w:r>
        <w:rPr>
          <w:rFonts w:ascii="Arial" w:cs="Arial" w:eastAsia="Arial" w:hAnsi="Arial"/>
          <w:b/>
          <w:bCs/>
          <w:color w:val="111827"/>
          <w:sz w:val="22"/>
          <w:szCs w:val="22"/>
        </w:rPr>
        <w:t xml:space="preserve">Niche / High-End Vendors:</w:t>
      </w:r>
    </w:p>
    <w:p>
      <w:pPr>
        <w:pStyle w:val="ListParagraph"/>
        <w:numPr>
          <w:ilvl w:val="0"/>
          <w:numId w:val="2"/>
        </w:numPr>
        <w:spacing w:after="80"/>
      </w:pPr>
      <w:r>
        <w:rPr>
          <w:rFonts w:ascii="Arial" w:cs="Arial" w:eastAsia="Arial" w:hAnsi="Arial"/>
          <w:color w:val="111827"/>
          <w:sz w:val="22"/>
          <w:szCs w:val="22"/>
        </w:rPr>
        <w:t xml:space="preserve">Wedding Planner (strategic, not just day-of)</w:t>
      </w:r>
    </w:p>
    <w:p>
      <w:pPr>
        <w:pStyle w:val="ListParagraph"/>
        <w:numPr>
          <w:ilvl w:val="0"/>
          <w:numId w:val="2"/>
        </w:numPr>
        <w:spacing w:after="80"/>
      </w:pPr>
      <w:r>
        <w:rPr>
          <w:rFonts w:ascii="Arial" w:cs="Arial" w:eastAsia="Arial" w:hAnsi="Arial"/>
          <w:color w:val="111827"/>
          <w:sz w:val="22"/>
          <w:szCs w:val="22"/>
        </w:rPr>
        <w:t xml:space="preserve">Cinematic Wedding Films team</w:t>
      </w:r>
    </w:p>
    <w:p>
      <w:pPr>
        <w:pStyle w:val="ListParagraph"/>
        <w:numPr>
          <w:ilvl w:val="0"/>
          <w:numId w:val="2"/>
        </w:numPr>
        <w:spacing w:after="80"/>
      </w:pPr>
      <w:r>
        <w:rPr>
          <w:rFonts w:ascii="Arial" w:cs="Arial" w:eastAsia="Arial" w:hAnsi="Arial"/>
          <w:color w:val="111827"/>
          <w:sz w:val="22"/>
          <w:szCs w:val="22"/>
        </w:rPr>
        <w:t xml:space="preserve">Sand / Unity Ceremony specialist</w:t>
      </w:r>
    </w:p>
    <w:p>
      <w:pPr>
        <w:pStyle w:val="ListParagraph"/>
        <w:numPr>
          <w:ilvl w:val="0"/>
          <w:numId w:val="2"/>
        </w:numPr>
        <w:spacing w:after="80"/>
      </w:pPr>
      <w:r>
        <w:rPr>
          <w:rFonts w:ascii="Arial" w:cs="Arial" w:eastAsia="Arial" w:hAnsi="Arial"/>
          <w:color w:val="111827"/>
          <w:sz w:val="22"/>
          <w:szCs w:val="22"/>
        </w:rPr>
        <w:t xml:space="preserve">Honeymoon Planner / Travel Agent</w:t>
      </w:r>
    </w:p>
    <w:p>
      <w:pPr>
        <w:spacing w:after="120" w:before="0"/>
      </w:pPr>
      <w:r>
        <w:rPr>
          <w:rFonts w:ascii="Arial" w:cs="Arial" w:eastAsia="Arial" w:hAnsi="Arial"/>
          <w:i/>
          <w:iCs/>
          <w:color w:val="6B7280"/>
          <w:sz w:val="22"/>
          <w:szCs w:val="22"/>
        </w:rPr>
        <w:t xml:space="preserve">Total: roughly 30 vendor types across the full Filipino wedding market. V1.5 launches with the 7 most critical sync integrations; remaining vendors operate as free profile listings without sync until V2 expands the catalog.</w:t>
      </w:r>
    </w:p>
    <w:p>
      <w:pPr>
        <w:pStyle w:val="Heading3"/>
        <w:spacing w:after="120" w:before="220"/>
      </w:pPr>
      <w:r>
        <w:rPr>
          <w:rFonts w:ascii="Arial" w:cs="Arial" w:eastAsia="Arial" w:hAnsi="Arial"/>
          <w:b/>
          <w:bCs/>
          <w:color w:val="111827"/>
          <w:sz w:val="23"/>
          <w:szCs w:val="23"/>
        </w:rPr>
        <w:t xml:space="preserve">Layer 3 — Vendor Pro Tier + Boosts (Vendor-Paid)</w:t>
      </w:r>
    </w:p>
    <w:p>
      <w:pPr>
        <w:spacing w:after="120" w:before="0"/>
      </w:pPr>
      <w:r>
        <w:rPr>
          <w:rFonts w:ascii="Arial" w:cs="Arial" w:eastAsia="Arial" w:hAnsi="Arial"/>
          <w:color w:val="111827"/>
          <w:sz w:val="22"/>
          <w:szCs w:val="22"/>
        </w:rPr>
        <w:t>This is where vendors directly pay Setnayan. Two products:</w:t>
      </w:r>
    </w:p>
    <w:p>
      <w:pPr>
        <w:spacing w:after="120" w:before="0"/>
      </w:pPr>
      <w:r>
        <w:rPr>
          <w:rFonts w:ascii="Arial" w:cs="Arial" w:eastAsia="Arial" w:hAnsi="Arial"/>
          <w:b/>
          <w:bCs/>
          <w:color w:val="111827"/>
          <w:sz w:val="22"/>
          <w:szCs w:val="22"/>
        </w:rPr>
        <w:t xml:space="preserve">Pro Tier Subscription:</w:t>
      </w:r>
    </w:p>
    <w:p>
      <w:pPr>
        <w:pStyle w:val="ListParagraph"/>
        <w:numPr>
          <w:ilvl w:val="0"/>
          <w:numId w:val="2"/>
        </w:numPr>
        <w:spacing w:after="80"/>
      </w:pPr>
      <w:r>
        <w:rPr>
          <w:rFonts w:ascii="Arial" w:cs="Arial" w:eastAsia="Arial" w:hAnsi="Arial"/>
          <w:color w:val="111827"/>
          <w:sz w:val="22"/>
          <w:szCs w:val="22"/>
        </w:rPr>
        <w:t xml:space="preserve">Pricing: ₱799/month or ₱7,999/year (saves ~17% on annual)</w:t>
      </w:r>
    </w:p>
    <w:p>
      <w:pPr>
        <w:pStyle w:val="ListParagraph"/>
        <w:numPr>
          <w:ilvl w:val="0"/>
          <w:numId w:val="2"/>
        </w:numPr>
        <w:spacing w:after="80"/>
      </w:pPr>
      <w:r>
        <w:rPr>
          <w:rFonts w:ascii="Arial" w:cs="Arial" w:eastAsia="Arial" w:hAnsi="Arial"/>
          <w:color w:val="111827"/>
          <w:sz w:val="22"/>
          <w:szCs w:val="22"/>
        </w:rPr>
        <w:t xml:space="preserve">Verified badge after vetting (DTI registration, sample portfolio review, 10+ verified reviews)</w:t>
      </w:r>
    </w:p>
    <w:p>
      <w:pPr>
        <w:pStyle w:val="ListParagraph"/>
        <w:numPr>
          <w:ilvl w:val="0"/>
          <w:numId w:val="2"/>
        </w:numPr>
        <w:spacing w:after="80"/>
      </w:pPr>
      <w:r>
        <w:rPr>
          <w:rFonts w:ascii="Arial" w:cs="Arial" w:eastAsia="Arial" w:hAnsi="Arial"/>
          <w:color w:val="111827"/>
          <w:sz w:val="22"/>
          <w:szCs w:val="22"/>
        </w:rPr>
        <w:t xml:space="preserve">Featured placement opportunities in search results</w:t>
      </w:r>
    </w:p>
    <w:p>
      <w:pPr>
        <w:pStyle w:val="ListParagraph"/>
        <w:numPr>
          <w:ilvl w:val="0"/>
          <w:numId w:val="2"/>
        </w:numPr>
        <w:spacing w:after="80"/>
      </w:pPr>
      <w:r>
        <w:rPr>
          <w:rFonts w:ascii="Arial" w:cs="Arial" w:eastAsia="Arial" w:hAnsi="Arial"/>
          <w:color w:val="111827"/>
          <w:sz w:val="22"/>
          <w:szCs w:val="22"/>
        </w:rPr>
        <w:t xml:space="preserve">Vendor CRM: leads pipeline, conversation tracking, calendar</w:t>
      </w:r>
    </w:p>
    <w:p>
      <w:pPr>
        <w:pStyle w:val="ListParagraph"/>
        <w:numPr>
          <w:ilvl w:val="0"/>
          <w:numId w:val="2"/>
        </w:numPr>
        <w:spacing w:after="80"/>
      </w:pPr>
      <w:r>
        <w:rPr>
          <w:rFonts w:ascii="Arial" w:cs="Arial" w:eastAsia="Arial" w:hAnsi="Arial"/>
          <w:color w:val="111827"/>
          <w:sz w:val="22"/>
          <w:szCs w:val="22"/>
        </w:rPr>
        <w:t xml:space="preserve">Analytics dashboard: profile views, inquiry-to-booking ratio, ranking position</w:t>
      </w:r>
    </w:p>
    <w:p>
      <w:pPr>
        <w:pStyle w:val="ListParagraph"/>
        <w:numPr>
          <w:ilvl w:val="0"/>
          <w:numId w:val="2"/>
        </w:numPr>
        <w:spacing w:after="80"/>
      </w:pPr>
      <w:r>
        <w:rPr>
          <w:rFonts w:ascii="Arial" w:cs="Arial" w:eastAsia="Arial" w:hAnsi="Arial"/>
          <w:color w:val="111827"/>
          <w:sz w:val="22"/>
          <w:szCs w:val="22"/>
        </w:rPr>
        <w:t xml:space="preserve">Boosted search visibility (clearly labeled as Pro placement)</w:t>
      </w:r>
    </w:p>
    <w:p>
      <w:pPr>
        <w:pStyle w:val="ListParagraph"/>
        <w:numPr>
          <w:ilvl w:val="0"/>
          <w:numId w:val="2"/>
        </w:numPr>
        <w:spacing w:after="80"/>
      </w:pPr>
      <w:r>
        <w:rPr>
          <w:rFonts w:ascii="Arial" w:cs="Arial" w:eastAsia="Arial" w:hAnsi="Arial"/>
          <w:color w:val="111827"/>
          <w:sz w:val="22"/>
          <w:szCs w:val="22"/>
        </w:rPr>
        <w:t xml:space="preserve">Inter-vendor collaboration tools (package deals — e.g., photographer + videographer combo)</w:t>
      </w:r>
    </w:p>
    <w:p>
      <w:pPr>
        <w:pStyle w:val="ListParagraph"/>
        <w:numPr>
          <w:ilvl w:val="0"/>
          <w:numId w:val="2"/>
        </w:numPr>
        <w:spacing w:after="80"/>
      </w:pPr>
      <w:r>
        <w:rPr>
          <w:rFonts w:ascii="Arial" w:cs="Arial" w:eastAsia="Arial" w:hAnsi="Arial"/>
          <w:color w:val="111827"/>
          <w:sz w:val="22"/>
          <w:szCs w:val="22"/>
        </w:rPr>
        <w:t xml:space="preserve">Priority support</w:t>
      </w:r>
    </w:p>
    <w:p>
      <w:pPr>
        <w:spacing w:after="120" w:before="0"/>
      </w:pPr>
      <w:r>
        <w:rPr>
          <w:rFonts w:ascii="Arial" w:cs="Arial" w:eastAsia="Arial" w:hAnsi="Arial"/>
          <w:b/>
          <w:bCs/>
          <w:color w:val="111827"/>
          <w:sz w:val="22"/>
          <w:szCs w:val="22"/>
        </w:rPr>
        <w:t xml:space="preserve">Boost Ads:</w:t>
      </w:r>
    </w:p>
    <w:p>
      <w:pPr>
        <w:pStyle w:val="ListParagraph"/>
        <w:numPr>
          <w:ilvl w:val="0"/>
          <w:numId w:val="2"/>
        </w:numPr>
        <w:spacing w:after="80"/>
      </w:pPr>
      <w:r>
        <w:rPr>
          <w:rFonts w:ascii="Arial" w:cs="Arial" w:eastAsia="Arial" w:hAnsi="Arial"/>
          <w:color w:val="111827"/>
          <w:sz w:val="22"/>
          <w:szCs w:val="22"/>
        </w:rPr>
        <w:t xml:space="preserve">Day-rate boost: ₱200–500/day for promoted placement in search results.</w:t>
      </w:r>
    </w:p>
    <w:p>
      <w:pPr>
        <w:pStyle w:val="ListParagraph"/>
        <w:numPr>
          <w:ilvl w:val="0"/>
          <w:numId w:val="2"/>
        </w:numPr>
        <w:spacing w:after="80"/>
      </w:pPr>
      <w:r>
        <w:rPr>
          <w:rFonts w:ascii="Arial" w:cs="Arial" w:eastAsia="Arial" w:hAnsi="Arial"/>
          <w:color w:val="111827"/>
          <w:sz w:val="22"/>
          <w:szCs w:val="22"/>
        </w:rPr>
        <w:t xml:space="preserve">Clearly labeled as ads — never confused with merit-based rankings.</w:t>
      </w:r>
    </w:p>
    <w:p>
      <w:pPr>
        <w:pStyle w:val="ListParagraph"/>
        <w:numPr>
          <w:ilvl w:val="0"/>
          <w:numId w:val="2"/>
        </w:numPr>
        <w:spacing w:after="80"/>
      </w:pPr>
      <w:r>
        <w:rPr>
          <w:rFonts w:ascii="Arial" w:cs="Arial" w:eastAsia="Arial" w:hAnsi="Arial"/>
          <w:color w:val="111827"/>
          <w:sz w:val="22"/>
          <w:szCs w:val="22"/>
        </w:rPr>
        <w:t xml:space="preserve">Vendor selects target geography and category.</w:t>
      </w:r>
    </w:p>
    <w:p>
      <w:pPr>
        <w:pStyle w:val="ListParagraph"/>
        <w:numPr>
          <w:ilvl w:val="0"/>
          <w:numId w:val="2"/>
        </w:numPr>
        <w:spacing w:after="80"/>
      </w:pPr>
      <w:r>
        <w:rPr>
          <w:rFonts w:ascii="Arial" w:cs="Arial" w:eastAsia="Arial" w:hAnsi="Arial"/>
          <w:color w:val="111827"/>
          <w:sz w:val="22"/>
          <w:szCs w:val="22"/>
        </w:rPr>
        <w:t xml:space="preserve">Available to both Free and Pro tier vendors (Pro vendors get a small discount).</w:t>
      </w:r>
    </w:p>
    <w:p>
      <w:pPr>
        <w:pStyle w:val="Heading3"/>
        <w:spacing w:after="120" w:before="220"/>
      </w:pPr>
      <w:r>
        <w:rPr>
          <w:rFonts w:ascii="Arial" w:cs="Arial" w:eastAsia="Arial" w:hAnsi="Arial"/>
          <w:b/>
          <w:bCs/>
          <w:color w:val="111827"/>
          <w:sz w:val="23"/>
          <w:szCs w:val="23"/>
        </w:rPr>
        <w:t xml:space="preserve">Vendor Photo Licensing (V1.5+)</w:t>
      </w:r>
    </w:p>
    <w:p>
      <w:pPr>
        <w:spacing w:after="120" w:before="0"/>
      </w:pPr>
      <w:r>
        <w:rPr>
          <w:rFonts w:ascii="Arial" w:cs="Arial" w:eastAsia="Arial" w:hAnsi="Arial"/>
          <w:color w:val="111827"/>
          <w:sz w:val="22"/>
          <w:szCs w:val="22"/>
        </w:rPr>
        <w:t>A new vendor revenue stream added in V1.5: vendors who participate in real Setnayan events can license photos featuring their products/work for their portfolios.</w:t>
      </w:r>
    </w:p>
    <w:p>
      <w:pPr>
        <w:pStyle w:val="ListParagraph"/>
        <w:numPr>
          <w:ilvl w:val="0"/>
          <w:numId w:val="2"/>
        </w:numPr>
        <w:spacing w:after="80"/>
      </w:pPr>
      <w:r>
        <w:rPr>
          <w:rFonts w:ascii="Arial" w:cs="Arial" w:eastAsia="Arial" w:hAnsi="Arial"/>
          <w:color w:val="111827"/>
          <w:sz w:val="22"/>
          <w:szCs w:val="22"/>
        </w:rPr>
        <w:t xml:space="preserve">Vendor takes photos at the event (e.g., souvenir booth, food display, stylist's work).</w:t>
      </w:r>
    </w:p>
    <w:p>
      <w:pPr>
        <w:pStyle w:val="ListParagraph"/>
        <w:numPr>
          <w:ilvl w:val="0"/>
          <w:numId w:val="2"/>
        </w:numPr>
        <w:spacing w:after="80"/>
      </w:pPr>
      <w:r>
        <w:rPr>
          <w:rFonts w:ascii="Arial" w:cs="Arial" w:eastAsia="Arial" w:hAnsi="Arial"/>
          <w:color w:val="111827"/>
          <w:sz w:val="22"/>
          <w:szCs w:val="22"/>
        </w:rPr>
        <w:t xml:space="preserve">Photos auto-tag to relevant guest albums (guests get them free).</w:t>
      </w:r>
    </w:p>
    <w:p>
      <w:pPr>
        <w:pStyle w:val="ListParagraph"/>
        <w:numPr>
          <w:ilvl w:val="0"/>
          <w:numId w:val="2"/>
        </w:numPr>
        <w:spacing w:after="80"/>
      </w:pPr>
      <w:r>
        <w:rPr>
          <w:rFonts w:ascii="Arial" w:cs="Arial" w:eastAsia="Arial" w:hAnsi="Arial"/>
          <w:color w:val="111827"/>
          <w:sz w:val="22"/>
          <w:szCs w:val="22"/>
        </w:rPr>
        <w:t xml:space="preserve">Vendor can purchase a portfolio license: ₱99 per photo, or ₱999 for unlimited photos from one event.</w:t>
      </w:r>
    </w:p>
    <w:p>
      <w:pPr>
        <w:pStyle w:val="ListParagraph"/>
        <w:numPr>
          <w:ilvl w:val="0"/>
          <w:numId w:val="2"/>
        </w:numPr>
        <w:spacing w:after="80"/>
      </w:pPr>
      <w:r>
        <w:rPr>
          <w:rFonts w:ascii="Arial" w:cs="Arial" w:eastAsia="Arial" w:hAnsi="Arial"/>
          <w:color w:val="111827"/>
          <w:sz w:val="22"/>
          <w:szCs w:val="22"/>
        </w:rPr>
        <w:t xml:space="preserve">Consent required: guests opt in at QR onboarding to allow vendors to use photos featuring them for portfolio use. Default opt-out.</w:t>
      </w:r>
    </w:p>
    <w:p>
      <w:pPr>
        <w:pStyle w:val="ListParagraph"/>
        <w:numPr>
          <w:ilvl w:val="0"/>
          <w:numId w:val="2"/>
        </w:numPr>
        <w:spacing w:after="80"/>
      </w:pPr>
      <w:r>
        <w:rPr>
          <w:rFonts w:ascii="Arial" w:cs="Arial" w:eastAsia="Arial" w:hAnsi="Arial"/>
          <w:color w:val="111827"/>
          <w:sz w:val="22"/>
          <w:szCs w:val="22"/>
        </w:rPr>
        <w:t>All vendor portfolio uses must credit Setnayan ("Photographed via Setnayan") and the couple, with the couple's consent for use of their event.</w:t>
      </w:r>
    </w:p>
    <w:p>
      <w:pPr>
        <w:pStyle w:val="Heading3"/>
        <w:spacing w:after="120" w:before="220"/>
      </w:pPr>
      <w:r>
        <w:rPr>
          <w:rFonts w:ascii="Arial" w:cs="Arial" w:eastAsia="Arial" w:hAnsi="Arial"/>
          <w:b/>
          <w:bCs/>
          <w:color w:val="111827"/>
          <w:sz w:val="23"/>
          <w:szCs w:val="23"/>
        </w:rPr>
        <w:t xml:space="preserve">Vendor Loyalty &amp; Benefits Stack</w:t>
      </w:r>
    </w:p>
    <w:p>
      <w:pPr>
        <w:spacing w:after="120" w:before="0"/>
      </w:pPr>
      <w:r>
        <w:rPr>
          <w:rFonts w:ascii="Arial" w:cs="Arial" w:eastAsia="Arial" w:hAnsi="Arial"/>
          <w:color w:val="111827"/>
          <w:sz w:val="22"/>
          <w:szCs w:val="22"/>
        </w:rPr>
        <w:t>To encourage active vendor engagement and reward those who promote Setnayan, a stack of benefits accumulates with platform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Benefit</w:t>
            </w:r>
          </w:p>
        </w:tc>
        <w:tc>
          <w:tcPr>
            <w:tcW w:type="dxa" w:w="35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Trigger</w:t>
            </w:r>
          </w:p>
        </w:tc>
        <w:tc>
          <w:tcPr>
            <w:tcW w:type="dxa" w:w="28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Free Boost Credits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Vendor synced into a real (paid) Setnayan event</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 days of free boost per event</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Free Pro Month</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Vendor refers a paying couple</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 month free Pro tier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Permanent Pro Free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Vendor used in 10+ Setnayan events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Pro features become free indefinitely</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Setnayan Partner Vendor Badge</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Active promotion + clean review record</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Badge on profile + featured in marketing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Early Feature Access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Pro vendor in good standing</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Beta program for new features</w:t>
            </w:r>
          </w:p>
        </w:tc>
      </w:tr>
      <w:tr>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Verified Badge Fast-Track</w:t>
            </w:r>
          </w:p>
        </w:tc>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Active promoter</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Skip the standard vetting queue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Co-marketing</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Vendor produces good content with Setnayan couples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Featured in Setnayan blog/social with mutual promotion</w:t>
            </w:r>
          </w:p>
        </w:tc>
      </w:tr>
    </w:tbl>
    <w:p>
      <w:pPr>
        <w:spacing w:after="80"/>
      </w:pPr>
      <w:r>
        <w:t xml:space="preserve"/>
      </w:r>
    </w:p>
    <w:p>
      <w:pPr>
        <w:spacing w:after="120" w:before="0"/>
      </w:pPr>
      <w:r>
        <w:rPr>
          <w:rFonts w:ascii="Arial" w:cs="Arial" w:eastAsia="Arial" w:hAnsi="Arial"/>
          <w:i/>
          <w:iCs/>
          <w:color w:val="6B7280"/>
          <w:sz w:val="22"/>
          <w:szCs w:val="22"/>
        </w:rPr>
        <w:t>These benefits cost Setnayan little (boost credits = compute only; Pro features = unused inventory) but strongly motivate vendor advocacy and platform stickiness.</w:t>
      </w:r>
    </w:p>
    <w:p>
      <w:pPr>
        <w:pStyle w:val="Heading3"/>
        <w:spacing w:after="120" w:before="220"/>
      </w:pPr>
      <w:r>
        <w:rPr>
          <w:rFonts w:ascii="Arial" w:cs="Arial" w:eastAsia="Arial" w:hAnsi="Arial"/>
          <w:b/>
          <w:bCs/>
          <w:color w:val="111827"/>
          <w:sz w:val="23"/>
          <w:szCs w:val="23"/>
        </w:rPr>
        <w:t>What Setnayan Does NOT Do (Vendor Side)</w:t>
      </w:r>
    </w:p>
    <w:p>
      <w:pPr>
        <w:spacing w:after="120" w:before="0"/>
      </w:pPr>
      <w:r>
        <w:rPr>
          <w:rFonts w:ascii="Arial" w:cs="Arial" w:eastAsia="Arial" w:hAnsi="Arial"/>
          <w:color w:val="111827"/>
          <w:sz w:val="22"/>
          <w:szCs w:val="22"/>
        </w:rPr>
        <w:t>To preserve the vendor-friendly positioning and operational simplicity, Setnayan deliberately stays out of the following:</w:t>
      </w:r>
    </w:p>
    <w:p>
      <w:pPr>
        <w:pStyle w:val="ListParagraph"/>
        <w:numPr>
          <w:ilvl w:val="0"/>
          <w:numId w:val="2"/>
        </w:numPr>
        <w:spacing w:after="80"/>
      </w:pPr>
      <w:r>
        <w:rPr>
          <w:rFonts w:ascii="Arial" w:cs="Arial" w:eastAsia="Arial" w:hAnsi="Arial"/>
          <w:b/>
          <w:bCs/>
          <w:color w:val="111827"/>
          <w:sz w:val="22"/>
          <w:szCs w:val="22"/>
        </w:rPr>
        <w:t xml:space="preserve">No booking commissions: </w:t>
      </w:r>
      <w:r>
        <w:rPr>
          <w:rFonts w:ascii="Arial" w:cs="Arial" w:eastAsia="Arial" w:hAnsi="Arial"/>
          <w:color w:val="111827"/>
          <w:sz w:val="22"/>
          <w:szCs w:val="22"/>
        </w:rPr>
        <w:t>Setnayan never takes a percentage of vendor bookings. Couples and vendors negotiate prices and pay each other directly, however they prefer (cash, GCash, bank transfer, etc.).</w:t>
      </w:r>
    </w:p>
    <w:p>
      <w:pPr>
        <w:pStyle w:val="ListParagraph"/>
        <w:numPr>
          <w:ilvl w:val="0"/>
          <w:numId w:val="2"/>
        </w:numPr>
        <w:spacing w:after="80"/>
      </w:pPr>
      <w:r>
        <w:rPr>
          <w:rFonts w:ascii="Arial" w:cs="Arial" w:eastAsia="Arial" w:hAnsi="Arial"/>
          <w:b/>
          <w:bCs/>
          <w:color w:val="111827"/>
          <w:sz w:val="22"/>
          <w:szCs w:val="22"/>
        </w:rPr>
        <w:t xml:space="preserve">No payment processing for vendor services: </w:t>
      </w:r>
      <w:r>
        <w:rPr>
          <w:rFonts w:ascii="Arial" w:cs="Arial" w:eastAsia="Arial" w:hAnsi="Arial"/>
          <w:color w:val="111827"/>
          <w:sz w:val="22"/>
          <w:szCs w:val="22"/>
        </w:rPr>
        <w:t>Setnayan's payment system handles only Setnayan's own products: tier purchases, add-ons, vendor Pro subscriptions, boosts, and photo licensing. Vendor service payments are out of scope.</w:t>
      </w:r>
    </w:p>
    <w:p>
      <w:pPr>
        <w:pStyle w:val="ListParagraph"/>
        <w:numPr>
          <w:ilvl w:val="0"/>
          <w:numId w:val="2"/>
        </w:numPr>
        <w:spacing w:after="80"/>
      </w:pPr>
      <w:r>
        <w:rPr>
          <w:rFonts w:ascii="Arial" w:cs="Arial" w:eastAsia="Arial" w:hAnsi="Arial"/>
          <w:b/>
          <w:bCs/>
          <w:color w:val="111827"/>
          <w:sz w:val="22"/>
          <w:szCs w:val="22"/>
        </w:rPr>
        <w:t xml:space="preserve">No contracts or escrow: </w:t>
      </w:r>
      <w:r>
        <w:rPr>
          <w:rFonts w:ascii="Arial" w:cs="Arial" w:eastAsia="Arial" w:hAnsi="Arial"/>
          <w:color w:val="111827"/>
          <w:sz w:val="22"/>
          <w:szCs w:val="22"/>
        </w:rPr>
        <w:t>Couples and vendors handle their own agreements. Setnayan provides no contract templates, no dispute mediation, no escrow services. This keeps Setnayan out of legal and operational complexity.</w:t>
      </w:r>
    </w:p>
    <w:p>
      <w:pPr>
        <w:pStyle w:val="ListParagraph"/>
        <w:numPr>
          <w:ilvl w:val="0"/>
          <w:numId w:val="2"/>
        </w:numPr>
        <w:spacing w:after="80"/>
      </w:pPr>
      <w:r>
        <w:rPr>
          <w:rFonts w:ascii="Arial" w:cs="Arial" w:eastAsia="Arial" w:hAnsi="Arial"/>
          <w:b/>
          <w:bCs/>
          <w:color w:val="111827"/>
          <w:sz w:val="22"/>
          <w:szCs w:val="22"/>
        </w:rPr>
        <w:t xml:space="preserve">No exclusivity demands: </w:t>
      </w:r>
      <w:r>
        <w:rPr>
          <w:rFonts w:ascii="Arial" w:cs="Arial" w:eastAsia="Arial" w:hAnsi="Arial"/>
          <w:color w:val="111827"/>
          <w:sz w:val="22"/>
          <w:szCs w:val="22"/>
        </w:rPr>
        <w:t>Vendors can list on Setnayan and any competing platform simultaneously. Setnayan earns by being useful, not by locking vendors in.</w:t>
      </w:r>
    </w:p>
    <w:p>
      <w:pPr>
        <w:pStyle w:val="Heading2"/>
        <w:spacing w:after="160" w:before="280"/>
      </w:pPr>
      <w:r>
        <w:rPr>
          <w:rFonts w:ascii="Arial" w:cs="Arial" w:eastAsia="Arial" w:hAnsi="Arial"/>
          <w:b/>
          <w:bCs/>
          <w:color w:val="2E5BBA"/>
          <w:sz w:val="26"/>
          <w:szCs w:val="26"/>
        </w:rPr>
        <w:t xml:space="preserve">18.3 Coordinator Partnership Program</w:t>
      </w:r>
    </w:p>
    <w:p>
      <w:pPr>
        <w:spacing w:after="120" w:before="0"/>
      </w:pPr>
      <w:r>
        <w:rPr>
          <w:rFonts w:ascii="Arial" w:cs="Arial" w:eastAsia="Arial" w:hAnsi="Arial"/>
          <w:color w:val="111827"/>
          <w:sz w:val="22"/>
          <w:szCs w:val="22"/>
        </w:rPr>
        <w:t>Wedding coordinators play a special role in the Philippine wedding ecosystem. They are the kingmakers — they recommend vendors, venues, and increasingly, apps and platforms to their couples. Setnayan treats top coordinators as strategic partners, not just vendors.</w:t>
      </w:r>
    </w:p>
    <w:p>
      <w:pPr>
        <w:pStyle w:val="Heading3"/>
        <w:spacing w:after="120" w:before="220"/>
      </w:pPr>
      <w:r>
        <w:rPr>
          <w:rFonts w:ascii="Arial" w:cs="Arial" w:eastAsia="Arial" w:hAnsi="Arial"/>
          <w:b/>
          <w:bCs/>
          <w:color w:val="111827"/>
          <w:sz w:val="23"/>
          <w:szCs w:val="23"/>
        </w:rPr>
        <w:t xml:space="preserve">The Program</w:t>
      </w:r>
    </w:p>
    <w:p>
      <w:pPr>
        <w:pStyle w:val="ListParagraph"/>
        <w:numPr>
          <w:ilvl w:val="0"/>
          <w:numId w:val="2"/>
        </w:numPr>
        <w:spacing w:after="80"/>
      </w:pPr>
      <w:r>
        <w:rPr>
          <w:rFonts w:ascii="Arial" w:cs="Arial" w:eastAsia="Arial" w:hAnsi="Arial"/>
          <w:color w:val="111827"/>
          <w:sz w:val="22"/>
          <w:szCs w:val="22"/>
        </w:rPr>
        <w:t>Eligible coordinators receive free Vendor Pro tier (worth ₱9,600/year) in exchange for actively bringing couples to Setnayan.</w:t>
      </w:r>
    </w:p>
    <w:p>
      <w:pPr>
        <w:pStyle w:val="ListParagraph"/>
        <w:numPr>
          <w:ilvl w:val="0"/>
          <w:numId w:val="2"/>
        </w:numPr>
        <w:spacing w:after="80"/>
      </w:pPr>
      <w:r>
        <w:rPr>
          <w:rFonts w:ascii="Arial" w:cs="Arial" w:eastAsia="Arial" w:hAnsi="Arial"/>
          <w:color w:val="111827"/>
          <w:sz w:val="22"/>
          <w:szCs w:val="22"/>
        </w:rPr>
        <w:t>Activation criteria: coordinator brings at least 1 paid Setnayan couple per quarter.</w:t>
      </w:r>
    </w:p>
    <w:p>
      <w:pPr>
        <w:pStyle w:val="ListParagraph"/>
        <w:numPr>
          <w:ilvl w:val="0"/>
          <w:numId w:val="2"/>
        </w:numPr>
        <w:spacing w:after="80"/>
      </w:pPr>
      <w:r>
        <w:rPr>
          <w:rFonts w:ascii="Arial" w:cs="Arial" w:eastAsia="Arial" w:hAnsi="Arial"/>
          <w:color w:val="111827"/>
          <w:sz w:val="22"/>
          <w:szCs w:val="22"/>
        </w:rPr>
        <w:t xml:space="preserve">Benefits: free verified badge, free CRM access, free analytics, featured placement in coordinator search.</w:t>
      </w:r>
    </w:p>
    <w:p>
      <w:pPr>
        <w:pStyle w:val="ListParagraph"/>
        <w:numPr>
          <w:ilvl w:val="0"/>
          <w:numId w:val="2"/>
        </w:numPr>
        <w:spacing w:after="80"/>
      </w:pPr>
      <w:r>
        <w:rPr>
          <w:rFonts w:ascii="Arial" w:cs="Arial" w:eastAsia="Arial" w:hAnsi="Arial"/>
          <w:color w:val="111827"/>
          <w:sz w:val="22"/>
          <w:szCs w:val="22"/>
        </w:rPr>
        <w:t>Recognition: "Setnayan Partner Coordinator" badge on profile, mention in marketing materials with consent.</w:t>
      </w:r>
    </w:p>
    <w:p>
      <w:pPr>
        <w:pStyle w:val="ListParagraph"/>
        <w:numPr>
          <w:ilvl w:val="0"/>
          <w:numId w:val="2"/>
        </w:numPr>
        <w:spacing w:after="80"/>
      </w:pPr>
      <w:r>
        <w:rPr>
          <w:rFonts w:ascii="Arial" w:cs="Arial" w:eastAsia="Arial" w:hAnsi="Arial"/>
          <w:color w:val="111827"/>
          <w:sz w:val="22"/>
          <w:szCs w:val="22"/>
        </w:rPr>
        <w:t xml:space="preserve">Year 1 target: 50–100 active partner coordinators across Metro Manila, Cebu, and Davao.</w:t>
      </w:r>
    </w:p>
    <w:p>
      <w:pPr>
        <w:pStyle w:val="Heading3"/>
        <w:spacing w:after="120" w:before="220"/>
      </w:pPr>
      <w:r>
        <w:rPr>
          <w:rFonts w:ascii="Arial" w:cs="Arial" w:eastAsia="Arial" w:hAnsi="Arial"/>
          <w:b/>
          <w:bCs/>
          <w:color w:val="111827"/>
          <w:sz w:val="23"/>
          <w:szCs w:val="23"/>
        </w:rPr>
        <w:t xml:space="preserve">Why This Works (and the Math)</w:t>
      </w:r>
    </w:p>
    <w:p>
      <w:pPr>
        <w:spacing w:after="120" w:before="0"/>
      </w:pPr>
      <w:r>
        <w:rPr>
          <w:rFonts w:ascii="Arial" w:cs="Arial" w:eastAsia="Arial" w:hAnsi="Arial"/>
          <w:color w:val="111827"/>
          <w:sz w:val="22"/>
          <w:szCs w:val="22"/>
        </w:rPr>
        <w:t>Each partner coordinator who brings 5 couples per year × ₱6,500 net average per Mid wedding = ₱32,500 in Setnayan revenue per coordinator per year. Free Pro tier value is ~₱9,600. Net: ~₱22,900 per coordinator per year, with near-zero acquisition cost. With 75 active partner coordinators, that's roughly ₱1.7M in attributable revenue.</w:t>
      </w:r>
    </w:p>
    <w:p>
      <w:pPr>
        <w:pStyle w:val="Heading3"/>
        <w:spacing w:after="120" w:before="220"/>
      </w:pPr>
      <w:r>
        <w:rPr>
          <w:rFonts w:ascii="Arial" w:cs="Arial" w:eastAsia="Arial" w:hAnsi="Arial"/>
          <w:b/>
          <w:bCs/>
          <w:color w:val="111827"/>
          <w:sz w:val="23"/>
          <w:szCs w:val="23"/>
        </w:rPr>
        <w:t xml:space="preserve">Boundaries to Maintain</w:t>
      </w:r>
    </w:p>
    <w:p>
      <w:pPr>
        <w:pStyle w:val="ListParagraph"/>
        <w:numPr>
          <w:ilvl w:val="0"/>
          <w:numId w:val="2"/>
        </w:numPr>
        <w:spacing w:after="80"/>
      </w:pPr>
      <w:r>
        <w:rPr>
          <w:rFonts w:ascii="Arial" w:cs="Arial" w:eastAsia="Arial" w:hAnsi="Arial"/>
          <w:b/>
          <w:bCs/>
          <w:color w:val="111827"/>
          <w:sz w:val="22"/>
          <w:szCs w:val="22"/>
        </w:rPr>
        <w:t xml:space="preserve">No kickbacks per booking: </w:t>
      </w:r>
      <w:r>
        <w:rPr>
          <w:rFonts w:ascii="Arial" w:cs="Arial" w:eastAsia="Arial" w:hAnsi="Arial"/>
          <w:color w:val="111827"/>
          <w:sz w:val="22"/>
          <w:szCs w:val="22"/>
        </w:rPr>
        <w:t>Setnayan does not pay coordinators a commission per couple they bring. This would create a conflict of interest with their couple clients (who trust them to recommend the best app, not the most lucrative one for the coordinator).</w:t>
      </w:r>
    </w:p>
    <w:p>
      <w:pPr>
        <w:pStyle w:val="ListParagraph"/>
        <w:numPr>
          <w:ilvl w:val="0"/>
          <w:numId w:val="2"/>
        </w:numPr>
        <w:spacing w:after="80"/>
      </w:pPr>
      <w:r>
        <w:rPr>
          <w:rFonts w:ascii="Arial" w:cs="Arial" w:eastAsia="Arial" w:hAnsi="Arial"/>
          <w:b/>
          <w:bCs/>
          <w:color w:val="111827"/>
          <w:sz w:val="22"/>
          <w:szCs w:val="22"/>
        </w:rPr>
        <w:t xml:space="preserve">Quality bar enforced: </w:t>
      </w:r>
      <w:r>
        <w:rPr>
          <w:rFonts w:ascii="Arial" w:cs="Arial" w:eastAsia="Arial" w:hAnsi="Arial"/>
          <w:color w:val="111827"/>
          <w:sz w:val="22"/>
          <w:szCs w:val="22"/>
        </w:rPr>
        <w:t xml:space="preserve">Coordinators with poor reviews or unethical behavior are removed from the Partner program. The badge means something.</w:t>
      </w:r>
    </w:p>
    <w:p>
      <w:pPr>
        <w:pStyle w:val="ListParagraph"/>
        <w:numPr>
          <w:ilvl w:val="0"/>
          <w:numId w:val="2"/>
        </w:numPr>
        <w:spacing w:after="80"/>
      </w:pPr>
      <w:r>
        <w:rPr>
          <w:rFonts w:ascii="Arial" w:cs="Arial" w:eastAsia="Arial" w:hAnsi="Arial"/>
          <w:b/>
          <w:bCs/>
          <w:color w:val="111827"/>
          <w:sz w:val="22"/>
          <w:szCs w:val="22"/>
        </w:rPr>
        <w:t xml:space="preserve">Coordinators don't dictate features: </w:t>
      </w:r>
      <w:r>
        <w:rPr>
          <w:rFonts w:ascii="Arial" w:cs="Arial" w:eastAsia="Arial" w:hAnsi="Arial"/>
          <w:color w:val="111827"/>
          <w:sz w:val="22"/>
          <w:szCs w:val="22"/>
        </w:rPr>
        <w:t>Setnayan listens to coordinator feedback but does not let coordinators block features that benefit couples or other vendors.</w:t>
      </w:r>
    </w:p>
    <w:p>
      <w:pPr>
        <w:pStyle w:val="ListParagraph"/>
        <w:numPr>
          <w:ilvl w:val="0"/>
          <w:numId w:val="2"/>
        </w:numPr>
        <w:spacing w:after="80"/>
      </w:pPr>
      <w:r>
        <w:rPr>
          <w:rFonts w:ascii="Arial" w:cs="Arial" w:eastAsia="Arial" w:hAnsi="Arial"/>
          <w:b/>
          <w:bCs/>
          <w:color w:val="111827"/>
          <w:sz w:val="22"/>
          <w:szCs w:val="22"/>
        </w:rPr>
        <w:t xml:space="preserve">Couples are not pressured: </w:t>
      </w:r>
      <w:r>
        <w:rPr>
          <w:rFonts w:ascii="Arial" w:cs="Arial" w:eastAsia="Arial" w:hAnsi="Arial"/>
          <w:color w:val="111827"/>
          <w:sz w:val="22"/>
          <w:szCs w:val="22"/>
        </w:rPr>
        <w:t>Partner coordinators are encouraged to recommend Setnayan, not required. Couples must always feel free to use any app or no app.</w:t>
      </w:r>
    </w:p>
    <w:p>
      <w:pPr>
        <w:pStyle w:val="Heading2"/>
        <w:spacing w:after="160" w:before="280"/>
      </w:pPr>
      <w:r>
        <w:rPr>
          <w:rFonts w:ascii="Arial" w:cs="Arial" w:eastAsia="Arial" w:hAnsi="Arial"/>
          <w:b/>
          <w:bCs/>
          <w:color w:val="2E5BBA"/>
          <w:sz w:val="26"/>
          <w:szCs w:val="26"/>
        </w:rPr>
        <w:t xml:space="preserve">18.4 V1.5 Revenue Projection</w:t>
      </w:r>
    </w:p>
    <w:p>
      <w:pPr>
        <w:spacing w:after="120" w:before="0"/>
      </w:pPr>
      <w:r>
        <w:rPr>
          <w:rFonts w:ascii="Arial" w:cs="Arial" w:eastAsia="Arial" w:hAnsi="Arial"/>
          <w:color w:val="111827"/>
          <w:sz w:val="22"/>
          <w:szCs w:val="22"/>
        </w:rPr>
        <w:t xml:space="preserve">V1.5 launches in Q3 of Year 1, so its revenue contribution to Year 1 is partial. Full impact appears in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Source</w:t>
            </w:r>
          </w:p>
        </w:tc>
        <w:tc>
          <w:tcPr>
            <w:tcW w:type="dxa" w:w="30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Year 1 Assumption (Q3–Q4 only)</w:t>
            </w:r>
          </w:p>
        </w:tc>
        <w:tc>
          <w:tcPr>
            <w:tcW w:type="dxa" w:w="28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Est. Revenue (₱)</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Vendor Sync attach (Mid+ couples)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50% × ~1,000 weddings × ₱3,500 avg</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₱1,750,000</w:t>
            </w:r>
          </w:p>
        </w:tc>
      </w:tr>
      <w:tr>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Vendor Pro subscriptions</w:t>
            </w:r>
          </w:p>
        </w:tc>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100 vendors × 6 mo avg × ₱799</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₱479,400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Vendor boosts (day-rate ads)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150 active boosts × avg ₱350/day × avg 7 days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₱367,500</w:t>
            </w:r>
          </w:p>
        </w:tc>
      </w:tr>
      <w:tr>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Vendor photo licensing</w:t>
            </w:r>
          </w:p>
        </w:tc>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20% of synced events × ₱500 avg</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₱100,000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Coordinator Partner program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75 coordinators × ~5 couples/year × partial year</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Embedded in couple revenue (no direct Pro fee)</w:t>
            </w:r>
          </w:p>
        </w:tc>
      </w:tr>
      <w:tr>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V1.5 Year 1 Total</w:t>
            </w:r>
          </w:p>
        </w:tc>
        <w:tc>
          <w:tcPr>
            <w:tcW w:type="dxa" w:w="30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w:t>
            </w:r>
          </w:p>
        </w:tc>
        <w:tc>
          <w:tcPr>
            <w:tcW w:type="dxa" w:w="2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~₱2,696,900</w:t>
            </w:r>
          </w:p>
        </w:tc>
      </w:tr>
    </w:tbl>
    <w:p>
      <w:pPr>
        <w:spacing w:after="80"/>
      </w:pPr>
      <w:r>
        <w:t xml:space="preserve"/>
      </w:r>
    </w:p>
    <w:p>
      <w:pPr>
        <w:spacing w:after="120" w:before="0"/>
      </w:pPr>
      <w:r>
        <w:rPr>
          <w:rFonts w:ascii="Arial" w:cs="Arial" w:eastAsia="Arial" w:hAnsi="Arial"/>
          <w:i/>
          <w:iCs/>
          <w:color w:val="6B7280"/>
          <w:sz w:val="22"/>
          <w:szCs w:val="22"/>
        </w:rPr>
        <w:t xml:space="preserve">With V1.5 ramp included, total Year 1 revenue projection rises to ~₱18.7M (from ~₱16.02M V1-only base in Section 12.7).</w:t>
      </w:r>
    </w:p>
    <w:p>
      <w:pPr>
        <w:pStyle w:val="Heading3"/>
        <w:spacing w:after="120" w:before="220"/>
      </w:pPr>
      <w:r>
        <w:rPr>
          <w:rFonts w:ascii="Arial" w:cs="Arial" w:eastAsia="Arial" w:hAnsi="Arial"/>
          <w:b/>
          <w:bCs/>
          <w:color w:val="111827"/>
          <w:sz w:val="23"/>
          <w:szCs w:val="23"/>
        </w:rPr>
        <w:t xml:space="preserve">Year 2 Annualized Vendor Revenue (Indicative)</w:t>
      </w:r>
    </w:p>
    <w:p>
      <w:pPr>
        <w:pStyle w:val="ListParagraph"/>
        <w:numPr>
          <w:ilvl w:val="0"/>
          <w:numId w:val="2"/>
        </w:numPr>
        <w:spacing w:after="80"/>
      </w:pPr>
      <w:r>
        <w:rPr>
          <w:rFonts w:ascii="Arial" w:cs="Arial" w:eastAsia="Arial" w:hAnsi="Arial"/>
          <w:color w:val="111827"/>
          <w:sz w:val="22"/>
          <w:szCs w:val="22"/>
        </w:rPr>
        <w:t xml:space="preserve">3,000+ paid weddings (Year 2 growth) × 60% vendor sync attach × ₱4,000 avg = ~₱7.2M sync revenue</w:t>
      </w:r>
    </w:p>
    <w:p>
      <w:pPr>
        <w:pStyle w:val="ListParagraph"/>
        <w:numPr>
          <w:ilvl w:val="0"/>
          <w:numId w:val="2"/>
        </w:numPr>
        <w:spacing w:after="80"/>
      </w:pPr>
      <w:r>
        <w:rPr>
          <w:rFonts w:ascii="Arial" w:cs="Arial" w:eastAsia="Arial" w:hAnsi="Arial"/>
          <w:color w:val="111827"/>
          <w:sz w:val="22"/>
          <w:szCs w:val="22"/>
        </w:rPr>
        <w:t xml:space="preserve">500+ active Pro vendors × ₱799/mo × 12 mo = ~₱4.8M Pro subscription revenue</w:t>
      </w:r>
    </w:p>
    <w:p>
      <w:pPr>
        <w:pStyle w:val="ListParagraph"/>
        <w:numPr>
          <w:ilvl w:val="0"/>
          <w:numId w:val="2"/>
        </w:numPr>
        <w:spacing w:after="80"/>
      </w:pPr>
      <w:r>
        <w:rPr>
          <w:rFonts w:ascii="Arial" w:cs="Arial" w:eastAsia="Arial" w:hAnsi="Arial"/>
          <w:color w:val="111827"/>
          <w:sz w:val="22"/>
          <w:szCs w:val="22"/>
        </w:rPr>
        <w:t xml:space="preserve">Vendor boosts: ~₱2.5–3.5M annualized</w:t>
      </w:r>
    </w:p>
    <w:p>
      <w:pPr>
        <w:pStyle w:val="ListParagraph"/>
        <w:numPr>
          <w:ilvl w:val="0"/>
          <w:numId w:val="2"/>
        </w:numPr>
        <w:spacing w:after="80"/>
      </w:pPr>
      <w:r>
        <w:rPr>
          <w:rFonts w:ascii="Arial" w:cs="Arial" w:eastAsia="Arial" w:hAnsi="Arial"/>
          <w:color w:val="111827"/>
          <w:sz w:val="22"/>
          <w:szCs w:val="22"/>
        </w:rPr>
        <w:t xml:space="preserve">Vendor photo licensing: ~₱500K–800K annualized</w:t>
      </w:r>
    </w:p>
    <w:p>
      <w:pPr>
        <w:pStyle w:val="ListParagraph"/>
        <w:numPr>
          <w:ilvl w:val="0"/>
          <w:numId w:val="2"/>
        </w:numPr>
        <w:spacing w:after="80"/>
      </w:pPr>
      <w:r>
        <w:rPr>
          <w:rFonts w:ascii="Arial" w:cs="Arial" w:eastAsia="Arial" w:hAnsi="Arial"/>
          <w:color w:val="111827"/>
          <w:sz w:val="22"/>
          <w:szCs w:val="22"/>
        </w:rPr>
        <w:t xml:space="preserve">Year 2 total vendor-side revenue: ~₱15–17M (vs. ~₱2.7M in Year 1 partial)</w:t>
      </w:r>
    </w:p>
    <w:p>
      <w:pPr>
        <w:spacing w:after="120" w:before="0"/>
      </w:pPr>
      <w:r>
        <w:rPr>
          <w:rFonts w:ascii="Arial" w:cs="Arial" w:eastAsia="Arial" w:hAnsi="Arial"/>
          <w:i/>
          <w:iCs/>
          <w:color w:val="6B7280"/>
          <w:sz w:val="22"/>
          <w:szCs w:val="22"/>
        </w:rPr>
        <w:t>Note: Earlier versions of this doc included vendor booking commission (5% / ₱2,000 flat) as a Layer 4 V2 revenue stream. This has been removed — Setnayan does not take commissions on couple-vendor transactions. The simplification is intentional: vendor-friendly positioning and operational simplicity outweigh the foregone commission revenue. See Section 18.2.</w:t>
      </w:r>
    </w:p>
    <w:p>
      <w:pPr>
        <w:pStyle w:val="Heading2"/>
        <w:spacing w:after="160" w:before="280"/>
      </w:pPr>
      <w:r>
        <w:rPr>
          <w:rFonts w:ascii="Arial" w:cs="Arial" w:eastAsia="Arial" w:hAnsi="Arial"/>
          <w:b/>
          <w:bCs/>
          <w:color w:val="2E5BBA"/>
          <w:sz w:val="26"/>
          <w:szCs w:val="26"/>
        </w:rPr>
        <w:t xml:space="preserve">18.5 V2 and Beyond Roadmap</w:t>
      </w:r>
    </w:p>
    <w:p>
      <w:pPr>
        <w:spacing w:after="120" w:before="0"/>
      </w:pPr>
      <w:r>
        <w:rPr>
          <w:rFonts w:ascii="Arial" w:cs="Arial" w:eastAsia="Arial" w:hAnsi="Arial"/>
          <w:color w:val="111827"/>
          <w:sz w:val="22"/>
          <w:szCs w:val="22"/>
        </w:rPr>
        <w:t>V2 (Months 9–14) launches the full vendor marketplace and unlocks the next layer of revenue. Beyond V2, Setnayan has a multi-year evolution path. A separate Versioning Roadmap document details each version's full scope. The summary below highlights major themes.</w:t>
      </w:r>
    </w:p>
    <w:p>
      <w:pPr>
        <w:pStyle w:val="Heading3"/>
        <w:spacing w:after="120" w:before="220"/>
      </w:pPr>
      <w:r>
        <w:rPr>
          <w:rFonts w:ascii="Arial" w:cs="Arial" w:eastAsia="Arial" w:hAnsi="Arial"/>
          <w:b/>
          <w:bCs/>
          <w:color w:val="111827"/>
          <w:sz w:val="23"/>
          <w:szCs w:val="23"/>
        </w:rPr>
        <w:t xml:space="preserve">V2-V6+ High-Level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Window</w:t>
            </w:r>
          </w:p>
        </w:tc>
        <w:tc>
          <w:tcPr>
            <w:tcW w:type="dxa" w:w="61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Theme &amp; Major Adds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Months 9–14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Marketplace &amp; Discovery: full vendor directory, lead gen, merit-based Top 5 + Verified badges, basic AI photo curation, AI Highlight Reel, smart seating, live streaming, Group Tag mode for photos</w:t>
            </w:r>
          </w:p>
        </w:tc>
      </w:tr>
      <w:tr>
        <w:tc>
          <w:tcPr>
            <w:tcW w:type="dxa" w:w="1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V2.5</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Months 14–18</w:t>
            </w:r>
          </w:p>
        </w:tc>
        <w:tc>
          <w:tcPr>
            <w:tcW w:type="dxa" w:w="61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Intelligence &amp; Polish: per-guest AI photo curation, AI vendor recommendations, Cebuano language, advanced analytics for vendors and couples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Months 18–24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Event Type Expansion: birthdays, baptisms, debuts, anniversaries with budget-friendly pricing (₱499–1,999 base for smaller events). Repeat customer discounts.</w:t>
            </w:r>
          </w:p>
        </w:tc>
      </w:tr>
      <w:tr>
        <w:tc>
          <w:tcPr>
            <w:tcW w:type="dxa" w:w="1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V4</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Months 24–30</w:t>
            </w:r>
          </w:p>
        </w:tc>
        <w:tc>
          <w:tcPr>
            <w:tcW w:type="dxa" w:w="61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Regional Expansion: Indonesia/Malaysia launch, specialty events (reunions, milestones), multi-language and multi-currency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Months 30–36</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Enterprise Track: corporate events, conferences, concerts as separate product line. Enterprise tier, API access, white-label options</w:t>
            </w:r>
          </w:p>
        </w:tc>
      </w:tr>
      <w:tr>
        <w:tc>
          <w:tcPr>
            <w:tcW w:type="dxa" w:w="1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V6+</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Year 4+</w:t>
            </w:r>
          </w:p>
        </w:tc>
        <w:tc>
          <w:tcPr>
            <w:tcW w:type="dxa" w:w="61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Platform Evolution: full event lifecycle platform, vendor B2B SaaS standalone offering, possible AR/VR, NFT keepsakes if market shifts</w:t>
            </w:r>
          </w:p>
        </w:tc>
      </w:tr>
    </w:tbl>
    <w:p>
      <w:pPr>
        <w:spacing w:after="80"/>
      </w:pPr>
      <w:r>
        <w:t xml:space="preserve"/>
      </w:r>
    </w:p>
    <w:p>
      <w:pPr>
        <w:spacing w:after="120" w:before="0"/>
      </w:pPr>
      <w:r>
        <w:rPr>
          <w:rFonts w:ascii="Arial" w:cs="Arial" w:eastAsia="Arial" w:hAnsi="Arial"/>
          <w:i/>
          <w:iCs/>
          <w:color w:val="6B7280"/>
          <w:sz w:val="22"/>
          <w:szCs w:val="22"/>
        </w:rPr>
        <w:t>This is a 5+ year plotting. Most early-stage companies do not survive long enough to execute every phase. The point is to know where Setnayan might go strategically, not to commit to all of it. Each version transition includes a re-evaluation gate where prior data informs whether to proceed, pivot, or pause.</w:t>
      </w:r>
    </w:p>
    <w:p>
      <w:pPr>
        <w:pStyle w:val="Heading3"/>
        <w:spacing w:after="120" w:before="220"/>
      </w:pPr>
      <w:r>
        <w:rPr>
          <w:rFonts w:ascii="Arial" w:cs="Arial" w:eastAsia="Arial" w:hAnsi="Arial"/>
          <w:b/>
          <w:bCs/>
          <w:color w:val="111827"/>
          <w:sz w:val="23"/>
          <w:szCs w:val="23"/>
        </w:rPr>
        <w:t xml:space="preserve">V2 Detail (Themes for Standalone V2 Spec)</w:t>
      </w:r>
    </w:p>
    <w:p>
      <w:pPr>
        <w:spacing w:after="120" w:before="0"/>
      </w:pPr>
      <w:r>
        <w:rPr>
          <w:rFonts w:ascii="Arial" w:cs="Arial" w:eastAsia="Arial" w:hAnsi="Arial"/>
          <w:color w:val="111827"/>
          <w:sz w:val="22"/>
          <w:szCs w:val="22"/>
        </w:rPr>
        <w:t xml:space="preserve">V2 themes below will be detailed in a separate V2 specification document drafted closer to V2 development.</w:t>
      </w:r>
    </w:p>
    <w:p>
      <w:pPr>
        <w:pStyle w:val="Heading3"/>
        <w:spacing w:after="120" w:before="220"/>
      </w:pPr>
      <w:r>
        <w:rPr>
          <w:rFonts w:ascii="Arial" w:cs="Arial" w:eastAsia="Arial" w:hAnsi="Arial"/>
          <w:b/>
          <w:bCs/>
          <w:color w:val="111827"/>
          <w:sz w:val="23"/>
          <w:szCs w:val="23"/>
        </w:rPr>
        <w:t xml:space="preserve">Vendor Marketplace (Full)</w:t>
      </w:r>
    </w:p>
    <w:p>
      <w:pPr>
        <w:pStyle w:val="ListParagraph"/>
        <w:numPr>
          <w:ilvl w:val="0"/>
          <w:numId w:val="2"/>
        </w:numPr>
        <w:spacing w:after="80"/>
      </w:pPr>
      <w:r>
        <w:rPr>
          <w:rFonts w:ascii="Arial" w:cs="Arial" w:eastAsia="Arial" w:hAnsi="Arial"/>
          <w:color w:val="111827"/>
          <w:sz w:val="22"/>
          <w:szCs w:val="22"/>
        </w:rPr>
        <w:t xml:space="preserve">Full vendor directory with rich filtering (location, price range, style, availability)</w:t>
      </w:r>
    </w:p>
    <w:p>
      <w:pPr>
        <w:pStyle w:val="ListParagraph"/>
        <w:numPr>
          <w:ilvl w:val="0"/>
          <w:numId w:val="2"/>
        </w:numPr>
        <w:spacing w:after="80"/>
      </w:pPr>
      <w:r>
        <w:rPr>
          <w:rFonts w:ascii="Arial" w:cs="Arial" w:eastAsia="Arial" w:hAnsi="Arial"/>
          <w:color w:val="111827"/>
          <w:sz w:val="22"/>
          <w:szCs w:val="22"/>
        </w:rPr>
        <w:t xml:space="preserve">Direct vendor-couple messaging with conversation history</w:t>
      </w:r>
    </w:p>
    <w:p>
      <w:pPr>
        <w:pStyle w:val="ListParagraph"/>
        <w:numPr>
          <w:ilvl w:val="0"/>
          <w:numId w:val="2"/>
        </w:numPr>
        <w:spacing w:after="80"/>
      </w:pPr>
      <w:r>
        <w:rPr>
          <w:rFonts w:ascii="Arial" w:cs="Arial" w:eastAsia="Arial" w:hAnsi="Arial"/>
          <w:color w:val="111827"/>
          <w:sz w:val="22"/>
          <w:szCs w:val="22"/>
        </w:rPr>
        <w:t xml:space="preserve">Lead generation and tracking (vendor sees who's viewed and inquired)</w:t>
      </w:r>
    </w:p>
    <w:p>
      <w:pPr>
        <w:pStyle w:val="ListParagraph"/>
        <w:numPr>
          <w:ilvl w:val="0"/>
          <w:numId w:val="2"/>
        </w:numPr>
        <w:spacing w:after="80"/>
      </w:pPr>
      <w:r>
        <w:rPr>
          <w:rFonts w:ascii="Arial" w:cs="Arial" w:eastAsia="Arial" w:hAnsi="Arial"/>
          <w:color w:val="111827"/>
          <w:sz w:val="22"/>
          <w:szCs w:val="22"/>
        </w:rPr>
        <w:t xml:space="preserve">"Top 5 in your area" badges (merit-based, not paid)</w:t>
      </w:r>
    </w:p>
    <w:p>
      <w:pPr>
        <w:pStyle w:val="ListParagraph"/>
        <w:numPr>
          <w:ilvl w:val="0"/>
          <w:numId w:val="2"/>
        </w:numPr>
        <w:spacing w:after="80"/>
      </w:pPr>
      <w:r>
        <w:rPr>
          <w:rFonts w:ascii="Arial" w:cs="Arial" w:eastAsia="Arial" w:hAnsi="Arial"/>
          <w:color w:val="111827"/>
          <w:sz w:val="22"/>
          <w:szCs w:val="22"/>
        </w:rPr>
        <w:t xml:space="preserve">Boosted listings (₱200–500/day, clearly labeled as ads — already in V1.5)</w:t>
      </w:r>
    </w:p>
    <w:p>
      <w:pPr>
        <w:pStyle w:val="ListParagraph"/>
        <w:numPr>
          <w:ilvl w:val="0"/>
          <w:numId w:val="2"/>
        </w:numPr>
        <w:spacing w:after="80"/>
      </w:pPr>
      <w:r>
        <w:rPr>
          <w:rFonts w:ascii="Arial" w:cs="Arial" w:eastAsia="Arial" w:hAnsi="Arial"/>
          <w:color w:val="111827"/>
          <w:sz w:val="22"/>
          <w:szCs w:val="22"/>
        </w:rPr>
        <w:t>Note: Setnayan does NOT process couple-vendor payments or take booking commissions. See Section 18.2 for vendor model rationale.</w:t>
      </w:r>
    </w:p>
    <w:p>
      <w:pPr>
        <w:pStyle w:val="Heading3"/>
        <w:spacing w:after="120" w:before="220"/>
      </w:pPr>
      <w:r>
        <w:rPr>
          <w:rFonts w:ascii="Arial" w:cs="Arial" w:eastAsia="Arial" w:hAnsi="Arial"/>
          <w:b/>
          <w:bCs/>
          <w:color w:val="111827"/>
          <w:sz w:val="23"/>
          <w:szCs w:val="23"/>
        </w:rPr>
        <w:t xml:space="preserve">Vendor-Side Tools (Pro Tier Expansion)</w:t>
      </w:r>
    </w:p>
    <w:p>
      <w:pPr>
        <w:pStyle w:val="ListParagraph"/>
        <w:numPr>
          <w:ilvl w:val="0"/>
          <w:numId w:val="2"/>
        </w:numPr>
        <w:spacing w:after="80"/>
      </w:pPr>
      <w:r>
        <w:rPr>
          <w:rFonts w:ascii="Arial" w:cs="Arial" w:eastAsia="Arial" w:hAnsi="Arial"/>
          <w:color w:val="111827"/>
          <w:sz w:val="22"/>
          <w:szCs w:val="22"/>
        </w:rPr>
        <w:t xml:space="preserve">Vendor CRM expansion: deeper analytics, automated follow-ups</w:t>
      </w:r>
    </w:p>
    <w:p>
      <w:pPr>
        <w:pStyle w:val="ListParagraph"/>
        <w:numPr>
          <w:ilvl w:val="0"/>
          <w:numId w:val="2"/>
        </w:numPr>
        <w:spacing w:after="80"/>
      </w:pPr>
      <w:r>
        <w:rPr>
          <w:rFonts w:ascii="Arial" w:cs="Arial" w:eastAsia="Arial" w:hAnsi="Arial"/>
          <w:color w:val="111827"/>
          <w:sz w:val="22"/>
          <w:szCs w:val="22"/>
        </w:rPr>
        <w:t xml:space="preserve">Verified badge program with vetting (₱2,500 one-time + DTI verification)</w:t>
      </w:r>
    </w:p>
    <w:p>
      <w:pPr>
        <w:pStyle w:val="ListParagraph"/>
        <w:numPr>
          <w:ilvl w:val="0"/>
          <w:numId w:val="2"/>
        </w:numPr>
        <w:spacing w:after="80"/>
      </w:pPr>
      <w:r>
        <w:rPr>
          <w:rFonts w:ascii="Arial" w:cs="Arial" w:eastAsia="Arial" w:hAnsi="Arial"/>
          <w:color w:val="111827"/>
          <w:sz w:val="22"/>
          <w:szCs w:val="22"/>
        </w:rPr>
        <w:t xml:space="preserve">Inter-vendor package deals and referrals</w:t>
      </w:r>
    </w:p>
    <w:p>
      <w:pPr>
        <w:pStyle w:val="ListParagraph"/>
        <w:numPr>
          <w:ilvl w:val="0"/>
          <w:numId w:val="2"/>
        </w:numPr>
        <w:spacing w:after="80"/>
      </w:pPr>
      <w:r>
        <w:rPr>
          <w:rFonts w:ascii="Arial" w:cs="Arial" w:eastAsia="Arial" w:hAnsi="Arial"/>
          <w:color w:val="111827"/>
          <w:sz w:val="22"/>
          <w:szCs w:val="22"/>
        </w:rPr>
        <w:t xml:space="preserve">Food allowance computation tool (productized for vendors)</w:t>
      </w:r>
    </w:p>
    <w:p>
      <w:pPr>
        <w:pStyle w:val="ListParagraph"/>
        <w:numPr>
          <w:ilvl w:val="0"/>
          <w:numId w:val="2"/>
        </w:numPr>
        <w:spacing w:after="80"/>
      </w:pPr>
      <w:r>
        <w:rPr>
          <w:rFonts w:ascii="Arial" w:cs="Arial" w:eastAsia="Arial" w:hAnsi="Arial"/>
          <w:color w:val="111827"/>
          <w:sz w:val="22"/>
          <w:szCs w:val="22"/>
        </w:rPr>
        <w:t xml:space="preserve">API access for large vendors integrating their own CRM</w:t>
      </w:r>
    </w:p>
    <w:p>
      <w:pPr>
        <w:pStyle w:val="Heading3"/>
        <w:spacing w:after="120" w:before="220"/>
      </w:pPr>
      <w:r>
        <w:rPr>
          <w:rFonts w:ascii="Arial" w:cs="Arial" w:eastAsia="Arial" w:hAnsi="Arial"/>
          <w:b/>
          <w:bCs/>
          <w:color w:val="111827"/>
          <w:sz w:val="23"/>
          <w:szCs w:val="23"/>
        </w:rPr>
        <w:t xml:space="preserve">Day-of Service Activation (Vendor Side)</w:t>
      </w:r>
    </w:p>
    <w:p>
      <w:pPr>
        <w:pStyle w:val="ListParagraph"/>
        <w:numPr>
          <w:ilvl w:val="0"/>
          <w:numId w:val="2"/>
        </w:numPr>
        <w:spacing w:after="80"/>
      </w:pPr>
      <w:r>
        <w:rPr>
          <w:rFonts w:ascii="Arial" w:cs="Arial" w:eastAsia="Arial" w:hAnsi="Arial"/>
          <w:color w:val="111827"/>
          <w:sz w:val="22"/>
          <w:szCs w:val="22"/>
        </w:rPr>
        <w:t xml:space="preserve">Souvenir, photo service, food cart, live painting, massage scanners</w:t>
      </w:r>
    </w:p>
    <w:p>
      <w:pPr>
        <w:pStyle w:val="ListParagraph"/>
        <w:numPr>
          <w:ilvl w:val="0"/>
          <w:numId w:val="2"/>
        </w:numPr>
        <w:spacing w:after="80"/>
      </w:pPr>
      <w:r>
        <w:rPr>
          <w:rFonts w:ascii="Arial" w:cs="Arial" w:eastAsia="Arial" w:hAnsi="Arial"/>
          <w:color w:val="111827"/>
          <w:sz w:val="22"/>
          <w:szCs w:val="22"/>
        </w:rPr>
        <w:t xml:space="preserve">Service tally and post-event reports for vendors</w:t>
      </w:r>
    </w:p>
    <w:p>
      <w:pPr>
        <w:pStyle w:val="ListParagraph"/>
        <w:numPr>
          <w:ilvl w:val="0"/>
          <w:numId w:val="2"/>
        </w:numPr>
        <w:spacing w:after="80"/>
      </w:pPr>
      <w:r>
        <w:rPr>
          <w:rFonts w:ascii="Arial" w:cs="Arial" w:eastAsia="Arial" w:hAnsi="Arial"/>
          <w:color w:val="111827"/>
          <w:sz w:val="22"/>
          <w:szCs w:val="22"/>
        </w:rPr>
        <w:t xml:space="preserve">Real-time service utilization metrics</w:t>
      </w:r>
    </w:p>
    <w:p>
      <w:pPr>
        <w:pStyle w:val="Heading3"/>
        <w:spacing w:after="120" w:before="220"/>
      </w:pPr>
      <w:r>
        <w:rPr>
          <w:rFonts w:ascii="Arial" w:cs="Arial" w:eastAsia="Arial" w:hAnsi="Arial"/>
          <w:b/>
          <w:bCs/>
          <w:color w:val="111827"/>
          <w:sz w:val="23"/>
          <w:szCs w:val="23"/>
        </w:rPr>
        <w:t xml:space="preserve">AI &amp; Automation</w:t>
      </w:r>
    </w:p>
    <w:p>
      <w:pPr>
        <w:pStyle w:val="ListParagraph"/>
        <w:numPr>
          <w:ilvl w:val="0"/>
          <w:numId w:val="2"/>
        </w:numPr>
        <w:spacing w:after="80"/>
      </w:pPr>
      <w:r>
        <w:rPr>
          <w:rFonts w:ascii="Arial" w:cs="Arial" w:eastAsia="Arial" w:hAnsi="Arial"/>
          <w:color w:val="111827"/>
          <w:sz w:val="22"/>
          <w:szCs w:val="22"/>
        </w:rPr>
        <w:t xml:space="preserve">AI photo curation</w:t>
      </w:r>
    </w:p>
    <w:p>
      <w:pPr>
        <w:pStyle w:val="ListParagraph"/>
        <w:numPr>
          <w:ilvl w:val="0"/>
          <w:numId w:val="2"/>
        </w:numPr>
        <w:spacing w:after="80"/>
      </w:pPr>
      <w:r>
        <w:rPr>
          <w:rFonts w:ascii="Arial" w:cs="Arial" w:eastAsia="Arial" w:hAnsi="Arial"/>
          <w:color w:val="111827"/>
          <w:sz w:val="22"/>
          <w:szCs w:val="22"/>
        </w:rPr>
        <w:t xml:space="preserve">60-second highlight reel auto-generated post-event</w:t>
      </w:r>
    </w:p>
    <w:p>
      <w:pPr>
        <w:pStyle w:val="ListParagraph"/>
        <w:numPr>
          <w:ilvl w:val="0"/>
          <w:numId w:val="2"/>
        </w:numPr>
        <w:spacing w:after="80"/>
      </w:pPr>
      <w:r>
        <w:rPr>
          <w:rFonts w:ascii="Arial" w:cs="Arial" w:eastAsia="Arial" w:hAnsi="Arial"/>
          <w:color w:val="111827"/>
          <w:sz w:val="22"/>
          <w:szCs w:val="22"/>
        </w:rPr>
        <w:t xml:space="preserve">Smart seating arrangement based on relationships and dietary restrictions</w:t>
      </w:r>
    </w:p>
    <w:p>
      <w:pPr>
        <w:pStyle w:val="ListParagraph"/>
        <w:numPr>
          <w:ilvl w:val="0"/>
          <w:numId w:val="2"/>
        </w:numPr>
        <w:spacing w:after="80"/>
      </w:pPr>
      <w:r>
        <w:rPr>
          <w:rFonts w:ascii="Arial" w:cs="Arial" w:eastAsia="Arial" w:hAnsi="Arial"/>
          <w:color w:val="111827"/>
          <w:sz w:val="22"/>
          <w:szCs w:val="22"/>
        </w:rPr>
        <w:t xml:space="preserve">AI-suggested vendors based on theme, budget, and location</w:t>
      </w:r>
    </w:p>
    <w:p>
      <w:pPr>
        <w:pStyle w:val="Heading3"/>
        <w:spacing w:after="120" w:before="220"/>
      </w:pPr>
      <w:r>
        <w:rPr>
          <w:rFonts w:ascii="Arial" w:cs="Arial" w:eastAsia="Arial" w:hAnsi="Arial"/>
          <w:b/>
          <w:bCs/>
          <w:color w:val="111827"/>
          <w:sz w:val="23"/>
          <w:szCs w:val="23"/>
        </w:rPr>
        <w:t xml:space="preserve">Live Streaming</w:t>
      </w:r>
    </w:p>
    <w:p>
      <w:pPr>
        <w:pStyle w:val="ListParagraph"/>
        <w:numPr>
          <w:ilvl w:val="0"/>
          <w:numId w:val="2"/>
        </w:numPr>
        <w:spacing w:after="80"/>
      </w:pPr>
      <w:r>
        <w:rPr>
          <w:rFonts w:ascii="Arial" w:cs="Arial" w:eastAsia="Arial" w:hAnsi="Arial"/>
          <w:color w:val="111827"/>
          <w:sz w:val="22"/>
          <w:szCs w:val="22"/>
        </w:rPr>
        <w:t xml:space="preserve">Multi-camera live streaming for remote guests</w:t>
      </w:r>
    </w:p>
    <w:p>
      <w:pPr>
        <w:pStyle w:val="ListParagraph"/>
        <w:numPr>
          <w:ilvl w:val="0"/>
          <w:numId w:val="2"/>
        </w:numPr>
        <w:spacing w:after="80"/>
      </w:pPr>
      <w:r>
        <w:rPr>
          <w:rFonts w:ascii="Arial" w:cs="Arial" w:eastAsia="Arial" w:hAnsi="Arial"/>
          <w:color w:val="111827"/>
          <w:sz w:val="22"/>
          <w:szCs w:val="22"/>
        </w:rPr>
        <w:t xml:space="preserve">Remote guest interaction (live chat, message wall)</w:t>
      </w:r>
    </w:p>
    <w:p>
      <w:pPr>
        <w:spacing w:after="120" w:before="0"/>
      </w:pPr>
      <w:r>
        <w:rPr>
          <w:rFonts w:ascii="Arial" w:cs="Arial" w:eastAsia="Arial" w:hAnsi="Arial"/>
          <w:i/>
          <w:iCs/>
          <w:color w:val="6B7280"/>
          <w:sz w:val="22"/>
          <w:szCs w:val="22"/>
        </w:rPr>
        <w:t xml:space="preserve">Detailed scope, functions, and limitations for each V2 theme will be added to a separate V2 specification document.</w:t>
      </w:r>
    </w:p>
    <w:p>
      <w:r>
        <w:br w:type="page"/>
      </w:r>
    </w:p>
    <w:p>
      <w:pPr>
        <w:pStyle w:val="Heading1"/>
        <w:spacing w:after="200" w:before="360"/>
      </w:pPr>
      <w:r>
        <w:rPr>
          <w:rFonts w:ascii="Arial" w:cs="Arial" w:eastAsia="Arial" w:hAnsi="Arial"/>
          <w:b/>
          <w:bCs/>
          <w:color w:val="2E5BBA"/>
          <w:sz w:val="32"/>
          <w:szCs w:val="32"/>
        </w:rPr>
        <w:t xml:space="preserve">19. Companion Documents</w:t>
      </w:r>
    </w:p>
    <w:p>
      <w:pPr>
        <w:spacing w:after="120" w:before="0"/>
      </w:pPr>
      <w:r>
        <w:rPr>
          <w:rFonts w:ascii="Arial" w:cs="Arial" w:eastAsia="Arial" w:hAnsi="Arial"/>
          <w:color w:val="111827"/>
          <w:sz w:val="22"/>
          <w:szCs w:val="22"/>
        </w:rPr>
        <w:t>This V1 Specification is the source of truth for the V1 product but is intentionally focused. The full Setnayan planning effort produces a family of related documents — each a standalone deliverable serving a specific audience. This section catalogs all planned companion documents so they can be tracked, prioritized, and produced in sequence.</w:t>
      </w:r>
    </w:p>
    <w:p>
      <w:pPr>
        <w:spacing w:after="120" w:before="0"/>
      </w:pPr>
      <w:r>
        <w:rPr>
          <w:rFonts w:ascii="Arial" w:cs="Arial" w:eastAsia="Arial" w:hAnsi="Arial"/>
          <w:i/>
          <w:iCs/>
          <w:color w:val="6B7280"/>
          <w:sz w:val="22"/>
          <w:szCs w:val="22"/>
        </w:rPr>
        <w:t xml:space="preserve">Documents marked PRODUCED already exist. Documents marked PLANNED are scheduled deliverables that have not yet been created. The intended sequence reflects strategic priority: roadmap and competitive analysis first (informs decisions), then customer-facing materials (drives launch), then engineering documents (drives build).</w:t>
      </w:r>
    </w:p>
    <w:p>
      <w:pPr>
        <w:pStyle w:val="Heading2"/>
        <w:spacing w:after="160" w:before="280"/>
      </w:pPr>
      <w:r>
        <w:rPr>
          <w:rFonts w:ascii="Arial" w:cs="Arial" w:eastAsia="Arial" w:hAnsi="Arial"/>
          <w:b/>
          <w:bCs/>
          <w:color w:val="2E5BBA"/>
          <w:sz w:val="26"/>
          <w:szCs w:val="26"/>
        </w:rPr>
        <w:t xml:space="preserve">19.1 Document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Document</w:t>
            </w:r>
          </w:p>
        </w:tc>
        <w:tc>
          <w:tcPr>
            <w:tcW w:type="dxa" w:w="1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Status</w:t>
            </w:r>
          </w:p>
        </w:tc>
        <w:tc>
          <w:tcPr>
            <w:tcW w:type="dxa" w:w="40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Purpose / Audience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Setnayan V1 Specification (this document)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PRODUCED v1.91</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Source of truth for V1 scope, features, pricing, strategy, vendor model, risks. Audience: founding team, engineering, designers, stakeholders</w:t>
            </w:r>
          </w:p>
        </w:tc>
      </w:tr>
      <w:tr>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Versioning Roadmap (V1 → V6+)</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PLANNED</w:t>
            </w:r>
          </w:p>
        </w:tc>
        <w:tc>
          <w:tcPr>
            <w:tcW w:type="dxa" w:w="40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Multi-year strategic roadmap with version-by-version detail. Used for fundraising, hiring, strategic planning. Audience: founders, investors, key advisors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Competitor Analysis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PLANNED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Detailed competitive matrix vs The Knot, Joy, Bridestory, Kasal.com, Themes &amp; Motifs, Hitched, Bridebook, Zola, Zankyou, etc. Strengths, weaknesses, gaps Setnayan fills. Audience: founders, marketing team, investors</w:t>
            </w:r>
          </w:p>
        </w:tc>
      </w:tr>
      <w:tr>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SWOT Analysis</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PLANNED</w:t>
            </w:r>
          </w:p>
        </w:tc>
        <w:tc>
          <w:tcPr>
            <w:tcW w:type="dxa" w:w="40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Setnayan's Strengths, Weaknesses, Opportunities, Threats. Decision-making and strategic-positioning tool. Audience: founders, advisors, investors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Customer Documentation (Help &amp; Onboarding)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PLANNED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User-facing help articles, onboarding guides, FAQs for couples, guests, vendors. Audience: end users (couples, guests, vendors)</w:t>
            </w:r>
          </w:p>
        </w:tc>
      </w:tr>
      <w:tr>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Marketing Flyer / One-Pager</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PLANNED</w:t>
            </w:r>
          </w:p>
        </w:tc>
        <w:tc>
          <w:tcPr>
            <w:tcW w:type="dxa" w:w="40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Printable pricing sheet for wedding fairs, partner referrals, sales conversations. Audience: prospective couples and vendors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Pricing Chart (Public-Facing)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PLANNED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Clean visual pricing comparison for the website and marketing materials. Audience: prospective couples</w:t>
            </w:r>
          </w:p>
        </w:tc>
      </w:tr>
      <w:tr>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Programming / Technical Specification</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PLANNED</w:t>
            </w:r>
          </w:p>
        </w:tc>
        <w:tc>
          <w:tcPr>
            <w:tcW w:type="dxa" w:w="40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Engineering-grade specification: API design, database schema, authentication flows, infrastructure architecture, deployment topology. Audience: engineering team, technical advisors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Claude Code Documentation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PLANNED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Specific guidance for AI-assisted development of Setnayan using Claude Code. Coding conventions, prompt templates, project structure. Audience: founder and any engineers using AI-assisted dev tools</w:t>
            </w:r>
          </w:p>
        </w:tc>
      </w:tr>
      <w:tr>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Privacy &amp; Compliance Deep Dive</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PLANNED</w:t>
            </w:r>
          </w:p>
        </w:tc>
        <w:tc>
          <w:tcPr>
            <w:tcW w:type="dxa" w:w="40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Detailed Data Privacy Act (PH RA 10173) compliance research, NPC registration walkthrough, DPO appointment process, breach response procedures. Audience: founders, DPO, legal counsel</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ROI &amp; Financial Projection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PLANNED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5-year financial model with frontend/backend cost breakdown, scenario analysis, break-even projections, hiring plan cost. Audience: founders, investors, accountant</w:t>
            </w:r>
          </w:p>
        </w:tc>
      </w:tr>
      <w:tr>
        <w:tc>
          <w:tcPr>
            <w:tcW w:type="dxa" w:w="35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Vendor Onboarding Playbook</w:t>
            </w:r>
          </w:p>
        </w:tc>
        <w:tc>
          <w:tcPr>
            <w:tcW w:type="dxa" w:w="1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PLANNED</w:t>
            </w:r>
          </w:p>
        </w:tc>
        <w:tc>
          <w:tcPr>
            <w:tcW w:type="dxa" w:w="40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Step-by-step playbook for acquiring 500+ free vendor profiles in V1.5. Outreach scripts, partner recruitment, fair attendance plans. Audience: founders, future vendor partnership lead</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Coordinator Partnership Pitch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PLANNED</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Materials for recruiting Partner Coordinators (50–100 in Year 1): pitch deck, agreement template, benefits explainer. Audience: wedding coordinators in PH</w:t>
            </w:r>
          </w:p>
        </w:tc>
      </w:tr>
    </w:tbl>
    <w:p>
      <w:pPr>
        <w:spacing w:after="80"/>
      </w:pPr>
      <w:r>
        <w:t xml:space="preserve"/>
      </w:r>
    </w:p>
    <w:p>
      <w:pPr>
        <w:pStyle w:val="Heading2"/>
        <w:spacing w:after="160" w:before="280"/>
      </w:pPr>
      <w:r>
        <w:rPr>
          <w:rFonts w:ascii="Arial" w:cs="Arial" w:eastAsia="Arial" w:hAnsi="Arial"/>
          <w:b/>
          <w:bCs/>
          <w:color w:val="2E5BBA"/>
          <w:sz w:val="26"/>
          <w:szCs w:val="26"/>
        </w:rPr>
        <w:t xml:space="preserve">19.2 Recommended Production Sequence</w:t>
      </w:r>
    </w:p>
    <w:p>
      <w:pPr>
        <w:spacing w:after="120" w:before="0"/>
      </w:pPr>
      <w:r>
        <w:rPr>
          <w:rFonts w:ascii="Arial" w:cs="Arial" w:eastAsia="Arial" w:hAnsi="Arial"/>
          <w:color w:val="111827"/>
          <w:sz w:val="22"/>
          <w:szCs w:val="22"/>
        </w:rPr>
        <w:t xml:space="preserve">Documents are best produced in this order so each builds on the previous. Roughly one substantial document per turn or per week of focused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4860"/>
      </w:tblGrid>
      <w:tr>
        <w:trPr>
          <w:tblHeader/>
        </w:trPr>
        <w:tc>
          <w:tcPr>
            <w:tcW w:type="dxa" w:w="8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Order</w:t>
            </w:r>
          </w:p>
        </w:tc>
        <w:tc>
          <w:tcPr>
            <w:tcW w:type="dxa" w:w="37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Document</w:t>
            </w:r>
          </w:p>
        </w:tc>
        <w:tc>
          <w:tcPr>
            <w:tcW w:type="dxa" w:w="48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Why This Order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Versioning Roadmap (V1 → V6+)</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Anchors all subsequent work. Establishes timeline and dependencies.</w:t>
            </w:r>
          </w:p>
        </w:tc>
      </w:tr>
      <w:tr>
        <w:tc>
          <w:tcPr>
            <w:tcW w:type="dxa" w:w="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2</w:t>
            </w:r>
          </w:p>
        </w:tc>
        <w:tc>
          <w:tcPr>
            <w:tcW w:type="dxa" w:w="3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Competitor Analysis</w:t>
            </w:r>
          </w:p>
        </w:tc>
        <w:tc>
          <w:tcPr>
            <w:tcW w:type="dxa" w:w="4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Informs positioning. Required before customer-facing materials so messaging is differentiated.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3</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SWOT Analysis</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Builds on competitor analysis. Informs risk planning and strategic priorities.</w:t>
            </w:r>
          </w:p>
        </w:tc>
      </w:tr>
      <w:tr>
        <w:tc>
          <w:tcPr>
            <w:tcW w:type="dxa" w:w="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4</w:t>
            </w:r>
          </w:p>
        </w:tc>
        <w:tc>
          <w:tcPr>
            <w:tcW w:type="dxa" w:w="3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Pricing Chart (Public-Facing)</w:t>
            </w:r>
          </w:p>
        </w:tc>
        <w:tc>
          <w:tcPr>
            <w:tcW w:type="dxa" w:w="4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Quick to produce. Immediately useful for sales conversations and the website.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5</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Marketing Flyer / One-Pager</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Builds on pricing chart. Needed before any wedding-fair attendance.</w:t>
            </w:r>
          </w:p>
        </w:tc>
      </w:tr>
      <w:tr>
        <w:tc>
          <w:tcPr>
            <w:tcW w:type="dxa" w:w="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6</w:t>
            </w:r>
          </w:p>
        </w:tc>
        <w:tc>
          <w:tcPr>
            <w:tcW w:type="dxa" w:w="3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Customer Documentation</w:t>
            </w:r>
          </w:p>
        </w:tc>
        <w:tc>
          <w:tcPr>
            <w:tcW w:type="dxa" w:w="4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Required at or before public launch. Begin in Q2 of Year 1.</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7</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Programming / Technical Specification</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Needed once V1 spec is locked and engineering team is in place.</w:t>
            </w:r>
          </w:p>
        </w:tc>
      </w:tr>
      <w:tr>
        <w:tc>
          <w:tcPr>
            <w:tcW w:type="dxa" w:w="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8</w:t>
            </w:r>
          </w:p>
        </w:tc>
        <w:tc>
          <w:tcPr>
            <w:tcW w:type="dxa" w:w="3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Claude Code Documentation</w:t>
            </w:r>
          </w:p>
        </w:tc>
        <w:tc>
          <w:tcPr>
            <w:tcW w:type="dxa" w:w="4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Produced alongside or after the technical spec. Speeds AI-assisted development.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9</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Privacy &amp; Compliance Deep Dive</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Begin in parallel with development (NPC registration is long lead time).</w:t>
            </w:r>
          </w:p>
        </w:tc>
      </w:tr>
      <w:tr>
        <w:tc>
          <w:tcPr>
            <w:tcW w:type="dxa" w:w="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10</w:t>
            </w:r>
          </w:p>
        </w:tc>
        <w:tc>
          <w:tcPr>
            <w:tcW w:type="dxa" w:w="3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ROI &amp; Financial Projection</w:t>
            </w:r>
          </w:p>
        </w:tc>
        <w:tc>
          <w:tcPr>
            <w:tcW w:type="dxa" w:w="4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Refined as real Year 1 data accumulates; first version useful for fundraising.</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11</w:t>
            </w:r>
          </w:p>
        </w:tc>
        <w:tc>
          <w:tcPr>
            <w:tcW w:type="dxa" w:w="3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Vendor Onboarding Playbook</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Begin in late Q2 of Year 1, ahead of V1.5 vendor launch.</w:t>
            </w:r>
          </w:p>
        </w:tc>
      </w:tr>
      <w:tr>
        <w:tc>
          <w:tcPr>
            <w:tcW w:type="dxa" w:w="8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12</w:t>
            </w:r>
          </w:p>
        </w:tc>
        <w:tc>
          <w:tcPr>
            <w:tcW w:type="dxa" w:w="37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Coordinator Partnership Pitch</w:t>
            </w:r>
          </w:p>
        </w:tc>
        <w:tc>
          <w:tcPr>
            <w:tcW w:type="dxa" w:w="48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Begin in Q3 of Year 1, ahead of V1.5 launch.</w:t>
            </w:r>
          </w:p>
        </w:tc>
      </w:tr>
    </w:tbl>
    <w:p>
      <w:pPr>
        <w:spacing w:after="80"/>
      </w:pPr>
      <w:r>
        <w:t xml:space="preserve"/>
      </w:r>
    </w:p>
    <w:p>
      <w:pPr>
        <w:pStyle w:val="Heading2"/>
        <w:spacing w:after="160" w:before="280"/>
      </w:pPr>
      <w:r>
        <w:rPr>
          <w:rFonts w:ascii="Arial" w:cs="Arial" w:eastAsia="Arial" w:hAnsi="Arial"/>
          <w:b/>
          <w:bCs/>
          <w:color w:val="2E5BBA"/>
          <w:sz w:val="26"/>
          <w:szCs w:val="26"/>
        </w:rPr>
        <w:t xml:space="preserve">19.3 Document Maintenance</w:t>
      </w:r>
    </w:p>
    <w:p>
      <w:pPr>
        <w:spacing w:after="120" w:before="0"/>
      </w:pPr>
      <w:r>
        <w:rPr>
          <w:rFonts w:ascii="Arial" w:cs="Arial" w:eastAsia="Arial" w:hAnsi="Arial"/>
          <w:color w:val="111827"/>
          <w:sz w:val="22"/>
          <w:szCs w:val="22"/>
        </w:rPr>
        <w:t xml:space="preserve">Documents in this family are living artifacts and require ongoing maintenance:</w:t>
      </w:r>
    </w:p>
    <w:p>
      <w:pPr>
        <w:pStyle w:val="ListParagraph"/>
        <w:numPr>
          <w:ilvl w:val="0"/>
          <w:numId w:val="2"/>
        </w:numPr>
        <w:spacing w:after="80"/>
      </w:pPr>
      <w:r>
        <w:rPr>
          <w:rFonts w:ascii="Arial" w:cs="Arial" w:eastAsia="Arial" w:hAnsi="Arial"/>
          <w:color w:val="111827"/>
          <w:sz w:val="22"/>
          <w:szCs w:val="22"/>
        </w:rPr>
        <w:t xml:space="preserve">V1 Specification (this doc): updated whenever V1 scope or pricing changes; sometimes re-versioned during V1 development as decisions firm up. Should reach a stable v2.0 by V1 launch.</w:t>
      </w:r>
    </w:p>
    <w:p>
      <w:pPr>
        <w:pStyle w:val="ListParagraph"/>
        <w:numPr>
          <w:ilvl w:val="0"/>
          <w:numId w:val="2"/>
        </w:numPr>
        <w:spacing w:after="80"/>
      </w:pPr>
      <w:r>
        <w:rPr>
          <w:rFonts w:ascii="Arial" w:cs="Arial" w:eastAsia="Arial" w:hAnsi="Arial"/>
          <w:color w:val="111827"/>
          <w:sz w:val="22"/>
          <w:szCs w:val="22"/>
        </w:rPr>
        <w:t xml:space="preserve">Versioning Roadmap: revisited quarterly during Year 1, semi-annually thereafter.</w:t>
      </w:r>
    </w:p>
    <w:p>
      <w:pPr>
        <w:pStyle w:val="ListParagraph"/>
        <w:numPr>
          <w:ilvl w:val="0"/>
          <w:numId w:val="2"/>
        </w:numPr>
        <w:spacing w:after="80"/>
      </w:pPr>
      <w:r>
        <w:rPr>
          <w:rFonts w:ascii="Arial" w:cs="Arial" w:eastAsia="Arial" w:hAnsi="Arial"/>
          <w:color w:val="111827"/>
          <w:sz w:val="22"/>
          <w:szCs w:val="22"/>
        </w:rPr>
        <w:t xml:space="preserve">Competitor Analysis: refreshed every 6 months. PH market is evolving; competitors will change.</w:t>
      </w:r>
    </w:p>
    <w:p>
      <w:pPr>
        <w:pStyle w:val="ListParagraph"/>
        <w:numPr>
          <w:ilvl w:val="0"/>
          <w:numId w:val="2"/>
        </w:numPr>
        <w:spacing w:after="80"/>
      </w:pPr>
      <w:r>
        <w:rPr>
          <w:rFonts w:ascii="Arial" w:cs="Arial" w:eastAsia="Arial" w:hAnsi="Arial"/>
          <w:color w:val="111827"/>
          <w:sz w:val="22"/>
          <w:szCs w:val="22"/>
        </w:rPr>
        <w:t xml:space="preserve">SWOT Analysis: refreshed semi-annually.</w:t>
      </w:r>
    </w:p>
    <w:p>
      <w:pPr>
        <w:pStyle w:val="ListParagraph"/>
        <w:numPr>
          <w:ilvl w:val="0"/>
          <w:numId w:val="2"/>
        </w:numPr>
        <w:spacing w:after="80"/>
      </w:pPr>
      <w:r>
        <w:rPr>
          <w:rFonts w:ascii="Arial" w:cs="Arial" w:eastAsia="Arial" w:hAnsi="Arial"/>
          <w:color w:val="111827"/>
          <w:sz w:val="22"/>
          <w:szCs w:val="22"/>
        </w:rPr>
        <w:t xml:space="preserve">Pricing Chart and Flyer: updated each time tier prices change (typically annual escalation).</w:t>
      </w:r>
    </w:p>
    <w:p>
      <w:pPr>
        <w:pStyle w:val="ListParagraph"/>
        <w:numPr>
          <w:ilvl w:val="0"/>
          <w:numId w:val="2"/>
        </w:numPr>
        <w:spacing w:after="80"/>
      </w:pPr>
      <w:r>
        <w:rPr>
          <w:rFonts w:ascii="Arial" w:cs="Arial" w:eastAsia="Arial" w:hAnsi="Arial"/>
          <w:color w:val="111827"/>
          <w:sz w:val="22"/>
          <w:szCs w:val="22"/>
        </w:rPr>
        <w:t xml:space="preserve">Customer Documentation: updated continuously as features ship.</w:t>
      </w:r>
    </w:p>
    <w:p>
      <w:pPr>
        <w:pStyle w:val="ListParagraph"/>
        <w:numPr>
          <w:ilvl w:val="0"/>
          <w:numId w:val="2"/>
        </w:numPr>
        <w:spacing w:after="80"/>
      </w:pPr>
      <w:r>
        <w:rPr>
          <w:rFonts w:ascii="Arial" w:cs="Arial" w:eastAsia="Arial" w:hAnsi="Arial"/>
          <w:color w:val="111827"/>
          <w:sz w:val="22"/>
          <w:szCs w:val="22"/>
        </w:rPr>
        <w:t xml:space="preserve">Programming Spec: lives in the engineering wiki; the document version reflects major architecture decisions.</w:t>
      </w:r>
    </w:p>
    <w:p>
      <w:pPr>
        <w:pStyle w:val="ListParagraph"/>
        <w:numPr>
          <w:ilvl w:val="0"/>
          <w:numId w:val="2"/>
        </w:numPr>
        <w:spacing w:after="80"/>
      </w:pPr>
      <w:r>
        <w:rPr>
          <w:rFonts w:ascii="Arial" w:cs="Arial" w:eastAsia="Arial" w:hAnsi="Arial"/>
          <w:color w:val="111827"/>
          <w:sz w:val="22"/>
          <w:szCs w:val="22"/>
        </w:rPr>
        <w:t xml:space="preserve">Privacy &amp; Compliance: refreshed when DPA regulations change or NPC issues new advisories.</w:t>
      </w:r>
    </w:p>
    <w:p>
      <w:pPr>
        <w:pStyle w:val="ListParagraph"/>
        <w:numPr>
          <w:ilvl w:val="0"/>
          <w:numId w:val="2"/>
        </w:numPr>
        <w:spacing w:after="80"/>
      </w:pPr>
      <w:r>
        <w:rPr>
          <w:rFonts w:ascii="Arial" w:cs="Arial" w:eastAsia="Arial" w:hAnsi="Arial"/>
          <w:color w:val="111827"/>
          <w:sz w:val="22"/>
          <w:szCs w:val="22"/>
        </w:rPr>
        <w:t xml:space="preserve">ROI &amp; Financial Projection: refreshed quarterly with actuals vs. plan.</w:t>
      </w:r>
    </w:p>
    <w:p>
      <w:pPr>
        <w:pStyle w:val="Heading2"/>
        <w:spacing w:after="160" w:before="280"/>
      </w:pPr>
      <w:r>
        <w:rPr>
          <w:rFonts w:ascii="Arial" w:cs="Arial" w:eastAsia="Arial" w:hAnsi="Arial"/>
          <w:b/>
          <w:bCs/>
          <w:color w:val="2E5BBA"/>
          <w:sz w:val="26"/>
          <w:szCs w:val="26"/>
        </w:rPr>
        <w:t xml:space="preserve">19.4 Notes for Continuation in Other Tools</w:t>
      </w:r>
    </w:p>
    <w:p>
      <w:pPr>
        <w:spacing w:after="120" w:before="0"/>
      </w:pPr>
      <w:r>
        <w:rPr>
          <w:rFonts w:ascii="Arial" w:cs="Arial" w:eastAsia="Arial" w:hAnsi="Arial"/>
          <w:color w:val="111827"/>
          <w:sz w:val="22"/>
          <w:szCs w:val="22"/>
        </w:rPr>
        <w:t xml:space="preserve">This document and its companion documents form a coherent planning artifact set. When transferring this work to other AI tools, project management systems, or collaborators (e.g., Claude Cowork, Notion, Linear, internal wikis):</w:t>
      </w:r>
    </w:p>
    <w:p>
      <w:pPr>
        <w:pStyle w:val="ListParagraph"/>
        <w:numPr>
          <w:ilvl w:val="0"/>
          <w:numId w:val="2"/>
        </w:numPr>
        <w:spacing w:after="80"/>
      </w:pPr>
      <w:r>
        <w:rPr>
          <w:rFonts w:ascii="Arial" w:cs="Arial" w:eastAsia="Arial" w:hAnsi="Arial"/>
          <w:color w:val="111827"/>
          <w:sz w:val="22"/>
          <w:szCs w:val="22"/>
        </w:rPr>
        <w:t xml:space="preserve">Always reference the V1 Specification by version number. Decisions in v1.91 may differ from earlier versions.</w:t>
      </w:r>
    </w:p>
    <w:p>
      <w:pPr>
        <w:pStyle w:val="ListParagraph"/>
        <w:numPr>
          <w:ilvl w:val="0"/>
          <w:numId w:val="2"/>
        </w:numPr>
        <w:spacing w:after="80"/>
      </w:pPr>
      <w:r>
        <w:rPr>
          <w:rFonts w:ascii="Arial" w:cs="Arial" w:eastAsia="Arial" w:hAnsi="Arial"/>
          <w:color w:val="111827"/>
          <w:sz w:val="22"/>
          <w:szCs w:val="22"/>
        </w:rPr>
        <w:t xml:space="preserve">Companion documents reference back to the V1 spec for source of truth on V1 details.</w:t>
      </w:r>
    </w:p>
    <w:p>
      <w:pPr>
        <w:pStyle w:val="ListParagraph"/>
        <w:numPr>
          <w:ilvl w:val="0"/>
          <w:numId w:val="2"/>
        </w:numPr>
        <w:spacing w:after="80"/>
      </w:pPr>
      <w:r>
        <w:rPr>
          <w:rFonts w:ascii="Arial" w:cs="Arial" w:eastAsia="Arial" w:hAnsi="Arial"/>
          <w:color w:val="111827"/>
          <w:sz w:val="22"/>
          <w:szCs w:val="22"/>
        </w:rPr>
        <w:t xml:space="preserve">Maintain version control discipline. When this V1 spec reaches v2.0, all companion docs should be reviewed for consistency.</w:t>
      </w:r>
    </w:p>
    <w:p>
      <w:pPr>
        <w:pStyle w:val="ListParagraph"/>
        <w:numPr>
          <w:ilvl w:val="0"/>
          <w:numId w:val="2"/>
        </w:numPr>
        <w:spacing w:after="80"/>
      </w:pPr>
      <w:r>
        <w:rPr>
          <w:rFonts w:ascii="Arial" w:cs="Arial" w:eastAsia="Arial" w:hAnsi="Arial"/>
          <w:color w:val="111827"/>
          <w:sz w:val="22"/>
          <w:szCs w:val="22"/>
        </w:rPr>
        <w:t xml:space="preserve">New documents that emerge organically during build (e.g., a UI Style Guide, a Vendor Vetting Rubric) should be cataloged in Section 19.1 of subsequent revisions.</w:t>
      </w:r>
    </w:p>
    <w:p>
      <w:r>
        <w:br w:type="page"/>
      </w:r>
    </w:p>
    <w:p>
      <w:pPr>
        <w:pStyle w:val="Heading1"/>
        <w:spacing w:after="200" w:before="360"/>
      </w:pPr>
      <w:r>
        <w:rPr>
          <w:rFonts w:ascii="Arial" w:cs="Arial" w:eastAsia="Arial" w:hAnsi="Arial"/>
          <w:b/>
          <w:bCs/>
          <w:color w:val="2E5BBA"/>
          <w:sz w:val="32"/>
          <w:szCs w:val="32"/>
        </w:rPr>
        <w:t xml:space="preserve">20. Appendix: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Term</w:t>
            </w:r>
          </w:p>
        </w:tc>
        <w:tc>
          <w:tcPr>
            <w:tcW w:type="dxa" w:w="6960"/>
            <w:tcBorders>
              <w:top w:val="single" w:color="CCCCCC" w:sz="1"/>
              <w:left w:val="single" w:color="CCCCCC" w:sz="1"/>
              <w:bottom w:val="single" w:color="CCCCCC" w:sz="1"/>
              <w:right w:val="single" w:color="CCCCCC" w:sz="1"/>
            </w:tcBorders>
            <w:shd w:fill="2E5BBA" w:val="clear"/>
            <w:tcMar>
              <w:top w:type="dxa" w:w="100"/>
              <w:left w:type="dxa" w:w="120"/>
              <w:bottom w:type="dxa" w:w="100"/>
              <w:right w:type="dxa" w:w="120"/>
            </w:tcMar>
          </w:tcPr>
          <w:p>
            <w:r>
              <w:rPr>
                <w:rFonts w:ascii="Arial" w:cs="Arial" w:eastAsia="Arial" w:hAnsi="Arial"/>
                <w:b/>
                <w:bCs/>
                <w:color w:val="FFFFFF"/>
                <w:sz w:val="22"/>
                <w:szCs w:val="22"/>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DPA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Data Privacy Act of 2012 (RA 10173) — Philippine law governing personal data</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NPC</w:t>
            </w:r>
          </w:p>
        </w:tc>
        <w:tc>
          <w:tcPr>
            <w:tcW w:type="dxa" w:w="6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National Privacy Commission — regulator for data privacy in the Philippines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DPO</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Data Protection Officer — required role for organizations processing personal data</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FCM</w:t>
            </w:r>
          </w:p>
        </w:tc>
        <w:tc>
          <w:tcPr>
            <w:tcW w:type="dxa" w:w="6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Firebase Cloud Messaging — push notification service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APNs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Apple Push Notification service</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JWT</w:t>
            </w:r>
          </w:p>
        </w:tc>
        <w:tc>
          <w:tcPr>
            <w:tcW w:type="dxa" w:w="6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JSON Web Token — used for signed QR payloads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MVP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Minimum Viable Product — first version with enough features for early adopters</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QR</w:t>
            </w:r>
          </w:p>
        </w:tc>
        <w:tc>
          <w:tcPr>
            <w:tcW w:type="dxa" w:w="6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Quick Response code — 2D barcode used for guest identity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RSVP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Répondez s'il vous plaît — guest's response to invitation</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TLS</w:t>
            </w:r>
          </w:p>
        </w:tc>
        <w:tc>
          <w:tcPr>
            <w:tcW w:type="dxa" w:w="6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Transport Layer Security — encryption protocol for data in transit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WCAG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Web Content Accessibility Guidelines — international accessibility standard</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Pre-Cana</w:t>
            </w:r>
          </w:p>
        </w:tc>
        <w:tc>
          <w:tcPr>
            <w:tcW w:type="dxa" w:w="6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Pre-marriage seminar required by the Catholic Church in the Philippines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CENOMAR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827"/>
                <w:sz w:val="21"/>
                <w:szCs w:val="21"/>
              </w:rPr>
              <w:t xml:space="preserve">Certificate of No Marriage — required Philippine document for civil/Catholic weddings</w:t>
            </w:r>
          </w:p>
        </w:tc>
      </w:tr>
      <w:tr>
        <w:tc>
          <w:tcPr>
            <w:tcW w:type="dxa" w:w="240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Ninong/Ninang</w:t>
            </w:r>
          </w:p>
        </w:tc>
        <w:tc>
          <w:tcPr>
            <w:tcW w:type="dxa" w:w="6960"/>
            <w:tcBorders>
              <w:top w:val="single" w:color="CCCCCC" w:sz="1"/>
              <w:left w:val="single" w:color="CCCCCC" w:sz="1"/>
              <w:bottom w:val="single" w:color="CCCCCC" w:sz="1"/>
              <w:right w:val="single" w:color="CCCCCC" w:sz="1"/>
            </w:tcBorders>
            <w:shd w:fill="F8F9FB" w:val="clear"/>
            <w:tcMar>
              <w:top w:type="dxa" w:w="100"/>
              <w:left w:type="dxa" w:w="120"/>
              <w:bottom w:type="dxa" w:w="100"/>
              <w:right w:type="dxa" w:w="120"/>
            </w:tcMar>
          </w:tcPr>
          <w:p>
            <w:r>
              <w:rPr>
                <w:rFonts w:ascii="Arial" w:cs="Arial" w:eastAsia="Arial" w:hAnsi="Arial"/>
                <w:color w:val="111827"/>
                <w:sz w:val="21"/>
                <w:szCs w:val="21"/>
              </w:rPr>
              <w:t xml:space="preserve">Principal sponsors (godparents) at a Filipino Catholic wedding</w:t>
            </w:r>
          </w:p>
        </w:tc>
      </w:tr>
    </w:tbl>
    <w:p>
      <w:pPr>
        <w:spacing w:after="80"/>
      </w:pPr>
      <w:r>
        <w:t xml:space="preserve"/>
      </w:r>
    </w:p>
    <w:p>
      <w:pPr>
        <w:pBdr>
          <w:bottom w:val="single" w:color="2E5BBA" w:sz="6" w:space="1"/>
        </w:pBdr>
        <w:spacing w:after="200" w:before="200"/>
      </w:pPr>
      <w:r>
        <w:t xml:space="preserve"/>
      </w:r>
    </w:p>
    <w:p>
      <w:pPr>
        <w:spacing w:before="200"/>
        <w:jc w:val="center"/>
      </w:pPr>
      <w:r>
        <w:rPr>
          <w:rFonts w:ascii="Arial" w:cs="Arial" w:eastAsia="Arial" w:hAnsi="Arial"/>
          <w:i/>
          <w:iCs/>
          <w:color w:val="6B7280"/>
          <w:sz w:val="20"/>
          <w:szCs w:val="20"/>
        </w:rPr>
        <w:t xml:space="preserve">End of V1 Specification — Document Version 1.91</w:t>
      </w:r>
    </w:p>
    <w:p>
      <w:pPr>
        <w:spacing w:before="80"/>
        <w:jc w:val="center"/>
      </w:pPr>
      <w:r>
        <w:rPr>
          <w:rFonts w:ascii="Arial" w:cs="Arial" w:eastAsia="Arial" w:hAnsi="Arial"/>
          <w:i/>
          <w:iCs/>
          <w:color w:val="6B7280"/>
          <w:sz w:val="20"/>
          <w:szCs w:val="20"/>
        </w:rPr>
        <w:t xml:space="preserve">Next: V2 Specification Document (to be drafted post-V1 beta)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Setnayan • V1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BB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BB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11827"/>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V1 Product Specification</dc:title>
  <dc:creator>Setnayan Product Team</dc:creator>
  <dc:description>Product specification for V1 of Setnayan wedding planning app</dc:description>
  <cp:lastModifiedBy>Un-named</cp:lastModifiedBy>
  <cp:revision>1</cp:revision>
  <dcterms:created xsi:type="dcterms:W3CDTF">2026-05-06T19:42:57.356Z</dcterms:created>
  <dcterms:modified xsi:type="dcterms:W3CDTF">2026-05-06T19:42:57.356Z</dcterms:modified>
</cp:coreProperties>
</file>

<file path=docProps/custom.xml><?xml version="1.0" encoding="utf-8"?>
<Properties xmlns="http://schemas.openxmlformats.org/officeDocument/2006/custom-properties" xmlns:vt="http://schemas.openxmlformats.org/officeDocument/2006/docPropsVTypes"/>
</file>