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t xml:space="preserve"/>
      </w:r>
    </w:p>
    <w:p>
      <w:pPr>
        <w:spacing w:after="60" w:before="0"/>
      </w:pPr>
      <w:r>
        <w:rPr>
          <w:b/>
          <w:bCs/>
          <w:caps/>
          <w:color w:val="C9A961"/>
          <w:spacing w:val="80"/>
          <w:sz w:val="22"/>
          <w:szCs w:val="22"/>
        </w:rPr>
        <w:t xml:space="preserve">FLYER 01  /  FOR COUPLES</w:t>
      </w:r>
    </w:p>
    <w:p>
      <w:pPr>
        <w:spacing w:after="60" w:before="0"/>
      </w:pPr>
      <w:r>
        <w:rPr>
          <w:b/>
          <w:bCs/>
          <w:color w:val="1F3A5F"/>
          <w:sz w:val="64"/>
          <w:szCs w:val="64"/>
        </w:rPr>
        <w:t xml:space="preserve">Plan less. Live more.</w:t>
      </w:r>
    </w:p>
    <w:p>
      <w:pPr>
        <w:pBdr>
          <w:bottom w:val="single" w:color="C9A961" w:sz="18" w:space="4"/>
        </w:pBdr>
        <w:spacing w:after="200" w:before="0"/>
      </w:pPr>
      <w:r>
        <w:t xml:space="preserve"/>
      </w:r>
    </w:p>
    <w:p>
      <w:pPr>
        <w:spacing w:after="240" w:before="0"/>
      </w:pPr>
      <w:r>
        <w:rPr>
          <w:i/>
          <w:iCs/>
          <w:color w:val="2E2E2E"/>
          <w:sz w:val="28"/>
          <w:szCs w:val="28"/>
        </w:rPr>
        <w:t>Setnayan replaces the Google Sheet, the Viber thread, the Canva save-the-date, the Apple Shared Album, and the Pre-Cana paper notebook. One app. One QR per guest. One unforgettable wedding.</w:t>
      </w:r>
    </w:p>
    <w:p>
      <w:pPr>
        <w:pStyle w:val="Heading2"/>
      </w:pPr>
      <w:r>
        <w:t xml:space="preserve">What you get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Catholic-default checklist — Pre-Cana, banns, parish docs, Ninongs/Ninangs, arras.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Peso budget tracker tuned to PH wedding categories — payment milestones, vendor spend, exportable PDF.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Drag-and-drop seating with auto-arrange — respects groups, dietary clusters, age, and your house rules.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Save-the-date + RSVP + personalized event page for every guest.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QR-based photo tagging — every guest gets their own album the morning after.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Coordinator dashboard, live timeline, push notifications, geo-tag check-in (opt-in).</w:t>
      </w:r>
    </w:p>
    <w:p>
      <w:pPr>
        <w:pStyle w:val="Heading2"/>
      </w:pPr>
      <w:r>
        <w:t xml:space="preserve">What it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₱0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≤50 accounts — intimate weddings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Essentials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₱2,499 one-time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≤200 accounts — most Filipino weddings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₱4,999 one-time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≤500 accounts — destination + entourage-heavy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Pro Event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₱9,999 one-time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≤1,000 accounts — multi-day, multi-vendor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1F3A5F"/>
                <w:sz w:val="24"/>
                <w:szCs w:val="24"/>
              </w:rPr>
              <w:t xml:space="preserve">Start free. Upgrade when you're ready. Never lose access to your memories.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9D9D9" w:sz="6" w:space="6"/>
        </w:pBdr>
        <w:spacing w:after="0" w:before="24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A5F"/>
          <w:sz w:val="32"/>
          <w:szCs w:val="32"/>
        </w:rPr>
        <w:t>setnayan.com</w:t>
      </w:r>
    </w:p>
    <w:p>
      <w:pPr>
        <w:spacing w:before="60"/>
        <w:jc w:val="center"/>
      </w:pPr>
      <w:r>
        <w:rPr>
          <w:i/>
          <w:iCs/>
          <w:color w:val="6B6B6B"/>
          <w:sz w:val="18"/>
          <w:szCs w:val="18"/>
        </w:rPr>
        <w:t>iOS  •  Android  •  Web  /  hello@setnayan.com  /  Manila — Cebu — Davao</w:t>
      </w:r>
    </w:p>
    <w:p>
      <w:r>
        <w:br w:type="page"/>
      </w:r>
    </w:p>
    <w:p>
      <w:pPr>
        <w:spacing w:after="180" w:before="0"/>
      </w:pPr>
      <w:r>
        <w:t xml:space="preserve"/>
      </w:r>
    </w:p>
    <w:p>
      <w:pPr>
        <w:spacing w:after="60" w:before="0"/>
      </w:pPr>
      <w:r>
        <w:rPr>
          <w:b/>
          <w:bCs/>
          <w:caps/>
          <w:color w:val="C9A961"/>
          <w:spacing w:val="80"/>
          <w:sz w:val="22"/>
          <w:szCs w:val="22"/>
        </w:rPr>
        <w:t xml:space="preserve">FLYER 02  /  FOR GUESTS</w:t>
      </w:r>
    </w:p>
    <w:p>
      <w:pPr>
        <w:spacing w:after="60" w:before="0"/>
      </w:pPr>
      <w:r>
        <w:rPr>
          <w:b/>
          <w:bCs/>
          <w:color w:val="1F3A5F"/>
          <w:sz w:val="64"/>
          <w:szCs w:val="64"/>
        </w:rPr>
        <w:t xml:space="preserve">One QR. Everything.</w:t>
      </w:r>
    </w:p>
    <w:p>
      <w:pPr>
        <w:pBdr>
          <w:bottom w:val="single" w:color="C9A961" w:sz="18" w:space="4"/>
        </w:pBdr>
        <w:spacing w:after="200" w:before="0"/>
      </w:pPr>
      <w:r>
        <w:t xml:space="preserve"/>
      </w:r>
    </w:p>
    <w:p>
      <w:pPr>
        <w:spacing w:after="240" w:before="0"/>
      </w:pPr>
      <w:r>
        <w:rPr>
          <w:i/>
          <w:iCs/>
          <w:color w:val="2E2E2E"/>
          <w:sz w:val="28"/>
          <w:szCs w:val="28"/>
        </w:rPr>
        <w:t xml:space="preserve">Your invitation is a QR code. Tap it. Open the event page. RSVP in two minutes. The day of the wedding, that same QR is your photo identity, your table check-in, and the key to your personal album the morning after.</w:t>
      </w:r>
    </w:p>
    <w:p>
      <w:pPr>
        <w:pStyle w:val="Heading2"/>
      </w:pPr>
      <w:r>
        <w:t xml:space="preserve">Before the wedding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Tap your invitation QR — it opens in your browser, no download required.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RSVP with attendance, plus-one, dietary needs, and a song request.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Get the live timeline, dress code, palette, directions, and your table number.</w:t>
      </w:r>
    </w:p>
    <w:p>
      <w:pPr>
        <w:pStyle w:val="Heading2"/>
      </w:pPr>
      <w:r>
        <w:t xml:space="preserve">On the day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Lock-screen widget shows your QR for fast scanning at services.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Open the camera, take photos, scan QRs to tag the people in them.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Geo-tag check-in (opt-in) marks you arrived — no queues at the entrance.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Leave a 60-second voice or video message for the couple.</w:t>
      </w:r>
    </w:p>
    <w:p>
      <w:pPr>
        <w:pStyle w:val="Heading2"/>
      </w:pPr>
      <w:r>
        <w:t xml:space="preserve">The morning after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Wake up to a notification — your album is ready.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Every photo you took, every photo you're tagged in, every message you left.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Download to your phone, save to your Google Drive, share what you love.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Your account is permanent — every Setnayan wedding you attend lives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1F3A5F"/>
                <w:sz w:val="24"/>
                <w:szCs w:val="24"/>
              </w:rPr>
              <w:t>Free for every guest, at every wedding, forever. That's the Setnayan promise.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9D9D9" w:sz="6" w:space="6"/>
        </w:pBdr>
        <w:spacing w:after="0" w:before="24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A5F"/>
          <w:sz w:val="32"/>
          <w:szCs w:val="32"/>
        </w:rPr>
        <w:t>setnayan.com</w:t>
      </w:r>
    </w:p>
    <w:p>
      <w:pPr>
        <w:spacing w:before="60"/>
        <w:jc w:val="center"/>
      </w:pPr>
      <w:r>
        <w:rPr>
          <w:i/>
          <w:iCs/>
          <w:color w:val="6B6B6B"/>
          <w:sz w:val="18"/>
          <w:szCs w:val="18"/>
        </w:rPr>
        <w:t>iOS  •  Android  •  Web  /  hello@setnayan.com  /  Manila — Cebu — Davao</w:t>
      </w:r>
    </w:p>
    <w:p>
      <w:r>
        <w:br w:type="page"/>
      </w:r>
    </w:p>
    <w:p>
      <w:pPr>
        <w:spacing w:after="180" w:before="0"/>
      </w:pPr>
      <w:r>
        <w:t xml:space="preserve"/>
      </w:r>
    </w:p>
    <w:p>
      <w:pPr>
        <w:spacing w:after="60" w:before="0"/>
      </w:pPr>
      <w:r>
        <w:rPr>
          <w:b/>
          <w:bCs/>
          <w:caps/>
          <w:color w:val="C9A961"/>
          <w:spacing w:val="80"/>
          <w:sz w:val="22"/>
          <w:szCs w:val="22"/>
        </w:rPr>
        <w:t xml:space="preserve">FLYER 03  /  FOR VENDORS</w:t>
      </w:r>
    </w:p>
    <w:p>
      <w:pPr>
        <w:spacing w:after="60" w:before="0"/>
      </w:pPr>
      <w:r>
        <w:rPr>
          <w:b/>
          <w:bCs/>
          <w:color w:val="1F3A5F"/>
          <w:sz w:val="64"/>
          <w:szCs w:val="64"/>
        </w:rPr>
        <w:t xml:space="preserve">List free. Earn when chosen.</w:t>
      </w:r>
    </w:p>
    <w:p>
      <w:pPr>
        <w:pBdr>
          <w:bottom w:val="single" w:color="C9A961" w:sz="18" w:space="4"/>
        </w:pBdr>
        <w:spacing w:after="200" w:before="0"/>
      </w:pPr>
      <w:r>
        <w:t xml:space="preserve"/>
      </w:r>
    </w:p>
    <w:p>
      <w:pPr>
        <w:spacing w:after="240" w:before="0"/>
      </w:pPr>
      <w:r>
        <w:rPr>
          <w:i/>
          <w:iCs/>
          <w:color w:val="2E2E2E"/>
          <w:sz w:val="28"/>
          <w:szCs w:val="28"/>
        </w:rPr>
        <w:t>Setnayan is the wedding OS Filipino couples are switching to in 2026. Our V2 vendor marketplace launches soon — and our model is the cleanest in the industry. You list for free. We charge only when you're chosen. No pay-for-visibility games. Aligned incentives, period.</w:t>
      </w:r>
    </w:p>
    <w:p>
      <w:pPr>
        <w:pStyle w:val="Heading2"/>
      </w:pPr>
      <w:r>
        <w:t>Why partner with Setnayan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Distribution — Setnayan couples are mid-to-upper market, planning ₱500K–₱2.5M weddings. They are the customers you want.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Quality leads — couples come to you with budget, date, guest count, and timeline already filled in. No more discovery calls.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Aligned incentives — list free, pay only when booked. 5% of mid-package or ₱2,000 flat per booking.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Free tools — Vendor Sync (couple-paid), Vendor Pro tier (subscription), Vendor Photo Licensing, food allowance computation.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Merit-based ranking — V2 marketplace ranks vendors by booking conversion and couple satisfaction, not by ad spend.</w:t>
      </w:r>
    </w:p>
    <w:p>
      <w:pPr>
        <w:pStyle w:val="Heading2"/>
      </w:pPr>
      <w:r>
        <w:t xml:space="preserve">V1 partnership channels (available today)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Co-listing program — Setnayan refers couples to your services; we don't take commission in V1.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Photo Team partner — vetted photographers earn through Setnayan Photo Team add-on (couple-paid).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Coordinator partner program — coordinators using Setnayan's day-of dashboard get exclusive features and a referral track.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Venue partner program — venues that integrate the QR check-in get featured in Setnayan's destination guides.</w:t>
      </w:r>
    </w:p>
    <w:p>
      <w:pPr>
        <w:pStyle w:val="Heading2"/>
      </w:pPr>
      <w:r>
        <w:t xml:space="preserve">V2 marketplace launch — Q4 2026 / Q1 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benefit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Free vendor profile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₱0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Booking commission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5% of mid-package OR ₱2,000 flat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Boost ads (clearly labeled)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₱200–₱500/day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Verified vendor badge (vetted)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₱2,500 one-time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Vendor Pro tier subscription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  <w:jc w:val="left"/>
            </w:pPr>
            <w:r>
              <w:rPr>
                <w:b w:val="false"/>
                <w:bCs w:val="false"/>
                <w:color w:val="2E2E2E"/>
                <w:sz w:val="20"/>
                <w:szCs w:val="20"/>
              </w:rPr>
              <w:t xml:space="preserve">Subscription, TBD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1F3A5F"/>
                <w:sz w:val="24"/>
                <w:szCs w:val="24"/>
              </w:rPr>
              <w:t>Email partners@setnayan.com to be among the first 50 V1 partners.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9D9D9" w:sz="6" w:space="6"/>
        </w:pBdr>
        <w:spacing w:after="0" w:before="24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A5F"/>
          <w:sz w:val="32"/>
          <w:szCs w:val="32"/>
        </w:rPr>
        <w:t>setnayan.com</w:t>
      </w:r>
    </w:p>
    <w:p>
      <w:pPr>
        <w:spacing w:before="60"/>
        <w:jc w:val="center"/>
      </w:pPr>
      <w:r>
        <w:rPr>
          <w:i/>
          <w:iCs/>
          <w:color w:val="6B6B6B"/>
          <w:sz w:val="18"/>
          <w:szCs w:val="18"/>
        </w:rPr>
        <w:t>iOS  •  Android  •  Web  /  hello@setnayan.com  /  Manila — Cebu — Davao</w:t>
      </w:r>
    </w:p>
    <w:p>
      <w:r>
        <w:br w:type="page"/>
      </w:r>
    </w:p>
    <w:p>
      <w:pPr>
        <w:spacing w:after="180" w:before="0"/>
      </w:pPr>
      <w:r>
        <w:t xml:space="preserve"/>
      </w:r>
    </w:p>
    <w:p>
      <w:pPr>
        <w:spacing w:after="60" w:before="0"/>
      </w:pPr>
      <w:r>
        <w:rPr>
          <w:b/>
          <w:bCs/>
          <w:caps/>
          <w:color w:val="C9A961"/>
          <w:spacing w:val="80"/>
          <w:sz w:val="22"/>
          <w:szCs w:val="22"/>
        </w:rPr>
        <w:t xml:space="preserve">FLYER 04  /  FOR COORDINATORS</w:t>
      </w:r>
    </w:p>
    <w:p>
      <w:pPr>
        <w:spacing w:after="60" w:before="0"/>
      </w:pPr>
      <w:r>
        <w:rPr>
          <w:b/>
          <w:bCs/>
          <w:color w:val="1F3A5F"/>
          <w:sz w:val="64"/>
          <w:szCs w:val="64"/>
        </w:rPr>
        <w:t xml:space="preserve">The dashboard you've been waiting for.</w:t>
      </w:r>
    </w:p>
    <w:p>
      <w:pPr>
        <w:pBdr>
          <w:bottom w:val="single" w:color="C9A961" w:sz="18" w:space="4"/>
        </w:pBdr>
        <w:spacing w:after="200" w:before="0"/>
      </w:pPr>
      <w:r>
        <w:t xml:space="preserve"/>
      </w:r>
    </w:p>
    <w:p>
      <w:pPr>
        <w:spacing w:after="240" w:before="0"/>
      </w:pPr>
      <w:r>
        <w:rPr>
          <w:i/>
          <w:iCs/>
          <w:color w:val="2E2E2E"/>
          <w:sz w:val="28"/>
          <w:szCs w:val="28"/>
        </w:rPr>
        <w:t>Setnayan's Coordinator Dashboard is the day-of operations cockpit Filipino coordinators have been building manually with Google Sheets and group chats. Real-time arrival count, live timeline, push notifications, vendor list, dietary tracker, table assignments — all in one place.</w:t>
      </w:r>
    </w:p>
    <w:p>
      <w:pPr>
        <w:pStyle w:val="Heading2"/>
      </w:pPr>
      <w:r>
        <w:t xml:space="preserve">What the dashboard does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Real-time guest arrivals — geo-tag (opt-in) and QR scan station auto-update the count.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Live timeline — mark items complete, shift the schedule, broadcast updates to all guests in 5 seconds.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Push notification trigger — send 'Table 5 is being called for photos' to the right group instantly.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Vendor list with contact info — manual entry in V1, no booking integration yet.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Dietary tracker — see vegetarian, allergy, halal counts without flipping through binders.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Multi-staff PIN access — your team can log in concurrently from tablets and phones.</w:t>
      </w:r>
    </w:p>
    <w:p>
      <w:pPr>
        <w:pStyle w:val="Heading2"/>
      </w:pPr>
      <w:r>
        <w:t xml:space="preserve">Coordinator Partnership Program (V1.5)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Refer Setnayan to your couples — earn referral credit per converted booking.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Train on the dashboard — get certified as a Setnayan-Approved Coordinator.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Pre-event setup support — Setnayan customer success helps your team configure each event.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>Get featured in Setnayan's coordinator directory — V1.5 launch.</w:t>
      </w:r>
    </w:p>
    <w:p>
      <w:pPr>
        <w:pStyle w:val="Heading2"/>
      </w:pPr>
      <w:r>
        <w:t xml:space="preserve">Day-of Coordinator Support add-on (₱4,999)</w:t>
      </w:r>
    </w:p>
    <w:p>
      <w:pPr>
        <w:spacing w:after="100" w:before="60" w:line="320"/>
        <w:jc w:val="both"/>
      </w:pPr>
      <w:r>
        <w:t>If you're booked solid or your couple wants extra coverage, Setnayan's coordinator joins virtually as backup or supplement on event day. Couples can purchase this add-on directly from their Setnayan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single" w:color="C9A961" w:sz="12"/>
              <w:bottom w:val="single" w:color="C9A961" w:sz="4"/>
              <w:right w:val="single" w:color="C9A961" w:sz="4"/>
            </w:tcBorders>
            <w:shd w:fill="F4F1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1F3A5F"/>
                <w:sz w:val="24"/>
                <w:szCs w:val="24"/>
              </w:rPr>
              <w:t>Email coordinators@setnayan.com or visit setnayan.com/coordinators to apply.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9D9D9" w:sz="6" w:space="6"/>
        </w:pBdr>
        <w:spacing w:after="0" w:before="24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A5F"/>
          <w:sz w:val="32"/>
          <w:szCs w:val="32"/>
        </w:rPr>
        <w:t>setnayan.com</w:t>
      </w:r>
    </w:p>
    <w:p>
      <w:pPr>
        <w:spacing w:before="60"/>
        <w:jc w:val="center"/>
      </w:pPr>
      <w:r>
        <w:rPr>
          <w:i/>
          <w:iCs/>
          <w:color w:val="6B6B6B"/>
          <w:sz w:val="18"/>
          <w:szCs w:val="18"/>
        </w:rPr>
        <w:t>iOS  •  Android  •  Web  /  hello@setnayan.com  /  Manila — Cebu — Davao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color w:val="6B6B6B"/>
        <w:sz w:val="18"/>
        <w:szCs w:val="18"/>
      </w:rPr>
      <w:t xml:space="preserve">TAYO</w:t>
    </w:r>
    <w:r>
      <w:rPr>
        <w:color w:val="6B6B6B"/>
        <w:sz w:val="18"/>
        <w:szCs w:val="18"/>
      </w:rPr>
      <w:t xml:space="preserve">  |  Confidential — Strategic Document  |  </w:t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6"/>
      </w:pBdr>
      <w:tabs>
        <w:tab w:val="right" w:pos="9026"/>
      </w:tabs>
    </w:pPr>
    <w:r>
      <w:rPr>
        <w:b/>
        <w:bCs/>
        <w:color w:val="1F3A5F"/>
        <w:spacing w:val="60"/>
        <w:sz w:val="20"/>
        <w:szCs w:val="20"/>
      </w:rPr>
      <w:t xml:space="preserve">TAYO FLYERS</w:t>
    </w:r>
    <w:r>
      <w:rPr>
        <w:i/>
        <w:iCs/>
        <w:color w:val="6B6B6B"/>
        <w:sz w:val="18"/>
        <w:szCs w:val="18"/>
      </w:rPr>
      <w:t xml:space="preserve">	The Wedding &amp; Event OS for the Philippines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961"/>
      </w:r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B8A"/>
      <w:sz w:val="24"/>
      <w:szCs w:val="24"/>
    </w:rPr>
  </w:style>
  <w:style w:type="paragraph" w:styleId="Pullquote">
    <w:name w:val="Pullquote"/>
    <w:basedOn w:val="Normal"/>
    <w:next w:val="Normal"/>
    <w:pPr>
      <w:spacing w:after="200" w:before="200"/>
      <w:jc w:val="center"/>
    </w:pPr>
    <w:rPr>
      <w:rFonts w:ascii="Calibri" w:cs="Calibri" w:eastAsia="Calibri" w:hAnsi="Calibri"/>
      <w:i/>
      <w:iCs/>
      <w:color w:val="1F3A5F"/>
      <w:sz w:val="28"/>
      <w:szCs w:val="28"/>
    </w:rPr>
  </w:style>
  <w:style w:type="paragraph" w:styleId="Caption">
    <w:name w:val="Caption"/>
    <w:basedOn w:val="Normal"/>
    <w:next w:val="Normal"/>
    <w:pPr>
      <w:spacing w:after="200" w:before="60"/>
    </w:pPr>
    <w:rPr>
      <w:rFonts w:ascii="Calibri" w:cs="Calibri" w:eastAsia="Calibri" w:hAnsi="Calibri"/>
      <w:i/>
      <w:iCs/>
      <w:color w:val="6B6B6B"/>
      <w:sz w:val="18"/>
      <w:szCs w:val="18"/>
    </w:rPr>
  </w:style>
  <w:style w:type="paragraph" w:styleId="Eyebrow">
    <w:name w:val="Eyebrow"/>
    <w:basedOn w:val="Normal"/>
    <w:next w:val="Normal"/>
    <w:pPr>
      <w:spacing w:after="60" w:before="240"/>
    </w:pPr>
    <w:rPr>
      <w:rFonts w:ascii="Calibri" w:cs="Calibri" w:eastAsia="Calibri" w:hAnsi="Calibri"/>
      <w:b/>
      <w:bCs/>
      <w:caps/>
      <w:color w:val="C9A961"/>
      <w:spacing w:val="6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— Flyers Pack</dc:title>
  <dc:creator>Setnayan</dc:creator>
  <dc:description>Setnayan — Flyers Pack</dc:description>
  <cp:lastModifiedBy>Un-named</cp:lastModifiedBy>
  <cp:revision>1</cp:revision>
  <dcterms:created xsi:type="dcterms:W3CDTF">2026-05-06T20:15:46.517Z</dcterms:created>
  <dcterms:modified xsi:type="dcterms:W3CDTF">2026-05-06T20:15:46.517Z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