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BRAND &amp; MESSAGING</w:t>
      </w:r>
    </w:p>
    <w:p>
      <w:pPr>
        <w:spacing w:after="120" w:before="60"/>
      </w:pPr>
      <w:r>
        <w:rPr>
          <w:b/>
          <w:bCs/>
          <w:color w:val="1F3A5F"/>
          <w:sz w:val="72"/>
          <w:szCs w:val="72"/>
        </w:rPr>
        <w:t xml:space="preserve">Brand &amp; Messaging Guide</w:t>
      </w:r>
    </w:p>
    <w:p>
      <w:pPr>
        <w:pBdr>
          <w:bottom w:val="single" w:color="C9A961" w:sz="18" w:space="6"/>
        </w:pBdr>
        <w:spacing w:after="240" w:before="0"/>
      </w:pPr>
      <w:r>
        <w:t xml:space="preserve"/>
      </w:r>
    </w:p>
    <w:p>
      <w:pPr>
        <w:spacing w:after="360" w:before="60"/>
      </w:pPr>
      <w:r>
        <w:rPr>
          <w:i/>
          <w:iCs/>
          <w:color w:val="2E2E2E"/>
          <w:sz w:val="32"/>
          <w:szCs w:val="32"/>
        </w:rPr>
        <w:t xml:space="preserve">Voice, tone, taglines, value props, do's and don'ts.</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Internal Strategy</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1. The Word: Setnayan</w:t>
      </w:r>
    </w:p>
    <w:p>
      <w:pPr>
        <w:spacing w:after="100" w:before="60" w:line="320"/>
        <w:jc w:val="both"/>
      </w:pPr>
      <w:r>
        <w:t>Setnayan is a Filipino word that means ‘we’ in the inclusive sense — the kind of ‘we’ that includes the person you're speaking to. It is the most generous pronoun in the language. A Filipino wedding is not the bride's day, or the groom's, or the parents', or the ninongs' — it is everyone's. Setnayan, the company, is named after that idea. Every product decision, every word we write, every interaction we design should sound like ‘we’ in that inclusive Filipino sense.</w:t>
      </w:r>
    </w:p>
    <w:p>
      <w:pPr>
        <w:spacing w:after="100" w:before="60" w:line="320"/>
        <w:jc w:val="both"/>
      </w:pPr>
      <w:r>
        <w:t xml:space="preserve">This guide is the operating manual for keeping that voice consistent across product copy, marketing, customer support, investor materials, vendor communications, and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brand promise: </w:t>
            </w:r>
            <w:r>
              <w:rPr>
                <w:color w:val="1A1A1A"/>
              </w:rPr>
              <w:t>Setnayan treats the wedding as something that belongs to everyone — and the technology that supports it should feel that way too. Warm, inclusive, calm under pressure, never patronizing.</w:t>
            </w:r>
          </w:p>
        </w:tc>
      </w:tr>
    </w:tbl>
    <w:p>
      <w:r>
        <w:br w:type="page"/>
      </w:r>
    </w:p>
    <w:p>
      <w:pPr>
        <w:pStyle w:val="Heading1"/>
      </w:pPr>
      <w:r>
        <w:t xml:space="preserve">2. Brand Pillars</w:t>
      </w:r>
    </w:p>
    <w:p>
      <w:pPr>
        <w:spacing w:after="100" w:before="60" w:line="320"/>
        <w:jc w:val="both"/>
      </w:pPr>
      <w:r>
        <w:t xml:space="preserve">Five pillars that everything else hangs from. When in doubt, return to these.</w:t>
      </w:r>
    </w:p>
    <w:p>
      <w:pPr>
        <w:pStyle w:val="Heading2"/>
      </w:pPr>
      <w:r>
        <w:t>2.1 Together (Setnayan)</w:t>
      </w:r>
    </w:p>
    <w:p>
      <w:pPr>
        <w:spacing w:after="100" w:before="60" w:line="320"/>
        <w:jc w:val="both"/>
      </w:pPr>
      <w:r>
        <w:t xml:space="preserve">The wedding belongs to everyone. Our voice and product include the couple, every guest, every helper, the coordinator, and the family — without making any of them feel like a secondary character.</w:t>
      </w:r>
    </w:p>
    <w:p>
      <w:pPr>
        <w:pStyle w:val="Heading2"/>
      </w:pPr>
      <w:r>
        <w:t xml:space="preserve">2.2 Filipino-first</w:t>
      </w:r>
    </w:p>
    <w:p>
      <w:pPr>
        <w:spacing w:after="100" w:before="60" w:line="320"/>
        <w:jc w:val="both"/>
      </w:pPr>
      <w:r>
        <w:t xml:space="preserve">We are not a global app translated into Tagalog. We are a Filipino app that also speaks English. Every word we write is checked against the question: ‘would a Filipino bride read this and feel seen?’</w:t>
      </w:r>
    </w:p>
    <w:p>
      <w:pPr>
        <w:pStyle w:val="Heading2"/>
      </w:pPr>
      <w:r>
        <w:t xml:space="preserve">2.3 Calm under pressure</w:t>
      </w:r>
    </w:p>
    <w:p>
      <w:pPr>
        <w:spacing w:after="100" w:before="60" w:line="320"/>
        <w:jc w:val="both"/>
      </w:pPr>
      <w:r>
        <w:t xml:space="preserve">Weddings are emotional. Our copy is the opposite of emotional manipulation. We don't use urgency tactics, fake scarcity, or fear-of-missing-out. We treat couples and guests as adults capable of making decisions when given clear information.</w:t>
      </w:r>
    </w:p>
    <w:p>
      <w:pPr>
        <w:pStyle w:val="Heading2"/>
      </w:pPr>
      <w:r>
        <w:t xml:space="preserve">2.4 Generously simple</w:t>
      </w:r>
    </w:p>
    <w:p>
      <w:pPr>
        <w:spacing w:after="100" w:before="60" w:line="320"/>
        <w:jc w:val="both"/>
      </w:pPr>
      <w:r>
        <w:t xml:space="preserve">The free tier is generous because every guest experience is a future couple's discovery. Our writing is generously simple because every guest is potentially a future couple. We don't dumb down, but we never make people feel small for not knowing something.</w:t>
      </w:r>
    </w:p>
    <w:p>
      <w:pPr>
        <w:pStyle w:val="Heading2"/>
      </w:pPr>
      <w:r>
        <w:t xml:space="preserve">2.5 Privacy as care</w:t>
      </w:r>
    </w:p>
    <w:p>
      <w:pPr>
        <w:spacing w:after="100" w:before="60" w:line="320"/>
        <w:jc w:val="both"/>
      </w:pPr>
      <w:r>
        <w:t xml:space="preserve">We talk about privacy not as a compliance burden but as a way we care for the people in our app. ‘Your photos are yours’ is not a legal disclaimer; it is a value we mean.</w:t>
      </w:r>
    </w:p>
    <w:p>
      <w:r>
        <w:br w:type="page"/>
      </w:r>
    </w:p>
    <w:p>
      <w:pPr>
        <w:pStyle w:val="Heading1"/>
      </w:pPr>
      <w:r>
        <w:t xml:space="preserve">3. Voice &amp; Tone</w:t>
      </w:r>
    </w:p>
    <w:p>
      <w:pPr>
        <w:spacing w:after="100" w:before="60" w:line="320"/>
        <w:jc w:val="both"/>
      </w:pPr>
      <w:r>
        <w:t xml:space="preserve">Voice is who we are. Tone is how we change for the situation. Voice is constant; tone shifts.</w:t>
      </w:r>
    </w:p>
    <w:p>
      <w:pPr>
        <w:pStyle w:val="Heading2"/>
      </w:pPr>
      <w:r>
        <w:t xml:space="preserve">3.1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 are</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 are NOT</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Warm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Sentimental</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care without performing care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Curt</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respect the reader's time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Confident</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Boastful</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don't need to over-sell</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Generic-Asian</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Specific is better than generic</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Inclusive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Politically correct in a tedious way</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Inclusive is a default, not a flag we wave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Dry</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 is steady, not lifeless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Funny when it fits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Always trying to be funny</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Humor is seasoning, not the meal</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Honest about limits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Self-deprecating</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say what we don't do, and we don't apologize</w:t>
            </w:r>
          </w:p>
        </w:tc>
      </w:tr>
    </w:tbl>
    <w:p>
      <w:pPr>
        <w:pStyle w:val="Heading2"/>
      </w:pPr>
      <w:r>
        <w:t xml:space="preserve">3.2 Tone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Situation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Tone</w:t>
            </w:r>
          </w:p>
        </w:tc>
        <w:tc>
          <w:tcPr>
            <w:tcW w:type="dxa" w:w="5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Example phrase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celebrates a milestone (RSVP closed, seating done)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Warm + celebratory</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‘That's everyone seated. Take a breath.’</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is planning under deadline pressure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 + reassuring</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‘You're 6 weeks out. Here's the next thing that matters.’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is opening their invitation for the first time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Friendly + brief</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‘You're invited to Maria &amp; Juan's wedding. Tap to see everything you need to know.’</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Customer support — couple has an urgent issue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 + responsible</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‘That shouldn't have happened. Here's what we're doing right now.’</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Customer support — minor issue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Easy + helpful</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‘Quick fix here — try this. If it doesn't work, write back.’</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Investor / press / partner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Confident + specific</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‘We've signed 50 vendor partnerships. Here's the playbook.’</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 / legal copy</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Plain + non-defensive</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photos are yours. We don't sell guest data. Ever.’</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Pricing communication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Transparent + confident</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 One-time. Free for every guest.’</w:t>
            </w:r>
          </w:p>
        </w:tc>
      </w:tr>
    </w:tbl>
    <w:p>
      <w:r>
        <w:br w:type="page"/>
      </w:r>
    </w:p>
    <w:p>
      <w:pPr>
        <w:pStyle w:val="Heading1"/>
      </w:pPr>
      <w:r>
        <w:t xml:space="preserve">4. Taglines &amp; Headline Library</w:t>
      </w:r>
    </w:p>
    <w:p>
      <w:pPr>
        <w:spacing w:after="100" w:before="60" w:line="320"/>
        <w:jc w:val="both"/>
      </w:pPr>
      <w:r>
        <w:t xml:space="preserve">Our master tagline is ‘Your wedding, together.’ Around it are an approved set of headlines and supporting taglines for different audiences and contexts. Use these. Don't invent new ones unless we approve them.</w:t>
      </w:r>
    </w:p>
    <w:p>
      <w:pPr>
        <w:pStyle w:val="Heading2"/>
      </w:pPr>
      <w:r>
        <w:t xml:space="preserve">4.1 Master tagline</w:t>
      </w:r>
    </w:p>
    <w:p>
      <w:pPr>
        <w:spacing w:after="100" w:before="60" w:line="320"/>
        <w:jc w:val="both"/>
      </w:pPr>
      <w:r>
        <w:t xml:space="preserve">‘Your wedding, together.’</w:t>
      </w:r>
    </w:p>
    <w:p>
      <w:pPr>
        <w:spacing w:after="100" w:before="60" w:line="320"/>
        <w:jc w:val="both"/>
      </w:pPr>
      <w:r>
        <w:t xml:space="preserve">Used across the homepage, app store listings, hero of every piece. The double meaning is intentional — together as in ‘all in one app,’ and together as in ‘the people you love.’</w:t>
      </w:r>
    </w:p>
    <w:p>
      <w:pPr>
        <w:pStyle w:val="Heading2"/>
      </w:pPr>
      <w:r>
        <w:t xml:space="preserve">4.2 Approved supporting taglines</w:t>
      </w:r>
    </w:p>
    <w:p>
      <w:pPr>
        <w:pStyle w:val="ListParagraph"/>
        <w:numPr>
          <w:ilvl w:val="0"/>
          <w:numId w:val="2"/>
        </w:numPr>
        <w:spacing w:after="40" w:before="40" w:line="300"/>
      </w:pPr>
      <w:r>
        <w:t xml:space="preserve">‘One app. One QR per guest. One unforgettable wedding.’</w:t>
      </w:r>
    </w:p>
    <w:p>
      <w:pPr>
        <w:pStyle w:val="ListParagraph"/>
        <w:numPr>
          <w:ilvl w:val="0"/>
          <w:numId w:val="2"/>
        </w:numPr>
        <w:spacing w:after="40" w:before="40" w:line="300"/>
      </w:pPr>
      <w:r>
        <w:t xml:space="preserve">‘Plan less. Live more.’</w:t>
      </w:r>
    </w:p>
    <w:p>
      <w:pPr>
        <w:pStyle w:val="ListParagraph"/>
        <w:numPr>
          <w:ilvl w:val="0"/>
          <w:numId w:val="2"/>
        </w:numPr>
        <w:spacing w:after="40" w:before="40" w:line="300"/>
      </w:pPr>
      <w:r>
        <w:t xml:space="preserve">‘Built for Filipino weddings.’</w:t>
      </w:r>
    </w:p>
    <w:p>
      <w:pPr>
        <w:pStyle w:val="ListParagraph"/>
        <w:numPr>
          <w:ilvl w:val="0"/>
          <w:numId w:val="2"/>
        </w:numPr>
        <w:spacing w:after="40" w:before="40" w:line="300"/>
      </w:pPr>
      <w:r>
        <w:t xml:space="preserve">‘Free for every guest, forever.’</w:t>
      </w:r>
    </w:p>
    <w:p>
      <w:pPr>
        <w:pStyle w:val="ListParagraph"/>
        <w:numPr>
          <w:ilvl w:val="0"/>
          <w:numId w:val="2"/>
        </w:numPr>
        <w:spacing w:after="40" w:before="40" w:line="300"/>
      </w:pPr>
      <w:r>
        <w:t xml:space="preserve">‘Your photos are yours.’</w:t>
      </w:r>
    </w:p>
    <w:p>
      <w:pPr>
        <w:pStyle w:val="ListParagraph"/>
        <w:numPr>
          <w:ilvl w:val="0"/>
          <w:numId w:val="2"/>
        </w:numPr>
        <w:spacing w:after="40" w:before="40" w:line="300"/>
      </w:pPr>
      <w:r>
        <w:t xml:space="preserve">‘Calm under pressure. Beautiful under attention.’</w:t>
      </w:r>
    </w:p>
    <w:p>
      <w:pPr>
        <w:pStyle w:val="Heading2"/>
      </w:pPr>
      <w:r>
        <w:t xml:space="preserve">4.3 Audience-specific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Audience</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Headline</w:t>
            </w:r>
          </w:p>
        </w:tc>
        <w:tc>
          <w:tcPr>
            <w:tcW w:type="dxa" w:w="45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Body</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wedding, together.</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app for the planning, the day-of, and the memories.</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QR. Everything you need.</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find your table, take photos, take home a personal album.</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List free. Earn when chosen.</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 don't charge you for visibility. We charge you when a couple picks you.</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dashboard you've been waiting for.</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Real-time arrivals, live timeline, push to all guests in 5 seconds.</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Investors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wedding &amp; event OS for the Philippines.</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 empty quadrant in a ₱5–10B addressable market.</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Press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weddings, finally on one app.</w:t>
            </w:r>
          </w:p>
        </w:tc>
        <w:tc>
          <w:tcPr>
            <w:tcW w:type="dxa" w:w="4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Why Setnayan built what global generalists never localized.</w:t>
            </w:r>
          </w:p>
        </w:tc>
      </w:tr>
    </w:tbl>
    <w:p>
      <w:r>
        <w:br w:type="page"/>
      </w:r>
    </w:p>
    <w:p>
      <w:pPr>
        <w:pStyle w:val="Heading1"/>
      </w:pPr>
      <w:r>
        <w:t xml:space="preserve">5. Value Propositions By Audience</w:t>
      </w:r>
    </w:p>
    <w:p>
      <w:pPr>
        <w:spacing w:after="100" w:before="60" w:line="320"/>
        <w:jc w:val="both"/>
      </w:pPr>
      <w:r>
        <w:t xml:space="preserve">Every audience-facing piece must surface the right value prop for that audience. The wrong audience hearing the right value prop is not just wasted — it is brand-eroding.</w:t>
      </w:r>
    </w:p>
    <w:p>
      <w:pPr>
        <w:pStyle w:val="Heading2"/>
      </w:pPr>
      <w:r>
        <w:t xml:space="preserve">5.1 For couples (the buyer)</w:t>
      </w:r>
    </w:p>
    <w:p>
      <w:pPr>
        <w:pStyle w:val="ListParagraph"/>
        <w:numPr>
          <w:ilvl w:val="0"/>
          <w:numId w:val="2"/>
        </w:numPr>
        <w:spacing w:after="40" w:before="40" w:line="300"/>
      </w:pPr>
      <w:r>
        <w:t xml:space="preserve">‘One app instead of five’ — replaces the Sheet, the Viber thread, the Canva save-the-date, the Apple Shared Album, and the Pre-Cana paper notebook.</w:t>
      </w:r>
    </w:p>
    <w:p>
      <w:pPr>
        <w:pStyle w:val="ListParagraph"/>
        <w:numPr>
          <w:ilvl w:val="0"/>
          <w:numId w:val="2"/>
        </w:numPr>
        <w:spacing w:after="40" w:before="40" w:line="300"/>
      </w:pPr>
      <w:r>
        <w:t xml:space="preserve">‘Built for Filipino weddings’ — Catholic Pre-Cana, Ninongs/Ninangs, peso budget, GCash/Maya/PayMongo.</w:t>
      </w:r>
    </w:p>
    <w:p>
      <w:pPr>
        <w:pStyle w:val="ListParagraph"/>
        <w:numPr>
          <w:ilvl w:val="0"/>
          <w:numId w:val="2"/>
        </w:numPr>
        <w:spacing w:after="40" w:before="40" w:line="300"/>
      </w:pPr>
      <w:r>
        <w:t xml:space="preserve">‘One-time pricing’ — no subscriptions, no upcharges, no surprises.</w:t>
      </w:r>
    </w:p>
    <w:p>
      <w:pPr>
        <w:pStyle w:val="ListParagraph"/>
        <w:numPr>
          <w:ilvl w:val="0"/>
          <w:numId w:val="2"/>
        </w:numPr>
        <w:spacing w:after="40" w:before="40" w:line="300"/>
      </w:pPr>
      <w:r>
        <w:t xml:space="preserve">‘Your photos are yours’ — full ZIP download, Google Drive push (V1.5+), Lifetime Access option.</w:t>
      </w:r>
    </w:p>
    <w:p>
      <w:pPr>
        <w:pStyle w:val="Heading2"/>
      </w:pPr>
      <w:r>
        <w:t xml:space="preserve">5.2 For guests (the network)</w:t>
      </w:r>
    </w:p>
    <w:p>
      <w:pPr>
        <w:pStyle w:val="ListParagraph"/>
        <w:numPr>
          <w:ilvl w:val="0"/>
          <w:numId w:val="2"/>
        </w:numPr>
        <w:spacing w:after="40" w:before="40" w:line="300"/>
      </w:pPr>
      <w:r>
        <w:t xml:space="preserve">‘One QR. Everything.’ — RSVP, event page, photo tagging, personal album.</w:t>
      </w:r>
    </w:p>
    <w:p>
      <w:pPr>
        <w:pStyle w:val="ListParagraph"/>
        <w:numPr>
          <w:ilvl w:val="0"/>
          <w:numId w:val="2"/>
        </w:numPr>
        <w:spacing w:after="40" w:before="40" w:line="300"/>
      </w:pPr>
      <w:r>
        <w:t xml:space="preserve">‘No download required’ — works in any mobile browser at the basic tier.</w:t>
      </w:r>
    </w:p>
    <w:p>
      <w:pPr>
        <w:pStyle w:val="ListParagraph"/>
        <w:numPr>
          <w:ilvl w:val="0"/>
          <w:numId w:val="2"/>
        </w:numPr>
        <w:spacing w:after="40" w:before="40" w:line="300"/>
      </w:pPr>
      <w:r>
        <w:t>‘Free, forever’ — every guest at every wedding, at every Setnayan tier.</w:t>
      </w:r>
    </w:p>
    <w:p>
      <w:pPr>
        <w:pStyle w:val="ListParagraph"/>
        <w:numPr>
          <w:ilvl w:val="0"/>
          <w:numId w:val="2"/>
        </w:numPr>
        <w:spacing w:after="40" w:before="40" w:line="300"/>
      </w:pPr>
      <w:r>
        <w:t xml:space="preserve">‘Your album, the morning after’ — every photo you took, every photo you're in, every voice message you left.</w:t>
      </w:r>
    </w:p>
    <w:p>
      <w:pPr>
        <w:pStyle w:val="Heading2"/>
      </w:pPr>
      <w:r>
        <w:t xml:space="preserve">5.3 For vendors (the channel)</w:t>
      </w:r>
    </w:p>
    <w:p>
      <w:pPr>
        <w:pStyle w:val="ListParagraph"/>
        <w:numPr>
          <w:ilvl w:val="0"/>
          <w:numId w:val="2"/>
        </w:numPr>
        <w:spacing w:after="40" w:before="40" w:line="300"/>
      </w:pPr>
      <w:r>
        <w:t xml:space="preserve">‘List free. Earn when chosen.’ — aligned-incentive model, no pay-for-visibility.</w:t>
      </w:r>
    </w:p>
    <w:p>
      <w:pPr>
        <w:pStyle w:val="ListParagraph"/>
        <w:numPr>
          <w:ilvl w:val="0"/>
          <w:numId w:val="2"/>
        </w:numPr>
        <w:spacing w:after="40" w:before="40" w:line="300"/>
      </w:pPr>
      <w:r>
        <w:t xml:space="preserve">‘Quality leads’ — couples come with budget, date, guest count, timeline.</w:t>
      </w:r>
    </w:p>
    <w:p>
      <w:pPr>
        <w:pStyle w:val="ListParagraph"/>
        <w:numPr>
          <w:ilvl w:val="0"/>
          <w:numId w:val="2"/>
        </w:numPr>
        <w:spacing w:after="40" w:before="40" w:line="300"/>
      </w:pPr>
      <w:r>
        <w:t xml:space="preserve">‘Free vendor profile in V2 marketplace’ — 5% commission or ₱2,000 flat per booking.</w:t>
      </w:r>
    </w:p>
    <w:p>
      <w:pPr>
        <w:pStyle w:val="ListParagraph"/>
        <w:numPr>
          <w:ilvl w:val="0"/>
          <w:numId w:val="2"/>
        </w:numPr>
        <w:spacing w:after="40" w:before="40" w:line="300"/>
      </w:pPr>
      <w:r>
        <w:t>‘Photo Team and Coordinator partnership programs’ — ways to earn through Setnayan without commission.</w:t>
      </w:r>
    </w:p>
    <w:p>
      <w:pPr>
        <w:pStyle w:val="Heading2"/>
      </w:pPr>
      <w:r>
        <w:t xml:space="preserve">5.4 For coordinators (the operator)</w:t>
      </w:r>
    </w:p>
    <w:p>
      <w:pPr>
        <w:pStyle w:val="ListParagraph"/>
        <w:numPr>
          <w:ilvl w:val="0"/>
          <w:numId w:val="2"/>
        </w:numPr>
        <w:spacing w:after="40" w:before="40" w:line="300"/>
      </w:pPr>
      <w:r>
        <w:t xml:space="preserve">‘The day-of dashboard you've been waiting for’ — real-time arrivals, live timeline, push notifications.</w:t>
      </w:r>
    </w:p>
    <w:p>
      <w:pPr>
        <w:pStyle w:val="ListParagraph"/>
        <w:numPr>
          <w:ilvl w:val="0"/>
          <w:numId w:val="2"/>
        </w:numPr>
        <w:spacing w:after="40" w:before="40" w:line="300"/>
      </w:pPr>
      <w:r>
        <w:t xml:space="preserve">‘Multi-staff PIN access’ — your team logs in concurrently from tablets and phones.</w:t>
      </w:r>
    </w:p>
    <w:p>
      <w:pPr>
        <w:pStyle w:val="ListParagraph"/>
        <w:numPr>
          <w:ilvl w:val="0"/>
          <w:numId w:val="2"/>
        </w:numPr>
        <w:spacing w:after="40" w:before="40" w:line="300"/>
      </w:pPr>
      <w:r>
        <w:t xml:space="preserve">‘Coordinator Partnership Program (V1.5)’ — referral track, certification, directory listing.</w:t>
      </w:r>
    </w:p>
    <w:p>
      <w:pPr>
        <w:pStyle w:val="Heading2"/>
      </w:pPr>
      <w:r>
        <w:t xml:space="preserve">5.5 For investors (the partner)</w:t>
      </w:r>
    </w:p>
    <w:p>
      <w:pPr>
        <w:pStyle w:val="ListParagraph"/>
        <w:numPr>
          <w:ilvl w:val="0"/>
          <w:numId w:val="2"/>
        </w:numPr>
        <w:spacing w:after="40" w:before="40" w:line="300"/>
      </w:pPr>
      <w:r>
        <w:t xml:space="preserve">‘The wedding &amp; event OS for the Philippines’ — empty quadrant in a ₱5–10B market.</w:t>
      </w:r>
    </w:p>
    <w:p>
      <w:pPr>
        <w:pStyle w:val="ListParagraph"/>
        <w:numPr>
          <w:ilvl w:val="0"/>
          <w:numId w:val="2"/>
        </w:numPr>
        <w:spacing w:after="40" w:before="40" w:line="300"/>
      </w:pPr>
      <w:r>
        <w:t xml:space="preserve">‘QR identity is the architectural moat’ — competitors can't retrofit without rewriting their data model.</w:t>
      </w:r>
    </w:p>
    <w:p>
      <w:pPr>
        <w:pStyle w:val="ListParagraph"/>
        <w:numPr>
          <w:ilvl w:val="0"/>
          <w:numId w:val="2"/>
        </w:numPr>
        <w:spacing w:after="40" w:before="40" w:line="300"/>
      </w:pPr>
      <w:r>
        <w:t xml:space="preserve">‘Compounding guest CRM’ — 150K candidate accounts in Year 1, 2% guest-to-couple conversion in 24 months.</w:t>
      </w:r>
    </w:p>
    <w:p>
      <w:pPr>
        <w:pStyle w:val="ListParagraph"/>
        <w:numPr>
          <w:ilvl w:val="0"/>
          <w:numId w:val="2"/>
        </w:numPr>
        <w:spacing w:after="40" w:before="40" w:line="300"/>
      </w:pPr>
      <w:r>
        <w:t xml:space="preserve">‘Conservative unit economics’ — ₱6,000–₱8,500 net per paid wedding, ~50% blended margin.</w:t>
      </w:r>
    </w:p>
    <w:p>
      <w:r>
        <w:br w:type="page"/>
      </w:r>
    </w:p>
    <w:p>
      <w:pPr>
        <w:pStyle w:val="Heading1"/>
      </w:pPr>
      <w:r>
        <w:t xml:space="preserve">6. Words We Use, Words We Don't</w:t>
      </w:r>
    </w:p>
    <w:p>
      <w:pPr>
        <w:pStyle w:val="Heading2"/>
      </w:pPr>
      <w:r>
        <w:t xml:space="preserve">6.1 Use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Use</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Instead of</w:t>
            </w:r>
          </w:p>
        </w:tc>
        <w:tc>
          <w:tcPr>
            <w:tcW w:type="dxa" w:w="4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Together</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Crowd-source / aggregate</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Inclusive, warmer, on-brand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guests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Users</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Guests are people, users is a metric</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photos are yours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data ownership</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Plain language, not lawyer language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every guest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Freemium guest tier</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Direct, not jargon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One-time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Pay-per-event</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Sounds like a wedding, not a transaction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weddings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Philippine weddings</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Filipino is the cultural identifier; Philippine is the geographic</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Ninongs and Ninangs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Principal sponsors</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 the Filipino term first; explain in parenthesis if needed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 by design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GDPR / DPA 2012 compliance</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Express the value, then mention the law</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planner</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is the PH industry term</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Album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gallery / photo bucket</w:t>
            </w:r>
          </w:p>
        </w:tc>
        <w:tc>
          <w:tcPr>
            <w:tcW w:type="dxa" w:w="4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Album is what people call it</w:t>
            </w:r>
          </w:p>
        </w:tc>
      </w:tr>
    </w:tbl>
    <w:p>
      <w:pPr>
        <w:pStyle w:val="Heading2"/>
      </w:pPr>
      <w:r>
        <w:t xml:space="preserve">6.2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Avoid</w:t>
            </w:r>
          </w:p>
        </w:tc>
        <w:tc>
          <w:tcPr>
            <w:tcW w:type="dxa" w:w="3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w:t>
            </w:r>
          </w:p>
        </w:tc>
        <w:tc>
          <w:tcPr>
            <w:tcW w:type="dxa" w:w="3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Use instead</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Disrupt / disruption</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Tired tech jargon; we're building, not disrupting</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Build / replace / improve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Solution</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Vague consultancy word</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App / product / Setnayan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Game-changer / game-changing</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Empty hype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Specific outcome ('saves 4 hours of seating planning')</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Stakeholder</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Dehumanizing in a wedding context</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guest, coordinator, partner — by name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Unleash / unlock</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Marketing cliche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Direct verb ('Setnayan lets you', 'Setnayan makes it possible to')</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AI-powered (without specifics)</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Buzzword without explanation</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selects the best 50 photos’ — name what the AI does</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Best in class / world-class</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Self-praise without proof</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Show the proof; let the reader decide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Hassle-free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Cliche; defensive</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‘Calm’ or describe the ease specifically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Seamless</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Promise nobody believes</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Specific verb ('your QR opens Setnayan in your browser')</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Synergy / leverage / robust</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Corporate filler</w:t>
            </w:r>
          </w:p>
        </w:tc>
        <w:tc>
          <w:tcPr>
            <w:tcW w:type="dxa" w:w="3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 a real verb instead</w:t>
            </w:r>
          </w:p>
        </w:tc>
      </w:tr>
    </w:tbl>
    <w:p>
      <w:r>
        <w:br w:type="page"/>
      </w:r>
    </w:p>
    <w:p>
      <w:pPr>
        <w:pStyle w:val="Heading1"/>
      </w:pPr>
      <w:r>
        <w:t xml:space="preserve">7. Visual Identity</w:t>
      </w:r>
    </w:p>
    <w:p>
      <w:pPr>
        <w:spacing w:after="100" w:before="60" w:line="320"/>
        <w:jc w:val="both"/>
      </w:pPr>
      <w:r>
        <w:t xml:space="preserve">This guide focuses on words. The visual identity (logo, type, color palette, photography direction) lives in a separate brand book. The principles below are the words-side guardrails for visual choices.</w:t>
      </w:r>
    </w:p>
    <w:p>
      <w:pPr>
        <w:pStyle w:val="Heading2"/>
      </w:pPr>
      <w:r>
        <w:t xml:space="preserve">7.1 Color</w:t>
      </w:r>
    </w:p>
    <w:p>
      <w:pPr>
        <w:pStyle w:val="ListParagraph"/>
        <w:numPr>
          <w:ilvl w:val="0"/>
          <w:numId w:val="2"/>
        </w:numPr>
        <w:spacing w:after="40" w:before="40" w:line="300"/>
      </w:pPr>
      <w:r>
        <w:t xml:space="preserve">Primary — deep navy (#1F3A5F) — confident, calm, Filipino formal-wear blue.</w:t>
      </w:r>
    </w:p>
    <w:p>
      <w:pPr>
        <w:pStyle w:val="ListParagraph"/>
        <w:numPr>
          <w:ilvl w:val="0"/>
          <w:numId w:val="2"/>
        </w:numPr>
        <w:spacing w:after="40" w:before="40" w:line="300"/>
      </w:pPr>
      <w:r>
        <w:t xml:space="preserve">Accent — warm gold (#C9A961) — Filipino festive, gilded arras coins, candle light.</w:t>
      </w:r>
    </w:p>
    <w:p>
      <w:pPr>
        <w:pStyle w:val="ListParagraph"/>
        <w:numPr>
          <w:ilvl w:val="0"/>
          <w:numId w:val="2"/>
        </w:numPr>
        <w:spacing w:after="40" w:before="40" w:line="300"/>
      </w:pPr>
      <w:r>
        <w:t xml:space="preserve">Body ink — almost-black (#1A1A1A) — readable, not harsh.</w:t>
      </w:r>
    </w:p>
    <w:p>
      <w:pPr>
        <w:pStyle w:val="ListParagraph"/>
        <w:numPr>
          <w:ilvl w:val="0"/>
          <w:numId w:val="2"/>
        </w:numPr>
        <w:spacing w:after="40" w:before="40" w:line="300"/>
      </w:pPr>
      <w:r>
        <w:t xml:space="preserve">Soft band — warm cream (#F4F1EB) — the morning-after album feeling.</w:t>
      </w:r>
    </w:p>
    <w:p>
      <w:pPr>
        <w:pStyle w:val="ListParagraph"/>
        <w:numPr>
          <w:ilvl w:val="0"/>
          <w:numId w:val="2"/>
        </w:numPr>
        <w:spacing w:after="40" w:before="40" w:line="300"/>
      </w:pPr>
      <w:r>
        <w:t xml:space="preserve">Privacy palette — sage whisper (#E8EFE6) — when copy talks about privacy or care.</w:t>
      </w:r>
    </w:p>
    <w:p>
      <w:pPr>
        <w:pStyle w:val="Heading2"/>
      </w:pPr>
      <w:r>
        <w:t xml:space="preserve">7.2 Type</w:t>
      </w:r>
    </w:p>
    <w:p>
      <w:pPr>
        <w:pStyle w:val="ListParagraph"/>
        <w:numPr>
          <w:ilvl w:val="0"/>
          <w:numId w:val="2"/>
        </w:numPr>
        <w:spacing w:after="40" w:before="40" w:line="300"/>
      </w:pPr>
      <w:r>
        <w:t xml:space="preserve">Headlines: a serif with a Filipino feeling (Adelle Sans, Lyon, GT Sectra). Avoid generic geometric sans-serifs.</w:t>
      </w:r>
    </w:p>
    <w:p>
      <w:pPr>
        <w:pStyle w:val="ListParagraph"/>
        <w:numPr>
          <w:ilvl w:val="0"/>
          <w:numId w:val="2"/>
        </w:numPr>
        <w:spacing w:after="40" w:before="40" w:line="300"/>
      </w:pPr>
      <w:r>
        <w:t xml:space="preserve">Body: a humanist sans-serif (Inter, Söhne, Calibri). Readable on phones for guests across age ranges.</w:t>
      </w:r>
    </w:p>
    <w:p>
      <w:pPr>
        <w:pStyle w:val="ListParagraph"/>
        <w:numPr>
          <w:ilvl w:val="0"/>
          <w:numId w:val="2"/>
        </w:numPr>
        <w:spacing w:after="40" w:before="40" w:line="300"/>
      </w:pPr>
      <w:r>
        <w:t xml:space="preserve">Filipino characters and diacritics fully supported — Ñ, ñ, accented vowels, no fallback fonts.</w:t>
      </w:r>
    </w:p>
    <w:p>
      <w:pPr>
        <w:pStyle w:val="Heading2"/>
      </w:pPr>
      <w:r>
        <w:t xml:space="preserve">7.3 Photography</w:t>
      </w:r>
    </w:p>
    <w:p>
      <w:pPr>
        <w:pStyle w:val="ListParagraph"/>
        <w:numPr>
          <w:ilvl w:val="0"/>
          <w:numId w:val="2"/>
        </w:numPr>
        <w:spacing w:after="40" w:before="40" w:line="300"/>
      </w:pPr>
      <w:r>
        <w:t xml:space="preserve">Real Filipino weddings, not stock. Permission required for every couple feature.</w:t>
      </w:r>
    </w:p>
    <w:p>
      <w:pPr>
        <w:pStyle w:val="ListParagraph"/>
        <w:numPr>
          <w:ilvl w:val="0"/>
          <w:numId w:val="2"/>
        </w:numPr>
        <w:spacing w:after="40" w:before="40" w:line="300"/>
      </w:pPr>
      <w:r>
        <w:t xml:space="preserve">Inclusive across age, body type, sexuality, and family structure (within Filipino cultural norms).</w:t>
      </w:r>
    </w:p>
    <w:p>
      <w:pPr>
        <w:pStyle w:val="ListParagraph"/>
        <w:numPr>
          <w:ilvl w:val="0"/>
          <w:numId w:val="2"/>
        </w:numPr>
        <w:spacing w:after="40" w:before="40" w:line="300"/>
      </w:pPr>
      <w:r>
        <w:t xml:space="preserve">Guests included — not just the couple. The wedding is everybody's.</w:t>
      </w:r>
    </w:p>
    <w:p>
      <w:pPr>
        <w:pStyle w:val="ListParagraph"/>
        <w:numPr>
          <w:ilvl w:val="0"/>
          <w:numId w:val="2"/>
        </w:numPr>
        <w:spacing w:after="40" w:before="40" w:line="300"/>
      </w:pPr>
      <w:r>
        <w:t xml:space="preserve">Honest moments preferred — the lola laughing, the kid yawning, the cousin running across the dance floor.</w:t>
      </w:r>
    </w:p>
    <w:p>
      <w:pPr>
        <w:pStyle w:val="ListParagraph"/>
        <w:numPr>
          <w:ilvl w:val="0"/>
          <w:numId w:val="2"/>
        </w:numPr>
        <w:spacing w:after="40" w:before="40" w:line="300"/>
      </w:pPr>
      <w:r>
        <w:t xml:space="preserve">Not over-saturated, not over-edited. Calm color grading.</w:t>
      </w:r>
    </w:p>
    <w:p>
      <w:r>
        <w:br w:type="page"/>
      </w:r>
    </w:p>
    <w:p>
      <w:pPr>
        <w:pStyle w:val="Heading1"/>
      </w:pPr>
      <w:r>
        <w:t xml:space="preserve">8. Channel-Specific Style</w:t>
      </w:r>
    </w:p>
    <w:p>
      <w:pPr>
        <w:pStyle w:val="Heading2"/>
      </w:pPr>
      <w:r>
        <w:t xml:space="preserve">8.1 In-product copy</w:t>
      </w:r>
    </w:p>
    <w:p>
      <w:pPr>
        <w:pStyle w:val="ListParagraph"/>
        <w:numPr>
          <w:ilvl w:val="0"/>
          <w:numId w:val="2"/>
        </w:numPr>
        <w:spacing w:after="40" w:before="40" w:line="300"/>
      </w:pPr>
      <w:r>
        <w:t xml:space="preserve">Short. Action-oriented. Verbs first. ‘Add a guest.’ ‘Tag the table.’</w:t>
      </w:r>
    </w:p>
    <w:p>
      <w:pPr>
        <w:pStyle w:val="ListParagraph"/>
        <w:numPr>
          <w:ilvl w:val="0"/>
          <w:numId w:val="2"/>
        </w:numPr>
        <w:spacing w:after="40" w:before="40" w:line="300"/>
      </w:pPr>
      <w:r>
        <w:t xml:space="preserve">Empty states are tiny stories: ‘No guests yet. Add your first one — your partner will see it instantly.’</w:t>
      </w:r>
    </w:p>
    <w:p>
      <w:pPr>
        <w:pStyle w:val="ListParagraph"/>
        <w:numPr>
          <w:ilvl w:val="0"/>
          <w:numId w:val="2"/>
        </w:numPr>
        <w:spacing w:after="40" w:before="40" w:line="300"/>
      </w:pPr>
      <w:r>
        <w:t xml:space="preserve">Errors are honest and helpful: ‘That didn't work. Try again, or tap here for help.’</w:t>
      </w:r>
    </w:p>
    <w:p>
      <w:pPr>
        <w:pStyle w:val="ListParagraph"/>
        <w:numPr>
          <w:ilvl w:val="0"/>
          <w:numId w:val="2"/>
        </w:numPr>
        <w:spacing w:after="40" w:before="40" w:line="300"/>
      </w:pPr>
      <w:r>
        <w:t xml:space="preserve">Confirmations are calm: ‘Saved.’ ‘RSVP sent.’ Don't celebrate every interaction.</w:t>
      </w:r>
    </w:p>
    <w:p>
      <w:pPr>
        <w:pStyle w:val="Heading2"/>
      </w:pPr>
      <w:r>
        <w:t xml:space="preserve">8.2 Email</w:t>
      </w:r>
    </w:p>
    <w:p>
      <w:pPr>
        <w:pStyle w:val="ListParagraph"/>
        <w:numPr>
          <w:ilvl w:val="0"/>
          <w:numId w:val="2"/>
        </w:numPr>
        <w:spacing w:after="40" w:before="40" w:line="300"/>
      </w:pPr>
      <w:r>
        <w:t xml:space="preserve">Subject line: 6–8 words, no emojis except occasionally a single 🎉 for genuine celebration moments.</w:t>
      </w:r>
    </w:p>
    <w:p>
      <w:pPr>
        <w:pStyle w:val="ListParagraph"/>
        <w:numPr>
          <w:ilvl w:val="0"/>
          <w:numId w:val="2"/>
        </w:numPr>
        <w:spacing w:after="40" w:before="40" w:line="300"/>
      </w:pPr>
      <w:r>
        <w:t xml:space="preserve">Open with the recipient's name when available. ‘Hi Maria,’ — never ‘Hi there’ or ‘Dear customer.’</w:t>
      </w:r>
    </w:p>
    <w:p>
      <w:pPr>
        <w:pStyle w:val="ListParagraph"/>
        <w:numPr>
          <w:ilvl w:val="0"/>
          <w:numId w:val="2"/>
        </w:numPr>
        <w:spacing w:after="40" w:before="40" w:line="300"/>
      </w:pPr>
      <w:r>
        <w:t xml:space="preserve">First sentence is the punchline. ‘Your album is ready.’ Then the supporting details.</w:t>
      </w:r>
    </w:p>
    <w:p>
      <w:pPr>
        <w:pStyle w:val="ListParagraph"/>
        <w:numPr>
          <w:ilvl w:val="0"/>
          <w:numId w:val="2"/>
        </w:numPr>
        <w:spacing w:after="40" w:before="40" w:line="300"/>
      </w:pPr>
      <w:r>
        <w:t>Sign off with a real human's name when possible. Not ‘Team Setnayan’ unless it's transactional.</w:t>
      </w:r>
    </w:p>
    <w:p>
      <w:pPr>
        <w:pStyle w:val="Heading2"/>
      </w:pPr>
      <w:r>
        <w:t xml:space="preserve">8.3 Push notifications</w:t>
      </w:r>
    </w:p>
    <w:p>
      <w:pPr>
        <w:pStyle w:val="ListParagraph"/>
        <w:numPr>
          <w:ilvl w:val="0"/>
          <w:numId w:val="2"/>
        </w:numPr>
        <w:spacing w:after="40" w:before="40" w:line="300"/>
      </w:pPr>
      <w:r>
        <w:t>Under 80 characters. Specific over generic. ‘Your album is ready’ beats ‘New activity in Setnayan.’</w:t>
      </w:r>
    </w:p>
    <w:p>
      <w:pPr>
        <w:pStyle w:val="ListParagraph"/>
        <w:numPr>
          <w:ilvl w:val="0"/>
          <w:numId w:val="2"/>
        </w:numPr>
        <w:spacing w:after="40" w:before="40" w:line="300"/>
      </w:pPr>
      <w:r>
        <w:t xml:space="preserve">Time-sensitive notifications respect the time of day — no notifications between 10pm and 7am unless the user has opted into Event Mode.</w:t>
      </w:r>
    </w:p>
    <w:p>
      <w:pPr>
        <w:pStyle w:val="ListParagraph"/>
        <w:numPr>
          <w:ilvl w:val="0"/>
          <w:numId w:val="2"/>
        </w:numPr>
        <w:spacing w:after="40" w:before="40" w:line="300"/>
      </w:pPr>
      <w:r>
        <w:t xml:space="preserve">No marketing pushes during the first 30 days post-event.</w:t>
      </w:r>
    </w:p>
    <w:p>
      <w:pPr>
        <w:pStyle w:val="Heading2"/>
      </w:pPr>
      <w:r>
        <w:t xml:space="preserve">8.4 Social (LinkedIn, IG, TikTok)</w:t>
      </w:r>
    </w:p>
    <w:p>
      <w:pPr>
        <w:pStyle w:val="ListParagraph"/>
        <w:numPr>
          <w:ilvl w:val="0"/>
          <w:numId w:val="2"/>
        </w:numPr>
        <w:spacing w:after="40" w:before="40" w:line="300"/>
      </w:pPr>
      <w:r>
        <w:t xml:space="preserve">LinkedIn — founder voice, behind-the-scenes building, lessons learned, monthly transparency. Long captions OK if the value is real.</w:t>
      </w:r>
    </w:p>
    <w:p>
      <w:pPr>
        <w:pStyle w:val="ListParagraph"/>
        <w:numPr>
          <w:ilvl w:val="0"/>
          <w:numId w:val="2"/>
        </w:numPr>
        <w:spacing w:after="40" w:before="40" w:line="300"/>
      </w:pPr>
      <w:r>
        <w:t xml:space="preserve">Instagram — couple stories, real wedding features (with consent), product close-ups. Captions warm but not over-emoji'd.</w:t>
      </w:r>
    </w:p>
    <w:p>
      <w:pPr>
        <w:pStyle w:val="ListParagraph"/>
        <w:numPr>
          <w:ilvl w:val="0"/>
          <w:numId w:val="2"/>
        </w:numPr>
        <w:spacing w:after="40" w:before="40" w:line="300"/>
      </w:pPr>
      <w:r>
        <w:t xml:space="preserve">TikTok — short, native-feeling content. Behind-the-scenes founder content; customer stories told in their own voices; product walkthroughs that don't feel like ads.</w:t>
      </w:r>
    </w:p>
    <w:p>
      <w:pPr>
        <w:pStyle w:val="Heading2"/>
      </w:pPr>
      <w:r>
        <w:t xml:space="preserve">8.5 Press / earned media</w:t>
      </w:r>
    </w:p>
    <w:p>
      <w:pPr>
        <w:pStyle w:val="ListParagraph"/>
        <w:numPr>
          <w:ilvl w:val="0"/>
          <w:numId w:val="2"/>
        </w:numPr>
        <w:spacing w:after="40" w:before="40" w:line="300"/>
      </w:pPr>
      <w:r>
        <w:t xml:space="preserve">Lead with the human story, not the tech. ‘Two Filipinos who got tired of planning their friends' weddings on Google Sheets...’ beats ‘Innovative QR-based wedding tech startup launches.’</w:t>
      </w:r>
    </w:p>
    <w:p>
      <w:pPr>
        <w:pStyle w:val="ListParagraph"/>
        <w:numPr>
          <w:ilvl w:val="0"/>
          <w:numId w:val="2"/>
        </w:numPr>
        <w:spacing w:after="40" w:before="40" w:line="300"/>
      </w:pPr>
      <w:r>
        <w:t xml:space="preserve">Provide specific stats journalists can quote. PSA marriage data, EventNest cost guides, Bride and Breakfast PH context.</w:t>
      </w:r>
    </w:p>
    <w:p>
      <w:pPr>
        <w:pStyle w:val="ListParagraph"/>
        <w:numPr>
          <w:ilvl w:val="0"/>
          <w:numId w:val="2"/>
        </w:numPr>
        <w:spacing w:after="40" w:before="40" w:line="300"/>
      </w:pPr>
      <w:r>
        <w:t xml:space="preserve">Always include named, consented case studies — never anonymized.</w:t>
      </w:r>
    </w:p>
    <w:p>
      <w:r>
        <w:br w:type="page"/>
      </w:r>
    </w:p>
    <w:p>
      <w:pPr>
        <w:pStyle w:val="Heading1"/>
      </w:pPr>
      <w:r>
        <w:t xml:space="preserve">9. The Filipino-English Question</w:t>
      </w:r>
    </w:p>
    <w:p>
      <w:pPr>
        <w:spacing w:after="100" w:before="60" w:line="320"/>
        <w:jc w:val="both"/>
      </w:pPr>
      <w:r>
        <w:t>Setnayan's UI ships in English and Tagalog. Marketing surfaces will be a mix. The question of when to use which is settled by audience, not personal preference.</w:t>
      </w:r>
    </w:p>
    <w:p>
      <w:pPr>
        <w:pStyle w:val="Heading2"/>
      </w:pPr>
      <w:r>
        <w:t xml:space="preserve">9.1 When we lean Tagalog</w:t>
      </w:r>
    </w:p>
    <w:p>
      <w:pPr>
        <w:pStyle w:val="ListParagraph"/>
        <w:numPr>
          <w:ilvl w:val="0"/>
          <w:numId w:val="2"/>
        </w:numPr>
        <w:spacing w:after="40" w:before="40" w:line="300"/>
      </w:pPr>
      <w:r>
        <w:t xml:space="preserve">Customer support replies, when the customer wrote in Tagalog or Taglish.</w:t>
      </w:r>
    </w:p>
    <w:p>
      <w:pPr>
        <w:pStyle w:val="ListParagraph"/>
        <w:numPr>
          <w:ilvl w:val="0"/>
          <w:numId w:val="2"/>
        </w:numPr>
        <w:spacing w:after="40" w:before="40" w:line="300"/>
      </w:pPr>
      <w:r>
        <w:t xml:space="preserve">In-product strings that benefit from cultural specificity — Pre-Cana labels, Ninong/Ninang role names, day-of greetings.</w:t>
      </w:r>
    </w:p>
    <w:p>
      <w:pPr>
        <w:pStyle w:val="ListParagraph"/>
        <w:numPr>
          <w:ilvl w:val="0"/>
          <w:numId w:val="2"/>
        </w:numPr>
        <w:spacing w:after="40" w:before="40" w:line="300"/>
      </w:pPr>
      <w:r>
        <w:t xml:space="preserve">Family-pressure or generationally sensitive copy — talking to a lola in English is colder than necessary.</w:t>
      </w:r>
    </w:p>
    <w:p>
      <w:pPr>
        <w:pStyle w:val="Heading2"/>
      </w:pPr>
      <w:r>
        <w:t xml:space="preserve">9.2 When we lean English</w:t>
      </w:r>
    </w:p>
    <w:p>
      <w:pPr>
        <w:pStyle w:val="ListParagraph"/>
        <w:numPr>
          <w:ilvl w:val="0"/>
          <w:numId w:val="2"/>
        </w:numPr>
        <w:spacing w:after="40" w:before="40" w:line="300"/>
      </w:pPr>
      <w:r>
        <w:t xml:space="preserve">Investor materials, partnership pitches, press kits.</w:t>
      </w:r>
    </w:p>
    <w:p>
      <w:pPr>
        <w:pStyle w:val="ListParagraph"/>
        <w:numPr>
          <w:ilvl w:val="0"/>
          <w:numId w:val="2"/>
        </w:numPr>
        <w:spacing w:after="40" w:before="40" w:line="300"/>
      </w:pPr>
      <w:r>
        <w:t xml:space="preserve">App store listings — broader regional discoverability.</w:t>
      </w:r>
    </w:p>
    <w:p>
      <w:pPr>
        <w:pStyle w:val="ListParagraph"/>
        <w:numPr>
          <w:ilvl w:val="0"/>
          <w:numId w:val="2"/>
        </w:numPr>
        <w:spacing w:after="40" w:before="40" w:line="300"/>
      </w:pPr>
      <w:r>
        <w:t xml:space="preserve">Default product onboarding — with Tagalog one tap away.</w:t>
      </w:r>
    </w:p>
    <w:p>
      <w:pPr>
        <w:pStyle w:val="Heading2"/>
      </w:pPr>
      <w:r>
        <w:t xml:space="preserve">9.3 Taglish in marketing</w:t>
      </w:r>
    </w:p>
    <w:p>
      <w:pPr>
        <w:spacing w:after="100" w:before="60" w:line="320"/>
        <w:jc w:val="both"/>
      </w:pPr>
      <w:r>
        <w:t xml:space="preserve">Used carefully. A natural code-switching tone works on TikTok and IG — for example, ‘Sarap mag-RSVP. One tap, tapos.’ Don't force it; if a Tagalog phrase feels jammed in for marketing flavor, remove it. Real Taglish is fluent and effortless; performative Taglish is patronizing.</w:t>
      </w:r>
    </w:p>
    <w:p>
      <w:r>
        <w:br w:type="page"/>
      </w:r>
    </w:p>
    <w:p>
      <w:pPr>
        <w:pStyle w:val="Heading1"/>
      </w:pPr>
      <w:r>
        <w:t xml:space="preserve">10. The ‘Don't Be This’ Sample Pages</w:t>
      </w:r>
    </w:p>
    <w:p>
      <w:pPr>
        <w:spacing w:after="100" w:before="60" w:line="320"/>
        <w:jc w:val="both"/>
      </w:pPr>
      <w:r>
        <w:t xml:space="preserve">Sometimes the fastest way to clarify our voice is to show what we are not. Three pages of competitor and category copy we explicitly want to avoid sounding like.</w:t>
      </w:r>
    </w:p>
    <w:p>
      <w:pPr>
        <w:pStyle w:val="Heading2"/>
      </w:pPr>
      <w:r>
        <w:t xml:space="preserve">10.1 Don't sound like generic SaaS</w:t>
      </w:r>
    </w:p>
    <w:p>
      <w:pPr>
        <w:spacing w:after="100" w:before="60" w:line="320"/>
        <w:jc w:val="both"/>
      </w:pPr>
      <w:r>
        <w:t>Avoid: ‘Setnayan is the leading all-in-one wedding management platform that empowers couples to seamlessly orchestrate their special day with cutting-edge AI-driven tools.’</w:t>
      </w:r>
    </w:p>
    <w:p>
      <w:pPr>
        <w:spacing w:after="100" w:before="60" w:line="320"/>
        <w:jc w:val="both"/>
      </w:pPr>
      <w:r>
        <w:t xml:space="preserve">Why: it could describe any product. There is no Filipino wedding in this sentence. There is no person. There is no specific outcome. We don't write like this, ever.</w:t>
      </w:r>
    </w:p>
    <w:p>
      <w:pPr>
        <w:pStyle w:val="Heading2"/>
      </w:pPr>
      <w:r>
        <w:t xml:space="preserve">10.2 Don't sound like a wedding magazine ad</w:t>
      </w:r>
    </w:p>
    <w:p>
      <w:pPr>
        <w:spacing w:after="100" w:before="60" w:line="320"/>
        <w:jc w:val="both"/>
      </w:pPr>
      <w:r>
        <w:t>Avoid: ‘Make memories that last a lifetime with Setnayan's enchanting suite of features designed to make your dream wedding come true.’</w:t>
      </w:r>
    </w:p>
    <w:p>
      <w:pPr>
        <w:spacing w:after="100" w:before="60" w:line="320"/>
        <w:jc w:val="both"/>
      </w:pPr>
      <w:r>
        <w:t xml:space="preserve">Why: it is empty. ‘Memories that last a lifetime’ and ‘dream wedding come true’ are phrases that exist only in advertising. Real people don't talk like this.</w:t>
      </w:r>
    </w:p>
    <w:p>
      <w:pPr>
        <w:pStyle w:val="Heading2"/>
      </w:pPr>
      <w:r>
        <w:t xml:space="preserve">10.3 Don't sound like a tech bro</w:t>
      </w:r>
    </w:p>
    <w:p>
      <w:pPr>
        <w:spacing w:after="100" w:before="60" w:line="320"/>
        <w:jc w:val="both"/>
      </w:pPr>
      <w:r>
        <w:t>Avoid: ‘Setnayan is unlocking the next-generation wedding experience by leveraging blockchain-adjacent QR identity to disrupt the legacy event industry.’</w:t>
      </w:r>
    </w:p>
    <w:p>
      <w:pPr>
        <w:spacing w:after="100" w:before="60" w:line="320"/>
        <w:jc w:val="both"/>
      </w:pPr>
      <w:r>
        <w:t xml:space="preserve">Why: it tries too hard. We are confident enough in what we built that we don't need to dress it up. ‘QR identity for every guest. RSVP, photos, and album in one app.’ — that's what we'd actually say.</w:t>
      </w:r>
    </w:p>
    <w:p>
      <w:r>
        <w:br w:type="page"/>
      </w:r>
    </w:p>
    <w:p>
      <w:pPr>
        <w:pStyle w:val="Heading1"/>
      </w:pPr>
      <w:r>
        <w:t xml:space="preserve">11. The 60-Second Brand Test</w:t>
      </w:r>
    </w:p>
    <w:p>
      <w:pPr>
        <w:spacing w:after="100" w:before="60" w:line="320"/>
        <w:jc w:val="both"/>
      </w:pPr>
      <w:r>
        <w:t xml:space="preserve">Before any external piece ships — a tweet, an email subject line, a marketing landing page, an investor slide — run it through this quick test. If it fails any one of these, revise.</w:t>
      </w:r>
    </w:p>
    <w:p>
      <w:pPr>
        <w:pStyle w:val="ListParagraph"/>
        <w:numPr>
          <w:ilvl w:val="0"/>
          <w:numId w:val="3"/>
        </w:numPr>
        <w:spacing w:after="40" w:before="40" w:line="300"/>
      </w:pPr>
      <w:r>
        <w:t>Does it sound like Setnayan, or could it be from any wedding app? If the latter, rewrite.</w:t>
      </w:r>
    </w:p>
    <w:p>
      <w:pPr>
        <w:pStyle w:val="ListParagraph"/>
        <w:numPr>
          <w:ilvl w:val="0"/>
          <w:numId w:val="3"/>
        </w:numPr>
        <w:spacing w:after="40" w:before="40" w:line="300"/>
      </w:pPr>
      <w:r>
        <w:t xml:space="preserve">Does it center the Filipino wedding specifically? If it could be in San Francisco or Bali without changing, add specificity.</w:t>
      </w:r>
    </w:p>
    <w:p>
      <w:pPr>
        <w:pStyle w:val="ListParagraph"/>
        <w:numPr>
          <w:ilvl w:val="0"/>
          <w:numId w:val="3"/>
        </w:numPr>
        <w:spacing w:after="40" w:before="40" w:line="300"/>
      </w:pPr>
      <w:r>
        <w:t xml:space="preserve">Does it treat the reader as a peer? If it talks down or up, level it.</w:t>
      </w:r>
    </w:p>
    <w:p>
      <w:pPr>
        <w:pStyle w:val="ListParagraph"/>
        <w:numPr>
          <w:ilvl w:val="0"/>
          <w:numId w:val="3"/>
        </w:numPr>
        <w:spacing w:after="40" w:before="40" w:line="300"/>
      </w:pPr>
      <w:r>
        <w:t xml:space="preserve">Are we using a verb the reader recognizes? If we're using ‘unleash,’ ‘unlock,’ or ‘leverage,’ replace.</w:t>
      </w:r>
    </w:p>
    <w:p>
      <w:pPr>
        <w:pStyle w:val="ListParagraph"/>
        <w:numPr>
          <w:ilvl w:val="0"/>
          <w:numId w:val="3"/>
        </w:numPr>
        <w:spacing w:after="40" w:before="40" w:line="300"/>
      </w:pPr>
      <w:r>
        <w:t xml:space="preserve">Does the first sentence say the punchline? If the most important point is buried, move it up.</w:t>
      </w:r>
    </w:p>
    <w:p>
      <w:pPr>
        <w:pStyle w:val="ListParagraph"/>
        <w:numPr>
          <w:ilvl w:val="0"/>
          <w:numId w:val="3"/>
        </w:numPr>
        <w:spacing w:after="40" w:before="40" w:line="300"/>
      </w:pPr>
      <w:r>
        <w:t xml:space="preserve">Is there a specific noun, not a generic one? ‘Your album’ beats ‘the photo experience.’</w:t>
      </w:r>
    </w:p>
    <w:p>
      <w:pPr>
        <w:pStyle w:val="ListParagraph"/>
        <w:numPr>
          <w:ilvl w:val="0"/>
          <w:numId w:val="3"/>
        </w:numPr>
        <w:spacing w:after="40" w:before="40" w:line="300"/>
      </w:pPr>
      <w:r>
        <w:t xml:space="preserve">Would a real Filipino bride read this and think, ‘yes, that's me’? If not, what would she say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brand is not in the logo. </w:t>
            </w:r>
            <w:r>
              <w:rPr>
                <w:color w:val="1A1A1A"/>
              </w:rPr>
              <w:t xml:space="preserve">It is in the email subject line. The push notification at 7:42 PM. The error message when the QR scan fails. The way customer support says 'sorry' when something breaks. Brand consistency at scale is operational, not artistic — this guide is the operating manual.</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BRAND &amp; MESSAGING</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Brand &amp; Messaging Guide</dc:title>
  <dc:creator>Setnayan</dc:creator>
  <dc:description>Setnayan — Brand &amp; Messaging Guide</dc:description>
  <cp:lastModifiedBy>Un-named</cp:lastModifiedBy>
  <cp:revision>1</cp:revision>
  <dcterms:created xsi:type="dcterms:W3CDTF">2026-05-06T20:20:09.229Z</dcterms:created>
  <dcterms:modified xsi:type="dcterms:W3CDTF">2026-05-06T20:20:09.229Z</dcterms:modified>
</cp:coreProperties>
</file>

<file path=docProps/custom.xml><?xml version="1.0" encoding="utf-8"?>
<Properties xmlns="http://schemas.openxmlformats.org/officeDocument/2006/custom-properties" xmlns:vt="http://schemas.openxmlformats.org/officeDocument/2006/docPropsVTypes"/>
</file>