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3c7dd8ebfb5c108f5edd5af527d88f258ba8ad8"/>
    <w:p>
      <w:pPr>
        <w:pStyle w:val="Heading1"/>
      </w:pPr>
      <w:r>
        <w:t xml:space="preserve">0024 — Save-the-Date (page reframe · plus the new ₱99 Save-the-Date Video MP4 SKU)</w:t>
      </w:r>
    </w:p>
    <w:p>
      <w:pPr>
        <w:pStyle w:val="Heading2"/>
      </w:pPr>
      <w:bookmarkStart w:id="9" w:name="X15fe45fd35a3898cec2809a953f74255a18bbe7"/>
      <w:r>
        <w:t xml:space="preserve">WARNING: AS-BUILT CORRECTION — 2026-06-07 (reconciled to live site + origin/main @ 34347c3c)</w:t>
      </w:r>
      <w:bookmarkEnd w:id="9"/>
    </w:p>
    <w:p>
      <w:pPr>
        <w:pStyle w:val="BlockText"/>
      </w:pPr>
      <w:r>
        <w:rPr>
          <w:b/>
          <w:bCs/>
        </w:rPr>
        <w:t xml:space="preserve">This spec is HISTORICAL.</w:t>
      </w:r>
      <w:r>
        <w:t xml:space="preserve"> </w:t>
      </w:r>
      <w:r>
        <w:t xml:space="preserve">Authoritative current state = the live site (www.setnayan.com) + shipped code +</w:t>
      </w:r>
      <w:r>
        <w:t xml:space="preserve"> </w:t>
      </w:r>
      <w:r>
        <w:rPr>
          <w:rStyle w:val="VerbatimChar"/>
        </w:rPr>
        <w:t xml:space="preserve">AS_BUILT_GROUND_TRUTH_2026-06-07.md</w:t>
      </w:r>
      <w:r>
        <w:t xml:space="preserve">. Deltas vs what actually shipped: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Save-the-Date Video add-on SHIPPED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/dashboard/[eventId]/add-ons/save-the-date</w:t>
      </w:r>
      <w:r>
        <w:t xml:space="preserve"> </w:t>
      </w:r>
      <w:r>
        <w:t xml:space="preserve">(12-template gallery → inline checkout →</w:t>
      </w:r>
      <w:r>
        <w:t xml:space="preserve"> </w:t>
      </w:r>
      <w:r>
        <w:rPr>
          <w:rStyle w:val="VerbatimChar"/>
        </w:rPr>
        <w:t xml:space="preserve">service_key='save_the_date_video'</w:t>
      </w:r>
      <w:r>
        <w:t xml:space="preserve">), but it is</w:t>
      </w:r>
      <w:r>
        <w:t xml:space="preserve"> </w:t>
      </w:r>
      <w:r>
        <w:rPr>
          <w:b/>
          <w:bCs/>
        </w:rPr>
        <w:t xml:space="preserve">NOT one of the live-site public SKUs</w:t>
      </w:r>
      <w:r>
        <w:t xml:space="preserve"> </w:t>
      </w:r>
      <w:r>
        <w:t xml:space="preserve">— the ground-truth catalog (5 Live / 5 In-build / 9 Coming-soon + 2 bundles + Today’s Focus) does not list it. Treat it as a shipped in-app add-on, not a publicly-advertised product.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Price is internally contradictory in code:</w:t>
      </w:r>
      <w:r>
        <w:t xml:space="preserve"> </w:t>
      </w:r>
      <w:r>
        <w:t xml:space="preserve">the add-on UI shows</w:t>
      </w:r>
      <w:r>
        <w:t xml:space="preserve"> </w:t>
      </w:r>
      <w:r>
        <w:rPr>
          <w:b/>
          <w:bCs/>
        </w:rPr>
        <w:t xml:space="preserve">₱99</w:t>
      </w:r>
      <w:r>
        <w:t xml:space="preserve"> </w:t>
      </w:r>
      <w:r>
        <w:t xml:space="preserve">(</w:t>
      </w:r>
      <w:r>
        <w:rPr>
          <w:rStyle w:val="VerbatimChar"/>
        </w:rPr>
        <w:t xml:space="preserve">STD_PRICE_PHP = 99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lib/save-the-date.ts</w:t>
      </w:r>
      <w:r>
        <w:t xml:space="preserve"> </w:t>
      </w:r>
      <w:r>
        <w:t xml:space="preserve">+ the add-ons-catalog blurb</w:t>
      </w:r>
      <w:r>
        <w:t xml:space="preserve"> </w:t>
      </w:r>
      <w:r>
        <w:t xml:space="preserve">“₱99 per render”</w:t>
      </w:r>
      <w:r>
        <w:t xml:space="preserve">), while</w:t>
      </w:r>
      <w:r>
        <w:t xml:space="preserve"> </w:t>
      </w:r>
      <w:r>
        <w:rPr>
          <w:rStyle w:val="VerbatimChar"/>
        </w:rPr>
        <w:t xml:space="preserve">lib/sku-catalog.ts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save_the_date_video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₱199 (19900 centavos)</w:t>
      </w:r>
      <w:r>
        <w:t xml:space="preserve"> </w:t>
      </w:r>
      <w:r>
        <w:t xml:space="preserve">with a</w:t>
      </w:r>
      <w:r>
        <w:t xml:space="preserve"> </w:t>
      </w:r>
      <w:r>
        <w:t xml:space="preserve">“repriced 2026-05-17”</w:t>
      </w:r>
      <w:r>
        <w:t xml:space="preserve"> </w:t>
      </w:r>
      <w:r>
        <w:t xml:space="preserve">note. The</w:t>
      </w:r>
      <w:r>
        <w:t xml:space="preserve"> </w:t>
      </w:r>
      <w:r>
        <w:t xml:space="preserve">“₱199”</w:t>
      </w:r>
      <w:r>
        <w:t xml:space="preserve"> </w:t>
      </w:r>
      <w:r>
        <w:t xml:space="preserve">body text below is only half-true; the live render flow charges ₱99. Owner must unify.</w:t>
      </w:r>
      <w:r>
        <w:t xml:space="preserve"> </w:t>
      </w:r>
      <w:r>
        <w:t xml:space="preserve">- Output is</w:t>
      </w:r>
      <w:r>
        <w:t xml:space="preserve"> </w:t>
      </w:r>
      <w:r>
        <w:rPr>
          <w:b/>
          <w:bCs/>
        </w:rPr>
        <w:t xml:space="preserve">12 templates · 60s video · 3 aspect ratios (vertical + square + horizontal)</w:t>
      </w:r>
      <w:r>
        <w:t xml:space="preserve"> </w:t>
      </w:r>
      <w:r>
        <w:t xml:space="preserve">per the shipped add-on, not the spec’s</w:t>
      </w:r>
      <w:r>
        <w:t xml:space="preserve"> </w:t>
      </w:r>
      <w:r>
        <w:t xml:space="preserve">“8–12 templates · single 9:16 vertical.”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Payment is apply-then-pay + manual admin approval</w:t>
      </w:r>
      <w:r>
        <w:t xml:space="preserve"> </w:t>
      </w:r>
      <w:r>
        <w:t xml:space="preserve">via the 0034 InlineCheckoutDrawer (no card charge, no 5-minute Cloudflare-Worker render SLA wired). Any</w:t>
      </w:r>
      <w:r>
        <w:t xml:space="preserve"> </w:t>
      </w:r>
      <w:r>
        <w:t xml:space="preserve">“Setnayan Pay 3% convenience fee”</w:t>
      </w:r>
      <w:r>
        <w:t xml:space="preserve"> </w:t>
      </w:r>
      <w:r>
        <w:t xml:space="preserve">or</w:t>
      </w:r>
      <w:r>
        <w:t xml:space="preserve"> </w:t>
      </w:r>
      <w:r>
        <w:t xml:space="preserve">“₱750 (3%)”</w:t>
      </w:r>
      <w:r>
        <w:t xml:space="preserve"> </w:t>
      </w:r>
      <w:r>
        <w:t xml:space="preserve">math elsewhere in this corpus is RETIRED —</w:t>
      </w:r>
      <w:r>
        <w:t xml:space="preserve"> </w:t>
      </w:r>
      <w:r>
        <w:rPr>
          <w:b/>
          <w:bCs/>
        </w:rPr>
        <w:t xml:space="preserve">commission is 0%</w:t>
      </w:r>
      <w:r>
        <w:t xml:space="preserve">.</w:t>
      </w:r>
      <w:r>
        <w:t xml:space="preserve"> </w:t>
      </w:r>
      <w:r>
        <w:t xml:space="preserve">- The retired page-render</w:t>
      </w:r>
      <w:r>
        <w:t xml:space="preserve"> </w:t>
      </w:r>
      <w:r>
        <w:rPr>
          <w:rStyle w:val="VerbatimChar"/>
        </w:rPr>
        <w:t xml:space="preserve">save_the_date_render</w:t>
      </w:r>
      <w:r>
        <w:t xml:space="preserve"> </w:t>
      </w:r>
      <w:r>
        <w:t xml:space="preserve">SKU and its 4-phase landing lifecycle remain accurate (migrated into 0002).</w:t>
      </w:r>
    </w:p>
    <w:p>
      <w:pPr>
        <w:pStyle w:val="BlockText"/>
      </w:pPr>
      <w:r>
        <w:t xml:space="preserve">When this body disagrees with the above,</w:t>
      </w:r>
      <w:r>
        <w:t xml:space="preserve"> </w:t>
      </w:r>
      <w:r>
        <w:rPr>
          <w:b/>
          <w:bCs/>
        </w:rPr>
        <w:t xml:space="preserve">the above wins.</w:t>
      </w:r>
    </w:p>
    <w:p>
      <w:pPr>
        <w:pStyle w:val="BlockText"/>
      </w:pPr>
      <w:r>
        <w:rPr>
          <w:b/>
          <w:bCs/>
        </w:rPr>
        <w:t xml:space="preserve">Status (updated 2026-05-16):</w:t>
      </w:r>
      <w:r>
        <w:t xml:space="preserve"> </w:t>
      </w:r>
      <w:r>
        <w:t xml:space="preserve">The page-render SKU is retired (see § Retired SKU below) and Save-the-Date is</w:t>
      </w:r>
      <w:r>
        <w:t xml:space="preserve"> </w:t>
      </w:r>
      <w:r>
        <w:rPr>
          <w:b/>
          <w:bCs/>
        </w:rPr>
        <w:t xml:space="preserve">Phase 1 of the lifecycle-phased event landing page</w:t>
      </w:r>
      <w:r>
        <w:t xml:space="preserve"> </w:t>
      </w:r>
      <w:r>
        <w:t xml:space="preserve">in iteration</w:t>
      </w:r>
      <w:r>
        <w:t xml:space="preserve"> </w:t>
      </w:r>
      <w:r>
        <w:rPr>
          <w:b/>
          <w:bCs/>
        </w:rPr>
        <w:t xml:space="preserve">0002 QR Invitation System</w:t>
      </w:r>
      <w:r>
        <w:t xml:space="preserve">. Separately,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Save-the-Date Video SKU was reintroduced on 2026-05-16 as a downloadable MP4 product — generic templates + AI auto-edit + Setnayan-owned music + couple downloads an MP4 for social sharing. The new SKU is</w:t>
      </w:r>
      <w:r>
        <w:t xml:space="preserve"> </w:t>
      </w:r>
      <w:r>
        <w:rPr>
          <w:b/>
          <w:bCs/>
        </w:rPr>
        <w:t xml:space="preserve">explicitly distinct</w:t>
      </w:r>
      <w:r>
        <w:t xml:space="preserve"> </w:t>
      </w:r>
      <w:r>
        <w:t xml:space="preserve">from the retired one (different inputs · different outputs · different SKU code · different engineering pipeline). See §</w:t>
      </w:r>
      <w:r>
        <w:t xml:space="preserve"> </w:t>
      </w:r>
      <w:r>
        <w:t xml:space="preserve">“Save-the-Date Video SKU ₱99”</w:t>
      </w:r>
      <w:r>
        <w:t xml:space="preserve"> </w:t>
      </w:r>
      <w:r>
        <w:t xml:space="preserve">below.</w:t>
      </w:r>
    </w:p>
    <w:p>
      <w:pPr>
        <w:pStyle w:val="BlockText"/>
      </w:pPr>
      <w:r>
        <w:rPr>
          <w:b/>
          <w:bCs/>
        </w:rPr>
        <w:t xml:space="preserve">V1 promotion 2026-05-18:</w:t>
      </w:r>
      <w:r>
        <w:t xml:space="preserve"> </w:t>
      </w:r>
      <w:r>
        <w:t xml:space="preserve">The Save-the-Date Video MP4 SKU is now firmly V1 scope (it was reintroduced as V1 on 2026-05-16 and confirmed in V1 alongside the broader V1.5+ → V1 promotion on 2026-05-18). The retired page-render SKU stays retired. See CLAUDE.md decision log.</w:t>
      </w:r>
    </w:p>
    <w:p>
      <w:r>
        <w:pict>
          <v:rect style="width:0;height:1.5pt" o:hralign="center" o:hrstd="t" o:hr="t"/>
        </w:pict>
      </w:r>
    </w:p>
    <w:bookmarkStart w:id="10" w:name="what-changed"/>
    <w:p>
      <w:pPr>
        <w:pStyle w:val="Heading2"/>
      </w:pPr>
      <w:r>
        <w:t xml:space="preserve">What changed</w:t>
      </w:r>
    </w:p>
    <w:p>
      <w:pPr>
        <w:pStyle w:val="FirstParagraph"/>
      </w:pPr>
      <w:r>
        <w:t xml:space="preserve">The ₱99 Save-the-Date Render SKU is</w:t>
      </w:r>
      <w:r>
        <w:t xml:space="preserve"> </w:t>
      </w:r>
      <w:r>
        <w:rPr>
          <w:b/>
          <w:bCs/>
        </w:rPr>
        <w:t xml:space="preserve">retired</w:t>
      </w:r>
      <w:r>
        <w:t xml:space="preserve">. The three-aspect-ratio MP4 render pipeline (FFmpeg + R2 + ZIP — formerly § 5 of this iteration) is</w:t>
      </w:r>
      <w:r>
        <w:t xml:space="preserve"> </w:t>
      </w:r>
      <w:r>
        <w:rPr>
          <w:b/>
          <w:bCs/>
        </w:rPr>
        <w:t xml:space="preserve">retired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engagement_clips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save_the_date_renders</w:t>
      </w:r>
      <w:r>
        <w:t xml:space="preserve"> </w:t>
      </w:r>
      <w:r>
        <w:t xml:space="preserve">tables are</w:t>
      </w:r>
      <w:r>
        <w:t xml:space="preserve"> </w:t>
      </w:r>
      <w:r>
        <w:rPr>
          <w:b/>
          <w:bCs/>
        </w:rPr>
        <w:t xml:space="preserve">not built</w:t>
      </w:r>
      <w:r>
        <w:t xml:space="preserve">. The video-output primitive is replaced with a</w:t>
      </w:r>
      <w:r>
        <w:t xml:space="preserve"> </w:t>
      </w:r>
      <w:r>
        <w:rPr>
          <w:b/>
          <w:bCs/>
        </w:rPr>
        <w:t xml:space="preserve">free</w:t>
      </w:r>
      <w:r>
        <w:t xml:space="preserve">, web-tech-only, lifecycle-phased landing page at</w:t>
      </w:r>
      <w:r>
        <w:t xml:space="preserve"> </w:t>
      </w:r>
      <w:r>
        <w:rPr>
          <w:rStyle w:val="VerbatimChar"/>
        </w:rPr>
        <w:t xml:space="preserve">setnayan.com/{couple-slug}</w:t>
      </w:r>
      <w:r>
        <w:t xml:space="preserve"> </w:t>
      </w:r>
      <w:r>
        <w:t xml:space="preserve">— one landing page per event, four phases that auto-transition on date thresholds: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1 — Save-the-Date hero</w:t>
      </w:r>
      <w:r>
        <w:t xml:space="preserve"> </w:t>
      </w:r>
      <w:r>
        <w:t xml:space="preserve">(T-event to T-90d): animated SVG monogram, countdown, calendar-add, music, OG share card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2 — Invitation hero</w:t>
      </w:r>
      <w:r>
        <w:t xml:space="preserve"> </w:t>
      </w:r>
      <w:r>
        <w:t xml:space="preserve">(T-90d to T-30d): formal invitation card, RSVP prominent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3 — Final logistics</w:t>
      </w:r>
      <w:r>
        <w:t xml:space="preserve"> </w:t>
      </w:r>
      <w:r>
        <w:t xml:space="preserve">(T-30d to T-1d): countdown card, directions, parking, day-of timeline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4 — Post-event</w:t>
      </w:r>
      <w:r>
        <w:t xml:space="preserve"> </w:t>
      </w:r>
      <w:r>
        <w:t xml:space="preserve">(T+1d onwards): gallery feed (Papic / Panood / Patiktok), Save-the-Date archived</w:t>
      </w:r>
    </w:p>
    <w:p>
      <w:pPr>
        <w:pStyle w:val="FirstParagraph"/>
      </w:pPr>
      <w:r>
        <w:t xml:space="preserve">The lifecycle phase machinery originally drafted as § 5a of this file is preserved and migrated into iteration 0002. What’s deleted is the standalone MP4-rendering ₱99 SKU that was supposed to feed Phase 1.</w:t>
      </w:r>
    </w:p>
    <w:p>
      <w:r>
        <w:pict>
          <v:rect style="width:0;height:1.5pt" o:hralign="center" o:hrstd="t" o:hr="t"/>
        </w:pict>
      </w:r>
    </w:p>
    <w:bookmarkEnd w:id="10"/>
    <w:bookmarkStart w:id="11" w:name="where-to-read-instead"/>
    <w:p>
      <w:pPr>
        <w:pStyle w:val="Heading2"/>
      </w:pPr>
      <w:r>
        <w:t xml:space="preserve">Where to read instead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0002_qr_invitation_system/0002_qr_invitation_system.md</w:t>
      </w:r>
      <w:r>
        <w:t xml:space="preserve"> </w:t>
      </w:r>
      <w:r>
        <w:t xml:space="preserve">— the canonical event landing page spec; absorbs the four-phase lifecycle and Phase 1 hero layout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0004_invitation_widgets/0004_invitation_widgets.md</w:t>
      </w:r>
      <w:r>
        <w:t xml:space="preserve"> </w:t>
      </w:r>
      <w:r>
        <w:t xml:space="preserve">— widget-level spec for the Hero Monogram widget (now upgradable to the</w:t>
      </w:r>
      <w:r>
        <w:t xml:space="preserve"> </w:t>
      </w:r>
      <w:r>
        <w:rPr>
          <w:b/>
          <w:bCs/>
        </w:rPr>
        <w:t xml:space="preserve">Monogram Hero ₱1,999</w:t>
      </w:r>
      <w:r>
        <w:t xml:space="preserve"> </w:t>
      </w:r>
      <w:r>
        <w:t xml:space="preserve">SKU which delivers the animated SVG trace + custom video/photo background)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decision log entry 2026-05-16</w:t>
      </w:r>
      <w:r>
        <w:t xml:space="preserve"> </w:t>
      </w:r>
      <w:r>
        <w:t xml:space="preserve">— full rationale for the reframe</w:t>
      </w:r>
    </w:p>
    <w:p>
      <w:r>
        <w:pict>
          <v:rect style="width:0;height:1.5pt" o:hralign="center" o:hrstd="t" o:hr="t"/>
        </w:pict>
      </w:r>
    </w:p>
    <w:bookmarkEnd w:id="11"/>
    <w:bookmarkStart w:id="12" w:name="retired-sku"/>
    <w:p>
      <w:pPr>
        <w:pStyle w:val="Heading2"/>
      </w:pPr>
      <w:r>
        <w:t xml:space="preserve">Retired SKU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 code</w:t>
            </w:r>
          </w:p>
        </w:tc>
        <w:tc>
          <w:tcPr/>
          <w:p>
            <w:pPr>
              <w:pStyle w:val="Compact"/>
            </w:pPr>
            <w:r>
              <w:t xml:space="preserve">Old price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save_the_date_render</w:t>
            </w:r>
          </w:p>
        </w:tc>
        <w:tc>
          <w:tcPr/>
          <w:p>
            <w:pPr>
              <w:pStyle w:val="Compact"/>
            </w:pPr>
            <w:r>
              <w:t xml:space="preserve">₱99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Retired 2026-05-16</w:t>
            </w:r>
            <w:r>
              <w:t xml:space="preserve"> </w:t>
            </w:r>
            <w:r>
              <w:t xml:space="preserve">— feature gone; service_catalog row to be removed in next schema migration</w:t>
            </w:r>
          </w:p>
        </w:tc>
      </w:tr>
    </w:tbl>
    <w:p>
      <w:pPr>
        <w:pStyle w:val="BodyText"/>
      </w:pPr>
      <w:r>
        <w:t xml:space="preserve">The retired SKU’s replacement value lives in the free landing page itself plus the</w:t>
      </w:r>
      <w:r>
        <w:t xml:space="preserve"> </w:t>
      </w:r>
      <w:r>
        <w:rPr>
          <w:b/>
          <w:bCs/>
        </w:rPr>
        <w:t xml:space="preserve">Monogram Hero ₱1,999</w:t>
      </w:r>
      <w:r>
        <w:t xml:space="preserve"> </w:t>
      </w:r>
      <w:r>
        <w:t xml:space="preserve">upgrade in iteration 0004, which delivers a fundamentally better Phase 1 experience than the original MP4 ever did.</w:t>
      </w:r>
    </w:p>
    <w:p>
      <w:r>
        <w:pict>
          <v:rect style="width:0;height:1.5pt" o:hralign="center" o:hrstd="t" o:hr="t"/>
        </w:pict>
      </w:r>
    </w:p>
    <w:bookmarkEnd w:id="12"/>
    <w:bookmarkStart w:id="17" w:name="X76e7aa64b950d52f8c62f9d1da1e79f58e4c4bd"/>
    <w:p>
      <w:pPr>
        <w:pStyle w:val="Heading2"/>
      </w:pPr>
      <w:r>
        <w:t xml:space="preserve">Save-the-Date Video SKU ₱99 — reintroduced 2026-05-16 (separate product)</w:t>
      </w:r>
    </w:p>
    <w:p>
      <w:pPr>
        <w:pStyle w:val="BlockText"/>
      </w:pPr>
      <w:r>
        <w:rPr>
          <w:b/>
          <w:bCs/>
        </w:rPr>
        <w:t xml:space="preserve">Distinct from the retired SKU above.</w:t>
      </w:r>
      <w:r>
        <w:t xml:space="preserve"> </w:t>
      </w:r>
      <w:r>
        <w:t xml:space="preserve">Different inputs, different outputs, different engineering pipeline, different SKU code. The retired</w:t>
      </w:r>
      <w:r>
        <w:t xml:space="preserve"> </w:t>
      </w:r>
      <w:r>
        <w:rPr>
          <w:rStyle w:val="VerbatimChar"/>
        </w:rPr>
        <w:t xml:space="preserve">save_the_date_render</w:t>
      </w:r>
      <w:r>
        <w:t xml:space="preserve"> </w:t>
      </w:r>
      <w:r>
        <w:t xml:space="preserve">was a multi-aspect-ratio composite of the couple’s landing-page hero (3 outputs: 16:9 + 1:1 + 9:16 rendered from the page’s animated monogram + countdown). The new</w:t>
      </w:r>
      <w:r>
        <w:t xml:space="preserve"> </w:t>
      </w:r>
      <w:r>
        <w:rPr>
          <w:rStyle w:val="VerbatimChar"/>
        </w:rPr>
        <w:t xml:space="preserve">save_the_date_video_render</w:t>
      </w:r>
      <w:r>
        <w:t xml:space="preserve"> </w:t>
      </w:r>
      <w:r>
        <w:t xml:space="preserve">is an AI-auto-edit short MP4 generated from 5-10 engagement photos with Setnayan-owned music — a standalone social-share product whose end-card drives traffic back to the free landing page.</w:t>
      </w:r>
    </w:p>
    <w:bookmarkStart w:id="13" w:name="product-spec"/>
    <w:p>
      <w:pPr>
        <w:pStyle w:val="Heading3"/>
      </w:pPr>
      <w:r>
        <w:t xml:space="preserve">Product spec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SKU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save_the_date_video_render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₱199 / one render</w:t>
            </w:r>
            <w:r>
              <w:t xml:space="preserve"> </w:t>
            </w:r>
            <w:r>
              <w:t xml:space="preserve">(repriced 2026-05-17 from launch ₱99 — see</w:t>
            </w:r>
            <w:r>
              <w:t xml:space="preserve"> </w:t>
            </w:r>
            <w:r>
              <w:t xml:space="preserve">“Why ₱199”</w:t>
            </w:r>
            <w:r>
              <w:t xml:space="preserve"> </w:t>
            </w:r>
            <w:r>
              <w:t xml:space="preserve">below) · multi-purchase if couple wants multiple variants (e.g. one for IG with one music category, one for TikTok with a different 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5-10 engagement photos</w:t>
            </w:r>
            <w:r>
              <w:t xml:space="preserve"> </w:t>
            </w:r>
            <w:r>
              <w:t xml:space="preserve">uploaded via the Setnayan upload widget. Validation: ≤5MB per photo, JPG or PNG, ≥1200×1200 recommended for crop quality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Templates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8-12 generic templates</w:t>
            </w:r>
            <w:r>
              <w:t xml:space="preserve"> </w:t>
            </w:r>
            <w:r>
              <w:t xml:space="preserve">in V1 (modern minimalist · romantic · vintage · cinematic · fun · etc.) — couple picks one at purchase. FFmpeg compositions with Lottie overlays for animated text. No per-couple custom design in V1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auto-edit</w:t>
            </w:r>
          </w:p>
        </w:tc>
        <w:tc>
          <w:tcPr/>
          <w:p>
            <w:pPr>
              <w:pStyle w:val="Compact"/>
            </w:pPr>
            <w:r>
              <w:t xml:space="preserve">Heuristic scene-ordering automatically: faces detected (high-face-count photos earlier in narrative) · landscape vs portrait crop · color-palette match against template. Couple does NOT manually sequence; the algorithm picks the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Music</w:t>
            </w:r>
          </w:p>
        </w:tc>
        <w:tc>
          <w:tcPr/>
          <w:p>
            <w:pPr>
              <w:pStyle w:val="Compact"/>
            </w:pPr>
            <w:r>
              <w:t xml:space="preserve">Setnayan-owned AI catalogue (~400 tracks). Couple picks</w:t>
            </w:r>
            <w:r>
              <w:t xml:space="preserve"> </w:t>
            </w:r>
            <w:r>
              <w:rPr>
                <w:b/>
                <w:bCs/>
              </w:rPr>
              <w:t xml:space="preserve">category</w:t>
            </w:r>
            <w:r>
              <w:t xml:space="preserve"> </w:t>
            </w:r>
            <w:r>
              <w:t xml:space="preserve">at purchase: Bridgerton · Pop · Hip-hop · Jazz · Acoustic · Cinematic. One track auto-selected from the category to fit the chosen template tempo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 30-60s 1080×1920 vertical MP4</w:t>
            </w:r>
            <w:r>
              <w:t xml:space="preserve"> </w:t>
            </w:r>
            <w:r>
              <w:t xml:space="preserve">(H.264, no watermark). Closing 2-second card displays</w:t>
            </w:r>
            <w:r>
              <w:t xml:space="preserve"> </w:t>
            </w:r>
            <w:r>
              <w:rPr>
                <w:rStyle w:val="VerbatimChar"/>
              </w:rPr>
              <w:t xml:space="preserve">setnayan.com/[couple-slug]</w:t>
            </w:r>
            <w:r>
              <w:t xml:space="preserve"> </w:t>
            </w:r>
            <w:r>
              <w:t xml:space="preserve">so every social share drives traffic back to the free landing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Delivery SLA</w:t>
            </w:r>
          </w:p>
        </w:tc>
        <w:tc>
          <w:tcPr/>
          <w:p>
            <w:pPr>
              <w:pStyle w:val="Compact"/>
            </w:pPr>
            <w:r>
              <w:t xml:space="preserve">Downloadable from couple dashboard within</w:t>
            </w:r>
            <w:r>
              <w:t xml:space="preserve"> </w:t>
            </w:r>
            <w:r>
              <w:rPr>
                <w:b/>
                <w:bCs/>
              </w:rPr>
              <w:t xml:space="preserve">~5 minutes</w:t>
            </w:r>
            <w:r>
              <w:t xml:space="preserve"> </w:t>
            </w:r>
            <w:r>
              <w:t xml:space="preserve">of upload completion (FFmpeg compute on Cloudflare Workers, R2 storage)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Multi-purchase</w:t>
            </w:r>
          </w:p>
        </w:tc>
        <w:tc>
          <w:tcPr/>
          <w:p>
            <w:pPr>
              <w:pStyle w:val="Compact"/>
            </w:pPr>
            <w:r>
              <w:t xml:space="preserve">Yes — couple can buy multiple renders for different social platforms (₱99 × 2 = two variants, etc.)</w:t>
            </w:r>
          </w:p>
        </w:tc>
      </w:tr>
    </w:tbl>
    <w:bookmarkEnd w:id="13"/>
    <w:bookmarkStart w:id="14" w:name="X51e37834bee2fc974da7fcb61bab892325f666c"/>
    <w:p>
      <w:pPr>
        <w:pStyle w:val="Heading3"/>
      </w:pPr>
      <w:r>
        <w:t xml:space="preserve">Why ₱199 — repriced 2026-05-17 from launch ₱99</w:t>
      </w:r>
    </w:p>
    <w:p>
      <w:pPr>
        <w:pStyle w:val="FirstParagraph"/>
      </w:pPr>
      <w:r>
        <w:t xml:space="preserve">The launch ₱99 price was framed as a</w:t>
      </w:r>
      <w:r>
        <w:t xml:space="preserve"> </w:t>
      </w:r>
      <w:r>
        <w:t xml:space="preserve">“low-friction social-share upsell, not a margin product”</w:t>
      </w:r>
      <w:r>
        <w:t xml:space="preserve"> </w:t>
      </w:r>
      <w:r>
        <w:t xml:space="preserve">(cost basis: ~₱5-10 per render · FFmpeg compute + R2 storage + Setnayan-owned music = ~₱0 licensing · ~85-90% gross margin · ~70% net margin under V1 tax tier).</w:t>
      </w:r>
    </w:p>
    <w:p>
      <w:pPr>
        <w:pStyle w:val="BodyText"/>
      </w:pPr>
      <w:r>
        <w:rPr>
          <w:b/>
          <w:bCs/>
        </w:rPr>
        <w:t xml:space="preserve">2026-05-17 reprice rationale:</w:t>
      </w:r>
      <w:r>
        <w:t xml:space="preserve"> </w:t>
      </w:r>
      <w:r>
        <w:t xml:space="preserve">the new admin Cost Watch primitive (per 0023 § 3.5 · backed by</w:t>
      </w:r>
      <w:r>
        <w:t xml:space="preserve"> </w:t>
      </w:r>
      <w:r>
        <w:rPr>
          <w:rStyle w:val="VerbatimChar"/>
        </w:rPr>
        <w:t xml:space="preserve">service_render_costs</w:t>
      </w:r>
      <w:r>
        <w:t xml:space="preserve"> </w:t>
      </w:r>
      <w:r>
        <w:t xml:space="preserve">table in 0034) makes worst-case-render cost visible to admin in real time. Early instrumentation puts the</w:t>
      </w:r>
      <w:r>
        <w:t xml:space="preserve"> </w:t>
      </w:r>
      <w:r>
        <w:rPr>
          <w:b/>
          <w:bCs/>
        </w:rPr>
        <w:t xml:space="preserve">highest single render at ~₱45</w:t>
      </w:r>
      <w:r>
        <w:t xml:space="preserve"> </w:t>
      </w:r>
      <w:r>
        <w:t xml:space="preserve">(vision-heavy footage, full template library access) — at ₱99 the worst-case cost-to-price ratio is</w:t>
      </w:r>
      <w:r>
        <w:t xml:space="preserve"> </w:t>
      </w:r>
      <w:r>
        <w:rPr>
          <w:b/>
          <w:bCs/>
        </w:rPr>
        <w:t xml:space="preserve">45% (yellow zone)</w:t>
      </w:r>
      <w:r>
        <w:t xml:space="preserve">. At ₱199 the worst-case ratio drops to</w:t>
      </w:r>
      <w:r>
        <w:t xml:space="preserve"> </w:t>
      </w:r>
      <w:r>
        <w:rPr>
          <w:b/>
          <w:bCs/>
        </w:rPr>
        <w:t xml:space="preserve">23% (green)</w:t>
      </w:r>
      <w:r>
        <w:t xml:space="preserve"> </w:t>
      </w:r>
      <w:r>
        <w:t xml:space="preserve">with average and p95 sitting comfortably under 15%. Margin discipline at a price point Filipino couples still read as impulse-buy (under ₱200) — the social-share traffic + landing-page end-card play stays intact while Setnayan captures roughly 2× the per-render contribution margin.</w:t>
      </w:r>
    </w:p>
    <w:p>
      <w:pPr>
        <w:pStyle w:val="BodyText"/>
      </w:pPr>
      <w:r>
        <w:rPr>
          <w:b/>
          <w:bCs/>
        </w:rPr>
        <w:t xml:space="preserve">Volume math at the new price:</w:t>
      </w:r>
      <w:r>
        <w:t xml:space="preserve"> </w:t>
      </w:r>
      <w:r>
        <w:t xml:space="preserve">at ₱199 and ~30% attach rate on the 1,000-event V1 cohort, that’s ~₱60K/mo in pure-funnel revenue (up from ~₱30K/mo at ₱99) — and every social share is still a Setnayan-branded MP4 with a</w:t>
      </w:r>
      <w:r>
        <w:t xml:space="preserve"> </w:t>
      </w:r>
      <w:r>
        <w:rPr>
          <w:rStyle w:val="VerbatimChar"/>
        </w:rPr>
        <w:t xml:space="preserve">setnayan.com/[couple-slug]</w:t>
      </w:r>
      <w:r>
        <w:t xml:space="preserve"> </w:t>
      </w:r>
      <w:r>
        <w:t xml:space="preserve">end-card driving traffic back to the platform. The MP4 remains a marketing surface as much as a paid product; the reprice doesn’t change the strategic positioning, only the margin capture.</w:t>
      </w:r>
    </w:p>
    <w:bookmarkEnd w:id="14"/>
    <w:bookmarkStart w:id="15" w:name="why-this-is-not-the-retired-sku"/>
    <w:p>
      <w:pPr>
        <w:pStyle w:val="Heading3"/>
      </w:pPr>
      <w:r>
        <w:t xml:space="preserve">Why this is NOT the retired SKU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Retired</w:t>
            </w:r>
            <w:r>
              <w:t xml:space="preserve"> </w:t>
            </w:r>
            <w:r>
              <w:rPr>
                <w:rStyle w:val="VerbatimChar"/>
              </w:rPr>
              <w:t xml:space="preserve">save_the_date_render</w:t>
            </w:r>
            <w:r>
              <w:t xml:space="preserve"> </w:t>
            </w:r>
            <w:r>
              <w:t xml:space="preserve">(₱99)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save_the_date_video_render</w:t>
            </w:r>
            <w:r>
              <w:t xml:space="preserve"> </w:t>
            </w:r>
            <w:r>
              <w:t xml:space="preserve">(₱99)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The couple’s landing-page hero (animated SVG monogram + countdown + page chrome)</w:t>
            </w:r>
          </w:p>
        </w:tc>
        <w:tc>
          <w:tcPr/>
          <w:p>
            <w:pPr>
              <w:pStyle w:val="Compact"/>
            </w:pPr>
            <w:r>
              <w:t xml:space="preserve">5-10 engagement photos the couple uploads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3 MP4 aspect ratios (16:9 · 1:1 · 9:16) rendered from the same source page</w:t>
            </w:r>
          </w:p>
        </w:tc>
        <w:tc>
          <w:tcPr/>
          <w:p>
            <w:pPr>
              <w:pStyle w:val="Compact"/>
            </w:pPr>
            <w:r>
              <w:t xml:space="preserve">1 MP4 at 9:16 vertical, AI-auto-edited from the input photos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FFmpeg + R2 + ZIP bundling of 3 outputs (retired with the page reframe)</w:t>
            </w:r>
          </w:p>
        </w:tc>
        <w:tc>
          <w:tcPr/>
          <w:p>
            <w:pPr>
              <w:pStyle w:val="Compact"/>
            </w:pPr>
            <w:r>
              <w:t xml:space="preserve">FFmpeg + Lottie + R2, single output, 5-min SLA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Job-to-be-done</w:t>
            </w:r>
          </w:p>
        </w:tc>
        <w:tc>
          <w:tcPr/>
          <w:p>
            <w:pPr>
              <w:pStyle w:val="Compact"/>
            </w:pPr>
            <w:r>
              <w:t xml:space="preserve">Guests</w:t>
            </w:r>
            <w:r>
              <w:t xml:space="preserve"> </w:t>
            </w:r>
            <w:r>
              <w:t xml:space="preserve">“save the date”</w:t>
            </w:r>
            <w:r>
              <w:t xml:space="preserve"> </w:t>
            </w:r>
            <w:r>
              <w:t xml:space="preserve">via a shared video file (rendered Phase 1 hero)</w:t>
            </w:r>
          </w:p>
        </w:tc>
        <w:tc>
          <w:tcPr/>
          <w:p>
            <w:pPr>
              <w:pStyle w:val="Compact"/>
            </w:pPr>
            <w:r>
              <w:t xml:space="preserve">Couple shares a personal-feed engagement video to IG / TikTok; end-card drives guests to the landing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SKU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save_the_date_render</w:t>
            </w:r>
            <w:r>
              <w:t xml:space="preserve"> </w:t>
            </w:r>
            <w:r>
              <w:t xml:space="preserve">(RETIRED 2026-05-16)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save_the_date_video_render</w:t>
            </w:r>
            <w:r>
              <w:t xml:space="preserve"> </w:t>
            </w:r>
            <w:r>
              <w:t xml:space="preserve">(ACTIVE V1)</w:t>
            </w:r>
          </w:p>
        </w:tc>
      </w:tr>
    </w:tbl>
    <w:p>
      <w:pPr>
        <w:pStyle w:val="BodyText"/>
      </w:pPr>
      <w:r>
        <w:t xml:space="preserve">The SKU code distinction matters for OR / refund / audit / SKU history hygiene. The retired SKU never shipped; if it had, OR voids and refunds would need to keep the codes separate. Keeping the codes deliberately different also keeps the price-history table (</w:t>
      </w:r>
      <w:r>
        <w:rPr>
          <w:rStyle w:val="VerbatimChar"/>
        </w:rPr>
        <w:t xml:space="preserve">service_catalog_price_history</w:t>
      </w:r>
      <w:r>
        <w:t xml:space="preserve">) clean.</w:t>
      </w:r>
    </w:p>
    <w:bookmarkEnd w:id="15"/>
    <w:bookmarkStart w:id="16" w:name="engineering-notes"/>
    <w:p>
      <w:pPr>
        <w:pStyle w:val="Heading3"/>
      </w:pPr>
      <w:r>
        <w:t xml:space="preserve">Engineering notes</w:t>
      </w:r>
    </w:p>
    <w:p>
      <w:pPr>
        <w:pStyle w:val="Compact"/>
        <w:numPr>
          <w:ilvl w:val="0"/>
          <w:numId w:val="1003"/>
        </w:numPr>
      </w:pPr>
      <w:r>
        <w:t xml:space="preserve">Upload widget for 5-10 photos lives inside the couple’s add-ons flow (alongside Monogram Hero ₱1,999 and the free landing-page Phase 1 editor)</w:t>
      </w:r>
    </w:p>
    <w:p>
      <w:pPr>
        <w:pStyle w:val="Compact"/>
        <w:numPr>
          <w:ilvl w:val="0"/>
          <w:numId w:val="1003"/>
        </w:numPr>
      </w:pPr>
      <w:r>
        <w:t xml:space="preserve">Template picker UI: 8-12 thumbnails with a preview-on-tap micro-loop (5s loop of the template’s animation against a placeholder photo set)</w:t>
      </w:r>
    </w:p>
    <w:p>
      <w:pPr>
        <w:pStyle w:val="Compact"/>
        <w:numPr>
          <w:ilvl w:val="0"/>
          <w:numId w:val="1003"/>
        </w:numPr>
      </w:pPr>
      <w:r>
        <w:t xml:space="preserve">Music category picker: 6 chips (Bridgerton · Pop · Hip-hop · Jazz · Acoustic · Cinematic); one auto-selected track is shown as a 15s preview</w:t>
      </w:r>
    </w:p>
    <w:p>
      <w:pPr>
        <w:pStyle w:val="Compact"/>
        <w:numPr>
          <w:ilvl w:val="0"/>
          <w:numId w:val="1003"/>
        </w:numPr>
      </w:pPr>
      <w:r>
        <w:t xml:space="preserve">Render pipeline: new Cloudflare Queue</w:t>
      </w:r>
      <w:r>
        <w:t xml:space="preserve"> </w:t>
      </w:r>
      <w:r>
        <w:rPr>
          <w:rStyle w:val="VerbatimChar"/>
        </w:rPr>
        <w:t xml:space="preserve">std-video-render-queue</w:t>
      </w:r>
      <w:r>
        <w:t xml:space="preserve"> </w:t>
      </w:r>
      <w:r>
        <w:t xml:space="preserve">reading from R2</w:t>
      </w:r>
      <w:r>
        <w:t xml:space="preserve"> </w:t>
      </w:r>
      <w:r>
        <w:rPr>
          <w:rStyle w:val="VerbatimChar"/>
        </w:rPr>
        <w:t xml:space="preserve">setnayan-media/std-video-uploads/{render_id}/</w:t>
      </w:r>
      <w:r>
        <w:t xml:space="preserve"> </w:t>
      </w:r>
      <w:r>
        <w:t xml:space="preserve">and writing to</w:t>
      </w:r>
      <w:r>
        <w:t xml:space="preserve"> </w:t>
      </w:r>
      <w:r>
        <w:rPr>
          <w:rStyle w:val="VerbatimChar"/>
        </w:rPr>
        <w:t xml:space="preserve">setnayan-media/std-video-renders/{render_id}.mp4</w:t>
      </w:r>
    </w:p>
    <w:p>
      <w:pPr>
        <w:pStyle w:val="Compact"/>
        <w:numPr>
          <w:ilvl w:val="0"/>
          <w:numId w:val="1003"/>
        </w:numPr>
      </w:pPr>
      <w:r>
        <w:t xml:space="preserve">5-minute SLA wiring: pre-fetch the music track to Worker memory · FFmpeg compose with Lottie overlay · push back to R2 · Supabase Edge Function notification → couple dashboard</w:t>
      </w:r>
    </w:p>
    <w:p>
      <w:pPr>
        <w:pStyle w:val="Compact"/>
        <w:numPr>
          <w:ilvl w:val="0"/>
          <w:numId w:val="1003"/>
        </w:numPr>
      </w:pPr>
      <w:r>
        <w:t xml:space="preserve">Couple dashboard surface:</w:t>
      </w:r>
      <w:r>
        <w:t xml:space="preserve"> </w:t>
      </w:r>
      <w:r>
        <w:t xml:space="preserve">“Save-the-Date Video — ready”</w:t>
      </w:r>
      <w:r>
        <w:t xml:space="preserve"> </w:t>
      </w:r>
      <w:r>
        <w:t xml:space="preserve">card with download button +</w:t>
      </w:r>
      <w:r>
        <w:t xml:space="preserve"> </w:t>
      </w:r>
      <w:r>
        <w:t xml:space="preserve">“Share this”</w:t>
      </w:r>
      <w:r>
        <w:t xml:space="preserve"> </w:t>
      </w:r>
      <w:r>
        <w:t xml:space="preserve">button that pre-fills the social-share intent with</w:t>
      </w:r>
      <w:r>
        <w:t xml:space="preserve"> </w:t>
      </w:r>
      <w:r>
        <w:rPr>
          <w:rStyle w:val="VerbatimChar"/>
        </w:rPr>
        <w:t xml:space="preserve">setnayan.com/[couple-slug]</w:t>
      </w:r>
      <w:r>
        <w:t xml:space="preserve"> </w:t>
      </w:r>
      <w:r>
        <w:t xml:space="preserve">as the link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why-retired"/>
    <w:p>
      <w:pPr>
        <w:pStyle w:val="Heading2"/>
      </w:pPr>
      <w:r>
        <w:t xml:space="preserve">Why retired</w:t>
      </w:r>
    </w:p>
    <w:p>
      <w:pPr>
        <w:pStyle w:val="FirstParagraph"/>
      </w:pPr>
      <w:r>
        <w:t xml:space="preserve">Three drivers (full text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2026-05-16 entry):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Wrong primitive for the JTBD.</w:t>
      </w:r>
      <w:r>
        <w:t xml:space="preserve"> </w:t>
      </w:r>
      <w:r>
        <w:t xml:space="preserve">Couples don’t want a video file — they want guests to literally save the date. A landing-page hero with one-click calendar-add solves the actual job better than an MP4 that gets watched once and scrolled past.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 already implied this.</w:t>
      </w:r>
      <w:r>
        <w:t xml:space="preserve"> </w:t>
      </w:r>
      <w:r>
        <w:t xml:space="preserve">The original § 5a lifecycle phases treated the landing page as one surface with phases; the MP4 was a clunky intermediary. Deleting it makes Phase 1 a first-class layout instead of</w:t>
      </w:r>
      <w:r>
        <w:t xml:space="preserve"> </w:t>
      </w:r>
      <w:r>
        <w:t xml:space="preserve">“the place where the rendered MP4 embeds.”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Free landing page = marketing surface.</w:t>
      </w:r>
      <w:r>
        <w:t xml:space="preserve"> </w:t>
      </w:r>
      <w:r>
        <w:t xml:space="preserve">Every shared invitation link is now a Setnayan-hosted page advertising the platform. Original ₱99 × 2 renders × 1,000 weddings = ₱198K/mo line is replaced by two premium V1 SKUs (Monogram Hero ₱1,999 + Live Schedule ₱999) with lower attach rate but higher ASP, plus the V1.1+ widget upgrade tier opening 9 more revenue surfaces post-launch — net likely higher long-term ARPU.</w:t>
      </w:r>
    </w:p>
    <w:p>
      <w:r>
        <w:pict>
          <v:rect style="width:0;height:1.5pt" o:hralign="center" o:hrstd="t" o:hr="t"/>
        </w:pict>
      </w:r>
    </w:p>
    <w:bookmarkEnd w:id="18"/>
    <w:bookmarkStart w:id="19" w:name="engineering-note"/>
    <w:p>
      <w:pPr>
        <w:pStyle w:val="Heading2"/>
      </w:pPr>
      <w:r>
        <w:t xml:space="preserve">Engineering note</w:t>
      </w:r>
    </w:p>
    <w:p>
      <w:pPr>
        <w:pStyle w:val="FirstParagraph"/>
      </w:pPr>
      <w:r>
        <w:t xml:space="preserve">Nothing was ever built against this spec. The Cloudflare Worker render queue, FFmpeg compute path, R2 output buckets, and ZIP bundling job referenced in the original § 5 do not exist in</w:t>
      </w:r>
      <w:r>
        <w:t xml:space="preserve"> </w:t>
      </w:r>
      <w:r>
        <w:rPr>
          <w:rStyle w:val="VerbatimChar"/>
        </w:rPr>
        <w:t xml:space="preserve">Setnayan-App</w:t>
      </w:r>
      <w:r>
        <w:t xml:space="preserve">. There is no code to remove. The</w:t>
      </w:r>
      <w:r>
        <w:t xml:space="preserve"> </w:t>
      </w:r>
      <w:r>
        <w:rPr>
          <w:rStyle w:val="VerbatimChar"/>
        </w:rPr>
        <w:t xml:space="preserve">service_catalog</w:t>
      </w:r>
      <w:r>
        <w:t xml:space="preserve"> </w:t>
      </w:r>
      <w:r>
        <w:t xml:space="preserve">SKU row for</w:t>
      </w:r>
      <w:r>
        <w:t xml:space="preserve"> </w:t>
      </w:r>
      <w:r>
        <w:rPr>
          <w:rStyle w:val="VerbatimChar"/>
        </w:rPr>
        <w:t xml:space="preserve">save_the_date_render</w:t>
      </w:r>
      <w:r>
        <w:t xml:space="preserve"> </w:t>
      </w:r>
      <w:r>
        <w:t xml:space="preserve">is dropped as part of the next schema migration pass.</w:t>
      </w:r>
    </w:p>
    <w:p>
      <w:r>
        <w:pict>
          <v:rect style="width:0;height:1.5pt" o:hralign="center" o:hrstd="t" o:hr="t"/>
        </w:pict>
      </w:r>
    </w:p>
    <w:bookmarkEnd w:id="19"/>
    <w:bookmarkStart w:id="20" w:name="companion-files"/>
    <w:p>
      <w:pPr>
        <w:pStyle w:val="Heading2"/>
      </w:pPr>
      <w:r>
        <w:t xml:space="preserve">Companion files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0024_save_the_date.docx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mirror of this redirect note (regenerate via pandoc once available)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0024_save_the_date.html</w:t>
      </w:r>
      <w:r>
        <w:t xml:space="preserve"> </w:t>
      </w:r>
      <w:r>
        <w:t xml:space="preserve">— original interactive prototype; kept for historical reference, do not link from active surfaces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fixtures.json</w:t>
      </w:r>
      <w:r>
        <w:t xml:space="preserve"> </w:t>
      </w:r>
      <w:r>
        <w:t xml:space="preserve">— original fixture data; no longer authoritative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tests.md</w:t>
      </w:r>
      <w:r>
        <w:t xml:space="preserve"> </w:t>
      </w:r>
      <w:r>
        <w:t xml:space="preserve">— original acceptance criteria; superseded by 0002 + 0004 test plans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2026-06-07T07:34:50Z</dcterms:created>
  <dcterms:modified xsi:type="dcterms:W3CDTF">2026-06-07T07:34:50Z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