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281daf33e12fe011173850d6c1fbdf5c9862822"/>
    <w:p>
      <w:pPr>
        <w:pStyle w:val="Heading1"/>
      </w:pPr>
      <w:r>
        <w:t xml:space="preserve">0042 — Industry Events &amp; B2B Vendor Marketing (Wedding Fairs, Expos, Networking)</w:t>
      </w:r>
    </w:p>
    <w:p>
      <w:pPr>
        <w:pStyle w:val="Heading2"/>
      </w:pPr>
      <w:bookmarkStart w:id="9" w:name="X15fe45fd35a3898cec2809a953f74255a18bbe7"/>
      <w:r>
        <w:t xml:space="preserve">WARNING: AS-BUILT CORRECTION — 2026-06-07 (reconciled to live site + origin/main @ 34347c3c)</w:t>
      </w:r>
      <w:bookmarkEnd w:id="9"/>
    </w:p>
    <w:p>
      <w:pPr>
        <w:pStyle w:val="BlockText"/>
      </w:pPr>
      <w:r>
        <w:rPr>
          <w:b/>
          <w:bCs/>
        </w:rPr>
        <w:t xml:space="preserve">This spec is HISTORICAL.</w:t>
      </w:r>
      <w:r>
        <w:t xml:space="preserve"> </w:t>
      </w:r>
      <w:r>
        <w:t xml:space="preserve">Authoritative current state = the live site (www.setnayan.com) + shipped code +</w:t>
      </w:r>
      <w:r>
        <w:t xml:space="preserve"> </w:t>
      </w:r>
      <w:r>
        <w:rPr>
          <w:rStyle w:val="VerbatimChar"/>
        </w:rPr>
        <w:t xml:space="preserve">AS_BUILT_GROUND_TRUTH_2026-06-07.md</w:t>
      </w:r>
      <w:r>
        <w:t xml:space="preserve">. Deltas vs what actually shipped: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BUILT.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public page, no vendor-dashboard</w:t>
      </w:r>
      <w:r>
        <w:t xml:space="preserve"> </w:t>
      </w:r>
      <w:r>
        <w:t xml:space="preserve">“Industry Events / Opportunities”</w:t>
      </w:r>
      <w:r>
        <w:t xml:space="preserve"> </w:t>
      </w:r>
      <w:r>
        <w:t xml:space="preserve">tab, no</w:t>
      </w:r>
      <w:r>
        <w:t xml:space="preserve"> </w:t>
      </w:r>
      <w:r>
        <w:rPr>
          <w:rStyle w:val="VerbatimChar"/>
        </w:rPr>
        <w:t xml:space="preserve">industry_events</w:t>
      </w:r>
      <w:r>
        <w:t xml:space="preserve"> </w:t>
      </w:r>
      <w:r>
        <w:t xml:space="preserve">table, and no</w:t>
      </w:r>
      <w:r>
        <w:t xml:space="preserve"> </w:t>
      </w:r>
      <w:r>
        <w:rPr>
          <w:rStyle w:val="VerbatimChar"/>
        </w:rPr>
        <w:t xml:space="preserve">is_industry_event_organizer</w:t>
      </w:r>
      <w:r>
        <w:t xml:space="preserve"> </w:t>
      </w:r>
      <w:r>
        <w:t xml:space="preserve">vendor flag exist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 This is a V1.6+ paper spec for a B2B layer that has no code yet.</w:t>
      </w:r>
      <w:r>
        <w:t xml:space="preserve"> </w:t>
      </w:r>
      <w:r>
        <w:t xml:space="preserve">- The spec’s revenue tier is</w:t>
      </w:r>
      <w:r>
        <w:t xml:space="preserve"> </w:t>
      </w:r>
      <w:r>
        <w:t xml:space="preserve">“gated on Phase 3 commission decision”</w:t>
      </w:r>
      <w:r>
        <w:t xml:space="preserve"> </w:t>
      </w:r>
      <w:r>
        <w:t xml:space="preserve">— note that commission is now</w:t>
      </w:r>
      <w:r>
        <w:t xml:space="preserve"> </w:t>
      </w:r>
      <w:r>
        <w:rPr>
          <w:b/>
          <w:bCs/>
        </w:rPr>
        <w:t xml:space="preserve">0% platform-wide</w:t>
      </w:r>
      <w:r>
        <w:t xml:space="preserve"> </w:t>
      </w:r>
      <w:r>
        <w:t xml:space="preserve">(any 3%/5% Setnayan Pay cut is RETIRED). Any future B2B monetization here must use the live model (apply-then-pay SKUs / paid placements / vendor tokens), not a booking commission.</w:t>
      </w:r>
      <w:r>
        <w:t xml:space="preserve"> </w:t>
      </w:r>
      <w:r>
        <w:t xml:space="preserve">- Booth-booking/payment is explicitly deferred to V1.7</w:t>
      </w:r>
      <w:r>
        <w:t xml:space="preserve"> </w:t>
      </w:r>
      <w:r>
        <w:t xml:space="preserve">“once 0034 payments stabilizes”</w:t>
      </w:r>
      <w:r>
        <w:t xml:space="preserve"> </w:t>
      </w:r>
      <w:r>
        <w:t xml:space="preserve">— 0034 shipped as apply-then-pay + manual admin approval (no card charge), so any future booth payment inherits that model, not an automated charge.</w:t>
      </w:r>
      <w:r>
        <w:t xml:space="preserve"> </w:t>
      </w:r>
      <w:r>
        <w:t xml:space="preserve">- Depends on 0041 (multi-event catalog), which also has not shipped its 38-category model — see the 0041 AS-BUILT note.</w:t>
      </w:r>
    </w:p>
    <w:p>
      <w:pPr>
        <w:pStyle w:val="BlockText"/>
      </w:pPr>
      <w:r>
        <w:t xml:space="preserve">When this body disagrees with the above,</w:t>
      </w:r>
      <w:r>
        <w:t xml:space="preserve"> </w:t>
      </w:r>
      <w:r>
        <w:rPr>
          <w:b/>
          <w:bCs/>
        </w:rPr>
        <w:t xml:space="preserve">the above wins.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Add a second-tier event layer to Setnayan distinct from the consumer life-event model (0041):</w:t>
      </w:r>
      <w:r>
        <w:t xml:space="preserve"> </w:t>
      </w:r>
      <w:r>
        <w:rPr>
          <w:b/>
          <w:bCs/>
        </w:rPr>
        <w:t xml:space="preserve">industry events</w:t>
      </w:r>
      <w:r>
        <w:t xml:space="preserve"> </w:t>
      </w:r>
      <w:r>
        <w:t xml:space="preserve">where the audience is vendors/suppliers, not couples/customers. Captures wedding fairs (e.g. Getting Married Bridal Fair / GMBF), vendor expos, networking mixers, industry conferences, certification workshops, and Setnayan-organized events (à la Bridestory’s</w:t>
      </w:r>
      <w:r>
        <w:t xml:space="preserve"> </w:t>
      </w:r>
      <w:r>
        <w:t xml:space="preserve">“Wedding Connect”</w:t>
      </w:r>
      <w:r>
        <w:t xml:space="preserve">). Becomes a distribution channel for fair organizers, an opportunity feed for vendors, and an additional revenue surface for Setnayan.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drafted 2026-05-14 · architecture locked by owner this session</w:t>
      </w:r>
      <w:r>
        <w:t xml:space="preserve"> </w:t>
      </w:r>
      <w:r>
        <w:rPr>
          <w:b/>
          <w:bCs/>
        </w:rPr>
        <w:t xml:space="preserve">Companions:</w:t>
      </w:r>
      <w:r>
        <w:t xml:space="preserve"> </w:t>
      </w:r>
      <w:r>
        <w:t xml:space="preserve">none (markdown-only spec; no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until owner refines)</w:t>
      </w:r>
      <w:r>
        <w:t xml:space="preserve"> </w:t>
      </w:r>
      <w:r>
        <w:rPr>
          <w:b/>
          <w:bCs/>
        </w:rPr>
        <w:t xml:space="preserve">Depends on:</w:t>
      </w:r>
      <w:r>
        <w:t xml:space="preserve"> </w:t>
      </w:r>
      <w:r>
        <w:t xml:space="preserve">vendor profile model (existing), iteration 0041 (multi-event vendor catalog — provides the vendor base that industry events promote to)</w:t>
      </w:r>
      <w:r>
        <w:t xml:space="preserve"> </w:t>
      </w:r>
      <w:r>
        <w:rPr>
          <w:b/>
          <w:bCs/>
        </w:rPr>
        <w:t xml:space="preserve">Companion iterations:</w:t>
      </w:r>
      <w:r>
        <w:t xml:space="preserve"> </w:t>
      </w:r>
      <w:r>
        <w:t xml:space="preserve">0040 (Catalog Studio) for vendor service catalog · 0041 (Multi-event consumer catalog) for couple-side event types</w:t>
      </w:r>
      <w:r>
        <w:t xml:space="preserve"> </w:t>
      </w:r>
      <w:r>
        <w:rPr>
          <w:b/>
          <w:bCs/>
        </w:rPr>
        <w:t xml:space="preserve">Real-world precedent:</w:t>
      </w:r>
      <w:r>
        <w:t xml:space="preserve"> </w:t>
      </w:r>
      <w:r>
        <w:t xml:space="preserve">Bridestory Wedding Connect (Singapore, 300+ vendors); Getting Married Bridal Fair (Manila SMX, 134 exhibitors); Jenks Productions (US multi-city expo circuit, monetized via tiered booth packages)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Setnayan’s V1 + V1.5 (after 0040 + 0041 ship) is a consumer marketplace: couples plan their own life events; vendors list services; Setnayan brokers the discovery + booking. This iteration adds a</w:t>
      </w:r>
      <w:r>
        <w:t xml:space="preserve"> </w:t>
      </w:r>
      <w:r>
        <w:rPr>
          <w:b/>
          <w:bCs/>
        </w:rPr>
        <w:t xml:space="preserve">separate, B2B layer</w:t>
      </w:r>
      <w:r>
        <w:t xml:space="preserve"> </w:t>
      </w:r>
      <w:r>
        <w:t xml:space="preserve">on the same platform.</w:t>
      </w:r>
    </w:p>
    <w:p>
      <w:pPr>
        <w:pStyle w:val="BodyText"/>
      </w:pPr>
      <w:r>
        <w:rPr>
          <w:b/>
          <w:bCs/>
        </w:rPr>
        <w:t xml:space="preserve">The opportunity (validated by research):</w:t>
      </w:r>
    </w:p>
    <w:p>
      <w:pPr>
        <w:pStyle w:val="Compact"/>
        <w:numPr>
          <w:ilvl w:val="0"/>
          <w:numId w:val="1001"/>
        </w:numPr>
      </w:pPr>
      <w:r>
        <w:t xml:space="preserve">Wedding fairs are large real-world events with no good aggregator platform in PH. Vendors learn about them through Facebook groups, word of mouth, or direct organizer outreach.</w:t>
      </w:r>
      <w:r>
        <w:t xml:space="preserve"> </w:t>
      </w:r>
      <w:r>
        <w:rPr>
          <w:b/>
          <w:bCs/>
        </w:rPr>
        <w:t xml:space="preserve">Distribution gap.</w:t>
      </w:r>
    </w:p>
    <w:p>
      <w:pPr>
        <w:pStyle w:val="Compact"/>
        <w:numPr>
          <w:ilvl w:val="0"/>
          <w:numId w:val="1001"/>
        </w:numPr>
      </w:pPr>
      <w:r>
        <w:t xml:space="preserve">Bridestory (Setnayan’s regional competitor) hosted a single</w:t>
      </w:r>
      <w:r>
        <w:t xml:space="preserve"> </w:t>
      </w:r>
      <w:r>
        <w:t xml:space="preserve">“Wedding Connect”</w:t>
      </w:r>
      <w:r>
        <w:t xml:space="preserve"> </w:t>
      </w:r>
      <w:r>
        <w:t xml:space="preserve">networking event in Singapore that drew 300+ vendors. They haven’t replicated in PH.</w:t>
      </w:r>
      <w:r>
        <w:t xml:space="preserve"> </w:t>
      </w:r>
      <w:r>
        <w:rPr>
          <w:b/>
          <w:bCs/>
        </w:rPr>
        <w:t xml:space="preserve">Open lane.</w:t>
      </w:r>
    </w:p>
    <w:p>
      <w:pPr>
        <w:pStyle w:val="Compact"/>
        <w:numPr>
          <w:ilvl w:val="0"/>
          <w:numId w:val="1001"/>
        </w:numPr>
      </w:pPr>
      <w:r>
        <w:t xml:space="preserve">US wedding-expo industry has a proven monetization model: tiered booth packages (base + featured + sponsored social + grand-prize-giveaway slots), with premiums 2-5x base fees.</w:t>
      </w:r>
      <w:r>
        <w:t xml:space="preserve"> </w:t>
      </w:r>
      <w:r>
        <w:rPr>
          <w:b/>
          <w:bCs/>
        </w:rPr>
        <w:t xml:space="preserve">Revenue blueprint.</w:t>
      </w:r>
    </w:p>
    <w:p>
      <w:pPr>
        <w:pStyle w:val="Compact"/>
        <w:numPr>
          <w:ilvl w:val="0"/>
          <w:numId w:val="1001"/>
        </w:numPr>
      </w:pPr>
      <w:r>
        <w:t xml:space="preserve">B2B event tech is moving to AI-powered vendor-attendee matchmaking (Bizzabo’s 2025 launch).</w:t>
      </w:r>
      <w:r>
        <w:t xml:space="preserve"> </w:t>
      </w:r>
      <w:r>
        <w:rPr>
          <w:b/>
          <w:bCs/>
        </w:rPr>
        <w:t xml:space="preserve">Differentiation opportunity.</w:t>
      </w:r>
    </w:p>
    <w:p>
      <w:pPr>
        <w:pStyle w:val="Compact"/>
        <w:numPr>
          <w:ilvl w:val="0"/>
          <w:numId w:val="1001"/>
        </w:numPr>
      </w:pPr>
      <w:r>
        <w:t xml:space="preserve">PH-specific: vendors hire other vendors all the time (a photographer needs a DJ for their own studio anniversary; a planner refers a florist). Industry event listings + cross-vendor networking is a real need.</w:t>
      </w:r>
      <w:r>
        <w:t xml:space="preserve"> </w:t>
      </w:r>
      <w:r>
        <w:rPr>
          <w:b/>
          <w:bCs/>
        </w:rPr>
        <w:t xml:space="preserve">Filipino market fit.</w:t>
      </w:r>
    </w:p>
    <w:p>
      <w:pPr>
        <w:pStyle w:val="FirstParagraph"/>
      </w:pPr>
      <w:r>
        <w:rPr>
          <w:b/>
          <w:bCs/>
        </w:rPr>
        <w:t xml:space="preserve">What 0042 ships:</w:t>
      </w:r>
    </w:p>
    <w:p>
      <w:pPr>
        <w:pStyle w:val="Compact"/>
        <w:numPr>
          <w:ilvl w:val="0"/>
          <w:numId w:val="1002"/>
        </w:numPr>
      </w:pPr>
      <w:r>
        <w:t xml:space="preserve">A new entity</w:t>
      </w:r>
      <w:r>
        <w:t xml:space="preserve"> </w:t>
      </w:r>
      <w:r>
        <w:rPr>
          <w:rStyle w:val="VerbatimChar"/>
        </w:rPr>
        <w:t xml:space="preserve">industry_events</w:t>
      </w:r>
      <w:r>
        <w:t xml:space="preserve"> </w:t>
      </w:r>
      <w:r>
        <w:t xml:space="preserve">(distinct from consumer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in 0041)</w:t>
      </w:r>
    </w:p>
    <w:p>
      <w:pPr>
        <w:pStyle w:val="Compact"/>
        <w:numPr>
          <w:ilvl w:val="0"/>
          <w:numId w:val="1002"/>
        </w:numPr>
      </w:pPr>
      <w:r>
        <w:t xml:space="preserve">A new vendor profile flag</w:t>
      </w:r>
      <w:r>
        <w:t xml:space="preserve"> </w:t>
      </w:r>
      <w:r>
        <w:rPr>
          <w:rStyle w:val="VerbatimChar"/>
        </w:rPr>
        <w:t xml:space="preserve">is_industry_event_organizer</w:t>
      </w:r>
      <w:r>
        <w:t xml:space="preserve"> </w:t>
      </w:r>
      <w:r>
        <w:t xml:space="preserve">(industry events are listed by special vendors, usually expo companies and associations)</w:t>
      </w:r>
    </w:p>
    <w:p>
      <w:pPr>
        <w:pStyle w:val="Compact"/>
        <w:numPr>
          <w:ilvl w:val="0"/>
          <w:numId w:val="1002"/>
        </w:numPr>
      </w:pPr>
      <w:r>
        <w:t xml:space="preserve">A new vendor dashboard tab</w:t>
      </w:r>
      <w:r>
        <w:t xml:space="preserve"> </w:t>
      </w:r>
      <w:r>
        <w:t xml:space="preserve">“Industry Events / Opportunities”</w:t>
      </w:r>
      <w:r>
        <w:t xml:space="preserve"> </w:t>
      </w:r>
      <w:r>
        <w:t xml:space="preserve">— calendar feed of fairs, expos, networking events</w:t>
      </w:r>
    </w:p>
    <w:p>
      <w:pPr>
        <w:pStyle w:val="Compact"/>
        <w:numPr>
          <w:ilvl w:val="0"/>
          <w:numId w:val="1002"/>
        </w:numPr>
      </w:pPr>
      <w:r>
        <w:t xml:space="preserve">A public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page so couples can also discover bridal fairs (some attend to meet vendors in person)</w:t>
      </w:r>
    </w:p>
    <w:p>
      <w:pPr>
        <w:pStyle w:val="Compact"/>
        <w:numPr>
          <w:ilvl w:val="0"/>
          <w:numId w:val="1002"/>
        </w:numPr>
      </w:pPr>
      <w:r>
        <w:t xml:space="preserve">Vendor actions: Apply as exhibitor · RSVP as attendee · Reserve booth (paid or free, depending on organizer)</w:t>
      </w:r>
    </w:p>
    <w:p>
      <w:pPr>
        <w:pStyle w:val="Compact"/>
        <w:numPr>
          <w:ilvl w:val="0"/>
          <w:numId w:val="1002"/>
        </w:numPr>
      </w:pPr>
      <w:r>
        <w:t xml:space="preserve">Setnayan-organized events: Setnayan itself can host networking sessions à la Bridestory Wedding Connect</w:t>
      </w:r>
    </w:p>
    <w:p>
      <w:pPr>
        <w:pStyle w:val="Compact"/>
        <w:numPr>
          <w:ilvl w:val="0"/>
          <w:numId w:val="1002"/>
        </w:numPr>
      </w:pPr>
      <w:r>
        <w:t xml:space="preserve">Revenue tier (gated on Phase 3 commission decision): free listing for all organizers; premium</w:t>
      </w:r>
      <w:r>
        <w:t xml:space="preserve"> </w:t>
      </w:r>
      <w:r>
        <w:t xml:space="preserve">“Featured”</w:t>
      </w:r>
      <w:r>
        <w:t xml:space="preserve"> </w:t>
      </w:r>
      <w:r>
        <w:t xml:space="preserve">/</w:t>
      </w:r>
      <w:r>
        <w:t xml:space="preserve"> </w:t>
      </w:r>
      <w:r>
        <w:t xml:space="preserve">“Sponsored notification”</w:t>
      </w:r>
      <w:r>
        <w:t xml:space="preserve"> </w:t>
      </w:r>
      <w:r>
        <w:t xml:space="preserve">for Pro tier; ticket sales + sponsorships for Setnayan-organized events</w:t>
      </w:r>
    </w:p>
    <w:p>
      <w:pPr>
        <w:pStyle w:val="FirstParagraph"/>
      </w:pPr>
      <w:r>
        <w:rPr>
          <w:b/>
          <w:bCs/>
        </w:rPr>
        <w:t xml:space="preserve">What 0042 does NOT ship in V1.6:</w:t>
      </w:r>
    </w:p>
    <w:p>
      <w:pPr>
        <w:pStyle w:val="Compact"/>
        <w:numPr>
          <w:ilvl w:val="0"/>
          <w:numId w:val="1003"/>
        </w:numPr>
      </w:pPr>
      <w:r>
        <w:t xml:space="preserve">AI-powered vendor matchmaking (deferred to V2)</w:t>
      </w:r>
    </w:p>
    <w:p>
      <w:pPr>
        <w:pStyle w:val="Compact"/>
        <w:numPr>
          <w:ilvl w:val="0"/>
          <w:numId w:val="1003"/>
        </w:numPr>
      </w:pPr>
      <w:r>
        <w:t xml:space="preserve">In-app booth booking/payment flow (deferred to V1.7 once 0034 payments stabilizes)</w:t>
      </w:r>
    </w:p>
    <w:p>
      <w:pPr>
        <w:pStyle w:val="Compact"/>
        <w:numPr>
          <w:ilvl w:val="0"/>
          <w:numId w:val="1003"/>
        </w:numPr>
      </w:pPr>
      <w:r>
        <w:t xml:space="preserve">Vendor-to-vendor private DMs for industry-event coordination (deferred to V2; use existing chat threads)</w:t>
      </w:r>
    </w:p>
    <w:p>
      <w:pPr>
        <w:pStyle w:val="Compact"/>
        <w:numPr>
          <w:ilvl w:val="0"/>
          <w:numId w:val="1003"/>
        </w:numPr>
      </w:pPr>
      <w:r>
        <w:t xml:space="preserve">Full conference/workshop registration system (deferred; for V1.6,</w:t>
      </w:r>
      <w:r>
        <w:t xml:space="preserve"> </w:t>
      </w:r>
      <w:r>
        <w:t xml:space="preserve">“RSVP”</w:t>
      </w:r>
      <w:r>
        <w:t xml:space="preserve"> </w:t>
      </w:r>
      <w:r>
        <w:t xml:space="preserve">is a soft signal not a registration system)</w:t>
      </w:r>
    </w:p>
    <w:p>
      <w:pPr>
        <w:pStyle w:val="Compact"/>
        <w:numPr>
          <w:ilvl w:val="0"/>
          <w:numId w:val="1003"/>
        </w:numPr>
      </w:pPr>
      <w:r>
        <w:t xml:space="preserve">Industry event review/rating system (deferred to V2 — needs critical mass)</w:t>
      </w:r>
    </w:p>
    <w:p>
      <w:r>
        <w:pict>
          <v:rect style="width:0;height:1.5pt" o:hralign="center" o:hrstd="t" o:hr="t"/>
        </w:pict>
      </w:r>
    </w:p>
    <w:bookmarkEnd w:id="10"/>
    <w:bookmarkStart w:id="1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/>
          <w:bCs/>
        </w:rPr>
        <w:t xml:space="preserve">Concrete deliverables (V1.6):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industry_events</w:t>
            </w:r>
            <w:r>
              <w:t xml:space="preserve"> </w:t>
            </w:r>
            <w:r>
              <w:t xml:space="preserve">table +</w:t>
            </w:r>
            <w:r>
              <w:t xml:space="preserve"> </w:t>
            </w:r>
            <w:r>
              <w:rPr>
                <w:rStyle w:val="VerbatimChar"/>
              </w:rPr>
              <w:t xml:space="preserve">industry_event_type</w:t>
            </w:r>
            <w:r>
              <w:t xml:space="preserve"> </w:t>
            </w:r>
            <w:r>
              <w:t xml:space="preserve">enum + RLS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vendor_profiles.is_industry_event_organizer BOOLEAN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Organizer self-registration flow (vendor opts in as organizer; admin verifies)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Organizer dashboard surface for managing their listed industry events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Vendor dashboard new tab</w:t>
            </w:r>
            <w:r>
              <w:t xml:space="preserve"> </w:t>
            </w:r>
            <w:r>
              <w:rPr>
                <w:rStyle w:val="VerbatimChar"/>
              </w:rPr>
              <w:t xml:space="preserve">/vendor-dashboard/opportunities</w:t>
            </w:r>
            <w:r>
              <w:t xml:space="preserve"> </w:t>
            </w:r>
            <w:r>
              <w:t xml:space="preserve">(calendar + filters)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Public surface</w:t>
            </w:r>
            <w:r>
              <w:t xml:space="preserve"> </w:t>
            </w:r>
            <w:r>
              <w:rPr>
                <w:rStyle w:val="VerbatimChar"/>
              </w:rPr>
              <w:t xml:space="preserve">/industry-events</w:t>
            </w:r>
            <w:r>
              <w:t xml:space="preserve"> </w:t>
            </w:r>
            <w:r>
              <w:t xml:space="preserve">(couples + vendors browse)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Vendor RSVP/Apply-as-exhibitor actions + organizer-side roster view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Notification triggers (vendor opt-in:</w:t>
            </w:r>
            <w:r>
              <w:t xml:space="preserve"> </w:t>
            </w:r>
            <w:r>
              <w:t xml:space="preserve">“Notify me about industry events in [Metro Manila / National / etc.]”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Email digest: weekly</w:t>
            </w:r>
            <w:r>
              <w:t xml:space="preserve"> </w:t>
            </w:r>
            <w:r>
              <w:t xml:space="preserve">“Industry events near you”</w:t>
            </w:r>
            <w:r>
              <w:t xml:space="preserve"> </w:t>
            </w:r>
            <w:r>
              <w:t xml:space="preserve">via Resend (extends iteration 0028)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Marketing copy + onboarding nudge for first-time organizers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(V1.6 couple-side)</w:t>
            </w:r>
            <w:r>
              <w:t xml:space="preserve"> </w:t>
            </w:r>
            <w:r>
              <w:t xml:space="preserve">Home fair-promotion card +</w:t>
            </w:r>
            <w:r>
              <w:t xml:space="preserve"> </w:t>
            </w:r>
            <w:r>
              <w:t xml:space="preserve">“vendors from your list are there”</w:t>
            </w:r>
            <w:r>
              <w:t xml:space="preserve"> </w:t>
            </w:r>
            <w:r>
              <w:t xml:space="preserve">cross-ref (</w:t>
            </w:r>
            <w:r>
              <w:rPr>
                <w:rStyle w:val="VerbatimChar"/>
              </w:rPr>
              <w:t xml:space="preserve">industry_event_attendees</w:t>
            </w:r>
            <w:r>
              <w:t xml:space="preserve"> </w:t>
            </w:r>
            <w:r>
              <w:rPr>
                <w:rStyle w:val="VerbatimChar"/>
              </w:rPr>
              <w:t xml:space="preserve">attendance_type='exhibitor'</w:t>
            </w:r>
            <w:r>
              <w:t xml:space="preserve"> </w:t>
            </w:r>
            <w:r>
              <w:t xml:space="preserve">∩ couple</w:t>
            </w:r>
            <w:r>
              <w:t xml:space="preserve"> </w:t>
            </w:r>
            <w:r>
              <w:rPr>
                <w:rStyle w:val="VerbatimChar"/>
              </w:rPr>
              <w:t xml:space="preserve">event_vendors</w:t>
            </w:r>
            <w:r>
              <w:t xml:space="preserve">), ≈100km proximity gate, zero-match fallback (§ 3.4a)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~8-9 days with parallel agents.</w:t>
      </w:r>
    </w:p>
    <w:p>
      <w:pPr>
        <w:pStyle w:val="BodyText"/>
      </w:pPr>
      <w:r>
        <w:rPr>
          <w:b/>
          <w:bCs/>
        </w:rPr>
        <w:t xml:space="preserve">Pre-launch partnership target:</w:t>
      </w:r>
      <w:r>
        <w:t xml:space="preserve"> </w:t>
      </w:r>
      <w:r>
        <w:t xml:space="preserve">Get GMBF organizers to list their 2026/2027 events on Setnayan first as a launch case study.</w:t>
      </w:r>
    </w:p>
    <w:p>
      <w:r>
        <w:pict>
          <v:rect style="width:0;height:1.5pt" o:hralign="center" o:hrstd="t" o:hr="t"/>
        </w:pict>
      </w:r>
    </w:p>
    <w:bookmarkEnd w:id="11"/>
    <w:bookmarkStart w:id="17" w:name="architecture"/>
    <w:p>
      <w:pPr>
        <w:pStyle w:val="Heading2"/>
      </w:pPr>
      <w:r>
        <w:t xml:space="preserve">3. Architecture</w:t>
      </w:r>
    </w:p>
    <w:bookmarkStart w:id="12" w:name="two-parallel-event-models"/>
    <w:p>
      <w:pPr>
        <w:pStyle w:val="Heading3"/>
      </w:pPr>
      <w:r>
        <w:t xml:space="preserve">3.1 Two parallel event models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CONSUMER EVENTS (iteration 0041)                                │</w:t>
      </w:r>
      <w:r>
        <w:br/>
      </w:r>
      <w:r>
        <w:rPr>
          <w:rStyle w:val="VerbatimChar"/>
        </w:rPr>
        <w:t xml:space="preserve">│  events table                                                    │</w:t>
      </w:r>
      <w:r>
        <w:br/>
      </w:r>
      <w:r>
        <w:rPr>
          <w:rStyle w:val="VerbatimChar"/>
        </w:rPr>
        <w:t xml:space="preserve">│  Audience: couples, customers                                    │</w:t>
      </w:r>
      <w:r>
        <w:br/>
      </w:r>
      <w:r>
        <w:rPr>
          <w:rStyle w:val="VerbatimChar"/>
        </w:rPr>
        <w:t xml:space="preserve">│  Hosted by: the customer themselves                              │</w:t>
      </w:r>
      <w:r>
        <w:br/>
      </w:r>
      <w:r>
        <w:rPr>
          <w:rStyle w:val="VerbatimChar"/>
        </w:rPr>
        <w:t xml:space="preserve">│  Examples: wedding, baptism, debut, birthday, anniversary        │</w:t>
      </w:r>
      <w:r>
        <w:br/>
      </w:r>
      <w:r>
        <w:rPr>
          <w:rStyle w:val="VerbatimChar"/>
        </w:rPr>
        <w:t xml:space="preserve">│  Discovery: marketplace browse by category                       │</w:t>
      </w:r>
      <w:r>
        <w:br/>
      </w:r>
      <w:r>
        <w:rPr>
          <w:rStyle w:val="VerbatimChar"/>
        </w:rPr>
        <w:t xml:space="preserve">│  Monetization: Setnayan platform fees (Phase 3 decision)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INDUSTRY EVENTS (iteration 0042 — this doc)                     │</w:t>
      </w:r>
      <w:r>
        <w:br/>
      </w:r>
      <w:r>
        <w:rPr>
          <w:rStyle w:val="VerbatimChar"/>
        </w:rPr>
        <w:t xml:space="preserve">│  industry_events table                                           │</w:t>
      </w:r>
      <w:r>
        <w:br/>
      </w:r>
      <w:r>
        <w:rPr>
          <w:rStyle w:val="VerbatimChar"/>
        </w:rPr>
        <w:t xml:space="preserve">│  Audience: vendors, suppliers, planners                          │</w:t>
      </w:r>
      <w:r>
        <w:br/>
      </w:r>
      <w:r>
        <w:rPr>
          <w:rStyle w:val="VerbatimChar"/>
        </w:rPr>
        <w:t xml:space="preserve">│  Hosted by: fair organizer, association, expo company, Setnayan  │</w:t>
      </w:r>
      <w:r>
        <w:br/>
      </w:r>
      <w:r>
        <w:rPr>
          <w:rStyle w:val="VerbatimChar"/>
        </w:rPr>
        <w:t xml:space="preserve">│  Examples: bridal fair, expo, networking mixer, certification    │</w:t>
      </w:r>
      <w:r>
        <w:br/>
      </w:r>
      <w:r>
        <w:rPr>
          <w:rStyle w:val="VerbatimChar"/>
        </w:rPr>
        <w:t xml:space="preserve">│  Discovery: calendar feed + filters (location, date, type)       │</w:t>
      </w:r>
      <w:r>
        <w:br/>
      </w:r>
      <w:r>
        <w:rPr>
          <w:rStyle w:val="VerbatimChar"/>
        </w:rPr>
        <w:t xml:space="preserve">│  Monetization: featured listings, booth promotion, ticket sales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These coexist on the same platform but never mix data — different</w:t>
      </w:r>
      <w:r>
        <w:br/>
      </w:r>
      <w:r>
        <w:rPr>
          <w:rStyle w:val="VerbatimChar"/>
        </w:rPr>
        <w:t xml:space="preserve">schemas, different RLS, different UI surfaces.</w:t>
      </w:r>
    </w:p>
    <w:bookmarkEnd w:id="12"/>
    <w:bookmarkStart w:id="13" w:name="X6a49f7c2947630376b9dd3447c48866b0b01bbf"/>
    <w:p>
      <w:pPr>
        <w:pStyle w:val="Heading3"/>
      </w:pPr>
      <w:r>
        <w:t xml:space="preserve">3.2 Why two separate tables, not one polymorphic table</w:t>
      </w:r>
    </w:p>
    <w:p>
      <w:pPr>
        <w:pStyle w:val="Compact"/>
        <w:numPr>
          <w:ilvl w:val="0"/>
          <w:numId w:val="1004"/>
        </w:numPr>
      </w:pPr>
      <w:r>
        <w:t xml:space="preserve">Different audiences → different RLS rules → different access patterns</w:t>
      </w:r>
    </w:p>
    <w:p>
      <w:pPr>
        <w:pStyle w:val="Compact"/>
        <w:numPr>
          <w:ilvl w:val="0"/>
          <w:numId w:val="1004"/>
        </w:numPr>
      </w:pPr>
      <w:r>
        <w:t xml:space="preserve">Different lifecycle (consumer events are 1-couple-1-event; industry events are 1-organizer-many-attendee-vendors)</w:t>
      </w:r>
    </w:p>
    <w:p>
      <w:pPr>
        <w:pStyle w:val="Compact"/>
        <w:numPr>
          <w:ilvl w:val="0"/>
          <w:numId w:val="1004"/>
        </w:numPr>
      </w:pPr>
      <w:r>
        <w:t xml:space="preserve">Different monetization → different billing logic</w:t>
      </w:r>
    </w:p>
    <w:p>
      <w:pPr>
        <w:pStyle w:val="Compact"/>
        <w:numPr>
          <w:ilvl w:val="0"/>
          <w:numId w:val="1004"/>
        </w:numPr>
      </w:pPr>
      <w:r>
        <w:t xml:space="preserve">Different discoverability → consumer events are private to the couple; industry events are public</w:t>
      </w:r>
    </w:p>
    <w:p>
      <w:pPr>
        <w:pStyle w:val="FirstParagraph"/>
      </w:pPr>
      <w:r>
        <w:t xml:space="preserve">Polymorphism here would couple unrelated concerns. Separate is cleaner.</w:t>
      </w:r>
    </w:p>
    <w:bookmarkEnd w:id="13"/>
    <w:bookmarkStart w:id="14" w:name="industry-event-organizer-special-vendor"/>
    <w:p>
      <w:pPr>
        <w:pStyle w:val="Heading3"/>
      </w:pPr>
      <w:r>
        <w:t xml:space="preserve">3.3 Industry event organizer = special vendor</w:t>
      </w:r>
    </w:p>
    <w:p>
      <w:pPr>
        <w:pStyle w:val="FirstParagraph"/>
      </w:pPr>
      <w:r>
        <w:t xml:space="preserve">An organizer (e.g. Jenks Productions, GMBF Producers, an industry association) is a</w:t>
      </w:r>
      <w:r>
        <w:t xml:space="preserve"> </w:t>
      </w:r>
      <w:r>
        <w:rPr>
          <w:b/>
          <w:bCs/>
        </w:rPr>
        <w:t xml:space="preserve">vendor</w:t>
      </w:r>
      <w:r>
        <w:t xml:space="preserve"> </w:t>
      </w:r>
      <w:r>
        <w:t xml:space="preserve">in Setnayan’s existing model, with one flag:</w:t>
      </w:r>
      <w:r>
        <w:t xml:space="preserve"> </w:t>
      </w:r>
      <w:r>
        <w:rPr>
          <w:rStyle w:val="VerbatimChar"/>
        </w:rPr>
        <w:t xml:space="preserve">is_industry_event_organizer: TRUE</w:t>
      </w:r>
      <w:r>
        <w:t xml:space="preserve">. They have a vendor profile, a business name, a logo. What’s different:</w:t>
      </w:r>
    </w:p>
    <w:p>
      <w:pPr>
        <w:pStyle w:val="Compact"/>
        <w:numPr>
          <w:ilvl w:val="0"/>
          <w:numId w:val="1005"/>
        </w:numPr>
      </w:pPr>
      <w:r>
        <w:t xml:space="preserve">Their</w:t>
      </w:r>
      <w:r>
        <w:t xml:space="preserve"> </w:t>
      </w:r>
      <w:r>
        <w:t xml:space="preserve">“service”</w:t>
      </w:r>
      <w:r>
        <w:t xml:space="preserve"> </w:t>
      </w:r>
      <w:r>
        <w:t xml:space="preserve">is hosting industry events — they don’t list services in the consumer marketplace</w:t>
      </w:r>
    </w:p>
    <w:p>
      <w:pPr>
        <w:pStyle w:val="Compact"/>
        <w:numPr>
          <w:ilvl w:val="0"/>
          <w:numId w:val="1005"/>
        </w:numPr>
      </w:pPr>
      <w:r>
        <w:t xml:space="preserve">They get a new dashboard surface at</w:t>
      </w:r>
      <w:r>
        <w:t xml:space="preserve"> </w:t>
      </w:r>
      <w:r>
        <w:rPr>
          <w:rStyle w:val="VerbatimChar"/>
        </w:rPr>
        <w:t xml:space="preserve">/vendor-dashboard/industry-events</w:t>
      </w:r>
      <w:r>
        <w:t xml:space="preserve"> </w:t>
      </w:r>
      <w:r>
        <w:t xml:space="preserve">to create + manage their event listings</w:t>
      </w:r>
    </w:p>
    <w:p>
      <w:pPr>
        <w:pStyle w:val="Compact"/>
        <w:numPr>
          <w:ilvl w:val="0"/>
          <w:numId w:val="1005"/>
        </w:numPr>
      </w:pPr>
      <w:r>
        <w:t xml:space="preserve">Admin verifies them (no anonymous organizers; prevents fake fair listings)</w:t>
      </w:r>
    </w:p>
    <w:p>
      <w:pPr>
        <w:pStyle w:val="FirstParagraph"/>
      </w:pPr>
      <w:r>
        <w:t xml:space="preserve">This keeps the user model simple — no new</w:t>
      </w:r>
      <w:r>
        <w:t xml:space="preserve"> </w:t>
      </w:r>
      <w:r>
        <w:t xml:space="preserve">“organizer”</w:t>
      </w:r>
      <w:r>
        <w:t xml:space="preserve"> </w:t>
      </w:r>
      <w:r>
        <w:t xml:space="preserve">account type.</w:t>
      </w:r>
    </w:p>
    <w:bookmarkEnd w:id="14"/>
    <w:bookmarkStart w:id="15" w:name="X556ff622bdc48ce3e75e1eb4ea6549d285a9e1a"/>
    <w:p>
      <w:pPr>
        <w:pStyle w:val="Heading3"/>
      </w:pPr>
      <w:r>
        <w:t xml:space="preserve">3.4 Cross-listing: industry events visible on public marketplace too</w:t>
      </w:r>
    </w:p>
    <w:p>
      <w:pPr>
        <w:pStyle w:val="FirstParagraph"/>
      </w:pPr>
      <w:r>
        <w:t xml:space="preserve">Couples planning weddings often attend bridal fairs to meet vendors in person before booking. So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(no auth required), browsable by couples too. The vendor dashboard tab</w:t>
      </w:r>
      <w:r>
        <w:t xml:space="preserve"> </w:t>
      </w:r>
      <w:r>
        <w:rPr>
          <w:rStyle w:val="VerbatimChar"/>
        </w:rPr>
        <w:t xml:space="preserve">/vendor-dashboard/opportunities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filtered, action-oriented</w:t>
      </w:r>
      <w:r>
        <w:t xml:space="preserve"> </w:t>
      </w:r>
      <w:r>
        <w:t xml:space="preserve">view of the same data (with vendor-specific actions like Apply-as-exhibitor).</w:t>
      </w:r>
    </w:p>
    <w:bookmarkEnd w:id="15"/>
    <w:bookmarkStart w:id="16" w:name="X2e5b35a9e41504540a32b806e4a23df8d200e1f"/>
    <w:p>
      <w:pPr>
        <w:pStyle w:val="Heading3"/>
      </w:pPr>
      <w:r>
        <w:t xml:space="preserve">3.4a Couple-side fair promotion ·</w:t>
      </w:r>
      <w:r>
        <w:t xml:space="preserve"> </w:t>
      </w:r>
      <w:r>
        <w:t xml:space="preserve">“the vendors from your list are there”</w:t>
      </w:r>
      <w:r>
        <w:t xml:space="preserve"> </w:t>
      </w:r>
      <w:r>
        <w:t xml:space="preserve">(V1.6 · owner-locked 2026-06-03)</w:t>
      </w:r>
    </w:p>
    <w:p>
      <w:pPr>
        <w:pStyle w:val="FirstParagraph"/>
      </w:pPr>
      <w:r>
        <w:t xml:space="preserve">Beyond the public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browse, an upcoming fair is</w:t>
      </w:r>
      <w:r>
        <w:t xml:space="preserve"> </w:t>
      </w:r>
      <w:r>
        <w:rPr>
          <w:b/>
          <w:bCs/>
        </w:rPr>
        <w:t xml:space="preserve">promoted on the couple’s dashboard Home</w:t>
      </w:r>
      <w:r>
        <w:t xml:space="preserve"> </w:t>
      </w:r>
      <w:r>
        <w:t xml:space="preserve">when it’s near their event region (≈100km proximity gate: the fair venue vs</w:t>
      </w:r>
      <w:r>
        <w:t xml:space="preserve"> </w:t>
      </w:r>
      <w:r>
        <w:rPr>
          <w:rStyle w:val="VerbatimChar"/>
        </w:rPr>
        <w:t xml:space="preserve">events.venue_latitude/longitude</w:t>
      </w:r>
      <w:r>
        <w:t xml:space="preserve">). The card cross-references the</w:t>
      </w:r>
      <w:r>
        <w:t xml:space="preserve"> </w:t>
      </w:r>
      <w:r>
        <w:rPr>
          <w:b/>
          <w:bCs/>
        </w:rPr>
        <w:t xml:space="preserve">fair’s confirmed exhibitor roster against the couple’s own vendor picks</w:t>
      </w:r>
      <w:r>
        <w:t xml:space="preserve"> </w:t>
      </w:r>
      <w:r>
        <w:t xml:space="preserve">and leads with</w:t>
      </w:r>
      <w:r>
        <w:t xml:space="preserve"> </w:t>
      </w:r>
      <w:r>
        <w:rPr>
          <w:b/>
          <w:bCs/>
        </w:rPr>
        <w:t xml:space="preserve">“N vendors from your list will be there”</w:t>
      </w:r>
      <w:r>
        <w:t xml:space="preserve"> </w:t>
      </w:r>
      <w:r>
        <w:t xml:space="preserve">— turning a generic listing into a personal reason to attend: go meet, in person, the vendors you’re already considering, before you book.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Match key:</w:t>
      </w:r>
      <w:r>
        <w:t xml:space="preserve"> </w:t>
      </w:r>
      <w:r>
        <w:t xml:space="preserve">couple</w:t>
      </w:r>
      <w:r>
        <w:t xml:space="preserve"> </w:t>
      </w:r>
      <w:r>
        <w:rPr>
          <w:rStyle w:val="VerbatimChar"/>
        </w:rPr>
        <w:t xml:space="preserve">event_vendors</w:t>
      </w:r>
      <w:r>
        <w:t xml:space="preserve"> </w:t>
      </w:r>
      <w:r>
        <w:t xml:space="preserve">picks →</w:t>
      </w:r>
      <w:r>
        <w:t xml:space="preserve"> </w:t>
      </w:r>
      <w:r>
        <w:rPr>
          <w:rStyle w:val="VerbatimChar"/>
        </w:rPr>
        <w:t xml:space="preserve">vendor_profile_id</w:t>
      </w:r>
      <w:r>
        <w:t xml:space="preserve"> </w:t>
      </w:r>
      <w:r>
        <w:t xml:space="preserve">→ ∈</w:t>
      </w:r>
      <w:r>
        <w:t xml:space="preserve"> </w:t>
      </w:r>
      <w:r>
        <w:rPr>
          <w:rStyle w:val="VerbatimChar"/>
        </w:rPr>
        <w:t xml:space="preserve">industry_event_attendees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attendance_type = 'exhibitor'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industry_event_id = &lt;fair&gt;</w:t>
      </w:r>
      <w:r>
        <w:t xml:space="preserve">. Only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t xml:space="preserve">vendors match; the couple’s off-platform / custom picks (0006 hybrid registry) have no</w:t>
      </w:r>
      <w:r>
        <w:t xml:space="preserve"> </w:t>
      </w:r>
      <w:r>
        <w:rPr>
          <w:rStyle w:val="VerbatimChar"/>
        </w:rPr>
        <w:t xml:space="preserve">vendor_profile_id</w:t>
      </w:r>
      <w:r>
        <w:t xml:space="preserve"> </w:t>
      </w:r>
      <w:r>
        <w:t xml:space="preserve">and are silently excluded from the count.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this is V1.6, not V1 Home:</w:t>
      </w:r>
      <w:r>
        <w:t xml:space="preserve"> </w:t>
      </w:r>
      <w:r>
        <w:t xml:space="preserve">the cross-ref needs a real exhibitor roster, which exists only once vendors self-apply as exhibitors (this iteration’s</w:t>
      </w:r>
      <w:r>
        <w:t xml:space="preserve"> </w:t>
      </w:r>
      <w:r>
        <w:rPr>
          <w:rStyle w:val="VerbatimChar"/>
        </w:rPr>
        <w:t xml:space="preserve">industry_event_attendees</w:t>
      </w:r>
      <w:r>
        <w:t xml:space="preserve">). Owner chose</w:t>
      </w:r>
      <w:r>
        <w:t xml:space="preserve"> </w:t>
      </w:r>
      <w:r>
        <w:t xml:space="preserve">“ride 0042”</w:t>
      </w:r>
      <w:r>
        <w:t xml:space="preserve"> </w:t>
      </w:r>
      <w:r>
        <w:t xml:space="preserve">over a lightweight admin-tagged version on V1 Home (AskUserQuestion, 2026-06-03).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Lineage: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the retired Concierge</w:t>
      </w:r>
      <w:r>
        <w:t xml:space="preserve"> </w:t>
      </w:r>
      <w:r>
        <w:t xml:space="preserve">“Behavior B”</w:t>
      </w:r>
      <w:r>
        <w:t xml:space="preserve"> </w:t>
      </w:r>
      <w:r>
        <w:t xml:space="preserve">fair-prep card (CLAUDE.md 2026-05-23), which surfaced</w:t>
      </w:r>
      <w:r>
        <w:t xml:space="preserve"> </w:t>
      </w:r>
      <w:r>
        <w:rPr>
          <w:i/>
          <w:iCs/>
        </w:rPr>
        <w:t xml:space="preserve">what categories you still need</w:t>
      </w:r>
      <w:r>
        <w:t xml:space="preserve">. That card died with the Today’s Focus wizard; its successor re-homes onto Home and answers the inverse —</w:t>
      </w:r>
      <w:r>
        <w:t xml:space="preserve"> </w:t>
      </w:r>
      <w:r>
        <w:rPr>
          <w:i/>
          <w:iCs/>
        </w:rPr>
        <w:t xml:space="preserve">which of your chosen vendors are there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Zero-match fallback:</w:t>
      </w:r>
      <w:r>
        <w:t xml:space="preserve"> </w:t>
      </w:r>
      <w:r>
        <w:t xml:space="preserve">if none of the couple’s picks are exhibiting, the card degrades to the generic</w:t>
      </w:r>
      <w:r>
        <w:t xml:space="preserve"> </w:t>
      </w:r>
      <w:r>
        <w:t xml:space="preserve">“what to look for”</w:t>
      </w:r>
      <w:r>
        <w:t xml:space="preserve"> </w:t>
      </w:r>
      <w:r>
        <w:t xml:space="preserve">prompt (their still-open categories), so there’s always a reason to attend.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data-model"/>
    <w:p>
      <w:pPr>
        <w:pStyle w:val="Heading2"/>
      </w:pPr>
      <w:r>
        <w:t xml:space="preserve">4. Data model</w:t>
      </w:r>
    </w:p>
    <w:bookmarkStart w:id="18" w:name="new-enum-industry_event_type"/>
    <w:p>
      <w:pPr>
        <w:pStyle w:val="Heading3"/>
      </w:pPr>
      <w:r>
        <w:t xml:space="preserve">4.1 New enum:</w:t>
      </w:r>
      <w:r>
        <w:t xml:space="preserve"> </w:t>
      </w:r>
      <w:r>
        <w:rPr>
          <w:rStyle w:val="VerbatimChar"/>
        </w:rPr>
        <w:t xml:space="preserve">industry_event_type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'bridal_fair'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e.g. GMBF, big public-facing wedding fairs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'wedding_expo'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vendor-only expos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'vendor_networking'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mixers, after-hours, casual meetups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'industry_conference'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multi-day industry conferences with talks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'certification_workshop'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training (e.g. flower arrangement, photography masterclass)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'trade_show'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supplier-to-vendor sales (catering equipment, decor wholesale)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'setnayan_event'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Setnayan-organized (Wedding Connect-style)</w:t>
      </w:r>
      <w:r>
        <w:br/>
      </w:r>
      <w:r>
        <w:rPr>
          <w:rStyle w:val="NormalTok"/>
        </w:rPr>
        <w:t xml:space="preserve">);</w:t>
      </w:r>
    </w:p>
    <w:bookmarkEnd w:id="18"/>
    <w:bookmarkStart w:id="19" w:name="industry_events-table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industry_events</w:t>
      </w:r>
      <w:r>
        <w:t xml:space="preserve"> </w:t>
      </w:r>
      <w:r>
        <w:t xml:space="preserve">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 (</w:t>
      </w:r>
      <w:r>
        <w:br/>
      </w:r>
      <w:r>
        <w:rPr>
          <w:rStyle w:val="NormalTok"/>
        </w:rPr>
        <w:t xml:space="preserve">  industry_event_id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public_id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generate_public_id(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organizer_vendor_profile_id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.vendor_profiles(vendor_profile_id),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if organized by Setnayan itself, organizer is a special "Setnayan" vendor profile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event_type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(title)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(slug ~ </w:t>
      </w:r>
      <w:r>
        <w:rPr>
          <w:rStyle w:val="StringTok"/>
        </w:rPr>
        <w:t xml:space="preserve">'^[a-z0-9-]{3,80}$'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cover_image_url TEXT,  </w:t>
      </w:r>
      <w:r>
        <w:rPr>
          <w:rStyle w:val="CommentTok"/>
        </w:rPr>
        <w:t xml:space="preserve">-- R2-stored, see iteration 0040/0042 file-upload UI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Logistics</w:t>
      </w:r>
      <w:r>
        <w:br/>
      </w:r>
      <w:r>
        <w:rPr>
          <w:rStyle w:val="NormalTok"/>
        </w:rPr>
        <w:t xml:space="preserve">  start_at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"Pasay", "Metro Manila", "Cebu"</w:t>
      </w:r>
      <w:r>
        <w:br/>
      </w:r>
      <w:r>
        <w:rPr>
          <w:rStyle w:val="NormalTok"/>
        </w:rPr>
        <w:t xml:space="preserve">  venue_name TEXT,                        </w:t>
      </w:r>
      <w:r>
        <w:rPr>
          <w:rStyle w:val="CommentTok"/>
        </w:rPr>
        <w:t xml:space="preserve">-- "SMX Convention Center"</w:t>
      </w:r>
      <w:r>
        <w:br/>
      </w:r>
      <w:r>
        <w:rPr>
          <w:rStyle w:val="NormalTok"/>
        </w:rPr>
        <w:t xml:space="preserve">  venue_address TEXT,</w:t>
      </w:r>
      <w:r>
        <w:br/>
      </w:r>
      <w:r>
        <w:rPr>
          <w:rStyle w:val="NormalTok"/>
        </w:rPr>
        <w:t xml:space="preserve">  is_online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online_url TEXT,                        </w:t>
      </w:r>
      <w:r>
        <w:rPr>
          <w:rStyle w:val="CommentTok"/>
        </w:rPr>
        <w:t xml:space="preserve">-- if virtual or hybrid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Audience targeting</w:t>
      </w:r>
      <w:r>
        <w:br/>
      </w:r>
      <w:r>
        <w:rPr>
          <w:rStyle w:val="NormalTok"/>
        </w:rPr>
        <w:t xml:space="preserve">  target_audience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'vendors'</w:t>
      </w:r>
      <w:r>
        <w:rPr>
          <w:rStyle w:val="NormalTok"/>
        </w:rPr>
        <w:t xml:space="preserve">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(target_audience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@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'vendors'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'couples'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'suppliers'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applies_to_categories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.vendor_category[]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:public</w:t>
      </w:r>
      <w:r>
        <w:rPr>
          <w:rStyle w:val="NormalTok"/>
        </w:rPr>
        <w:t xml:space="preserve">.vendor_category[],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e.g., a Catering Trade Show would have applies_to_categories = ['catering','bartending_services','bar_equipment']</w:t>
      </w:r>
      <w:r>
        <w:br/>
      </w:r>
      <w:r>
        <w:rPr>
          <w:rStyle w:val="NormalTok"/>
        </w:rPr>
        <w:t xml:space="preserve">  applies_to_events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.event_type[]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:public</w:t>
      </w:r>
      <w:r>
        <w:rPr>
          <w:rStyle w:val="NormalTok"/>
        </w:rPr>
        <w:t xml:space="preserve">.event_type[],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e.g., a wedding-specific fair would have applies_to_events = ['wedding']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Cost (for vendors attending/exhibiting)</w:t>
      </w:r>
      <w:r>
        <w:br/>
      </w:r>
      <w:r>
        <w:rPr>
          <w:rStyle w:val="NormalTok"/>
        </w:rPr>
        <w:t xml:space="preserve">  exhibitor_booth_php BIGINT,             </w:t>
      </w:r>
      <w:r>
        <w:rPr>
          <w:rStyle w:val="CommentTok"/>
        </w:rPr>
        <w:t xml:space="preserve">-- base booth cost in centavos (NULL if free)</w:t>
      </w:r>
      <w:r>
        <w:br/>
      </w:r>
      <w:r>
        <w:rPr>
          <w:rStyle w:val="NormalTok"/>
        </w:rPr>
        <w:t xml:space="preserve">  attendee_ticket_php BIGINT,             </w:t>
      </w:r>
      <w:r>
        <w:rPr>
          <w:rStyle w:val="CommentTok"/>
        </w:rPr>
        <w:t xml:space="preserve">-- attendee ticket cost (NULL if free)</w:t>
      </w:r>
      <w:r>
        <w:br/>
      </w:r>
      <w:r>
        <w:rPr>
          <w:rStyle w:val="NormalTok"/>
        </w:rPr>
        <w:t xml:space="preserve">  has_featured_listing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did organizer pay Setnayan for featured?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'sold_out'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Workflow</w:t>
      </w:r>
      <w:r>
        <w:br/>
      </w:r>
      <w:r>
        <w:rPr>
          <w:rStyle w:val="NormalTok"/>
        </w:rPr>
        <w:t xml:space="preserve">  is_setnayan_organized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external_registration_url TEXT,         </w:t>
      </w:r>
      <w:r>
        <w:rPr>
          <w:rStyle w:val="CommentTok"/>
        </w:rPr>
        <w:t xml:space="preserve">-- some fairs handle their own registration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Verification (admin must approve before published)</w:t>
      </w:r>
      <w:r>
        <w:br/>
      </w:r>
      <w:r>
        <w:rPr>
          <w:rStyle w:val="NormalTok"/>
        </w:rPr>
        <w:t xml:space="preserve">  verified_at TIMESTAMPTZ,</w:t>
      </w:r>
      <w:r>
        <w:br/>
      </w:r>
      <w:r>
        <w:rPr>
          <w:rStyle w:val="NormalTok"/>
        </w:rPr>
        <w:t xml:space="preserve">  verified_by_user_id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.users(user_id),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idx_industry_events_status_start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.industry_events(status, start_at);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idx_industry_events_city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.industry_events(city);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idx_industry_events_organizer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.industry_events(organizer_vendor_profile_id);</w:t>
      </w:r>
    </w:p>
    <w:bookmarkEnd w:id="19"/>
    <w:bookmarkStart w:id="20" w:name="industry_event_attendees-table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industry_event_attendees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Tracks who’s RSVPed / applied as exhibitor.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.industry_event_attendees (</w:t>
      </w:r>
      <w:r>
        <w:br/>
      </w:r>
      <w:r>
        <w:rPr>
          <w:rStyle w:val="NormalTok"/>
        </w:rPr>
        <w:t xml:space="preserve">  attendee_id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public_id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generate_public_id(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industry_event_id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.industry_events(industry_event_id)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vendor_profile_id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.vendor_profiles(vendor_profile_id),</w:t>
      </w:r>
      <w:r>
        <w:br/>
      </w:r>
      <w:r>
        <w:rPr>
          <w:rStyle w:val="NormalTok"/>
        </w:rPr>
        <w:t xml:space="preserve">  attendance_type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(attendance_type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'attendee'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'exhibitor'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'sponsor'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'speaker'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'waitlist'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notes TEXT,  </w:t>
      </w:r>
      <w:r>
        <w:rPr>
          <w:rStyle w:val="CommentTok"/>
        </w:rPr>
        <w:t xml:space="preserve">-- "Booth size requested" / "Special dietary"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(industry_event_id, vendor_profile_id, attendance_type)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idx_iea_event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.industry_event_attendees(industry_event_id);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idx_iea_vendor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.industry_event_attendees(vendor_profile_id);</w:t>
      </w:r>
    </w:p>
    <w:bookmarkEnd w:id="20"/>
    <w:bookmarkStart w:id="21" w:name="vendor_profiles-addition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vendor_profiles</w:t>
      </w:r>
      <w:r>
        <w:t xml:space="preserve"> </w:t>
      </w:r>
      <w:r>
        <w:t xml:space="preserve">additions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.vendor_profiles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is_industry_event_organizer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organizer_verified_at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opportunity_notification_zones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vendor opts in to receive "Industry Events near you" notifications for specific zones</w:t>
      </w:r>
    </w:p>
    <w:bookmarkEnd w:id="21"/>
    <w:bookmarkStart w:id="22" w:name="rls-policies"/>
    <w:p>
      <w:pPr>
        <w:pStyle w:val="Heading3"/>
      </w:pPr>
      <w:r>
        <w:t xml:space="preserve">4.5 RLS policies</w:t>
      </w:r>
    </w:p>
    <w:p>
      <w:pPr>
        <w:pStyle w:val="SourceCode"/>
      </w:pPr>
      <w:r>
        <w:rPr>
          <w:rStyle w:val="CommentTok"/>
        </w:rPr>
        <w:t xml:space="preserve">-- industry_events: public read for published; organizer manages own; admin manages all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industry_events_public_read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industry_events_organizer_manage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(organizer_vendor_profile_id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current_vendor_profile_ids()))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(organizer_vendor_profile_id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current_vendor_profile_ids()));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industry_events_admin_manage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  <w:r>
        <w:br/>
      </w:r>
      <w:r>
        <w:br/>
      </w:r>
      <w:r>
        <w:rPr>
          <w:rStyle w:val="CommentTok"/>
        </w:rPr>
        <w:t xml:space="preserve">-- industry_event_attendees: vendor manages own; organizer reads own event's roster; admin reads all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.industry_event_attendees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iea_vendor_manage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.industry_event_attendees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(vendor_profile_id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current_vendor_profile_ids()))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(vendor_profile_id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current_vendor_profile_ids()));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iea_organizer_read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.industry_event_attendees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industry_event_id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industry_event_id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organizer_vendor_profile_id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current_vendor_profile_ids())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iea_admin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.industry_event_attendees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ui-ux"/>
    <w:p>
      <w:pPr>
        <w:pStyle w:val="Heading2"/>
      </w:pPr>
      <w:r>
        <w:t xml:space="preserve">5. UI / UX</w:t>
      </w:r>
    </w:p>
    <w:bookmarkStart w:id="24" w:name="public-surface-industry-events"/>
    <w:p>
      <w:pPr>
        <w:pStyle w:val="Heading3"/>
      </w:pPr>
      <w:r>
        <w:t xml:space="preserve">5.1 Public surface:</w:t>
      </w:r>
      <w:r>
        <w:t xml:space="preserve"> </w:t>
      </w:r>
      <w:r>
        <w:rPr>
          <w:rStyle w:val="VerbatimChar"/>
        </w:rPr>
        <w:t xml:space="preserve">/industry-events</w:t>
      </w:r>
    </w:p>
    <w:p>
      <w:pPr>
        <w:pStyle w:val="SourceCode"/>
      </w:pPr>
      <w:r>
        <w:rPr>
          <w:rStyle w:val="VerbatimChar"/>
        </w:rPr>
        <w:t xml:space="preserve">┌─ Industry Events Near You 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[📍 Location: Metro Manila ▾]  [🗓 Date: Next 90 days ▾]      │</w:t>
      </w:r>
      <w:r>
        <w:br/>
      </w:r>
      <w:r>
        <w:rPr>
          <w:rStyle w:val="VerbatimChar"/>
        </w:rPr>
        <w:t xml:space="preserve">│  [🎪 Type: All ▾]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🎪 Getting Married Bridal Fair 2026                    │    │</w:t>
      </w:r>
      <w:r>
        <w:br/>
      </w:r>
      <w:r>
        <w:rPr>
          <w:rStyle w:val="VerbatimChar"/>
        </w:rPr>
        <w:t xml:space="preserve">│  │ Jan 24-26, 2026 · SMX Convention Center, Pasay         │    │</w:t>
      </w:r>
      <w:r>
        <w:br/>
      </w:r>
      <w:r>
        <w:rPr>
          <w:rStyle w:val="VerbatimChar"/>
        </w:rPr>
        <w:t xml:space="preserve">│  │ 134 exhibitors expected · For: vendors + public         │    │</w:t>
      </w:r>
      <w:r>
        <w:br/>
      </w:r>
      <w:r>
        <w:rPr>
          <w:rStyle w:val="VerbatimChar"/>
        </w:rPr>
        <w:t xml:space="preserve">│  │ Apply as exhibitor: ₱25,000 base booth · Free for couples│   │</w:t>
      </w:r>
      <w:r>
        <w:br/>
      </w:r>
      <w:r>
        <w:rPr>
          <w:rStyle w:val="VerbatimChar"/>
        </w:rPr>
        <w:t xml:space="preserve">│  │ [📌 Save] [Apply as exhibitor] [Buy attendee ticket]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🤝 Setnayan Wedding Connect — Vendor Networking        │    │</w:t>
      </w:r>
      <w:r>
        <w:br/>
      </w:r>
      <w:r>
        <w:rPr>
          <w:rStyle w:val="VerbatimChar"/>
        </w:rPr>
        <w:t xml:space="preserve">│  │ Feb 14, 2026 · The Manila Hotel, Roxas Blvd           │    │</w:t>
      </w:r>
      <w:r>
        <w:br/>
      </w:r>
      <w:r>
        <w:rPr>
          <w:rStyle w:val="VerbatimChar"/>
        </w:rPr>
        <w:t xml:space="preserve">│  │ Vendors only · Limited to 300 attendees                │    │</w:t>
      </w:r>
      <w:r>
        <w:br/>
      </w:r>
      <w:r>
        <w:rPr>
          <w:rStyle w:val="VerbatimChar"/>
        </w:rPr>
        <w:t xml:space="preserve">│  │ Free for Setnayan Pro · ₱500 for non-Pro vendors      │    │</w:t>
      </w:r>
      <w:r>
        <w:br/>
      </w:r>
      <w:r>
        <w:rPr>
          <w:rStyle w:val="VerbatimChar"/>
        </w:rPr>
        <w:t xml:space="preserve">│  │ [📌 Save] [RSVP]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Filters: location, date range, event type, applies-to-categories, applies-to-events.</w:t>
      </w:r>
    </w:p>
    <w:bookmarkEnd w:id="24"/>
    <w:bookmarkStart w:id="25" w:name="X34fb1d7c01b76459e2be569e157fcc15e42dd38"/>
    <w:p>
      <w:pPr>
        <w:pStyle w:val="Heading3"/>
      </w:pPr>
      <w:r>
        <w:t xml:space="preserve">5.2 Vendor dashboard tab:</w:t>
      </w:r>
      <w:r>
        <w:t xml:space="preserve"> </w:t>
      </w:r>
      <w:r>
        <w:rPr>
          <w:rStyle w:val="VerbatimChar"/>
        </w:rPr>
        <w:t xml:space="preserve">/vendor-dashboard/opportunities</w:t>
      </w:r>
    </w:p>
    <w:p>
      <w:pPr>
        <w:pStyle w:val="FirstParagraph"/>
      </w:pPr>
      <w:r>
        <w:t xml:space="preserve">Same data as public surface but personalized:</w:t>
      </w:r>
      <w:r>
        <w:t xml:space="preserve"> </w:t>
      </w:r>
      <w:r>
        <w:t xml:space="preserve">- Default-filtered to vendor’s</w:t>
      </w:r>
      <w:r>
        <w:t xml:space="preserve"> </w:t>
      </w:r>
      <w:r>
        <w:rPr>
          <w:rStyle w:val="VerbatimChar"/>
        </w:rPr>
        <w:t xml:space="preserve">opportunity_notification_zones</w:t>
      </w:r>
      <w:r>
        <w:t xml:space="preserve"> </w:t>
      </w:r>
      <w:r>
        <w:t xml:space="preserve">(e.g. Metro Manila)</w:t>
      </w:r>
      <w:r>
        <w:t xml:space="preserve"> </w:t>
      </w:r>
      <w:r>
        <w:t xml:space="preserve">- Default-filtered to vendor’s</w:t>
      </w:r>
      <w:r>
        <w:t xml:space="preserve"> </w:t>
      </w:r>
      <w:r>
        <w:rPr>
          <w:rStyle w:val="VerbatimChar"/>
        </w:rPr>
        <w:t xml:space="preserve">event_types</w:t>
      </w:r>
      <w:r>
        <w:t xml:space="preserve"> </w:t>
      </w:r>
      <w:r>
        <w:t xml:space="preserve">(only shows fairs that target vendor’s served events)</w:t>
      </w:r>
      <w:r>
        <w:t xml:space="preserve"> </w:t>
      </w:r>
      <w:r>
        <w:t xml:space="preserve">- Default-filtered to vendor’s categories (only shows fairs applicable to vendor’s category mix)</w:t>
      </w:r>
      <w:r>
        <w:t xml:space="preserve"> </w:t>
      </w:r>
      <w:r>
        <w:t xml:space="preserve">- Action buttons emphasize</w:t>
      </w:r>
      <w:r>
        <w:t xml:space="preserve"> </w:t>
      </w:r>
      <w:r>
        <w:t xml:space="preserve">“Apply as exhibitor”</w:t>
      </w:r>
      <w:r>
        <w:t xml:space="preserve"> </w:t>
      </w:r>
      <w:r>
        <w:t xml:space="preserve">(the high-intent path for vendors)</w:t>
      </w:r>
      <w:r>
        <w:t xml:space="preserve"> </w:t>
      </w:r>
      <w:r>
        <w:t xml:space="preserve">- Shows vendor’s current RSVPs/applications in a side panel</w:t>
      </w:r>
    </w:p>
    <w:bookmarkEnd w:id="25"/>
    <w:bookmarkStart w:id="26" w:name="Xc6d53d17a2a7204ea9b3d72c245d81684553780"/>
    <w:p>
      <w:pPr>
        <w:pStyle w:val="Heading3"/>
      </w:pPr>
      <w:r>
        <w:t xml:space="preserve">5.3 Organizer dashboard:</w:t>
      </w:r>
      <w:r>
        <w:t xml:space="preserve"> </w:t>
      </w:r>
      <w:r>
        <w:rPr>
          <w:rStyle w:val="VerbatimChar"/>
        </w:rPr>
        <w:t xml:space="preserve">/vendor-dashboard/industry-events</w:t>
      </w:r>
      <w:r>
        <w:t xml:space="preserve"> </w:t>
      </w:r>
      <w:r>
        <w:t xml:space="preserve">(only visible if</w:t>
      </w:r>
      <w:r>
        <w:t xml:space="preserve"> </w:t>
      </w:r>
      <w:r>
        <w:rPr>
          <w:rStyle w:val="VerbatimChar"/>
        </w:rPr>
        <w:t xml:space="preserve">is_industry_event_organizer = TRUE</w:t>
      </w:r>
      <w:r>
        <w:t xml:space="preserve">)</w:t>
      </w:r>
    </w:p>
    <w:p>
      <w:pPr>
        <w:pStyle w:val="FirstParagraph"/>
      </w:pPr>
      <w:r>
        <w:t xml:space="preserve">For the wedding-fair organizer:</w:t>
      </w:r>
      <w:r>
        <w:t xml:space="preserve"> </w:t>
      </w:r>
      <w:r>
        <w:t xml:space="preserve">- Create/edit industry events they’re hosting</w:t>
      </w:r>
      <w:r>
        <w:t xml:space="preserve"> </w:t>
      </w:r>
      <w:r>
        <w:t xml:space="preserve">- View attendee/exhibitor roster (with RLS — only their own events)</w:t>
      </w:r>
      <w:r>
        <w:t xml:space="preserve"> </w:t>
      </w:r>
      <w:r>
        <w:t xml:space="preserve">- Mark featured listings (paid via Setnayan billing)</w:t>
      </w:r>
      <w:r>
        <w:t xml:space="preserve"> </w:t>
      </w:r>
      <w:r>
        <w:t xml:space="preserve">- Download attendee CSV (for their offline records)</w:t>
      </w:r>
    </w:p>
    <w:bookmarkEnd w:id="26"/>
    <w:bookmarkStart w:id="27" w:name="setnayan-organized-event-flow"/>
    <w:p>
      <w:pPr>
        <w:pStyle w:val="Heading3"/>
      </w:pPr>
      <w:r>
        <w:t xml:space="preserve">5.4 Setnayan-organized event flow</w:t>
      </w:r>
    </w:p>
    <w:p>
      <w:pPr>
        <w:pStyle w:val="FirstParagraph"/>
      </w:pPr>
      <w:r>
        <w:t xml:space="preserve">Setnayan itself is a special vendor profile (</w:t>
      </w:r>
      <w:r>
        <w:rPr>
          <w:rStyle w:val="VerbatimChar"/>
        </w:rPr>
        <w:t xml:space="preserve">organizer_vendor_profile_id = setnayan_official_vendor</w:t>
      </w:r>
      <w:r>
        <w:t xml:space="preserve">). Setnayan team uses the admin console to create events of type</w:t>
      </w:r>
      <w:r>
        <w:t xml:space="preserve"> </w:t>
      </w:r>
      <w:r>
        <w:rPr>
          <w:rStyle w:val="VerbatimChar"/>
        </w:rPr>
        <w:t xml:space="preserve">setnayan_event</w:t>
      </w:r>
      <w:r>
        <w:t xml:space="preserve"> </w:t>
      </w:r>
      <w:r>
        <w:t xml:space="preserve">(e.g.,</w:t>
      </w:r>
      <w:r>
        <w:t xml:space="preserve"> </w:t>
      </w:r>
      <w:r>
        <w:t xml:space="preserve">“Wedding Connect Manila”</w:t>
      </w:r>
      <w:r>
        <w:t xml:space="preserve">). Vendors RSVP via the standard flow. Setnayan handles ticket sales via the existing 0034 payments system.</w:t>
      </w:r>
    </w:p>
    <w:bookmarkEnd w:id="27"/>
    <w:bookmarkStart w:id="28" w:name="notification-triggers"/>
    <w:p>
      <w:pPr>
        <w:pStyle w:val="Heading3"/>
      </w:pPr>
      <w:r>
        <w:t xml:space="preserve">5.5 Notification triggers</w:t>
      </w:r>
    </w:p>
    <w:p>
      <w:pPr>
        <w:pStyle w:val="FirstParagraph"/>
      </w:pPr>
      <w:r>
        <w:t xml:space="preserve">Extends iteration 0028 (email notifications):</w:t>
      </w:r>
      <w:r>
        <w:t xml:space="preserve"> </w:t>
      </w:r>
      <w:r>
        <w:t xml:space="preserve">- New notification type</w:t>
      </w:r>
      <w:r>
        <w:t xml:space="preserve"> </w:t>
      </w:r>
      <w:r>
        <w:rPr>
          <w:rStyle w:val="VerbatimChar"/>
        </w:rPr>
        <w:t xml:space="preserve">industry_event_announced</w:t>
      </w:r>
      <w:r>
        <w:t xml:space="preserve"> </w:t>
      </w:r>
      <w:r>
        <w:t xml:space="preserve">— fires when a new published industry event matches the vendor’s</w:t>
      </w:r>
      <w:r>
        <w:t xml:space="preserve"> </w:t>
      </w:r>
      <w:r>
        <w:rPr>
          <w:rStyle w:val="VerbatimChar"/>
        </w:rPr>
        <w:t xml:space="preserve">opportunity_notification_zones</w:t>
      </w:r>
      <w:r>
        <w:t xml:space="preserve"> </w:t>
      </w:r>
      <w:r>
        <w:t xml:space="preserve">+ categories. In-app + Resend email.</w:t>
      </w:r>
      <w:r>
        <w:t xml:space="preserve"> </w:t>
      </w:r>
      <w:r>
        <w:t xml:space="preserve">- New notification type</w:t>
      </w:r>
      <w:r>
        <w:t xml:space="preserve"> </w:t>
      </w:r>
      <w:r>
        <w:rPr>
          <w:rStyle w:val="VerbatimChar"/>
        </w:rPr>
        <w:t xml:space="preserve">industry_event_reminder_7d</w:t>
      </w:r>
      <w:r>
        <w:t xml:space="preserve"> </w:t>
      </w:r>
      <w:r>
        <w:t xml:space="preserve">— 7 days before an event a vendor has RSVPed to.</w:t>
      </w:r>
      <w:r>
        <w:t xml:space="preserve"> </w:t>
      </w:r>
      <w:r>
        <w:t xml:space="preserve">- Weekly digest:</w:t>
      </w:r>
      <w:r>
        <w:t xml:space="preserve"> </w:t>
      </w:r>
      <w:r>
        <w:t xml:space="preserve">“5 upcoming industry events near you”</w:t>
      </w:r>
      <w:r>
        <w:t xml:space="preserve"> </w:t>
      </w:r>
      <w:r>
        <w:t xml:space="preserve">email (opt-in).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62e0113fa757db357148cdb271c2283fce30121"/>
    <w:p>
      <w:pPr>
        <w:pStyle w:val="Heading2"/>
      </w:pPr>
      <w:r>
        <w:t xml:space="preserve">6. Revenue model (gated on Phase 3 commission decision)</w:t>
      </w:r>
    </w:p>
    <w:p>
      <w:pPr>
        <w:pStyle w:val="FirstParagraph"/>
      </w:pPr>
      <w:r>
        <w:t xml:space="preserve">This iteration introduces a NEW revenue surface, distinct from the consumer-side marketplace.</w:t>
      </w:r>
    </w:p>
    <w:bookmarkStart w:id="30" w:name="free-tier-all-organizers"/>
    <w:p>
      <w:pPr>
        <w:pStyle w:val="Heading3"/>
      </w:pPr>
      <w:r>
        <w:t xml:space="preserve">6.1 Free tier (all organizers)</w:t>
      </w:r>
    </w:p>
    <w:p>
      <w:pPr>
        <w:pStyle w:val="Compact"/>
        <w:numPr>
          <w:ilvl w:val="0"/>
          <w:numId w:val="1007"/>
        </w:numPr>
      </w:pPr>
      <w:r>
        <w:t xml:space="preserve">Organizer can list their fair → appears in public + vendor calendar</w:t>
      </w:r>
    </w:p>
    <w:p>
      <w:pPr>
        <w:pStyle w:val="Compact"/>
        <w:numPr>
          <w:ilvl w:val="0"/>
          <w:numId w:val="1007"/>
        </w:numPr>
      </w:pPr>
      <w:r>
        <w:t xml:space="preserve">Vendors can RSVP / apply as exhibitor → notifications fire</w:t>
      </w:r>
    </w:p>
    <w:p>
      <w:pPr>
        <w:pStyle w:val="Compact"/>
        <w:numPr>
          <w:ilvl w:val="0"/>
          <w:numId w:val="1007"/>
        </w:numPr>
      </w:pPr>
      <w:r>
        <w:t xml:space="preserve">Basic listing (title, date, location, description, cover image)</w:t>
      </w:r>
    </w:p>
    <w:bookmarkEnd w:id="30"/>
    <w:bookmarkStart w:id="31" w:name="pro-tier-paid-ties-to-phase-3-decision"/>
    <w:p>
      <w:pPr>
        <w:pStyle w:val="Heading3"/>
      </w:pPr>
      <w:r>
        <w:t xml:space="preserve">6.2 Pro tier (paid; ties to Phase 3 decision)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Featured listing</w:t>
      </w:r>
      <w:r>
        <w:t xml:space="preserve"> </w:t>
      </w:r>
      <w:r>
        <w:t xml:space="preserve">— pinned top of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for the city, gold border,</w:t>
      </w:r>
      <w:r>
        <w:t xml:space="preserve"> </w:t>
      </w:r>
      <w:r>
        <w:t xml:space="preserve">“Featured”</w:t>
      </w:r>
      <w:r>
        <w:t xml:space="preserve"> </w:t>
      </w:r>
      <w:r>
        <w:t xml:space="preserve">badge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Sponsored notification</w:t>
      </w:r>
      <w:r>
        <w:t xml:space="preserve"> </w:t>
      </w:r>
      <w:r>
        <w:t xml:space="preserve">— instead of organic notification, pushes to ALL vendors in the city regardless of category match (broader reach, paid premium)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matchmaking</w:t>
      </w:r>
      <w:r>
        <w:t xml:space="preserve"> </w:t>
      </w:r>
      <w:r>
        <w:t xml:space="preserve">(V2) — auto-suggest top 50 vendors most likely to attend based on past behavior</w:t>
      </w:r>
    </w:p>
    <w:bookmarkEnd w:id="31"/>
    <w:bookmarkStart w:id="32" w:name="setnayan-organized-events"/>
    <w:p>
      <w:pPr>
        <w:pStyle w:val="Heading3"/>
      </w:pPr>
      <w:r>
        <w:t xml:space="preserve">6.3 Setnayan-organized events</w:t>
      </w:r>
    </w:p>
    <w:p>
      <w:pPr>
        <w:pStyle w:val="FirstParagraph"/>
      </w:pPr>
      <w:r>
        <w:t xml:space="preserve">Setnayan as organizer earns:</w:t>
      </w:r>
      <w:r>
        <w:t xml:space="preserve"> </w:t>
      </w:r>
      <w:r>
        <w:t xml:space="preserve">- Ticket sales (couples + non-Pro vendors)</w:t>
      </w:r>
      <w:r>
        <w:t xml:space="preserve"> </w:t>
      </w:r>
      <w:r>
        <w:t xml:space="preserve">- Sponsorship slots (other vendors sponsor a Setnayan-organized fair)</w:t>
      </w:r>
      <w:r>
        <w:t xml:space="preserve"> </w:t>
      </w:r>
      <w:r>
        <w:t xml:space="preserve">- Featured booth fees from exhibitors</w:t>
      </w:r>
    </w:p>
    <w:bookmarkEnd w:id="32"/>
    <w:bookmarkStart w:id="33" w:name="partner-fair-commission-v2"/>
    <w:p>
      <w:pPr>
        <w:pStyle w:val="Heading3"/>
      </w:pPr>
      <w:r>
        <w:t xml:space="preserve">6.4 Partner-fair commission (V2)</w:t>
      </w:r>
    </w:p>
    <w:p>
      <w:pPr>
        <w:pStyle w:val="FirstParagraph"/>
      </w:pPr>
      <w:r>
        <w:t xml:space="preserve">If Setnayan facilitates exhibitor booth booking (vendor pays through Setnayan instead of directly to organizer), Setnayan takes a commission (5-10%). Deferred to V2 — requires booth-booking flow which depends on 0034 payments maturity.</w:t>
      </w:r>
    </w:p>
    <w:bookmarkEnd w:id="33"/>
    <w:bookmarkStart w:id="34" w:name="X3df666a0b17c2ccdce613a5b1fb3db1fe6c56f8"/>
    <w:p>
      <w:pPr>
        <w:pStyle w:val="Heading3"/>
      </w:pPr>
      <w:r>
        <w:t xml:space="preserve">6.5 Fair-to-couple boost ·</w:t>
      </w:r>
      <w:r>
        <w:t xml:space="preserve"> </w:t>
      </w:r>
      <w:r>
        <w:t xml:space="preserve">“promote your fair to our couples”</w:t>
      </w:r>
      <w:r>
        <w:t xml:space="preserve"> </w:t>
      </w:r>
      <w:r>
        <w:t xml:space="preserve">(owner-locked 2026-06-03)</w:t>
      </w:r>
    </w:p>
    <w:p>
      <w:pPr>
        <w:pStyle w:val="FirstParagraph"/>
      </w:pPr>
      <w:r>
        <w:t xml:space="preserve">The revenue line the owner asked for: a</w:t>
      </w:r>
      <w:r>
        <w:t xml:space="preserve"> </w:t>
      </w:r>
      <w:r>
        <w:rPr>
          <w:b/>
          <w:bCs/>
        </w:rPr>
        <w:t xml:space="preserve">fair organizer pays Setnayan to promote their event to all our ongoing couples</w:t>
      </w:r>
      <w:r>
        <w:t xml:space="preserve"> </w:t>
      </w:r>
      <w:r>
        <w:t xml:space="preserve">— distinct from §6.2’s vendor-facing Sponsored notification (this targets the</w:t>
      </w:r>
      <w:r>
        <w:t xml:space="preserve"> </w:t>
      </w:r>
      <w:r>
        <w:rPr>
          <w:i/>
          <w:iCs/>
        </w:rPr>
        <w:t xml:space="preserve">couple</w:t>
      </w:r>
      <w:r>
        <w:t xml:space="preserve"> </w:t>
      </w:r>
      <w:r>
        <w:t xml:space="preserve">audience). Mechanically it bundles the existing boost-service deliverables (SEO Playbook §11.3 / §11.7): the homepage</w:t>
      </w:r>
      <w:r>
        <w:t xml:space="preserve"> </w:t>
      </w:r>
      <w:r>
        <w:rPr>
          <w:b/>
          <w:bCs/>
        </w:rPr>
        <w:t xml:space="preserve">featured-fairs strip</w:t>
      </w:r>
      <w:r>
        <w:t xml:space="preserve"> </w:t>
      </w:r>
      <w:r>
        <w:t xml:space="preserve">slot (hard cap 3 concurrent · T-60 window) + a</w:t>
      </w:r>
      <w:r>
        <w:t xml:space="preserve"> </w:t>
      </w:r>
      <w:r>
        <w:rPr>
          <w:b/>
          <w:bCs/>
        </w:rPr>
        <w:t xml:space="preserve">dedicated email blast</w:t>
      </w:r>
      <w:r>
        <w:t xml:space="preserve"> </w:t>
      </w:r>
      <w:r>
        <w:t xml:space="preserve">to all in-region couples (T-30 + T-7 via 0028) + the</w:t>
      </w:r>
      <w:r>
        <w:t xml:space="preserve"> </w:t>
      </w:r>
      <w:r>
        <w:rPr>
          <w:b/>
          <w:bCs/>
        </w:rPr>
        <w:t xml:space="preserve">§3.4a couple-Home promotion card</w:t>
      </w:r>
      <w:r>
        <w:t xml:space="preserve"> </w:t>
      </w:r>
      <w:r>
        <w:t xml:space="preserve">(</w:t>
      </w:r>
      <w:r>
        <w:t xml:space="preserve">“N vendors from your list will be there”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SKU key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Setnayan provides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boost_featured_plus_email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 + email blast</w:t>
            </w:r>
          </w:p>
        </w:tc>
        <w:tc>
          <w:tcPr/>
          <w:p>
            <w:pPr>
              <w:pStyle w:val="Compact"/>
            </w:pPr>
            <w:r>
              <w:t xml:space="preserve">Homepage strip +</w:t>
            </w:r>
            <w:r>
              <w:t xml:space="preserve"> </w:t>
            </w:r>
            <w:r>
              <w:rPr>
                <w:rStyle w:val="VerbatimChar"/>
              </w:rPr>
              <w:t xml:space="preserve">/fairs/[slug]</w:t>
            </w:r>
            <w:r>
              <w:t xml:space="preserve"> </w:t>
            </w:r>
            <w:r>
              <w:t xml:space="preserve">+ email blast to all in-region couples + §3.4a couple-Home card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₱9,999 / fair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boost_featured_only</w:t>
            </w:r>
          </w:p>
        </w:tc>
        <w:tc>
          <w:tcPr/>
          <w:p>
            <w:pPr>
              <w:pStyle w:val="Compact"/>
            </w:pPr>
            <w:r>
              <w:t xml:space="preserve">Featured only</w:t>
            </w:r>
          </w:p>
        </w:tc>
        <w:tc>
          <w:tcPr/>
          <w:p>
            <w:pPr>
              <w:pStyle w:val="Compact"/>
            </w:pPr>
            <w:r>
              <w:t xml:space="preserve">Homepage strip +</w:t>
            </w:r>
            <w:r>
              <w:t xml:space="preserve"> </w:t>
            </w:r>
            <w:r>
              <w:rPr>
                <w:rStyle w:val="VerbatimChar"/>
              </w:rPr>
              <w:t xml:space="preserve">/fairs/[slug]</w:t>
            </w:r>
            <w:r>
              <w:t xml:space="preserve"> </w:t>
            </w:r>
            <w:r>
              <w:t xml:space="preserve">+ §3.4a card, no dedicated blast</w:t>
            </w:r>
          </w:p>
        </w:tc>
        <w:tc>
          <w:tcPr/>
          <w:p>
            <w:pPr>
              <w:pStyle w:val="Compact"/>
            </w:pPr>
            <w:r>
              <w:t xml:space="preserve">₱2,999 / fair cycle</w:t>
            </w:r>
            <w:r>
              <w:t xml:space="preserve"> </w:t>
            </w:r>
            <w:r>
              <w:rPr>
                <w:i/>
                <w:iCs/>
              </w:rPr>
              <w:t xml:space="preserve">(playbook ladder · not separately re-confirmed)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Headline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₱9,999/cycle</w:t>
      </w:r>
      <w:r>
        <w:rPr>
          <w:b/>
          <w:bCs/>
        </w:rPr>
        <w:t xml:space="preserve"> </w:t>
      </w:r>
      <w:r>
        <w:rPr>
          <w:b/>
          <w:bCs/>
        </w:rPr>
        <w:t xml:space="preserve">is owner-locked (2026-06-03)</w:t>
      </w:r>
      <w:r>
        <w:t xml:space="preserve"> </w:t>
      </w:r>
      <w:r>
        <w:t xml:space="preserve">— priced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from the playbook’s ₱4,999 starting suggestion to reflect the</w:t>
      </w:r>
      <w:r>
        <w:t xml:space="preserve"> </w:t>
      </w:r>
      <w:r>
        <w:rPr>
          <w:b/>
          <w:bCs/>
        </w:rPr>
        <w:t xml:space="preserve">3-slot scarcity</w:t>
      </w:r>
      <w:r>
        <w:t xml:space="preserve"> </w:t>
      </w:r>
      <w:r>
        <w:t xml:space="preserve">(only 3 concurrent boosted fairs nationally · §11.3.1) + the hyper-qualified in-market couple audience. Supersedes SEO Playbook §11.7’s ₱4,999 example.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 A barter alternative</w:t>
      </w:r>
      <w:r>
        <w:t xml:space="preserve"> </w:t>
      </w:r>
      <w:r>
        <w:t xml:space="preserve">stays an organizer choice (no cash; the fair gives Setnayan a free booth + stage time + sponsor billing + the discount-code funnel — §11.7 Model A). Organizer picks Model A or the cash tier at signup.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Launch gate (AND):</w:t>
      </w:r>
      <w:r>
        <w:t xml:space="preserve"> </w:t>
      </w:r>
      <w:r>
        <w:t xml:space="preserve">the paid cash boost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until</w:t>
      </w:r>
      <w:r>
        <w:t xml:space="preserve"> </w:t>
      </w:r>
      <w:r>
        <w:rPr>
          <w:b/>
          <w:bCs/>
        </w:rPr>
        <w:t xml:space="preserve">500 verified vendors AND 10,000 active couples</w:t>
      </w:r>
      <w:r>
        <w:t xml:space="preserve"> </w:t>
      </w:r>
      <w:r>
        <w:t xml:space="preserve">(§11.7.1). Pre-gate, lead with Model A / early-mover terms — promoting to a tiny base for ₱9,999 cash would sour the partnership. Admin manual-override for strategic launch partners (e.g. Themes &amp; Motifs).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caveat:</w:t>
      </w:r>
      <w:r>
        <w:t xml:space="preserve"> </w:t>
      </w:r>
      <w:r>
        <w:t xml:space="preserve">₱9,999 is owner-locked but still wants a real PH fair-operator validation conversation before it’s published as a public rate (§11.7).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Home reconciliation:</w:t>
      </w:r>
      <w:r>
        <w:t xml:space="preserve"> </w:t>
      </w:r>
      <w:r>
        <w:t xml:space="preserve">this folds the SEO Playbook’s proposed</w:t>
      </w:r>
      <w:r>
        <w:t xml:space="preserve"> </w:t>
      </w:r>
      <w:r>
        <w:rPr>
          <w:rStyle w:val="VerbatimChar"/>
        </w:rPr>
        <w:t xml:space="preserve">0036_bridal_fair_boost_service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0042</w:t>
      </w:r>
      <w:r>
        <w:t xml:space="preserve"> </w:t>
      </w:r>
      <w:r>
        <w:t xml:space="preserve">(0036 was reassigned to Pakanta). Contract boilerplate still lands at</w:t>
      </w:r>
      <w:r>
        <w:t xml:space="preserve"> </w:t>
      </w:r>
      <w:r>
        <w:rPr>
          <w:rStyle w:val="VerbatimChar"/>
        </w:rPr>
        <w:t xml:space="preserve">01_Contracts/Bridal_Fair_Boost_Service_Agreement.md</w:t>
      </w:r>
      <w:r>
        <w:t xml:space="preserve">. CLAUDE.md SKU / cost-sheet append pending operator-validation.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Admin home:</w:t>
      </w:r>
      <w:r>
        <w:t xml:space="preserve"> </w:t>
      </w:r>
      <w:r>
        <w:t xml:space="preserve">the fair roster is compiled and broadcast from</w:t>
      </w:r>
      <w:r>
        <w:t xml:space="preserve"> </w:t>
      </w:r>
      <w:r>
        <w:rPr>
          <w:b/>
          <w:bCs/>
        </w:rPr>
        <w:t xml:space="preserve">0023 § 3.16 Promoted Events &amp; Broadcast Schedule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/admin/promoted-events</w:t>
      </w:r>
      <w:r>
        <w:t xml:space="preserve">) — the admin clicks</w:t>
      </w:r>
      <w:r>
        <w:t xml:space="preserve"> </w:t>
      </w:r>
      <w:r>
        <w:rPr>
          <w:i/>
          <w:iCs/>
        </w:rPr>
        <w:t xml:space="preserve">Generate mass schedule</w:t>
      </w:r>
      <w:r>
        <w:t xml:space="preserve"> </w:t>
      </w:r>
      <w:r>
        <w:t xml:space="preserve">to push the fair into in-region couples’ Home Upcoming-schedules + fire the blast (cron-free; supersedes § 11.3.1’s daily-cron sketch).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migration-path"/>
    <w:p>
      <w:pPr>
        <w:pStyle w:val="Heading2"/>
      </w:pPr>
      <w:r>
        <w:t xml:space="preserve">7. Migration path</w:t>
      </w:r>
    </w:p>
    <w:p>
      <w:pPr>
        <w:pStyle w:val="FirstParagraph"/>
      </w:pPr>
      <w:r>
        <w:t xml:space="preserve">This is a NEW feature — no data migration needed for existing tables. Just the additive schema + UI.</w:t>
      </w:r>
    </w:p>
    <w:bookmarkStart w:id="36" w:name="schema-migration-single-file"/>
    <w:p>
      <w:pPr>
        <w:pStyle w:val="Heading3"/>
      </w:pPr>
      <w:r>
        <w:t xml:space="preserve">7.1 Schema migration (single file)</w:t>
      </w:r>
    </w:p>
    <w:p>
      <w:pPr>
        <w:pStyle w:val="SourceCode"/>
      </w:pPr>
      <w:r>
        <w:rPr>
          <w:rStyle w:val="CommentTok"/>
        </w:rPr>
        <w:t xml:space="preserve">-- 20260601000000_iteration_0042_industry_events.sql</w:t>
      </w:r>
      <w:r>
        <w:br/>
      </w:r>
      <w:r>
        <w:br/>
      </w:r>
      <w:r>
        <w:rPr>
          <w:rStyle w:val="CommentTok"/>
        </w:rPr>
        <w:t xml:space="preserve">-- 1. New enum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.industry_event_type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'bridal_fair'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'wedding_expo'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'vendor_networking'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'industry_conference'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'certification_workshop'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'trade_show'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'setnayan_event'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Public ID prefix for industry events (I) and attendees (A) — register in spec corpus</w:t>
      </w:r>
      <w:r>
        <w:br/>
      </w:r>
      <w:r>
        <w:rPr>
          <w:rStyle w:val="CommentTok"/>
        </w:rPr>
        <w:t xml:space="preserve">-- (depends on register_id_letter system)</w:t>
      </w:r>
      <w:r>
        <w:br/>
      </w:r>
      <w:r>
        <w:br/>
      </w:r>
      <w:r>
        <w:rPr>
          <w:rStyle w:val="CommentTok"/>
        </w:rPr>
        <w:t xml:space="preserve">-- 3. industry_events table (full DDL from § 4.2)</w:t>
      </w:r>
      <w:r>
        <w:br/>
      </w:r>
      <w:r>
        <w:br/>
      </w:r>
      <w:r>
        <w:rPr>
          <w:rStyle w:val="CommentTok"/>
        </w:rPr>
        <w:t xml:space="preserve">-- 4. industry_event_attendees table (full DDL from § 4.3)</w:t>
      </w:r>
      <w:r>
        <w:br/>
      </w:r>
      <w:r>
        <w:br/>
      </w:r>
      <w:r>
        <w:rPr>
          <w:rStyle w:val="CommentTok"/>
        </w:rPr>
        <w:t xml:space="preserve">-- 5. vendor_profiles additions (from § 4.4)</w:t>
      </w:r>
      <w:r>
        <w:br/>
      </w:r>
      <w:r>
        <w:br/>
      </w:r>
      <w:r>
        <w:rPr>
          <w:rStyle w:val="CommentTok"/>
        </w:rPr>
        <w:t xml:space="preserve">-- 6. RLS policies (from § 4.5)</w:t>
      </w:r>
      <w:r>
        <w:br/>
      </w:r>
      <w:r>
        <w:br/>
      </w:r>
      <w:r>
        <w:rPr>
          <w:rStyle w:val="CommentTok"/>
        </w:rPr>
        <w:t xml:space="preserve">-- 7. New notification types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.notification_type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'industry_event_announced'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.notification_type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'industry_event_reminder_7d'</w:t>
      </w:r>
      <w:r>
        <w:rPr>
          <w:rStyle w:val="NormalTok"/>
        </w:rPr>
        <w:t xml:space="preserve">;</w:t>
      </w:r>
    </w:p>
    <w:bookmarkEnd w:id="36"/>
    <w:bookmarkStart w:id="37" w:name="lib-changes"/>
    <w:p>
      <w:pPr>
        <w:pStyle w:val="Heading3"/>
      </w:pPr>
      <w:r>
        <w:t xml:space="preserve">7.2 Lib changes</w:t>
      </w:r>
    </w:p>
    <w:p>
      <w:pPr>
        <w:pStyle w:val="Compact"/>
        <w:numPr>
          <w:ilvl w:val="0"/>
          <w:numId w:val="1010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lib/industry-events.ts</w:t>
      </w:r>
      <w:r>
        <w:t xml:space="preserve"> </w:t>
      </w:r>
      <w:r>
        <w:t xml:space="preserve">— types, fetch helpers, status enums, audience constants</w:t>
      </w:r>
    </w:p>
    <w:p>
      <w:pPr>
        <w:pStyle w:val="Compact"/>
        <w:numPr>
          <w:ilvl w:val="0"/>
          <w:numId w:val="1010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lib/notifications.ts</w:t>
      </w:r>
      <w:r>
        <w:t xml:space="preserve"> </w:t>
      </w:r>
      <w:r>
        <w:t xml:space="preserve">— handlers for the 2 new notification types</w:t>
      </w:r>
    </w:p>
    <w:p>
      <w:pPr>
        <w:pStyle w:val="Compact"/>
        <w:numPr>
          <w:ilvl w:val="0"/>
          <w:numId w:val="1010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lib/i18n</w:t>
      </w:r>
      <w:r>
        <w:t xml:space="preserve"> </w:t>
      </w:r>
      <w:r>
        <w:t xml:space="preserve">keys for the surface labels</w:t>
      </w:r>
    </w:p>
    <w:bookmarkEnd w:id="37"/>
    <w:bookmarkStart w:id="38" w:name="ui-changes"/>
    <w:p>
      <w:pPr>
        <w:pStyle w:val="Heading3"/>
      </w:pPr>
      <w:r>
        <w:t xml:space="preserve">7.3 UI changes</w:t>
      </w:r>
    </w:p>
    <w:p>
      <w:pPr>
        <w:pStyle w:val="Compact"/>
        <w:numPr>
          <w:ilvl w:val="0"/>
          <w:numId w:val="1011"/>
        </w:numPr>
      </w:pPr>
      <w:r>
        <w:t xml:space="preserve">New route group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(public)</w:t>
      </w:r>
    </w:p>
    <w:p>
      <w:pPr>
        <w:pStyle w:val="Compact"/>
        <w:numPr>
          <w:ilvl w:val="0"/>
          <w:numId w:val="1011"/>
        </w:numPr>
      </w:pPr>
      <w:r>
        <w:t xml:space="preserve">New vendor dashboard tab + route</w:t>
      </w:r>
      <w:r>
        <w:t xml:space="preserve"> </w:t>
      </w:r>
      <w:r>
        <w:rPr>
          <w:rStyle w:val="VerbatimChar"/>
        </w:rPr>
        <w:t xml:space="preserve">/vendor-dashboard/opportunities</w:t>
      </w:r>
    </w:p>
    <w:p>
      <w:pPr>
        <w:pStyle w:val="Compact"/>
        <w:numPr>
          <w:ilvl w:val="0"/>
          <w:numId w:val="1011"/>
        </w:numPr>
      </w:pPr>
      <w:r>
        <w:t xml:space="preserve">New organizer dashboard route</w:t>
      </w:r>
      <w:r>
        <w:t xml:space="preserve"> </w:t>
      </w:r>
      <w:r>
        <w:rPr>
          <w:rStyle w:val="VerbatimChar"/>
        </w:rPr>
        <w:t xml:space="preserve">/vendor-dashboard/industry-events</w:t>
      </w:r>
      <w:r>
        <w:t xml:space="preserve"> </w:t>
      </w:r>
      <w:r>
        <w:t xml:space="preserve">(conditionally rendered)</w:t>
      </w:r>
    </w:p>
    <w:p>
      <w:pPr>
        <w:pStyle w:val="Compact"/>
        <w:numPr>
          <w:ilvl w:val="0"/>
          <w:numId w:val="1011"/>
        </w:numPr>
      </w:pPr>
      <w:r>
        <w:t xml:space="preserve">New admin queue</w:t>
      </w:r>
      <w:r>
        <w:t xml:space="preserve"> </w:t>
      </w:r>
      <w:r>
        <w:rPr>
          <w:rStyle w:val="VerbatimChar"/>
        </w:rPr>
        <w:t xml:space="preserve">/admin/industry-events</w:t>
      </w:r>
      <w:r>
        <w:t xml:space="preserve"> </w:t>
      </w:r>
      <w:r>
        <w:t xml:space="preserve">for organizer verification + event approval</w:t>
      </w:r>
    </w:p>
    <w:bookmarkEnd w:id="38"/>
    <w:bookmarkStart w:id="39" w:name="setnayan-as-organizer-setup"/>
    <w:p>
      <w:pPr>
        <w:pStyle w:val="Heading3"/>
      </w:pPr>
      <w:r>
        <w:t xml:space="preserve">7.4 Setnayan-as-organizer setup</w:t>
      </w:r>
    </w:p>
    <w:p>
      <w:pPr>
        <w:pStyle w:val="Compact"/>
        <w:numPr>
          <w:ilvl w:val="0"/>
          <w:numId w:val="1012"/>
        </w:numPr>
      </w:pPr>
      <w:r>
        <w:t xml:space="preserve">Create a special vendor_profile row for</w:t>
      </w:r>
      <w:r>
        <w:t xml:space="preserve"> </w:t>
      </w:r>
      <w:r>
        <w:t xml:space="preserve">“Setnayan”</w:t>
      </w:r>
      <w:r>
        <w:t xml:space="preserve"> </w:t>
      </w:r>
      <w:r>
        <w:t xml:space="preserve">itself (singleton,</w:t>
      </w:r>
      <w:r>
        <w:t xml:space="preserve"> </w:t>
      </w:r>
      <w:r>
        <w:rPr>
          <w:rStyle w:val="VerbatimChar"/>
        </w:rPr>
        <w:t xml:space="preserve">is_industry_event_organizer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is_setnayan_official = TRUE</w:t>
      </w:r>
      <w:r>
        <w:t xml:space="preserve"> </w:t>
      </w:r>
      <w:r>
        <w:t xml:space="preserve">— new flag)</w:t>
      </w:r>
    </w:p>
    <w:p>
      <w:pPr>
        <w:pStyle w:val="Compact"/>
        <w:numPr>
          <w:ilvl w:val="0"/>
          <w:numId w:val="1012"/>
        </w:numPr>
      </w:pPr>
      <w:r>
        <w:t xml:space="preserve">Admin console can post events on behalf of Setnayan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ests-scenario-based"/>
    <w:p>
      <w:pPr>
        <w:pStyle w:val="Heading2"/>
      </w:pPr>
      <w:r>
        <w:t xml:space="preserve">8. Tests (scenario-based)</w:t>
      </w:r>
    </w:p>
    <w:bookmarkStart w:id="41" w:name="fair-organizer-journey"/>
    <w:p>
      <w:pPr>
        <w:pStyle w:val="Heading3"/>
      </w:pPr>
      <w:r>
        <w:t xml:space="preserve">8.1 Fair organizer journey</w:t>
      </w:r>
    </w:p>
    <w:p>
      <w:pPr>
        <w:pStyle w:val="Compact"/>
        <w:numPr>
          <w:ilvl w:val="0"/>
          <w:numId w:val="1013"/>
        </w:numPr>
      </w:pPr>
      <w:r>
        <w:t xml:space="preserve">✅ Fair organizer signs up as vendor at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→ picks</w:t>
      </w:r>
      <w:r>
        <w:t xml:space="preserve"> </w:t>
      </w:r>
      <w:r>
        <w:t xml:space="preserve">“Vendor”</w:t>
      </w:r>
    </w:p>
    <w:p>
      <w:pPr>
        <w:pStyle w:val="Compact"/>
        <w:numPr>
          <w:ilvl w:val="0"/>
          <w:numId w:val="1013"/>
        </w:numPr>
      </w:pPr>
      <w:r>
        <w:t xml:space="preserve">✅ Goes to</w:t>
      </w:r>
      <w:r>
        <w:t xml:space="preserve"> </w:t>
      </w:r>
      <w:r>
        <w:rPr>
          <w:rStyle w:val="VerbatimChar"/>
        </w:rPr>
        <w:t xml:space="preserve">/vendor-dashboard/profile</w:t>
      </w:r>
      <w:r>
        <w:t xml:space="preserve"> </w:t>
      </w:r>
      <w:r>
        <w:t xml:space="preserve">→ checks</w:t>
      </w:r>
      <w:r>
        <w:t xml:space="preserve"> </w:t>
      </w:r>
      <w:r>
        <w:t xml:space="preserve">“I organize industry events”</w:t>
      </w:r>
      <w:r>
        <w:t xml:space="preserve"> </w:t>
      </w:r>
      <w:r>
        <w:t xml:space="preserve">→ status changes to</w:t>
      </w:r>
      <w:r>
        <w:t xml:space="preserve"> </w:t>
      </w:r>
      <w:r>
        <w:rPr>
          <w:rStyle w:val="VerbatimChar"/>
        </w:rPr>
        <w:t xml:space="preserve">is_industry_event_organizer = TRUE</w:t>
      </w:r>
    </w:p>
    <w:p>
      <w:pPr>
        <w:pStyle w:val="Compact"/>
        <w:numPr>
          <w:ilvl w:val="0"/>
          <w:numId w:val="1013"/>
        </w:numPr>
      </w:pPr>
      <w:r>
        <w:t xml:space="preserve">✅ Admin sees them in</w:t>
      </w:r>
      <w:r>
        <w:t xml:space="preserve"> </w:t>
      </w:r>
      <w:r>
        <w:rPr>
          <w:rStyle w:val="VerbatimChar"/>
        </w:rPr>
        <w:t xml:space="preserve">/admin/industry-events</w:t>
      </w:r>
      <w:r>
        <w:t xml:space="preserve"> </w:t>
      </w:r>
      <w:r>
        <w:t xml:space="preserve">verification queue → verifies them (clicks</w:t>
      </w:r>
      <w:r>
        <w:t xml:space="preserve"> </w:t>
      </w:r>
      <w:r>
        <w:t xml:space="preserve">“Approve as organizer”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✅ Organizer now has a new dashboard tab</w:t>
      </w:r>
      <w:r>
        <w:t xml:space="preserve"> </w:t>
      </w:r>
      <w:r>
        <w:rPr>
          <w:rStyle w:val="VerbatimChar"/>
        </w:rPr>
        <w:t xml:space="preserve">/vendor-dashboard/industry-events</w:t>
      </w:r>
    </w:p>
    <w:p>
      <w:pPr>
        <w:pStyle w:val="Compact"/>
        <w:numPr>
          <w:ilvl w:val="0"/>
          <w:numId w:val="1013"/>
        </w:numPr>
      </w:pPr>
      <w:r>
        <w:t xml:space="preserve">✅ Creates an event:</w:t>
      </w:r>
      <w:r>
        <w:t xml:space="preserve"> </w:t>
      </w:r>
      <w:r>
        <w:t xml:space="preserve">“Pinoy Wedding Fair 2026”</w:t>
      </w:r>
      <w:r>
        <w:t xml:space="preserve"> </w:t>
      </w:r>
      <w:r>
        <w:t xml:space="preserve">· type bridal_fair · Manila · Mar 15 2026</w:t>
      </w:r>
    </w:p>
    <w:p>
      <w:pPr>
        <w:pStyle w:val="Compact"/>
        <w:numPr>
          <w:ilvl w:val="0"/>
          <w:numId w:val="1013"/>
        </w:numPr>
      </w:pPr>
      <w:r>
        <w:t xml:space="preserve">✅ Submits for admin approval; event sits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then admin moves to</w:t>
      </w:r>
      <w:r>
        <w:t xml:space="preserve"> </w:t>
      </w:r>
      <w:r>
        <w:rPr>
          <w:rStyle w:val="VerbatimChar"/>
        </w:rPr>
        <w:t xml:space="preserve">published</w:t>
      </w:r>
    </w:p>
    <w:p>
      <w:pPr>
        <w:pStyle w:val="Compact"/>
        <w:numPr>
          <w:ilvl w:val="0"/>
          <w:numId w:val="1013"/>
        </w:numPr>
      </w:pPr>
      <w:r>
        <w:t xml:space="preserve">✅ Event appears on public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and on all matching vendors’</w:t>
      </w:r>
      <w:r>
        <w:t xml:space="preserve"> </w:t>
      </w:r>
      <w:r>
        <w:rPr>
          <w:rStyle w:val="VerbatimChar"/>
        </w:rPr>
        <w:t xml:space="preserve">/vendor-dashboard/opportunities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3"/>
        </w:numPr>
      </w:pPr>
      <w:r>
        <w:t xml:space="preserve">✅ Vendors RSVP / apply as exhibitor → organizer sees roster in their event detail page</w:t>
      </w:r>
    </w:p>
    <w:p>
      <w:pPr>
        <w:pStyle w:val="Compact"/>
        <w:numPr>
          <w:ilvl w:val="0"/>
          <w:numId w:val="1013"/>
        </w:numPr>
      </w:pPr>
      <w:r>
        <w:t xml:space="preserve">✅ Organizer downloads attendee CSV → manages day-of operations offline</w:t>
      </w:r>
    </w:p>
    <w:bookmarkEnd w:id="41"/>
    <w:bookmarkStart w:id="42" w:name="vendor-opportunity-discovery"/>
    <w:p>
      <w:pPr>
        <w:pStyle w:val="Heading3"/>
      </w:pPr>
      <w:r>
        <w:t xml:space="preserve">8.2 Vendor opportunity discovery</w:t>
      </w:r>
    </w:p>
    <w:p>
      <w:pPr>
        <w:pStyle w:val="Compact"/>
        <w:numPr>
          <w:ilvl w:val="0"/>
          <w:numId w:val="1014"/>
        </w:numPr>
      </w:pPr>
      <w:r>
        <w:t xml:space="preserve">✅ Vendor goes to</w:t>
      </w:r>
      <w:r>
        <w:t xml:space="preserve"> </w:t>
      </w:r>
      <w:r>
        <w:rPr>
          <w:rStyle w:val="VerbatimChar"/>
        </w:rPr>
        <w:t xml:space="preserve">/vendor-dashboard/opportunities</w:t>
      </w:r>
    </w:p>
    <w:p>
      <w:pPr>
        <w:pStyle w:val="Compact"/>
        <w:numPr>
          <w:ilvl w:val="0"/>
          <w:numId w:val="1014"/>
        </w:numPr>
      </w:pPr>
      <w:r>
        <w:t xml:space="preserve">✅ Defaults: filtered to their</w:t>
      </w:r>
      <w:r>
        <w:t xml:space="preserve"> </w:t>
      </w:r>
      <w:r>
        <w:rPr>
          <w:rStyle w:val="VerbatimChar"/>
        </w:rPr>
        <w:t xml:space="preserve">opportunity_notification_zones</w:t>
      </w:r>
      <w:r>
        <w:t xml:space="preserve"> </w:t>
      </w:r>
      <w:r>
        <w:t xml:space="preserve">+ their</w:t>
      </w:r>
      <w:r>
        <w:t xml:space="preserve"> </w:t>
      </w:r>
      <w:r>
        <w:rPr>
          <w:rStyle w:val="VerbatimChar"/>
        </w:rPr>
        <w:t xml:space="preserve">vendor_profiles.event_types</w:t>
      </w:r>
    </w:p>
    <w:p>
      <w:pPr>
        <w:pStyle w:val="Compact"/>
        <w:numPr>
          <w:ilvl w:val="0"/>
          <w:numId w:val="1014"/>
        </w:numPr>
      </w:pPr>
      <w:r>
        <w:t xml:space="preserve">✅ Sees 3 upcoming events: Pinoy Wedding Fair, Setnayan Wedding Connect, Catering Trade Show</w:t>
      </w:r>
    </w:p>
    <w:p>
      <w:pPr>
        <w:pStyle w:val="Compact"/>
        <w:numPr>
          <w:ilvl w:val="0"/>
          <w:numId w:val="1014"/>
        </w:numPr>
      </w:pPr>
      <w:r>
        <w:t xml:space="preserve">✅ Clicks</w:t>
      </w:r>
      <w:r>
        <w:t xml:space="preserve"> </w:t>
      </w:r>
      <w:r>
        <w:t xml:space="preserve">“Apply as exhibitor”</w:t>
      </w:r>
      <w:r>
        <w:t xml:space="preserve"> </w:t>
      </w:r>
      <w:r>
        <w:t xml:space="preserve">on Pinoy Wedding Fair → row inserted in</w:t>
      </w:r>
      <w:r>
        <w:t xml:space="preserve"> </w:t>
      </w:r>
      <w:r>
        <w:rPr>
          <w:rStyle w:val="VerbatimChar"/>
        </w:rPr>
        <w:t xml:space="preserve">industry_event_attendees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 = pending</w:t>
      </w:r>
    </w:p>
    <w:p>
      <w:pPr>
        <w:pStyle w:val="Compact"/>
        <w:numPr>
          <w:ilvl w:val="0"/>
          <w:numId w:val="1014"/>
        </w:numPr>
      </w:pPr>
      <w:r>
        <w:t xml:space="preserve">✅ Organizer confirms → status updates 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→ vendor notified in-app + email</w:t>
      </w:r>
    </w:p>
    <w:p>
      <w:pPr>
        <w:pStyle w:val="Compact"/>
        <w:numPr>
          <w:ilvl w:val="0"/>
          <w:numId w:val="1014"/>
        </w:numPr>
      </w:pPr>
      <w:r>
        <w:t xml:space="preserve">✅ 7 days before event: vendor receives reminder notification</w:t>
      </w:r>
    </w:p>
    <w:bookmarkEnd w:id="42"/>
    <w:bookmarkStart w:id="43" w:name="couple-discovers-a-bridal-fair"/>
    <w:p>
      <w:pPr>
        <w:pStyle w:val="Heading3"/>
      </w:pPr>
      <w:r>
        <w:t xml:space="preserve">8.3 Couple discovers a bridal fair</w:t>
      </w:r>
    </w:p>
    <w:p>
      <w:pPr>
        <w:pStyle w:val="Compact"/>
        <w:numPr>
          <w:ilvl w:val="0"/>
          <w:numId w:val="1015"/>
        </w:numPr>
      </w:pPr>
      <w:r>
        <w:t xml:space="preserve">✅ Couple browsing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(no auth required)</w:t>
      </w:r>
    </w:p>
    <w:p>
      <w:pPr>
        <w:pStyle w:val="Compact"/>
        <w:numPr>
          <w:ilvl w:val="0"/>
          <w:numId w:val="1015"/>
        </w:numPr>
      </w:pPr>
      <w:r>
        <w:t xml:space="preserve">✅ Sees Pinoy Wedding Fair March 15 · public attendee ticket ₱200</w:t>
      </w:r>
    </w:p>
    <w:p>
      <w:pPr>
        <w:pStyle w:val="Compact"/>
        <w:numPr>
          <w:ilvl w:val="0"/>
          <w:numId w:val="1015"/>
        </w:numPr>
      </w:pPr>
      <w:r>
        <w:t xml:space="preserve">✅ Clicks</w:t>
      </w:r>
      <w:r>
        <w:t xml:space="preserve"> </w:t>
      </w:r>
      <w:r>
        <w:t xml:space="preserve">“Buy attendee ticket”</w:t>
      </w:r>
      <w:r>
        <w:t xml:space="preserve"> </w:t>
      </w:r>
      <w:r>
        <w:t xml:space="preserve">→ if Setnayan-handled payment, routes through 0034 orders flow; if external, routes to organizer’s external_registration_url</w:t>
      </w:r>
    </w:p>
    <w:p>
      <w:pPr>
        <w:pStyle w:val="Compact"/>
        <w:numPr>
          <w:ilvl w:val="0"/>
          <w:numId w:val="1015"/>
        </w:numPr>
      </w:pPr>
      <w:r>
        <w:t xml:space="preserve">✅ Couple attends fair, meets vendors in person; vendor-couple chat threads may already exist from Setnayan</w:t>
      </w:r>
    </w:p>
    <w:bookmarkEnd w:id="43"/>
    <w:bookmarkStart w:id="44" w:name="setnayan-organized-event"/>
    <w:p>
      <w:pPr>
        <w:pStyle w:val="Heading3"/>
      </w:pPr>
      <w:r>
        <w:t xml:space="preserve">8.4 Setnayan-organized event</w:t>
      </w:r>
    </w:p>
    <w:p>
      <w:pPr>
        <w:pStyle w:val="Compact"/>
        <w:numPr>
          <w:ilvl w:val="0"/>
          <w:numId w:val="1016"/>
        </w:numPr>
      </w:pPr>
      <w:r>
        <w:t xml:space="preserve">✅ Setnayan team uses</w:t>
      </w:r>
      <w:r>
        <w:t xml:space="preserve"> </w:t>
      </w:r>
      <w:r>
        <w:rPr>
          <w:rStyle w:val="VerbatimChar"/>
        </w:rPr>
        <w:t xml:space="preserve">/admin/industry-events/new</w:t>
      </w:r>
      <w:r>
        <w:t xml:space="preserve"> </w:t>
      </w:r>
      <w:r>
        <w:t xml:space="preserve">to create</w:t>
      </w:r>
      <w:r>
        <w:t xml:space="preserve"> </w:t>
      </w:r>
      <w:r>
        <w:t xml:space="preserve">“Wedding Connect Manila 2026”</w:t>
      </w:r>
      <w:r>
        <w:t xml:space="preserve"> </w:t>
      </w:r>
      <w:r>
        <w:t xml:space="preserve">· type setnayan_event · Feb 14 · The Manila Hotel</w:t>
      </w:r>
    </w:p>
    <w:p>
      <w:pPr>
        <w:pStyle w:val="Compact"/>
        <w:numPr>
          <w:ilvl w:val="0"/>
          <w:numId w:val="1016"/>
        </w:numPr>
      </w:pPr>
      <w:r>
        <w:t xml:space="preserve">✅ Event is auto-organizer = Setnayan official profile</w:t>
      </w:r>
    </w:p>
    <w:p>
      <w:pPr>
        <w:pStyle w:val="Compact"/>
        <w:numPr>
          <w:ilvl w:val="0"/>
          <w:numId w:val="1016"/>
        </w:numPr>
      </w:pPr>
      <w:r>
        <w:t xml:space="preserve">✅ Pricing: free for Pro vendors, ₱500 for non-Pro (Phase 3 commission decision dependency)</w:t>
      </w:r>
    </w:p>
    <w:p>
      <w:pPr>
        <w:pStyle w:val="Compact"/>
        <w:numPr>
          <w:ilvl w:val="0"/>
          <w:numId w:val="1016"/>
        </w:numPr>
      </w:pPr>
      <w:r>
        <w:t xml:space="preserve">✅ Vendors RSVP → confirmed → reminded → attend</w:t>
      </w:r>
    </w:p>
    <w:p>
      <w:pPr>
        <w:pStyle w:val="Compact"/>
        <w:numPr>
          <w:ilvl w:val="0"/>
          <w:numId w:val="1016"/>
        </w:numPr>
      </w:pPr>
      <w:r>
        <w:t xml:space="preserve">✅ Post-event: Setnayan team marks event as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and emails follow-up survey</w:t>
      </w:r>
    </w:p>
    <w:bookmarkEnd w:id="44"/>
    <w:bookmarkStart w:id="45" w:name="rls-access-control"/>
    <w:p>
      <w:pPr>
        <w:pStyle w:val="Heading3"/>
      </w:pPr>
      <w:r>
        <w:t xml:space="preserve">8.5 RLS / access control</w:t>
      </w:r>
    </w:p>
    <w:p>
      <w:pPr>
        <w:pStyle w:val="Compact"/>
        <w:numPr>
          <w:ilvl w:val="0"/>
          <w:numId w:val="1017"/>
        </w:numPr>
      </w:pPr>
      <w:r>
        <w:t xml:space="preserve">✅ Anonymous user can SELECT from industry_events WHERE status =</w:t>
      </w:r>
      <w:r>
        <w:t xml:space="preserve"> </w:t>
      </w:r>
      <w:r>
        <w:t xml:space="preserve">‘published’</w:t>
      </w:r>
      <w:r>
        <w:t xml:space="preserve"> </w:t>
      </w:r>
      <w:r>
        <w:t xml:space="preserve">but nothing else</w:t>
      </w:r>
    </w:p>
    <w:p>
      <w:pPr>
        <w:pStyle w:val="Compact"/>
        <w:numPr>
          <w:ilvl w:val="0"/>
          <w:numId w:val="1017"/>
        </w:numPr>
      </w:pPr>
      <w:r>
        <w:t xml:space="preserve">✅ Vendor A cannot modify Vendor B’s events</w:t>
      </w:r>
    </w:p>
    <w:p>
      <w:pPr>
        <w:pStyle w:val="Compact"/>
        <w:numPr>
          <w:ilvl w:val="0"/>
          <w:numId w:val="1017"/>
        </w:numPr>
      </w:pPr>
      <w:r>
        <w:t xml:space="preserve">✅ Organizer cannot see attendees of events they don’t organize</w:t>
      </w:r>
    </w:p>
    <w:p>
      <w:pPr>
        <w:pStyle w:val="Compact"/>
        <w:numPr>
          <w:ilvl w:val="0"/>
          <w:numId w:val="1017"/>
        </w:numPr>
      </w:pPr>
      <w:r>
        <w:t xml:space="preserve">✅ Admin sees everything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open-questions-for-the-owner"/>
    <w:p>
      <w:pPr>
        <w:pStyle w:val="Heading2"/>
      </w:pPr>
      <w:r>
        <w:t xml:space="preserve">9. Open questions for the owner</w:t>
      </w:r>
    </w:p>
    <w:bookmarkStart w:id="47" w:name="Xdfe53c08dd648db869a66578df464121bac3465"/>
    <w:p>
      <w:pPr>
        <w:pStyle w:val="Heading3"/>
      </w:pPr>
      <w:r>
        <w:t xml:space="preserve">9.1 Audience for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page (BLOCKING)</w:t>
      </w:r>
    </w:p>
    <w:p>
      <w:pPr>
        <w:pStyle w:val="FirstParagraph"/>
      </w:pPr>
      <w:r>
        <w:t xml:space="preserve">Should industry events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Public</w:t>
      </w:r>
      <w:r>
        <w:t xml:space="preserve"> </w:t>
      </w:r>
      <w:r>
        <w:t xml:space="preserve">— couples see them too (they often want to attend bridal fairs to meet vendors in person)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 Vendor-only</w:t>
      </w:r>
      <w:r>
        <w:t xml:space="preserve"> </w:t>
      </w:r>
      <w:r>
        <w:t xml:space="preserve">— gated to logged-in vendors; couples don’t see them on Setnayan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(c) Hybrid</w:t>
      </w:r>
      <w:r>
        <w:t xml:space="preserve"> </w:t>
      </w:r>
      <w:r>
        <w:t xml:space="preserve">— public listings, but some events (vendor networking) hidden from couples</w:t>
      </w:r>
    </w:p>
    <w:p>
      <w:pPr>
        <w:pStyle w:val="Body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(c) Hybrid</w:t>
      </w:r>
      <w:r>
        <w:t xml:space="preserve">. Bridal fairs are public-facing in real life (GMBF sells public attendee tickets). Networking mixers are vendor-only. Make this a per-event</w:t>
      </w:r>
      <w:r>
        <w:t xml:space="preserve"> </w:t>
      </w:r>
      <w:r>
        <w:rPr>
          <w:rStyle w:val="VerbatimChar"/>
        </w:rPr>
        <w:t xml:space="preserve">target_audience[]</w:t>
      </w:r>
      <w:r>
        <w:t xml:space="preserve"> </w:t>
      </w:r>
      <w:r>
        <w:t xml:space="preserve">field (already in schema § 4.2).</w:t>
      </w:r>
    </w:p>
    <w:bookmarkEnd w:id="47"/>
    <w:bookmarkStart w:id="48" w:name="setnayan-as-organizer-from-day-1"/>
    <w:p>
      <w:pPr>
        <w:pStyle w:val="Heading3"/>
      </w:pPr>
      <w:r>
        <w:t xml:space="preserve">9.2 Setnayan as organizer from day 1?</w:t>
      </w:r>
    </w:p>
    <w:p>
      <w:pPr>
        <w:pStyle w:val="FirstParagraph"/>
      </w:pPr>
      <w:r>
        <w:t xml:space="preserve">Should Setnayan launch 0042 with one Setnayan-organized event (e.g. </w:t>
      </w:r>
      <w:r>
        <w:t xml:space="preserve">“Setnayan Wedding Connect Manila 2026”</w:t>
      </w:r>
      <w:r>
        <w:t xml:space="preserve">) as the anchor, or wait for organic organizer adoption?</w:t>
      </w:r>
    </w:p>
    <w:p>
      <w:pPr>
        <w:pStyle w:val="Body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YES, launch with one Setnayan event</w:t>
      </w:r>
      <w:r>
        <w:t xml:space="preserve">. Lighthouse case study, draws vendors to the surface, demonstrates the value. Pick a date 60-90 days post-launch.</w:t>
      </w:r>
    </w:p>
    <w:bookmarkEnd w:id="48"/>
    <w:bookmarkStart w:id="49" w:name="Xc88e73847e06b417a878599ec624c81e6441778"/>
    <w:p>
      <w:pPr>
        <w:pStyle w:val="Heading3"/>
      </w:pPr>
      <w:r>
        <w:t xml:space="preserve">9.3 Phase 3 commission model — affects this iteration too</w:t>
      </w:r>
    </w:p>
    <w:p>
      <w:pPr>
        <w:pStyle w:val="FirstParagraph"/>
      </w:pPr>
      <w:r>
        <w:t xml:space="preserve">The Free vs Pro tier featured-listing model depends on the Phase 3 marketplace commission decision (the same blocking decision for 0040 and 0041). Resolve once across all three iterations.</w:t>
      </w:r>
    </w:p>
    <w:bookmarkEnd w:id="49"/>
    <w:bookmarkStart w:id="50" w:name="Xe751961d45092d37e060e8770b99d2bb4b498b2"/>
    <w:p>
      <w:pPr>
        <w:pStyle w:val="Heading3"/>
      </w:pPr>
      <w:r>
        <w:t xml:space="preserve">9.4 Partnership with GMBF (or another major PH fair organizer)</w:t>
      </w:r>
    </w:p>
    <w:p>
      <w:pPr>
        <w:pStyle w:val="FirstParagraph"/>
      </w:pPr>
      <w:r>
        <w:t xml:space="preserve">Should Setnayan reach out to GMBF organizers before launch to secure them as a launch partner (their 2026/2027 events listed exclusively on Setnayan first)? This would be a marketing coup but requires owner-level outreach.</w:t>
      </w:r>
    </w:p>
    <w:p>
      <w:pPr>
        <w:pStyle w:val="Body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Yes — owner-level outreach within the V1.5 sprint window (before 0042 ships)</w:t>
      </w:r>
      <w:r>
        <w:t xml:space="preserve">.</w:t>
      </w:r>
    </w:p>
    <w:bookmarkEnd w:id="50"/>
    <w:bookmarkStart w:id="51" w:name="X5ecaa6bce9ad4347944bfa1969354a43c72e36e"/>
    <w:p>
      <w:pPr>
        <w:pStyle w:val="Heading3"/>
      </w:pPr>
      <w:r>
        <w:t xml:space="preserve">9.5 Vendor-to-vendor chat threads for industry-event coordination</w:t>
      </w:r>
    </w:p>
    <w:p>
      <w:pPr>
        <w:pStyle w:val="FirstParagraph"/>
      </w:pPr>
      <w:r>
        <w:t xml:space="preserve">When a vendor RSVPs for a fair, should we auto-create a thread between them and the organizer? Or leave coordination to existing email/phone?</w:t>
      </w:r>
    </w:p>
    <w:p>
      <w:pPr>
        <w:pStyle w:val="Body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No auto-thread in V1.6.</w:t>
      </w:r>
      <w:r>
        <w:t xml:space="preserve"> </w:t>
      </w:r>
      <w:r>
        <w:t xml:space="preserve">Organizer downloads attendee CSV and emails their list. Auto-threading bloats the chat surface. Revisit in V1.7 if vendors complain.</w:t>
      </w:r>
    </w:p>
    <w:bookmarkEnd w:id="51"/>
    <w:bookmarkStart w:id="52" w:name="X8a72c86d6a252da78ea0b76c1434e8bf2fc5052"/>
    <w:p>
      <w:pPr>
        <w:pStyle w:val="Heading3"/>
      </w:pPr>
      <w:r>
        <w:t xml:space="preserve">9.6 Booth booking flow — Setnayan handles payment or external?</w:t>
      </w:r>
    </w:p>
    <w:p>
      <w:pPr>
        <w:pStyle w:val="FirstParagraph"/>
      </w:pPr>
      <w:r>
        <w:t xml:space="preserve">If a fair charges ₱25,000 per exhibitor booth: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Setnayan handles payment via 0034 orders flow</w:t>
      </w:r>
      <w:r>
        <w:t xml:space="preserve"> </w:t>
      </w:r>
      <w:r>
        <w:t xml:space="preserve">— Setnayan takes commission, organizer gets paid out via Setnayan disbursement (TBD — needs 0034 disbursement feature)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 External — organizer collects directly</w:t>
      </w:r>
      <w:r>
        <w:t xml:space="preserve"> </w:t>
      </w:r>
      <w:r>
        <w:t xml:space="preserve">— Setnayan just routes to organizer’s payment link / bank details</w:t>
      </w:r>
    </w:p>
    <w:p>
      <w:pPr>
        <w:pStyle w:val="Body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(b) External for V1.6</w:t>
      </w:r>
      <w:r>
        <w:t xml:space="preserve">. Defer (a) to V1.7 once 0034 payment disbursement is built.</w:t>
      </w:r>
    </w:p>
    <w:bookmarkEnd w:id="52"/>
    <w:bookmarkStart w:id="53" w:name="cross-listing-with-vendors-marketplace"/>
    <w:p>
      <w:pPr>
        <w:pStyle w:val="Heading3"/>
      </w:pPr>
      <w:r>
        <w:t xml:space="preserve">9.7 Cross-listing with</w:t>
      </w:r>
      <w:r>
        <w:t xml:space="preserve"> </w:t>
      </w:r>
      <w:r>
        <w:rPr>
          <w:rStyle w:val="VerbatimChar"/>
        </w:rPr>
        <w:t xml:space="preserve">/vendors</w:t>
      </w:r>
      <w:r>
        <w:t xml:space="preserve"> </w:t>
      </w:r>
      <w:r>
        <w:t xml:space="preserve">marketplace?</w:t>
      </w:r>
    </w:p>
    <w:p>
      <w:pPr>
        <w:pStyle w:val="FirstParagraph"/>
      </w:pPr>
      <w:r>
        <w:t xml:space="preserve">Should fairs appear in</w:t>
      </w:r>
      <w:r>
        <w:t xml:space="preserve"> </w:t>
      </w:r>
      <w:r>
        <w:rPr>
          <w:rStyle w:val="VerbatimChar"/>
        </w:rPr>
        <w:t xml:space="preserve">/vendors</w:t>
      </w:r>
      <w:r>
        <w:t xml:space="preserve"> </w:t>
      </w:r>
      <w:r>
        <w:t xml:space="preserve">marketplace too (under a special</w:t>
      </w:r>
      <w:r>
        <w:t xml:space="preserve"> </w:t>
      </w:r>
      <w:r>
        <w:t xml:space="preserve">“Industry Events”</w:t>
      </w:r>
      <w:r>
        <w:t xml:space="preserve"> </w:t>
      </w:r>
      <w:r>
        <w:t xml:space="preserve">category), or only on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?</w:t>
      </w:r>
    </w:p>
    <w:p>
      <w:pPr>
        <w:pStyle w:val="Body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Only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/industry-events</w:t>
      </w:r>
      <w:r>
        <w:t xml:space="preserve"> </w:t>
      </w:r>
      <w:r>
        <w:t xml:space="preserve">— keeps the two concepts cleanly separated. Cross-link in the dashboard nav.</w:t>
      </w:r>
    </w:p>
    <w:bookmarkEnd w:id="53"/>
    <w:bookmarkStart w:id="54" w:name="reviews-ratings-for-industry-events"/>
    <w:p>
      <w:pPr>
        <w:pStyle w:val="Heading3"/>
      </w:pPr>
      <w:r>
        <w:t xml:space="preserve">9.8 Reviews / ratings for industry events?</w:t>
      </w:r>
    </w:p>
    <w:p>
      <w:pPr>
        <w:pStyle w:val="FirstParagraph"/>
      </w:pPr>
      <w:r>
        <w:t xml:space="preserve">After an event completes, should attendees be able to review/rate it (à la Eventbrite)?</w:t>
      </w:r>
    </w:p>
    <w:p>
      <w:pPr>
        <w:pStyle w:val="Body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Defer to V2.</w:t>
      </w:r>
      <w:r>
        <w:t xml:space="preserve"> </w:t>
      </w:r>
      <w:r>
        <w:t xml:space="preserve">Needs critical mass of attendees per event to be meaningful. Premature in V1.6.</w:t>
      </w:r>
    </w:p>
    <w:bookmarkEnd w:id="54"/>
    <w:bookmarkStart w:id="55" w:name="ph-partnership-target-list"/>
    <w:p>
      <w:pPr>
        <w:pStyle w:val="Heading3"/>
      </w:pPr>
      <w:r>
        <w:t xml:space="preserve">9.9 PH partnership target list</w:t>
      </w:r>
    </w:p>
    <w:p>
      <w:pPr>
        <w:pStyle w:val="FirstParagraph"/>
      </w:pPr>
      <w:r>
        <w:t xml:space="preserve">Top 5 PH wedding industry events to court for launch listings:</w:t>
      </w:r>
      <w:r>
        <w:t xml:space="preserve"> </w:t>
      </w:r>
      <w:r>
        <w:t xml:space="preserve">- Getting Married Bridal Fair (GMBF) — SMX Manila</w:t>
      </w:r>
      <w:r>
        <w:t xml:space="preserve"> </w:t>
      </w:r>
      <w:r>
        <w:t xml:space="preserve">- Wedding Connect Philippines (if Bridestory hasn’t trademarked the name)</w:t>
      </w:r>
      <w:r>
        <w:t xml:space="preserve"> </w:t>
      </w:r>
      <w:r>
        <w:t xml:space="preserve">- The Wedding Library (boutique events)</w:t>
      </w:r>
      <w:r>
        <w:t xml:space="preserve"> </w:t>
      </w:r>
      <w:r>
        <w:t xml:space="preserve">- Manila Bridal Show (recurring)</w:t>
      </w:r>
      <w:r>
        <w:t xml:space="preserve"> </w:t>
      </w:r>
      <w:r>
        <w:t xml:space="preserve">- WedCon (vendor-only industry conference, if it exists)</w:t>
      </w:r>
    </w:p>
    <w:p>
      <w:pPr>
        <w:pStyle w:val="BodyText"/>
      </w:pPr>
      <w:r>
        <w:t xml:space="preserve">Plus international that PH vendors travel to:</w:t>
      </w:r>
      <w:r>
        <w:t xml:space="preserve"> </w:t>
      </w:r>
      <w:r>
        <w:t xml:space="preserve">- Wedding MBA (Las Vegas, October)</w:t>
      </w:r>
      <w:r>
        <w:t xml:space="preserve"> </w:t>
      </w:r>
      <w:r>
        <w:t xml:space="preserve">- WeddingPro CEO Summit</w:t>
      </w:r>
      <w:r>
        <w:t xml:space="preserve"> </w:t>
      </w:r>
      <w:r>
        <w:t xml:space="preserve">- Wedding Industry Conference</w:t>
      </w:r>
    </w:p>
    <w:bookmarkEnd w:id="55"/>
    <w:bookmarkStart w:id="56" w:name="X06780baab702bc3759fee661c9ef451c9637c6f"/>
    <w:p>
      <w:pPr>
        <w:pStyle w:val="Heading3"/>
      </w:pPr>
      <w:r>
        <w:t xml:space="preserve">9.10 Localization of event categories for Setnayan-organized events</w:t>
      </w:r>
    </w:p>
    <w:p>
      <w:pPr>
        <w:pStyle w:val="FirstParagraph"/>
      </w:pPr>
      <w:r>
        <w:t xml:space="preserve">Beyond bridal fairs and vendor networking, what other formats should Setnayan organize?</w:t>
      </w:r>
      <w:r>
        <w:t xml:space="preserve"> </w:t>
      </w:r>
      <w:r>
        <w:t xml:space="preserve">- Vendor business workshops (e.g.,</w:t>
      </w:r>
      <w:r>
        <w:t xml:space="preserve"> </w:t>
      </w:r>
      <w:r>
        <w:t xml:space="preserve">“Pricing your wedding catering profitably”</w:t>
      </w:r>
      <w:r>
        <w:t xml:space="preserve">)</w:t>
      </w:r>
      <w:r>
        <w:t xml:space="preserve"> </w:t>
      </w:r>
      <w:r>
        <w:t xml:space="preserve">- Annual award show (</w:t>
      </w:r>
      <w:r>
        <w:t xml:space="preserve">“Setnayan Top 100 Vendors 2026”</w:t>
      </w:r>
      <w:r>
        <w:t xml:space="preserve">)</w:t>
      </w:r>
      <w:r>
        <w:t xml:space="preserve"> </w:t>
      </w:r>
      <w:r>
        <w:t xml:space="preserve">- Skill clinics (with masterclass-style organizers)</w:t>
      </w:r>
      <w:r>
        <w:t xml:space="preserve"> </w:t>
      </w:r>
      <w:r>
        <w:t xml:space="preserve">- Cross-vendor matchmaking event (caterers ↔ florists pairing speed-dating)</w:t>
      </w:r>
    </w:p>
    <w:p>
      <w:pPr>
        <w:pStyle w:val="BodyText"/>
      </w:pPr>
      <w:r>
        <w:t xml:space="preserve">These could be a 3-year roadmap, not all at V1.6.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b5df8d0c1efa14dd3ee93f7928ecd22c11f6c23"/>
    <w:p>
      <w:pPr>
        <w:pStyle w:val="Heading2"/>
      </w:pPr>
      <w:r>
        <w:t xml:space="preserve">10. Resume checklist (for whoever picks this up next)</w:t>
      </w:r>
    </w:p>
    <w:p>
      <w:pPr>
        <w:pStyle w:val="FirstParagraph"/>
      </w:pPr>
      <w:r>
        <w:t xml:space="preserve">When implementation begins (post-spec-refinement):</w:t>
      </w:r>
    </w:p>
    <w:p>
      <w:pPr>
        <w:pStyle w:val="Compact"/>
        <w:numPr>
          <w:ilvl w:val="0"/>
          <w:numId w:val="1018"/>
        </w:numPr>
      </w:pPr>
      <w:r>
        <w:t xml:space="preserve">Read this spec end-to-end + reach owner alignment on the 10 open questions</w:t>
      </w:r>
    </w:p>
    <w:p>
      <w:pPr>
        <w:pStyle w:val="Compact"/>
        <w:numPr>
          <w:ilvl w:val="0"/>
          <w:numId w:val="1018"/>
        </w:numPr>
      </w:pPr>
      <w:r>
        <w:t xml:space="preserve">Resolve the audience question (§ 9.1) — determines whether</w:t>
      </w:r>
      <w:r>
        <w:t xml:space="preserve"> </w:t>
      </w:r>
      <w:r>
        <w:rPr>
          <w:rStyle w:val="VerbatimChar"/>
        </w:rPr>
        <w:t xml:space="preserve">/industry-events</w:t>
      </w:r>
      <w:r>
        <w:t xml:space="preserve"> </w:t>
      </w:r>
      <w:r>
        <w:t xml:space="preserve">route exists at all or is vendor-only</w:t>
      </w:r>
    </w:p>
    <w:p>
      <w:pPr>
        <w:pStyle w:val="Compact"/>
        <w:numPr>
          <w:ilvl w:val="0"/>
          <w:numId w:val="1018"/>
        </w:numPr>
      </w:pPr>
      <w:r>
        <w:t xml:space="preserve">Confirm GMBF partnership status (§ 9.4) — affects launch positioning</w:t>
      </w:r>
    </w:p>
    <w:p>
      <w:pPr>
        <w:pStyle w:val="Compact"/>
        <w:numPr>
          <w:ilvl w:val="0"/>
          <w:numId w:val="1018"/>
        </w:numPr>
      </w:pPr>
      <w:r>
        <w:t xml:space="preserve">Branch off latest main:</w:t>
      </w:r>
      <w:r>
        <w:t xml:space="preserve"> </w:t>
      </w:r>
      <w:r>
        <w:rPr>
          <w:rStyle w:val="VerbatimChar"/>
        </w:rPr>
        <w:t xml:space="preserve">git checkout -b claude/iteration-0042-industry-events</w:t>
      </w:r>
    </w:p>
    <w:p>
      <w:pPr>
        <w:pStyle w:val="Compact"/>
        <w:numPr>
          <w:ilvl w:val="0"/>
          <w:numId w:val="1018"/>
        </w:numPr>
      </w:pPr>
      <w:r>
        <w:t xml:space="preserve">Schema migration first (§ 7.1) — apply, smoke-test</w:t>
      </w:r>
    </w:p>
    <w:p>
      <w:pPr>
        <w:pStyle w:val="Compact"/>
        <w:numPr>
          <w:ilvl w:val="0"/>
          <w:numId w:val="1018"/>
        </w:numPr>
      </w:pPr>
      <w:r>
        <w:t xml:space="preserve">Lib + types (§ 7.2)</w:t>
      </w:r>
    </w:p>
    <w:p>
      <w:pPr>
        <w:pStyle w:val="Compact"/>
        <w:numPr>
          <w:ilvl w:val="0"/>
          <w:numId w:val="1018"/>
        </w:numPr>
      </w:pPr>
      <w:r>
        <w:t xml:space="preserve">Organizer dashboard surfaces (§ 5.3)</w:t>
      </w:r>
    </w:p>
    <w:p>
      <w:pPr>
        <w:pStyle w:val="Compact"/>
        <w:numPr>
          <w:ilvl w:val="0"/>
          <w:numId w:val="1018"/>
        </w:numPr>
      </w:pPr>
      <w:r>
        <w:t xml:space="preserve">Vendor dashboard tab (§ 5.2)</w:t>
      </w:r>
    </w:p>
    <w:p>
      <w:pPr>
        <w:pStyle w:val="Compact"/>
        <w:numPr>
          <w:ilvl w:val="0"/>
          <w:numId w:val="1018"/>
        </w:numPr>
      </w:pPr>
      <w:r>
        <w:t xml:space="preserve">Public surface (§ 5.1) — if § 9.1 is resolved to public/hybrid</w:t>
      </w:r>
    </w:p>
    <w:p>
      <w:pPr>
        <w:pStyle w:val="Compact"/>
        <w:numPr>
          <w:ilvl w:val="0"/>
          <w:numId w:val="1018"/>
        </w:numPr>
      </w:pPr>
      <w:r>
        <w:t xml:space="preserve">Admin verification queue</w:t>
      </w:r>
    </w:p>
    <w:p>
      <w:pPr>
        <w:pStyle w:val="Compact"/>
        <w:numPr>
          <w:ilvl w:val="0"/>
          <w:numId w:val="1018"/>
        </w:numPr>
      </w:pPr>
      <w:r>
        <w:t xml:space="preserve">Notification triggers (§ 5.5)</w:t>
      </w:r>
    </w:p>
    <w:p>
      <w:pPr>
        <w:pStyle w:val="Compact"/>
        <w:numPr>
          <w:ilvl w:val="0"/>
          <w:numId w:val="1018"/>
        </w:numPr>
      </w:pPr>
      <w:r>
        <w:t xml:space="preserve">Setnayan-as-organizer setup (§ 7.4) + first Setnayan event seeded</w:t>
      </w:r>
    </w:p>
    <w:p>
      <w:pPr>
        <w:pStyle w:val="FirstParagraph"/>
      </w:pPr>
      <w:r>
        <w:t xml:space="preserve">Parallel-agent allocation:</w:t>
      </w:r>
      <w:r>
        <w:t xml:space="preserve"> </w:t>
      </w:r>
      <w:r>
        <w:t xml:space="preserve">- Agent 1: schema + lib foundation</w:t>
      </w:r>
      <w:r>
        <w:t xml:space="preserve"> </w:t>
      </w:r>
      <w:r>
        <w:t xml:space="preserve">- Agent 2: organizer dashboard + admin verification</w:t>
      </w:r>
      <w:r>
        <w:t xml:space="preserve"> </w:t>
      </w:r>
      <w:r>
        <w:t xml:space="preserve">- Agent 3: vendor opportunities feed + public surface</w:t>
      </w:r>
      <w:r>
        <w:t xml:space="preserve"> </w:t>
      </w:r>
      <w:r>
        <w:t xml:space="preserve">- Agent 4: notifications + email digest</w:t>
      </w:r>
    </w:p>
    <w:p>
      <w:pPr>
        <w:pStyle w:val="BodyText"/>
      </w:pPr>
      <w:r>
        <w:t xml:space="preserve">Estimated parallel-agent effort: 5-7 days end-to-end.</w:t>
      </w:r>
    </w:p>
    <w:p>
      <w:r>
        <w:pict>
          <v:rect style="width:0;height:1.5pt" o:hralign="center" o:hrstd="t" o:hr="t"/>
        </w:pict>
      </w:r>
    </w:p>
    <w:bookmarkEnd w:id="58"/>
    <w:bookmarkStart w:id="59" w:name="strategic-context-for-refresher"/>
    <w:p>
      <w:pPr>
        <w:pStyle w:val="Heading2"/>
      </w:pPr>
      <w:r>
        <w:t xml:space="preserve">11. Strategic context (for refresher)</w:t>
      </w:r>
    </w:p>
    <w:p>
      <w:pPr>
        <w:pStyle w:val="FirstParagraph"/>
      </w:pPr>
      <w:r>
        <w:t xml:space="preserve">Setnayan post-0040 + 0041 + 0042 becomes the only platform where: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Couples</w:t>
      </w:r>
      <w:r>
        <w:t xml:space="preserve"> </w:t>
      </w:r>
      <w:r>
        <w:t xml:space="preserve">plan any life event (wedding, baptism, debut, birthday, anniversary, corporate, religious)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serve multiple event types from one profile, with rich configurable catalog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discover networking + business opportunities via Industry Events feed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Fair organizers</w:t>
      </w:r>
      <w:r>
        <w:t xml:space="preserve"> </w:t>
      </w:r>
      <w:r>
        <w:t xml:space="preserve">reach a curated, verified vendor base for exhibitor recruitment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Setnayan itself</w:t>
      </w:r>
      <w:r>
        <w:t xml:space="preserve"> </w:t>
      </w:r>
      <w:r>
        <w:t xml:space="preserve">organizes Wedding Connect-style events as a marketing + revenue surface</w:t>
      </w:r>
    </w:p>
    <w:p>
      <w:pPr>
        <w:pStyle w:val="FirstParagraph"/>
      </w:pPr>
      <w:r>
        <w:t xml:space="preserve">No competitor in PH or globally has all five. TheKnot is wedding-only directory. HoneyBook is vendor CRM with no fair listings. Bridestory hosted one Wedding Connect but doesn’t have a persistent platform feature for it. Eventbrite has events but no industry-vendor matchmaking. Setnayan can own this niche.</w:t>
      </w:r>
    </w:p>
    <w:p>
      <w:pPr>
        <w:pStyle w:val="BodyText"/>
      </w:pPr>
      <w:r>
        <w:t xml:space="preserve">This iteration is the</w:t>
      </w:r>
      <w:r>
        <w:t xml:space="preserve"> </w:t>
      </w:r>
      <w:r>
        <w:rPr>
          <w:b/>
          <w:bCs/>
        </w:rPr>
        <w:t xml:space="preserve">B2B layer</w:t>
      </w:r>
      <w:r>
        <w:t xml:space="preserve"> </w:t>
      </w:r>
      <w:r>
        <w:t xml:space="preserve">that turns Setnayan from a marketplace into a</w:t>
      </w:r>
      <w:r>
        <w:t xml:space="preserve"> </w:t>
      </w:r>
      <w:r>
        <w:rPr>
          <w:b/>
          <w:bCs/>
        </w:rPr>
        <w:t xml:space="preserve">wedding industry platform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Drafted 2026-05-14 by owner + Claude Code session. Will refine in Cowork.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2026-06-07T07:34:54Z</dcterms:created>
  <dcterms:modified xsi:type="dcterms:W3CDTF">2026-06-07T07:34:54Z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