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469e7e9c5d0f740b5d124991447699e22f0930a"/>
    <w:p>
      <w:pPr>
        <w:pStyle w:val="Heading1"/>
      </w:pPr>
      <w:r>
        <w:t xml:space="preserve">Iteration 0047 — Style-Driven Vendor Marketplaces (per-category filter UX)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7 bespoke style-driven marketplaces are NOT built</w:t>
      </w:r>
      <w:r>
        <w:t xml:space="preserve"> </w:t>
      </w:r>
      <w:r>
        <w:t xml:space="preserve">— 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/vendors/{stylists,food,photography,music,attire,hosts,stations-booths}/</w:t>
      </w:r>
      <w:r>
        <w:t xml:space="preserve"> </w:t>
      </w:r>
      <w:r>
        <w:t xml:space="preserve">routes, no palette-ΔE stylist matching, no edit-aesthetic mood wall, no host voice-clip preview, and no Stations &amp; Booths category surface. What ships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/vendors</w:t>
      </w:r>
      <w:r>
        <w:rPr>
          <w:b/>
          <w:bCs/>
        </w:rP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/vendors/categories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/vendors/compare</w:t>
      </w:r>
      <w:r>
        <w:t xml:space="preserve">, with the primary couple-facing search living</w:t>
      </w:r>
      <w:r>
        <w:t xml:space="preserve"> </w:t>
      </w:r>
      <w:r>
        <w:rPr>
          <w:b/>
          <w:bCs/>
        </w:rPr>
        <w:t xml:space="preserve">in-dashboard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/dashboard/[eventId]/vendors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Filters are GENERIC, not per-category</w:t>
      </w:r>
      <w:r>
        <w:t xml:space="preserve"> </w:t>
      </w:r>
      <w:r>
        <w:t xml:space="preserve">— the shipped filter drawer (</w:t>
      </w:r>
      <w:r>
        <w:rPr>
          <w:rStyle w:val="VerbatimChar"/>
        </w:rPr>
        <w:t xml:space="preserve">app/vendors/_components/filter-drawer.tsx</w:t>
      </w:r>
      <w:r>
        <w:t xml:space="preserve">) exposes City + Sort + Verified-only + Match-my-wedding (ceremony/venue) + Show-all-venues + folder/category, not silhouette/neckline/fabric/booth-type/etc. Per-category matching depth comes from the 6-dim</w:t>
      </w:r>
      <w:r>
        <w:t xml:space="preserve"> </w:t>
      </w:r>
      <w:r>
        <w:rPr>
          <w:rStyle w:val="VerbatimChar"/>
        </w:rPr>
        <w:t xml:space="preserve">lib/compat-score.ts</w:t>
      </w:r>
      <w:r>
        <w:t xml:space="preserve"> </w:t>
      </w:r>
      <w:r>
        <w:t xml:space="preserve">GATE+SCORE, not bespoke filter UX.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5-column vendor mega-menu</w:t>
      </w:r>
      <w:r>
        <w:t xml:space="preserve"> </w:t>
      </w:r>
      <w:r>
        <w:t xml:space="preserve">component exists.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SETNAYAN SERVICE inserts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flag IS wired in browse + the in-dashboard plan/budget accordion; first-party services surface as supplementary listings (per the locked</w:t>
      </w:r>
      <w:r>
        <w:t xml:space="preserve"> </w:t>
      </w:r>
      <w:r>
        <w:t xml:space="preserve">“in-app services = vendor listings”</w:t>
      </w:r>
      <w:r>
        <w:t xml:space="preserve"> </w:t>
      </w:r>
      <w:r>
        <w:t xml:space="preserve">model), but the named placements in the mega-menu table are aspirational.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“Setnayan Concierge”</w:t>
      </w:r>
      <w:r>
        <w:rPr>
          <w:b/>
          <w:bCs/>
        </w:rPr>
        <w:t xml:space="preserve"> </w:t>
      </w:r>
      <w:r>
        <w:rPr>
          <w:b/>
          <w:bCs/>
        </w:rPr>
        <w:t xml:space="preserve">SETNAYAN-SERVICE row is stale</w:t>
      </w:r>
      <w:r>
        <w:t xml:space="preserve"> </w:t>
      </w:r>
      <w:r>
        <w:t xml:space="preserve">— the planner SKU is</w:t>
      </w:r>
      <w:r>
        <w:t xml:space="preserve"> </w:t>
      </w:r>
      <w:r>
        <w:rPr>
          <w:b/>
          <w:bCs/>
        </w:rPr>
        <w:t xml:space="preserve">Today’s Focus ₱1,499</w:t>
      </w:r>
      <w:r>
        <w:t xml:space="preserve">, and the couple-app planner wizard is retired.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Showcase discovery hooks (0046) are absent</w:t>
      </w:r>
      <w:r>
        <w:t xml:space="preserve"> </w:t>
      </w:r>
      <w:r>
        <w:t xml:space="preserve">— every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/ inline real-wedding card depends on the unbuilt 0046 showcase + unbuilt 0045 product catalog, so they don’t render. Commission is</w:t>
      </w:r>
      <w:r>
        <w:t xml:space="preserve"> </w:t>
      </w:r>
      <w:r>
        <w:rPr>
          <w:b/>
          <w:bCs/>
        </w:rPr>
        <w:t xml:space="preserve">0%</w:t>
      </w:r>
      <w:r>
        <w:t xml:space="preserve">; vendor↔customer money is</w:t>
      </w:r>
      <w:r>
        <w:t xml:space="preserve"> </w:t>
      </w:r>
      <w:r>
        <w:rPr>
          <w:b/>
          <w:bCs/>
        </w:rPr>
        <w:t xml:space="preserve">off-platform</w:t>
      </w:r>
      <w:r>
        <w:t xml:space="preserve">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0047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Per-canonical-service vendor marketplaces with category-appropriate filter UX, replacing the generic</w:t>
      </w:r>
      <w:r>
        <w:t xml:space="preserve"> </w:t>
      </w:r>
      <w:r>
        <w:t xml:space="preserve">“all vendors”</w:t>
      </w:r>
      <w:r>
        <w:t xml:space="preserve"> </w:t>
      </w:r>
      <w:r>
        <w:t xml:space="preserve">browse with structured search surfaces tailored to each canonical_service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 + couple-side vendor browse routes (</w:t>
      </w:r>
      <w:r>
        <w:rPr>
          <w:rStyle w:val="VerbatimChar"/>
        </w:rPr>
        <w:t xml:space="preserve">/vendors/[category-slug]/</w:t>
      </w:r>
      <w:r>
        <w:t xml:space="preserve">); homepage 5-column vendor mega-menu; per-category landing pages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Stylist marketplace ships first (sequence rationale below); other marketplaces roll out V1.1.x in defined order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0006 (vendors + canonical_services + saturation rules), 0015 (public website nav + routing), 0043 (ceremony_type drives default filters), 0044 (per-category schemas declare filter facets), 0045 (product catalogs enable product-level filters), 0046 (showcase appears as discovery hook in marketplace results)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0006 (vendor browse routes), 0019 (couple-initiated chat from marketplace), 0034 (cart add from marketplace)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0006, 0015, 0043, 0044, 0045, 0046</w:t>
      </w:r>
    </w:p>
    <w:p>
      <w:r>
        <w:pict>
          <v:rect style="width:0;height:1.5pt" o:hralign="center" o:hrstd="t" o:hr="t"/>
        </w:pict>
      </w:r>
    </w:p>
    <w:bookmarkStart w:id="13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set of style-driven vendor marketplaces — one per canonical_service (or per logical category group) — where each marketplace has: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filter UX</w:t>
      </w:r>
      <w:r>
        <w:t xml:space="preserve"> </w:t>
      </w:r>
      <w:r>
        <w:t xml:space="preserve">rendered dynamically from the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per-category schema (silhouette pickers for gowns, edit-aesthetic mood walls for photography, song catalog search for bands, milk-options + drink-menu for coffee booths, etc.)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Compound search</w:t>
      </w:r>
      <w:r>
        <w:t xml:space="preserve"> </w:t>
      </w:r>
      <w:r>
        <w:t xml:space="preserve">at both attribute and product levels (per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Smart-default filtering</w:t>
      </w:r>
      <w:r>
        <w:t xml:space="preserve"> </w:t>
      </w:r>
      <w:r>
        <w:t xml:space="preserve">based on couple’s wedding type (</w:t>
      </w:r>
      <w:hyperlink r:id="rId12">
        <w:r>
          <w:rPr>
            <w:rStyle w:val="Hyperlink"/>
          </w:rPr>
          <w:t xml:space="preserve">0043</w:t>
        </w:r>
      </w:hyperlink>
      <w:r>
        <w:t xml:space="preserve">) — INC couples auto-see only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 </w:t>
      </w:r>
      <w:r>
        <w:t xml:space="preserve">caterers, Muslim couples auto-see only</w:t>
      </w:r>
      <w:r>
        <w:t xml:space="preserve"> </w:t>
      </w:r>
      <w:r>
        <w:rPr>
          <w:rStyle w:val="VerbatimChar"/>
        </w:rPr>
        <w:t xml:space="preserve">halal_certified</w:t>
      </w:r>
      <w:r>
        <w:t xml:space="preserve">+</w:t>
      </w:r>
      <w:r>
        <w:rPr>
          <w:rStyle w:val="VerbatimChar"/>
        </w:rPr>
        <w:t xml:space="preserve">halal_compatible</w:t>
      </w:r>
      <w:r>
        <w:t xml:space="preserve"> </w:t>
      </w:r>
      <w:r>
        <w:t xml:space="preserve">vendors,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Showcase integration</w:t>
      </w:r>
      <w:r>
        <w:t xml:space="preserve"> </w:t>
      </w:r>
      <w:r>
        <w:t xml:space="preserve">— discovery hooks appear alongside marketplace results (</w:t>
      </w:r>
      <w:r>
        <w:t xml:space="preserve">“Couples like you used these caterers — see their real wedding”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SERVICE badge inserts</w:t>
      </w:r>
      <w:r>
        <w:t xml:space="preserve"> </w:t>
      </w:r>
      <w:r>
        <w:t xml:space="preserve">— Papic appears in Photographers marketplace, Panood in Music &amp; Entertainment, Pakanta in Music &amp; Dance, etc., as first-class marketplace listings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5-column vendor mega-menu</w:t>
      </w:r>
      <w:r>
        <w:t xml:space="preserve"> </w:t>
      </w:r>
      <w:r>
        <w:t xml:space="preserve">in the website header nav (desktop) / bottom-sheet drill-down (mobile)</w:t>
      </w:r>
    </w:p>
    <w:p>
      <w:pPr>
        <w:pStyle w:val="FirstParagraph"/>
      </w:pPr>
      <w:r>
        <w:t xml:space="preserve">The pattern: WedMeGood collapses everything into one generic</w:t>
      </w:r>
      <w:r>
        <w:t xml:space="preserve"> </w:t>
      </w:r>
      <w:r>
        <w:rPr>
          <w:rStyle w:val="VerbatimChar"/>
        </w:rPr>
        <w:t xml:space="preserve">/vendors/</w:t>
      </w:r>
      <w:r>
        <w:t xml:space="preserve"> </w:t>
      </w:r>
      <w:r>
        <w:t xml:space="preserve">page with the same filters across all categories. Setnayan splits into category-specific marketplaces, each with its own filter UX, that share the underlying vendor data but render differently per category.</w:t>
      </w:r>
    </w:p>
    <w:p>
      <w:r>
        <w:pict>
          <v:rect style="width:0;height:1.5pt" o:hralign="center" o:hrstd="t" o:hr="t"/>
        </w:pict>
      </w:r>
    </w:p>
    <w:bookmarkEnd w:id="13"/>
    <w:bookmarkStart w:id="16" w:name="Xbbd3b22461925885eb75f35e231ff06df66f5f7"/>
    <w:p>
      <w:pPr>
        <w:pStyle w:val="Heading2"/>
      </w:pPr>
      <w:r>
        <w:t xml:space="preserve">The 7 primary marketplaces (V1.1 sequenced rollout)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Primary filter UX</w:t>
            </w:r>
          </w:p>
        </w:tc>
        <w:tc>
          <w:tcPr/>
          <w:p>
            <w:pPr>
              <w:pStyle w:val="Compact"/>
            </w:pPr>
            <w:r>
              <w:t xml:space="preserve">Sequencing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/vendors/stylists/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Palette ΔE matching against mood boards · theme tags · past venues styled</w:t>
            </w:r>
          </w:p>
        </w:tc>
        <w:tc>
          <w:tcPr/>
          <w:p>
            <w:pPr>
              <w:pStyle w:val="Compact"/>
            </w:pPr>
            <w:r>
              <w:t xml:space="preserve">Reuses existing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0010</w:t>
              </w:r>
            </w:hyperlink>
            <w:r>
              <w:t xml:space="preserve"> </w:t>
            </w:r>
            <w:r>
              <w:t xml:space="preserve">palette engine — no new ML needed. Lowest cold-start: 1 stylist can publish 10 mood boards in an evening. Visual-first → demos beautifully on homepage.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(Catering + Lechonero + Live Cooking)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/vendors/food/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Cuisine specialties · faith-compatibility tags (Halal/INC/Kosher/etc.) · dietary accommodations · service style · product menu search</w:t>
            </w:r>
          </w:p>
        </w:tc>
        <w:tc>
          <w:tcPr/>
          <w:p>
            <w:pPr>
              <w:pStyle w:val="Compact"/>
            </w:pPr>
            <w:r>
              <w:t xml:space="preserve">Highest pre-existing demand. Compound queries (faith + product) showcase structural moat vs WedMeGood.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/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/vendors/photography/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 aesthetic mood wall · deliverables · awards · response time SLA · past venues</w:t>
            </w:r>
          </w:p>
        </w:tc>
        <w:tc>
          <w:tcPr/>
          <w:p>
            <w:pPr>
              <w:pStyle w:val="Compact"/>
            </w:pPr>
            <w:r>
              <w:t xml:space="preserve">Highest revenue category in PH weddings. Mood-wall UX is the differentiator (scroll-and-tap walls of edit aesthetics, no name-based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 &amp; Music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/vendors/music/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Song catalog product search (typed by wedding phase: processional / first dance / reception / party) · ensemble configuration · genre · religious repertoire compatibility</w:t>
            </w:r>
          </w:p>
        </w:tc>
        <w:tc>
          <w:tcPr/>
          <w:p>
            <w:pPr>
              <w:pStyle w:val="Compact"/>
            </w:pPr>
            <w:r>
              <w:t xml:space="preserve">Reuses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0036 Pakanta</w:t>
              </w:r>
            </w:hyperlink>
            <w:r>
              <w:t xml:space="preserve"> </w:t>
            </w:r>
            <w:r>
              <w:t xml:space="preserve">song schema. Strongest</w:t>
            </w:r>
            <w:r>
              <w:t xml:space="preserve"> </w:t>
            </w:r>
            <w:r>
              <w:t xml:space="preserve">“always helping”</w:t>
            </w:r>
            <w:r>
              <w:t xml:space="preserve"> </w:t>
            </w:r>
            <w:r>
              <w:t xml:space="preserve">payoff — couples find specific songs they want played.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Gown / Suit / Filipiniana / Barong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/vendors/attire/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Silhouette · neckline · fabric · palette · service model (MTM/RTW/Rental) · sub-product (bridal/groom/bridesmaid/Filipiniana)</w:t>
            </w:r>
          </w:p>
        </w:tc>
        <w:tc>
          <w:tcPr/>
          <w:p>
            <w:pPr>
              <w:pStyle w:val="Compact"/>
            </w:pPr>
            <w:r>
              <w:t xml:space="preserve">Most attribute-heavy category. Bundled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0045</w:t>
              </w:r>
            </w:hyperlink>
            <w:r>
              <w:t xml:space="preserve"> </w:t>
            </w:r>
            <w:r>
              <w:t xml:space="preserve">product catalog (specific gowns in portfolio).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(Emcee)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/vendors/hosts/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Language (English/Tagalog/Cebuano/Taglish) · style archetype · voice sample audio clip preview · format experience · religious-service comfort</w:t>
            </w:r>
          </w:p>
        </w:tc>
        <w:tc>
          <w:tcPr/>
          <w:p>
            <w:pPr>
              <w:pStyle w:val="Compact"/>
            </w:pPr>
            <w:r>
              <w:t xml:space="preserve">Voice-clip preview is the differentiator — couples decide on voice, not bio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Stations &amp; Booths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/vendors/stations-booths/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Booth type (~30 sub-types in 5 groups) · footprint · power · output · attendant included · product menu search (drinks/desserts/etc.)</w:t>
            </w:r>
          </w:p>
        </w:tc>
        <w:tc>
          <w:tcPr/>
          <w:p>
            <w:pPr>
              <w:pStyle w:val="Compact"/>
            </w:pPr>
            <w:r>
              <w:t xml:space="preserve">Entirely new category — PH cocktail-hour booth culture has no WedMeGood equivalent. See § Stations &amp; Booths sub-categorization.</w:t>
            </w:r>
          </w:p>
        </w:tc>
      </w:tr>
    </w:tbl>
    <w:p>
      <w:pPr>
        <w:pStyle w:val="BodyText"/>
      </w:pPr>
      <w:r>
        <w:t xml:space="preserve">V1.1.x defined as a series of marketplace launches at ~2-week cadence post-V1.1 base ship. Each marketplace launch is independent and self-contained.</w:t>
      </w:r>
    </w:p>
    <w:p>
      <w:r>
        <w:pict>
          <v:rect style="width:0;height:1.5pt" o:hralign="center" o:hrstd="t" o:hr="t"/>
        </w:pict>
      </w:r>
    </w:p>
    <w:bookmarkEnd w:id="16"/>
    <w:bookmarkStart w:id="22" w:name="X0bf34548cfffc20625a55eaed2300c03c9e0bf7"/>
    <w:p>
      <w:pPr>
        <w:pStyle w:val="Heading2"/>
      </w:pPr>
      <w:r>
        <w:t xml:space="preserve">The 5-column vendor mega-menu (per WedMeGood pattern analysis)</w:t>
      </w:r>
    </w:p>
    <w:p>
      <w:pPr>
        <w:pStyle w:val="FirstParagraph"/>
      </w:pPr>
      <w:r>
        <w:t xml:space="preserve">Following the WedMeGood vendor mega-menu structure observed in session screenshots (5-column layout with category families), adapted with PH-specific categories and SETNAYAN SERVICE inserts:</w:t>
      </w:r>
    </w:p>
    <w:bookmarkStart w:id="17" w:name="column-1-capture-visual"/>
    <w:p>
      <w:pPr>
        <w:pStyle w:val="Heading3"/>
      </w:pPr>
      <w:r>
        <w:t xml:space="preserve">Column 1 — Capture (Visual)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Photographers</w:t>
      </w:r>
    </w:p>
    <w:p>
      <w:pPr>
        <w:pStyle w:val="Compact"/>
        <w:numPr>
          <w:ilvl w:val="1"/>
          <w:numId w:val="1003"/>
        </w:numPr>
      </w:pPr>
      <w:r>
        <w:t xml:space="preserve">Wedding Photographers</w:t>
      </w:r>
    </w:p>
    <w:p>
      <w:pPr>
        <w:pStyle w:val="Compact"/>
        <w:numPr>
          <w:ilvl w:val="1"/>
          <w:numId w:val="1003"/>
        </w:numPr>
      </w:pPr>
      <w:r>
        <w:t xml:space="preserve">Pre-Nup Photographers</w:t>
      </w:r>
    </w:p>
    <w:p>
      <w:pPr>
        <w:pStyle w:val="Compact"/>
        <w:numPr>
          <w:ilvl w:val="1"/>
          <w:numId w:val="1003"/>
        </w:numPr>
      </w:pPr>
      <w:r>
        <w:t xml:space="preserve">Engagement Photographers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Setnayan Papic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Videographers</w:t>
      </w:r>
    </w:p>
    <w:p>
      <w:pPr>
        <w:pStyle w:val="Compact"/>
        <w:numPr>
          <w:ilvl w:val="1"/>
          <w:numId w:val="1004"/>
        </w:numPr>
      </w:pPr>
      <w:r>
        <w:t xml:space="preserve">Wedding Videographers</w:t>
      </w:r>
    </w:p>
    <w:p>
      <w:pPr>
        <w:pStyle w:val="Compact"/>
        <w:numPr>
          <w:ilvl w:val="1"/>
          <w:numId w:val="1004"/>
        </w:numPr>
      </w:pPr>
      <w:r>
        <w:t xml:space="preserve">Same-Day Edit (SDE) Specialists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Setnayan AI Edited Highlight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Drone &amp; Aerial</w:t>
      </w:r>
    </w:p>
    <w:p>
      <w:pPr>
        <w:pStyle w:val="Compact"/>
        <w:numPr>
          <w:ilvl w:val="1"/>
          <w:numId w:val="1005"/>
        </w:numPr>
      </w:pPr>
      <w:r>
        <w:t xml:space="preserve">Drone Operators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Pre-Nup Locations</w:t>
      </w:r>
      <w:r>
        <w:t xml:space="preserve"> </w:t>
      </w:r>
      <w:r>
        <w:t xml:space="preserve">(NEW — per WedMeGood model)</w:t>
      </w:r>
    </w:p>
    <w:p>
      <w:pPr>
        <w:pStyle w:val="Compact"/>
        <w:numPr>
          <w:ilvl w:val="1"/>
          <w:numId w:val="1006"/>
        </w:numPr>
      </w:pPr>
      <w:r>
        <w:t xml:space="preserve">Pre-Nup Shoot Locations (scenic spots for rent)</w:t>
      </w:r>
    </w:p>
    <w:bookmarkEnd w:id="17"/>
    <w:bookmarkStart w:id="18" w:name="column-2-music-entertainment"/>
    <w:p>
      <w:pPr>
        <w:pStyle w:val="Heading3"/>
      </w:pPr>
      <w:r>
        <w:t xml:space="preserve">Column 2 — Music &amp; Entertainment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Music &amp; Dance</w:t>
      </w:r>
    </w:p>
    <w:p>
      <w:pPr>
        <w:pStyle w:val="Compact"/>
        <w:numPr>
          <w:ilvl w:val="1"/>
          <w:numId w:val="1008"/>
        </w:numPr>
      </w:pPr>
      <w:r>
        <w:t xml:space="preserve">Wedding Bands</w:t>
      </w:r>
    </w:p>
    <w:p>
      <w:pPr>
        <w:pStyle w:val="Compact"/>
        <w:numPr>
          <w:ilvl w:val="1"/>
          <w:numId w:val="1008"/>
        </w:numPr>
      </w:pPr>
      <w:r>
        <w:t xml:space="preserve">Acoustic Performers</w:t>
      </w:r>
    </w:p>
    <w:p>
      <w:pPr>
        <w:pStyle w:val="Compact"/>
        <w:numPr>
          <w:ilvl w:val="1"/>
          <w:numId w:val="1008"/>
        </w:numPr>
      </w:pPr>
      <w:r>
        <w:t xml:space="preserve">Choirs / String Quartets</w:t>
      </w:r>
    </w:p>
    <w:p>
      <w:pPr>
        <w:pStyle w:val="Compact"/>
        <w:numPr>
          <w:ilvl w:val="1"/>
          <w:numId w:val="1008"/>
        </w:numPr>
      </w:pPr>
      <w:r>
        <w:t xml:space="preserve">Kulintang Ensembles (Muslim weddings)</w:t>
      </w:r>
    </w:p>
    <w:p>
      <w:pPr>
        <w:pStyle w:val="Compact"/>
        <w:numPr>
          <w:ilvl w:val="1"/>
          <w:numId w:val="1008"/>
        </w:numPr>
      </w:pPr>
      <w:r>
        <w:t xml:space="preserve">Rondalla Ensembles (Filipiniana / Cultural)</w:t>
      </w:r>
    </w:p>
    <w:p>
      <w:pPr>
        <w:pStyle w:val="Compact"/>
        <w:numPr>
          <w:ilvl w:val="1"/>
          <w:numId w:val="1008"/>
        </w:numPr>
      </w:pPr>
      <w:r>
        <w:t xml:space="preserve">DJs &amp; Wedding Entertainment</w:t>
      </w:r>
    </w:p>
    <w:p>
      <w:pPr>
        <w:pStyle w:val="Compact"/>
        <w:numPr>
          <w:ilvl w:val="1"/>
          <w:numId w:val="1008"/>
        </w:numPr>
      </w:pPr>
      <w:r>
        <w:t xml:space="preserve">Choreographers (entourage / first dance)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Setnayan Pakanta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Setnayan Panood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Hosts (Emcees)</w:t>
      </w:r>
    </w:p>
    <w:p>
      <w:pPr>
        <w:pStyle w:val="Compact"/>
        <w:numPr>
          <w:ilvl w:val="1"/>
          <w:numId w:val="1009"/>
        </w:numPr>
      </w:pPr>
      <w:r>
        <w:t xml:space="preserve">Wedding Hosts</w:t>
      </w:r>
    </w:p>
    <w:bookmarkEnd w:id="18"/>
    <w:bookmarkStart w:id="19" w:name="column-3-food-beverage"/>
    <w:p>
      <w:pPr>
        <w:pStyle w:val="Heading3"/>
      </w:pPr>
      <w:r>
        <w:t xml:space="preserve">Column 3 — Food &amp; Beverage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Catering</w:t>
      </w:r>
    </w:p>
    <w:p>
      <w:pPr>
        <w:pStyle w:val="Compact"/>
        <w:numPr>
          <w:ilvl w:val="1"/>
          <w:numId w:val="1011"/>
        </w:numPr>
      </w:pPr>
      <w:r>
        <w:t xml:space="preserve">Catering Services</w:t>
      </w:r>
    </w:p>
    <w:p>
      <w:pPr>
        <w:pStyle w:val="Compact"/>
        <w:numPr>
          <w:ilvl w:val="1"/>
          <w:numId w:val="1011"/>
        </w:numPr>
      </w:pPr>
      <w:r>
        <w:t xml:space="preserve">Lechonero</w:t>
      </w:r>
    </w:p>
    <w:p>
      <w:pPr>
        <w:pStyle w:val="Compact"/>
        <w:numPr>
          <w:ilvl w:val="1"/>
          <w:numId w:val="1011"/>
        </w:numPr>
      </w:pPr>
      <w:r>
        <w:t xml:space="preserve">Live Cooking Stations</w:t>
      </w:r>
    </w:p>
    <w:p>
      <w:pPr>
        <w:pStyle w:val="Compact"/>
        <w:numPr>
          <w:ilvl w:val="1"/>
          <w:numId w:val="1011"/>
        </w:numPr>
      </w:pPr>
      <w:r>
        <w:t xml:space="preserve">Halal Catering Specialists</w:t>
      </w:r>
    </w:p>
    <w:p>
      <w:pPr>
        <w:pStyle w:val="Compact"/>
        <w:numPr>
          <w:ilvl w:val="1"/>
          <w:numId w:val="1011"/>
        </w:numPr>
      </w:pPr>
      <w:r>
        <w:t xml:space="preserve">Mocktail-Only / INC-Friendly Caterers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Stations &amp; Booths</w:t>
      </w:r>
      <w:r>
        <w:t xml:space="preserve"> </w:t>
      </w:r>
      <w:r>
        <w:t xml:space="preserve">(NEW category — see § below)</w:t>
      </w:r>
    </w:p>
    <w:p>
      <w:pPr>
        <w:pStyle w:val="Compact"/>
        <w:numPr>
          <w:ilvl w:val="1"/>
          <w:numId w:val="1012"/>
        </w:numPr>
      </w:pPr>
      <w:r>
        <w:t xml:space="preserve">Food &amp; Beverage Stations</w:t>
      </w:r>
    </w:p>
    <w:p>
      <w:pPr>
        <w:pStyle w:val="Compact"/>
        <w:numPr>
          <w:ilvl w:val="1"/>
          <w:numId w:val="1012"/>
        </w:numPr>
      </w:pPr>
      <w:r>
        <w:t xml:space="preserve">Sensory &amp; Beauty Stations</w:t>
      </w:r>
    </w:p>
    <w:p>
      <w:pPr>
        <w:pStyle w:val="Compact"/>
        <w:numPr>
          <w:ilvl w:val="1"/>
          <w:numId w:val="1012"/>
        </w:numPr>
      </w:pPr>
      <w:r>
        <w:t xml:space="preserve">Visual &amp; Keepsake Booths</w:t>
      </w:r>
    </w:p>
    <w:p>
      <w:pPr>
        <w:pStyle w:val="Compact"/>
        <w:numPr>
          <w:ilvl w:val="1"/>
          <w:numId w:val="1012"/>
        </w:numPr>
      </w:pPr>
      <w:r>
        <w:t xml:space="preserve">Skill &amp; Craft Booths</w:t>
      </w:r>
    </w:p>
    <w:p>
      <w:pPr>
        <w:pStyle w:val="Compact"/>
        <w:numPr>
          <w:ilvl w:val="1"/>
          <w:numId w:val="1012"/>
        </w:numPr>
      </w:pPr>
      <w:r>
        <w:t xml:space="preserve">Interactive Booths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Setnayan Patiktok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Cake &amp; Dessert</w:t>
      </w:r>
    </w:p>
    <w:p>
      <w:pPr>
        <w:pStyle w:val="Compact"/>
        <w:numPr>
          <w:ilvl w:val="1"/>
          <w:numId w:val="1013"/>
        </w:numPr>
      </w:pPr>
      <w:r>
        <w:t xml:space="preserve">Wedding Cakes</w:t>
      </w:r>
    </w:p>
    <w:p>
      <w:pPr>
        <w:pStyle w:val="Compact"/>
        <w:numPr>
          <w:ilvl w:val="1"/>
          <w:numId w:val="1013"/>
        </w:numPr>
      </w:pPr>
      <w:r>
        <w:t xml:space="preserve">Dessert Stations</w:t>
      </w:r>
    </w:p>
    <w:bookmarkEnd w:id="19"/>
    <w:bookmarkStart w:id="20" w:name="column-4-look-attire-beauty-decor"/>
    <w:p>
      <w:pPr>
        <w:pStyle w:val="Heading3"/>
      </w:pPr>
      <w:r>
        <w:t xml:space="preserve">Column 4 — Look (Attire, Beauty, Decor)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Bridal Wear</w:t>
      </w:r>
    </w:p>
    <w:p>
      <w:pPr>
        <w:pStyle w:val="Compact"/>
        <w:numPr>
          <w:ilvl w:val="1"/>
          <w:numId w:val="1015"/>
        </w:numPr>
      </w:pPr>
      <w:r>
        <w:t xml:space="preserve">Bridal Gowns (Custom)</w:t>
      </w:r>
    </w:p>
    <w:p>
      <w:pPr>
        <w:pStyle w:val="Compact"/>
        <w:numPr>
          <w:ilvl w:val="1"/>
          <w:numId w:val="1015"/>
        </w:numPr>
      </w:pPr>
      <w:r>
        <w:t xml:space="preserve">Bridal Gowns (Rental)</w:t>
      </w:r>
    </w:p>
    <w:p>
      <w:pPr>
        <w:pStyle w:val="Compact"/>
        <w:numPr>
          <w:ilvl w:val="1"/>
          <w:numId w:val="1015"/>
        </w:numPr>
      </w:pPr>
      <w:r>
        <w:t xml:space="preserve">Bridesmaid Dresses</w:t>
      </w:r>
    </w:p>
    <w:p>
      <w:pPr>
        <w:pStyle w:val="Compact"/>
        <w:numPr>
          <w:ilvl w:val="1"/>
          <w:numId w:val="1015"/>
        </w:numPr>
      </w:pPr>
      <w:r>
        <w:t xml:space="preserve">Filipiniana (Terno · Maria Clara · Balintawak)</w:t>
      </w:r>
    </w:p>
    <w:p>
      <w:pPr>
        <w:pStyle w:val="Compact"/>
        <w:numPr>
          <w:ilvl w:val="1"/>
          <w:numId w:val="1015"/>
        </w:numPr>
      </w:pPr>
      <w:r>
        <w:t xml:space="preserve">Mother-of-Bride Gowns</w:t>
      </w:r>
    </w:p>
    <w:p>
      <w:pPr>
        <w:pStyle w:val="Compact"/>
        <w:numPr>
          <w:ilvl w:val="1"/>
          <w:numId w:val="1015"/>
        </w:numPr>
      </w:pPr>
      <w:r>
        <w:t xml:space="preserve">Flower Girl Dresses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Groom Wear</w:t>
      </w:r>
    </w:p>
    <w:p>
      <w:pPr>
        <w:pStyle w:val="Compact"/>
        <w:numPr>
          <w:ilvl w:val="1"/>
          <w:numId w:val="1016"/>
        </w:numPr>
      </w:pPr>
      <w:r>
        <w:t xml:space="preserve">Wedding Suits / Tuxedos</w:t>
      </w:r>
    </w:p>
    <w:p>
      <w:pPr>
        <w:pStyle w:val="Compact"/>
        <w:numPr>
          <w:ilvl w:val="1"/>
          <w:numId w:val="1016"/>
        </w:numPr>
      </w:pPr>
      <w:r>
        <w:t xml:space="preserve">Barong Tagalog (Custom)</w:t>
      </w:r>
    </w:p>
    <w:p>
      <w:pPr>
        <w:pStyle w:val="Compact"/>
        <w:numPr>
          <w:ilvl w:val="1"/>
          <w:numId w:val="1016"/>
        </w:numPr>
      </w:pPr>
      <w:r>
        <w:t xml:space="preserve">Barong Tagalog (Rental)</w:t>
      </w:r>
    </w:p>
    <w:p>
      <w:pPr>
        <w:pStyle w:val="Compact"/>
        <w:numPr>
          <w:ilvl w:val="1"/>
          <w:numId w:val="1016"/>
        </w:numPr>
      </w:pPr>
      <w:r>
        <w:t xml:space="preserve">Groomsman Sets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Beauty</w:t>
      </w:r>
    </w:p>
    <w:p>
      <w:pPr>
        <w:pStyle w:val="Compact"/>
        <w:numPr>
          <w:ilvl w:val="1"/>
          <w:numId w:val="1017"/>
        </w:numPr>
      </w:pPr>
      <w:r>
        <w:t xml:space="preserve">Bridal Makeup Artists</w:t>
      </w:r>
    </w:p>
    <w:p>
      <w:pPr>
        <w:pStyle w:val="Compact"/>
        <w:numPr>
          <w:ilvl w:val="1"/>
          <w:numId w:val="1017"/>
        </w:numPr>
      </w:pPr>
      <w:r>
        <w:t xml:space="preserve">Family Makeup Artists</w:t>
      </w:r>
    </w:p>
    <w:p>
      <w:pPr>
        <w:pStyle w:val="Compact"/>
        <w:numPr>
          <w:ilvl w:val="1"/>
          <w:numId w:val="1017"/>
        </w:numPr>
      </w:pPr>
      <w:r>
        <w:t xml:space="preserve">Hair Stylists</w:t>
      </w:r>
    </w:p>
    <w:p>
      <w:pPr>
        <w:pStyle w:val="Compact"/>
        <w:numPr>
          <w:ilvl w:val="1"/>
          <w:numId w:val="1017"/>
        </w:numPr>
      </w:pPr>
      <w:r>
        <w:t xml:space="preserve">Bridal Grooming / Skincare</w:t>
      </w:r>
    </w:p>
    <w:p>
      <w:pPr>
        <w:pStyle w:val="Compact"/>
        <w:numPr>
          <w:ilvl w:val="1"/>
          <w:numId w:val="1017"/>
        </w:numPr>
      </w:pPr>
      <w:r>
        <w:t xml:space="preserve">Henna / Muslim Wedding Henna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Decor &amp; Styling</w:t>
      </w:r>
    </w:p>
    <w:p>
      <w:pPr>
        <w:pStyle w:val="Compact"/>
        <w:numPr>
          <w:ilvl w:val="1"/>
          <w:numId w:val="1018"/>
        </w:numPr>
      </w:pPr>
      <w:r>
        <w:t xml:space="preserve">Wedding Stylists</w:t>
      </w:r>
    </w:p>
    <w:p>
      <w:pPr>
        <w:pStyle w:val="Compact"/>
        <w:numPr>
          <w:ilvl w:val="1"/>
          <w:numId w:val="1018"/>
        </w:numPr>
      </w:pPr>
      <w:r>
        <w:t xml:space="preserve">Decorators</w:t>
      </w:r>
    </w:p>
    <w:p>
      <w:pPr>
        <w:pStyle w:val="Compact"/>
        <w:numPr>
          <w:ilvl w:val="1"/>
          <w:numId w:val="1018"/>
        </w:numPr>
      </w:pPr>
      <w:r>
        <w:t xml:space="preserve">Florists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Setnayan Pailaw (LED Background)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Setnayan Custom Monogram</w:t>
      </w:r>
      <w:r>
        <w:t xml:space="preserve"> </w:t>
      </w:r>
      <w:r>
        <w:rPr>
          <w:rStyle w:val="VerbatimChar"/>
        </w:rPr>
        <w:t xml:space="preserve">SETNAYAN SERVICE</w:t>
      </w:r>
    </w:p>
    <w:bookmarkEnd w:id="20"/>
    <w:bookmarkStart w:id="21" w:name="column-5-ceremony-coordination-logistics"/>
    <w:p>
      <w:pPr>
        <w:pStyle w:val="Heading3"/>
      </w:pPr>
      <w:r>
        <w:t xml:space="preserve">Column 5 — Ceremony, Coordination, Logistics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Ceremony</w:t>
      </w:r>
    </w:p>
    <w:p>
      <w:pPr>
        <w:pStyle w:val="Compact"/>
        <w:numPr>
          <w:ilvl w:val="1"/>
          <w:numId w:val="1020"/>
        </w:numPr>
      </w:pPr>
      <w:r>
        <w:t xml:space="preserve">Catholic Priests (officiants)</w:t>
      </w:r>
    </w:p>
    <w:p>
      <w:pPr>
        <w:pStyle w:val="Compact"/>
        <w:numPr>
          <w:ilvl w:val="1"/>
          <w:numId w:val="1020"/>
        </w:numPr>
      </w:pPr>
      <w:r>
        <w:t xml:space="preserve">Civil Officiants (Judges / Mayors)</w:t>
      </w:r>
    </w:p>
    <w:p>
      <w:pPr>
        <w:pStyle w:val="Compact"/>
        <w:numPr>
          <w:ilvl w:val="1"/>
          <w:numId w:val="1020"/>
        </w:numPr>
      </w:pPr>
      <w:r>
        <w:t xml:space="preserve">INC Ministers</w:t>
      </w:r>
    </w:p>
    <w:p>
      <w:pPr>
        <w:pStyle w:val="Compact"/>
        <w:numPr>
          <w:ilvl w:val="1"/>
          <w:numId w:val="1020"/>
        </w:numPr>
      </w:pPr>
      <w:r>
        <w:t xml:space="preserve">Born Again / Evangelical Pastors</w:t>
      </w:r>
    </w:p>
    <w:p>
      <w:pPr>
        <w:pStyle w:val="Compact"/>
        <w:numPr>
          <w:ilvl w:val="1"/>
          <w:numId w:val="1020"/>
        </w:numPr>
      </w:pPr>
      <w:r>
        <w:t xml:space="preserve">Muslim Imams</w:t>
      </w:r>
    </w:p>
    <w:p>
      <w:pPr>
        <w:pStyle w:val="Compact"/>
        <w:numPr>
          <w:ilvl w:val="1"/>
          <w:numId w:val="1020"/>
        </w:numPr>
      </w:pPr>
      <w:r>
        <w:t xml:space="preserve">Cultural Officiants</w:t>
      </w:r>
    </w:p>
    <w:p>
      <w:pPr>
        <w:pStyle w:val="Compact"/>
        <w:numPr>
          <w:ilvl w:val="1"/>
          <w:numId w:val="1020"/>
        </w:numPr>
      </w:pPr>
      <w:r>
        <w:t xml:space="preserve">Pre-Cana / CFO Seminar Facilitators</w:t>
      </w:r>
    </w:p>
    <w:p>
      <w:pPr>
        <w:pStyle w:val="Compact"/>
        <w:numPr>
          <w:ilvl w:val="1"/>
          <w:numId w:val="1020"/>
        </w:numPr>
      </w:pPr>
      <w:r>
        <w:t xml:space="preserve">Pamamanhikan Coordinators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Planning &amp; Coordination</w:t>
      </w:r>
    </w:p>
    <w:p>
      <w:pPr>
        <w:pStyle w:val="Compact"/>
        <w:numPr>
          <w:ilvl w:val="1"/>
          <w:numId w:val="1021"/>
        </w:numPr>
      </w:pPr>
      <w:r>
        <w:t xml:space="preserve">Wedding Planners (Full-Service)</w:t>
      </w:r>
    </w:p>
    <w:p>
      <w:pPr>
        <w:pStyle w:val="Compact"/>
        <w:numPr>
          <w:ilvl w:val="1"/>
          <w:numId w:val="1021"/>
        </w:numPr>
      </w:pPr>
      <w:r>
        <w:t xml:space="preserve">Day-Of Coordinators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Setnayan Concierge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21"/>
        </w:numPr>
      </w:pPr>
      <w:r>
        <w:t xml:space="preserve">Sponsor Coordinators (ninong/ninang handling)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Logistics</w:t>
      </w:r>
    </w:p>
    <w:p>
      <w:pPr>
        <w:pStyle w:val="Compact"/>
        <w:numPr>
          <w:ilvl w:val="1"/>
          <w:numId w:val="1022"/>
        </w:numPr>
      </w:pPr>
      <w:r>
        <w:t xml:space="preserve">Bridal Transportation (specific vehicles)</w:t>
      </w:r>
    </w:p>
    <w:p>
      <w:pPr>
        <w:pStyle w:val="Compact"/>
        <w:numPr>
          <w:ilvl w:val="1"/>
          <w:numId w:val="1022"/>
        </w:numPr>
      </w:pPr>
      <w:r>
        <w:t xml:space="preserve">Guest Shuttles</w:t>
      </w:r>
    </w:p>
    <w:p>
      <w:pPr>
        <w:pStyle w:val="Compact"/>
        <w:numPr>
          <w:ilvl w:val="1"/>
          <w:numId w:val="1022"/>
        </w:numPr>
      </w:pPr>
      <w:r>
        <w:t xml:space="preserve">Generator Rental (garden weddings)</w:t>
      </w:r>
    </w:p>
    <w:p>
      <w:pPr>
        <w:pStyle w:val="Compact"/>
        <w:numPr>
          <w:ilvl w:val="1"/>
          <w:numId w:val="1022"/>
        </w:numPr>
      </w:pPr>
      <w:r>
        <w:t xml:space="preserve">Tent / Outdoor-Cover Rental</w:t>
      </w:r>
    </w:p>
    <w:p>
      <w:pPr>
        <w:pStyle w:val="Compact"/>
        <w:numPr>
          <w:ilvl w:val="1"/>
          <w:numId w:val="1022"/>
        </w:numPr>
      </w:pPr>
      <w:r>
        <w:t xml:space="preserve">Sound &amp; AV Equipment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Stationery &amp; Keepsakes</w:t>
      </w:r>
    </w:p>
    <w:p>
      <w:pPr>
        <w:pStyle w:val="Compact"/>
        <w:numPr>
          <w:ilvl w:val="1"/>
          <w:numId w:val="1023"/>
        </w:numPr>
      </w:pPr>
      <w:r>
        <w:t xml:space="preserve">Invitations (Print + Digital)</w:t>
      </w:r>
    </w:p>
    <w:p>
      <w:pPr>
        <w:pStyle w:val="Compact"/>
        <w:numPr>
          <w:ilvl w:val="1"/>
          <w:numId w:val="1023"/>
        </w:numPr>
      </w:pPr>
      <w:r>
        <w:t xml:space="preserve">Souvenirs / Giveaways / Pamahiya</w:t>
      </w:r>
    </w:p>
    <w:p>
      <w:pPr>
        <w:pStyle w:val="Compact"/>
        <w:numPr>
          <w:ilvl w:val="1"/>
          <w:numId w:val="1023"/>
        </w:numPr>
      </w:pPr>
      <w:r>
        <w:t xml:space="preserve">Wedding Rings</w:t>
      </w:r>
    </w:p>
    <w:p>
      <w:pPr>
        <w:pStyle w:val="Compact"/>
        <w:numPr>
          <w:ilvl w:val="1"/>
          <w:numId w:val="1023"/>
        </w:numPr>
      </w:pPr>
      <w:r>
        <w:t xml:space="preserve">Sponsor Tokens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Travel &amp; Honeymoon</w:t>
      </w:r>
    </w:p>
    <w:p>
      <w:pPr>
        <w:pStyle w:val="Compact"/>
        <w:numPr>
          <w:ilvl w:val="1"/>
          <w:numId w:val="1024"/>
        </w:numPr>
      </w:pPr>
      <w:r>
        <w:t xml:space="preserve">Honeymoon Planners</w:t>
      </w:r>
    </w:p>
    <w:p>
      <w:pPr>
        <w:pStyle w:val="Compact"/>
        <w:numPr>
          <w:ilvl w:val="1"/>
          <w:numId w:val="1024"/>
        </w:numPr>
      </w:pPr>
      <w:r>
        <w:t xml:space="preserve">Destination Wedding Specialists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1e6dd230a9bba31609df5e621f3d0b3c9f48b07"/>
    <w:p>
      <w:pPr>
        <w:pStyle w:val="Heading2"/>
      </w:pPr>
      <w:r>
        <w:t xml:space="preserve">Stations &amp; Booths sub-categorization (NEW category)</w:t>
      </w:r>
    </w:p>
    <w:p>
      <w:pPr>
        <w:pStyle w:val="FirstParagraph"/>
      </w:pPr>
      <w:r>
        <w:t xml:space="preserve">Per session concept work: PH cocktail-hour booth culture is rich and WedMeGood structurally has no equivalent. ~30 sub-types organized into 5 groups:</w:t>
      </w:r>
    </w:p>
    <w:bookmarkStart w:id="23" w:name="food-beverage-stations"/>
    <w:p>
      <w:pPr>
        <w:pStyle w:val="Heading3"/>
      </w:pPr>
      <w:r>
        <w:t xml:space="preserve">Food &amp; Beverage Stations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Coffee / Espresso Bar</w:t>
            </w:r>
          </w:p>
        </w:tc>
        <w:tc>
          <w:tcPr/>
          <w:p>
            <w:pPr>
              <w:pStyle w:val="Compact"/>
            </w:pPr>
            <w:r>
              <w:t xml:space="preserve">Drink-menu products required (Spanish Latte,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Halo-Halo / Local Dessert Station</w:t>
            </w:r>
          </w:p>
        </w:tc>
        <w:tc>
          <w:tcPr/>
          <w:p>
            <w:pPr>
              <w:pStyle w:val="Compact"/>
            </w:pPr>
            <w:r>
              <w:t xml:space="preserve">PH-signature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Cream Cart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Crepe / Pancake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Cotton Candy Cart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Cheese / Charcuterie Board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 Lechon Station</w:t>
            </w:r>
          </w:p>
        </w:tc>
        <w:tc>
          <w:tcPr/>
          <w:p>
            <w:pPr>
              <w:pStyle w:val="Compact"/>
            </w:pPr>
            <w:r>
              <w:t xml:space="preserve">Smaller-scale lechon for booth-style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Wine / Whiskey / Cigar Bar</w:t>
            </w:r>
          </w:p>
        </w:tc>
        <w:tc>
          <w:tcPr/>
          <w:p>
            <w:pPr>
              <w:pStyle w:val="Compact"/>
            </w:pPr>
            <w:r>
              <w:t xml:space="preserve">Premium; NOT for INC/Muslim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Mocktail Bar</w:t>
            </w:r>
          </w:p>
        </w:tc>
        <w:tc>
          <w:tcPr/>
          <w:p>
            <w:pPr>
              <w:pStyle w:val="Compact"/>
            </w:pPr>
            <w:r>
              <w:t xml:space="preserve">INC + Muslim friendly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 Ceremony / Tea Bar</w:t>
            </w:r>
          </w:p>
        </w:tc>
        <w:tc>
          <w:tcPr/>
          <w:p>
            <w:pPr>
              <w:pStyle w:val="Compact"/>
            </w:pPr>
            <w:r>
              <w:t xml:space="preserve">Cultural/Buddhist contexts</w:t>
            </w:r>
          </w:p>
        </w:tc>
      </w:tr>
    </w:tbl>
    <w:bookmarkEnd w:id="23"/>
    <w:bookmarkStart w:id="24" w:name="sensory-beauty-stations"/>
    <w:p>
      <w:pPr>
        <w:pStyle w:val="Heading3"/>
      </w:pPr>
      <w:r>
        <w:t xml:space="preserve">Sensory &amp; Beauty Stations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Perfume Bar (custom blend)</w:t>
            </w:r>
          </w:p>
        </w:tc>
        <w:tc>
          <w:tcPr/>
          <w:p>
            <w:pPr>
              <w:pStyle w:val="Compact"/>
            </w:pPr>
            <w:r>
              <w:t xml:space="preserve">Rising trend in 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Henna / Temporary Tattoo Booth</w:t>
            </w:r>
          </w:p>
        </w:tc>
        <w:tc>
          <w:tcPr/>
          <w:p>
            <w:pPr>
              <w:pStyle w:val="Compact"/>
            </w:pPr>
            <w:r>
              <w:t xml:space="preserve">Distinct from Muslim henna wedding tradition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Massage Chair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 Nail Bar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Hair Touch-Up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Aromatherapy Station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isual-keepsake-booths"/>
    <w:p>
      <w:pPr>
        <w:pStyle w:val="Heading3"/>
      </w:pPr>
      <w:r>
        <w:t xml:space="preserve">Visual &amp; Keepsake Booths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Booth</w:t>
            </w:r>
          </w:p>
        </w:tc>
        <w:tc>
          <w:tcPr/>
          <w:p>
            <w:pPr>
              <w:pStyle w:val="Compact"/>
            </w:pPr>
            <w:r>
              <w:t xml:space="preserve">Setnayan-internal photo booth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360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GIF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Polaroid / Instax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Wedding-Portrait Painter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“live painting”</w:t>
            </w:r>
            <w:r>
              <w:t xml:space="preserve"> </w:t>
            </w:r>
            <w:r>
              <w:t xml:space="preserve">the owner mentioned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Caricature Artist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Silhouette / Profile Artist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Selfie Magic Mirror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kill-craft-booths"/>
    <w:p>
      <w:pPr>
        <w:pStyle w:val="Heading3"/>
      </w:pPr>
      <w:r>
        <w:t xml:space="preserve">Skill &amp; Craft Booths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Calligraphy / Name Printing</w:t>
            </w:r>
          </w:p>
        </w:tc>
        <w:tc>
          <w:tcPr/>
          <w:p>
            <w:pPr>
              <w:pStyle w:val="Compact"/>
            </w:pPr>
            <w:r>
              <w:t xml:space="preserve">On invitations, handkerchiefs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Keychain / Magnet Engraving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Embroidery (initials on handkerchief)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Poetry Typewriter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Tarot / Astrology Reading</w:t>
            </w:r>
          </w:p>
        </w:tc>
        <w:tc>
          <w:tcPr/>
          <w:p>
            <w:pPr>
              <w:pStyle w:val="Compact"/>
            </w:pPr>
            <w:r>
              <w:t xml:space="preserve">Cultural sensitivity per faith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Palmistry Reader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bookmarkEnd w:id="26"/>
    <w:bookmarkStart w:id="27" w:name="interactive-booths"/>
    <w:p>
      <w:pPr>
        <w:pStyle w:val="Heading3"/>
      </w:pPr>
      <w:r>
        <w:t xml:space="preserve">Interactive Booths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 / AR Experience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Arcade / Retro Games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LED Dance Floor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(Setnayan TikTok Booth)</w:t>
            </w:r>
            <w:r>
              <w:t xml:space="preserve"> </w:t>
            </w:r>
            <w:r>
              <w:rPr>
                <w:rStyle w:val="VerbatimChar"/>
              </w:rPr>
              <w:t xml:space="preserve">SETNAYAN SERVICE</w:t>
            </w:r>
          </w:p>
        </w:tc>
        <w:tc>
          <w:tcPr/>
          <w:p>
            <w:pPr>
              <w:pStyle w:val="Compact"/>
            </w:pPr>
            <w:r>
              <w:t xml:space="preserve">First-class entry in this category</w:t>
            </w:r>
          </w:p>
        </w:tc>
      </w:tr>
    </w:tbl>
    <w:p>
      <w:pPr>
        <w:pStyle w:val="BodyText"/>
      </w:pPr>
      <w:r>
        <w:t xml:space="preserve">Per</w:t>
      </w:r>
      <w:r>
        <w:t xml:space="preserve"> </w:t>
      </w:r>
      <w:hyperlink r:id="rId10">
        <w:r>
          <w:rPr>
            <w:rStyle w:val="Hyperlink"/>
          </w:rPr>
          <w:t xml:space="preserve">0044 schema</w:t>
        </w:r>
      </w:hyperlink>
      <w:r>
        <w:t xml:space="preserve">, booth filter UX has: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Booth type</w:t>
      </w:r>
      <w:r>
        <w:t xml:space="preserve"> </w:t>
      </w:r>
      <w:r>
        <w:t xml:space="preserve">(the 30 sub-types) — primary filter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(digital / physical takeaway / experiential only)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Footprint</w:t>
      </w:r>
      <w:r>
        <w:t xml:space="preserve"> </w:t>
      </w:r>
      <w:r>
        <w:t xml:space="preserve">(mini / small / medium / large)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requirement</w:t>
      </w:r>
      <w:r>
        <w:t xml:space="preserve"> </w:t>
      </w:r>
      <w:r>
        <w:t xml:space="preserve">(battery / standard / industrial)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Attendant included</w:t>
      </w:r>
      <w:r>
        <w:t xml:space="preserve"> </w:t>
      </w:r>
      <w:r>
        <w:t xml:space="preserve">(yes / no / optional)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Hours of coverage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Indoor / Outdoor / Both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per-marketplace-filter-ux-sketches"/>
    <w:p>
      <w:pPr>
        <w:pStyle w:val="Heading2"/>
      </w:pPr>
      <w:r>
        <w:t xml:space="preserve">Per-marketplace filter UX sketches</w:t>
      </w:r>
    </w:p>
    <w:bookmarkStart w:id="30" w:name="Xb7a1348cdc71df2242cff893d8b18506392b36a"/>
    <w:p>
      <w:pPr>
        <w:pStyle w:val="Heading3"/>
      </w:pPr>
      <w:r>
        <w:t xml:space="preserve">Stylist marketplace (ships first —</w:t>
      </w:r>
      <w:r>
        <w:t xml:space="preserve"> </w:t>
      </w:r>
      <w:r>
        <w:rPr>
          <w:rStyle w:val="VerbatimChar"/>
        </w:rPr>
        <w:t xml:space="preserve">/vendors/stylists/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palette ΔE matching</w:t>
      </w:r>
      <w:r>
        <w:t xml:space="preserve">. Couple sets their palette in</w:t>
      </w:r>
      <w:r>
        <w:t xml:space="preserve"> </w:t>
      </w:r>
      <w:hyperlink r:id="rId14">
        <w:r>
          <w:rPr>
            <w:rStyle w:val="Hyperlink"/>
          </w:rPr>
          <w:t xml:space="preserve">0010 mood board</w:t>
        </w:r>
      </w:hyperlink>
      <w:r>
        <w:t xml:space="preserve">. Stylists publish mood boards (as products per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) with color tokens. Server computes ΔE distance per board vs couple’s palette. Returns top-N matching boards + their stylists.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Theme tags</w:t>
      </w:r>
      <w:r>
        <w:t xml:space="preserve"> </w:t>
      </w:r>
      <w:r>
        <w:t xml:space="preserve">— Boho / Modern / Traditional Filipino / Garden / Beach / Industrial / Vintage / Cultural-specific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Treatment specializations</w:t>
      </w:r>
      <w:r>
        <w:t xml:space="preserve"> </w:t>
      </w:r>
      <w:r>
        <w:t xml:space="preserve">(locked 2026-05-22 per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stylist_decorator</w:t>
        </w:r>
      </w:hyperlink>
      <w:r>
        <w:t xml:space="preserve">) — Ceiling / Wall / Surroundings / Tunnel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Past venues styled</w:t>
      </w:r>
      <w:r>
        <w:t xml:space="preserve"> </w:t>
      </w:r>
      <w:r>
        <w:t xml:space="preserve">— checkbox of PH wedding venues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Signature flowers</w:t>
      </w:r>
      <w:r>
        <w:t xml:space="preserve"> </w:t>
      </w:r>
      <w:r>
        <w:t xml:space="preserve">— for stylists who specialize in florals too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Price tier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Stylist name + logo</w:t>
      </w:r>
      <w:r>
        <w:t xml:space="preserve"> </w:t>
      </w:r>
      <w:r>
        <w:t xml:space="preserve">- 2x3 grid of their mood boards (sorted by ΔE match to couple’s palette)</w:t>
      </w:r>
      <w:r>
        <w:t xml:space="preserve"> </w:t>
      </w:r>
      <w:r>
        <w:t xml:space="preserve">-</w:t>
      </w:r>
      <w:r>
        <w:t xml:space="preserve"> </w:t>
      </w:r>
      <w:r>
        <w:t xml:space="preserve">“Match score: 87% to your palette”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t xml:space="preserve">“Visit profile · Pin stylist · Message”</w:t>
      </w:r>
      <w:r>
        <w:t xml:space="preserve"> </w:t>
      </w:r>
      <w:r>
        <w:t xml:space="preserve">CTAs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“Professional Mood Board enabled”</w:t>
      </w:r>
      <w:r>
        <w:t xml:space="preserve"> </w:t>
      </w:r>
      <w:r>
        <w:t xml:space="preserve">badge if stylist holds render pack credits (per</w:t>
      </w:r>
      <w:r>
        <w:t xml:space="preserve"> </w:t>
      </w:r>
      <w:hyperlink r:id="rId29">
        <w:r>
          <w:rPr>
            <w:rStyle w:val="Hyperlink"/>
          </w:rPr>
          <w:t xml:space="preserve">0010 Professional Mood Board pay-per-render model</w:t>
        </w:r>
      </w:hyperlink>
      <w:r>
        <w:t xml:space="preserve">) — signals to couples that this stylist can generate Composite Scene visualizations of their wedding</w:t>
      </w:r>
    </w:p>
    <w:p>
      <w:pPr>
        <w:pStyle w:val="BodyText"/>
      </w:pPr>
      <w:r>
        <w:t xml:space="preserve">Couple flow: scroll → pin matching stylists → message with palette + board reference auto-filled (</w:t>
      </w:r>
      <w:r>
        <w:t xml:space="preserve">“I love your</w:t>
      </w:r>
      <w:r>
        <w:t xml:space="preserve"> </w:t>
      </w:r>
      <w:r>
        <w:t xml:space="preserve">‘Tropical Boho’</w:t>
      </w:r>
      <w:r>
        <w:t xml:space="preserve"> </w:t>
      </w:r>
      <w:r>
        <w:t xml:space="preserve">board for our garden wedding — let’s chat”</w:t>
      </w:r>
      <w:r>
        <w:t xml:space="preserve">). If stylist has Professional Mood Board credits, message thread offers</w:t>
      </w:r>
      <w:r>
        <w:t xml:space="preserve"> </w:t>
      </w:r>
      <w:r>
        <w:t xml:space="preserve">“Request a Composite Scene render”</w:t>
      </w:r>
      <w:r>
        <w:t xml:space="preserve"> </w:t>
      </w:r>
      <w:r>
        <w:t xml:space="preserve">CTA → stylist consumes 1 render credit to generate AI-composited scene from couple’s references + palette → couple receives in thread + refines via Color Range Manipulator.</w:t>
      </w:r>
    </w:p>
    <w:p>
      <w:pPr>
        <w:pStyle w:val="BodyText"/>
      </w:pPr>
      <w:r>
        <w:rPr>
          <w:b/>
          <w:bCs/>
        </w:rPr>
        <w:t xml:space="preserve">Professional Mood Board ships V1.1 parallel with this Stylist marketplace launch.</w:t>
      </w:r>
      <w:r>
        <w:t xml:space="preserve"> </w:t>
      </w:r>
      <w:r>
        <w:t xml:space="preserve">Locked 2026-05-22 (CLAUDE.md decision log row</w:t>
      </w:r>
      <w:r>
        <w:t xml:space="preserve"> </w:t>
      </w:r>
      <w:r>
        <w:t xml:space="preserve">“Specialized Pro Tools architecture locked”</w:t>
      </w:r>
      <w:r>
        <w:t xml:space="preserve">). Pay-per-render pack pricing:</w:t>
      </w:r>
      <w:r>
        <w:t xml:space="preserve"> </w:t>
      </w:r>
      <w:r>
        <w:rPr>
          <w:b/>
          <w:bCs/>
        </w:rPr>
        <w:t xml:space="preserve">₱199 single · ₱8,999 / 50-pack · ₱24,999 / 150-pack</w:t>
      </w:r>
      <w:r>
        <w:t xml:space="preserve"> </w:t>
      </w:r>
      <w:r>
        <w:t xml:space="preserve">· NO subscription · no activation gate · stylist-mediated host access is the primary marketing positioning (</w:t>
      </w:r>
      <w:r>
        <w:rPr>
          <w:i/>
          <w:iCs/>
        </w:rPr>
        <w:t xml:space="preserve">“Stop quoting clients ₱45,000+ for design renders — generate unlimited concept visualizations from ₱167/render. Win more bookings.”</w:t>
      </w:r>
      <w:r>
        <w:t xml:space="preserve">) per Cross-service engine reuse, the Composite Scene engine built for Mood Board also powers the future Florist bouquet visualizer · Attire try-on visualizer · Cake design from theme · Stationery AI invitation designer (5+ downstream Specialized Pro Tools SKUs amortize Mood Board’s ~6-week engineering investment).</w:t>
      </w:r>
    </w:p>
    <w:bookmarkEnd w:id="30"/>
    <w:bookmarkStart w:id="32" w:name="food-marketplace-vendorsfood"/>
    <w:p>
      <w:pPr>
        <w:pStyle w:val="Heading3"/>
      </w:pPr>
      <w:r>
        <w:t xml:space="preserve">Food marketplace (</w:t>
      </w:r>
      <w:r>
        <w:rPr>
          <w:rStyle w:val="VerbatimChar"/>
        </w:rPr>
        <w:t xml:space="preserve">/vendors/food/</w:t>
      </w:r>
      <w:r>
        <w:t xml:space="preserve">)</w:t>
      </w:r>
    </w:p>
    <w:p>
      <w:pPr>
        <w:pStyle w:val="FirstParagraph"/>
      </w:pPr>
      <w:r>
        <w:t xml:space="preserve">Two-level search:</w:t>
      </w:r>
      <w:r>
        <w:t xml:space="preserve"> </w:t>
      </w:r>
      <w:r>
        <w:t xml:space="preserve">- Attribute level: cuisine specialties · faith-compatibility (auto-filtered per</w:t>
      </w:r>
      <w:r>
        <w:t xml:space="preserve"> </w:t>
      </w:r>
      <w:hyperlink r:id="rId12">
        <w:r>
          <w:rPr>
            <w:rStyle w:val="Hyperlink"/>
          </w:rPr>
          <w:t xml:space="preserve">0043 ceremony_type</w:t>
        </w:r>
      </w:hyperlink>
      <w:r>
        <w:t xml:space="preserve">) · service style · headcount range</w:t>
      </w:r>
      <w:r>
        <w:t xml:space="preserve"> </w:t>
      </w:r>
      <w:r>
        <w:t xml:space="preserve">- Product level: specific dishes (Lechon, Pancit, Adobo, etc.)</w:t>
      </w:r>
    </w:p>
    <w:p>
      <w:pPr>
        <w:pStyle w:val="BodyText"/>
      </w:pPr>
      <w:r>
        <w:t xml:space="preserve">Default behavior on landing:</w:t>
      </w:r>
      <w:r>
        <w:t xml:space="preserve"> </w:t>
      </w:r>
      <w:r>
        <w:t xml:space="preserve">- INC couples see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auto-applied with</w:t>
      </w:r>
      <w:r>
        <w:t xml:space="preserve"> </w:t>
      </w:r>
      <w:r>
        <w:t xml:space="preserve">“Filtering for INC-friendly caterers · [Remove filter]”</w:t>
      </w:r>
      <w:r>
        <w:t xml:space="preserve"> </w:t>
      </w:r>
      <w:r>
        <w:t xml:space="preserve">badge</w:t>
      </w:r>
      <w:r>
        <w:t xml:space="preserve"> </w:t>
      </w:r>
      <w:r>
        <w:t xml:space="preserve">- Muslim couples see</w:t>
      </w:r>
      <w:r>
        <w:t xml:space="preserve"> </w:t>
      </w:r>
      <w:r>
        <w:rPr>
          <w:rStyle w:val="VerbatimChar"/>
        </w:rPr>
        <w:t xml:space="preserve">halal_certified OR halal_compatible</w:t>
      </w:r>
      <w:r>
        <w:t xml:space="preserve"> </w:t>
      </w:r>
      <w:r>
        <w:t xml:space="preserve">auto-applied</w:t>
      </w:r>
      <w:r>
        <w:t xml:space="preserve"> </w:t>
      </w:r>
      <w:r>
        <w:t xml:space="preserve">- Catholic / Civil / Christian couples see no faith filter applied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Cuisine</w:t>
      </w:r>
      <w:r>
        <w:t xml:space="preserve"> </w:t>
      </w:r>
      <w:r>
        <w:t xml:space="preserve">— Filipino / Filipino-Chinese / Western / Japanese / Korean / Mediterranean / Halal-specialty / Fusion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Faith compatibility</w:t>
      </w:r>
      <w:r>
        <w:t xml:space="preserve"> </w:t>
      </w:r>
      <w:r>
        <w:t xml:space="preserve">— Halal-certified / Halal-compatible / INC-friendly / Kosher / Lenten-compliant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Dietary accommodations</w:t>
      </w:r>
      <w:r>
        <w:t xml:space="preserve"> </w:t>
      </w:r>
      <w:r>
        <w:t xml:space="preserve">— Vegetarian / Vegan / Gluten-free / Nut-free / Dairy-free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style</w:t>
      </w:r>
      <w:r>
        <w:t xml:space="preserve"> </w:t>
      </w:r>
      <w:r>
        <w:t xml:space="preserve">— Plated / Buffet / Family-style / Cocktail / Live stations / Lechon-focused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Headcount range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Has tasting available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search:</w:t>
      </w:r>
      <w:r>
        <w:t xml:space="preserve"> </w:t>
      </w:r>
      <w:r>
        <w:t xml:space="preserve">“Find caterers that serve [Lechon Cebu / Crispy Pata / Halo-Halo / etc.]”</w:t>
      </w:r>
    </w:p>
    <w:p>
      <w:pPr>
        <w:pStyle w:val="BodyText"/>
      </w:pPr>
      <w:r>
        <w:t xml:space="preserve">Compound query example:</w:t>
      </w:r>
      <w:r>
        <w:t xml:space="preserve"> </w:t>
      </w:r>
      <w:r>
        <w:t xml:space="preserve">“Filipino caterers in Cebu that serve both Lechon AND Pancit AND have halal-compatible menus”</w:t>
      </w:r>
      <w:r>
        <w:t xml:space="preserve"> </w:t>
      </w:r>
      <w:r>
        <w:t xml:space="preserve">→ returns vendors matching all three predicates.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Caterer logo + name</w:t>
      </w:r>
      <w:r>
        <w:t xml:space="preserve"> </w:t>
      </w:r>
      <w:r>
        <w:t xml:space="preserve">- 3 sample product thumbnails (top dishes from their catalog)</w:t>
      </w:r>
      <w:r>
        <w:t xml:space="preserve"> </w:t>
      </w:r>
      <w:r>
        <w:t xml:space="preserve">- Faith tags as small badges</w:t>
      </w:r>
      <w:r>
        <w:t xml:space="preserve"> </w:t>
      </w:r>
      <w:r>
        <w:t xml:space="preserve">- Price tier indicator</w:t>
      </w:r>
      <w:r>
        <w:t xml:space="preserve"> </w:t>
      </w:r>
      <w:r>
        <w:t xml:space="preserve">-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link to showcases (</w:t>
      </w:r>
      <w:hyperlink r:id="rId31">
        <w:r>
          <w:rPr>
            <w:rStyle w:val="Hyperlink"/>
          </w:rPr>
          <w:t xml:space="preserve">0046</w:t>
        </w:r>
      </w:hyperlink>
      <w:r>
        <w:t xml:space="preserve">)</w:t>
      </w:r>
    </w:p>
    <w:bookmarkEnd w:id="32"/>
    <w:bookmarkStart w:id="33" w:name="X5c4ece398ef32b7bab787c9d31ccc65fe8fa0f4"/>
    <w:p>
      <w:pPr>
        <w:pStyle w:val="Heading3"/>
      </w:pPr>
      <w:r>
        <w:t xml:space="preserve">Photography / Video marketplace (</w:t>
      </w:r>
      <w:r>
        <w:rPr>
          <w:rStyle w:val="VerbatimChar"/>
        </w:rPr>
        <w:t xml:space="preserve">/vendors/photography/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edit aesthetic mood wall</w:t>
      </w:r>
      <w:r>
        <w:t xml:space="preserve">. Instead of name search, couples land on a wall of photo thumbnails representing different edit aesthetics. Tap a mood → filter to photographers with that aesthetic.</w:t>
      </w:r>
    </w:p>
    <w:p>
      <w:pPr>
        <w:pStyle w:val="BodyText"/>
      </w:pPr>
      <w:r>
        <w:t xml:space="preserve">Mood-wall categories:</w:t>
      </w:r>
      <w:r>
        <w:t xml:space="preserve"> </w:t>
      </w:r>
      <w:r>
        <w:t xml:space="preserve">- Moody (dark, dramatic)</w:t>
      </w:r>
      <w:r>
        <w:t xml:space="preserve"> </w:t>
      </w:r>
      <w:r>
        <w:t xml:space="preserve">- Bright &amp; Airy (light, ethereal)</w:t>
      </w:r>
      <w:r>
        <w:t xml:space="preserve"> </w:t>
      </w:r>
      <w:r>
        <w:t xml:space="preserve">- Fine Art (editorial, magazine-quality)</w:t>
      </w:r>
      <w:r>
        <w:t xml:space="preserve"> </w:t>
      </w:r>
      <w:r>
        <w:t xml:space="preserve">- Documentary (candid, photojournalistic)</w:t>
      </w:r>
      <w:r>
        <w:t xml:space="preserve"> </w:t>
      </w:r>
      <w:r>
        <w:t xml:space="preserve">- Editorial (high-fashion-style)</w:t>
      </w:r>
      <w:r>
        <w:t xml:space="preserve"> </w:t>
      </w:r>
      <w:r>
        <w:t xml:space="preserve">- Film Emulation (Portra, Kodak warmth)</w:t>
      </w:r>
      <w:r>
        <w:t xml:space="preserve"> </w:t>
      </w:r>
      <w:r>
        <w:t xml:space="preserve">- B&amp;W Heavy (monochrome-leaning portfolios)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 aesthetic</w:t>
      </w:r>
      <w:r>
        <w:t xml:space="preserve"> </w:t>
      </w:r>
      <w:r>
        <w:t xml:space="preserve">(primary)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Shooting style</w:t>
      </w:r>
      <w:r>
        <w:t xml:space="preserve"> </w:t>
      </w:r>
      <w:r>
        <w:t xml:space="preserve">— Photojournalistic / Posed / Cinematic / Candid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Deliverables</w:t>
      </w:r>
      <w:r>
        <w:t xml:space="preserve"> </w:t>
      </w:r>
      <w:r>
        <w:t xml:space="preserve">— SDE / Pre-Nup / Drone / Album / Reels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Awards</w:t>
      </w:r>
      <w:r>
        <w:t xml:space="preserve"> </w:t>
      </w:r>
      <w:r>
        <w:t xml:space="preserve">— Junebug / WPJA / ISPWP / MPA / PWP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Crew size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Response time SLA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Past venues</w:t>
      </w:r>
      <w:r>
        <w:t xml:space="preserve"> </w:t>
      </w:r>
      <w:r>
        <w:t xml:space="preserve">(couples can see</w:t>
      </w:r>
      <w:r>
        <w:t xml:space="preserve"> </w:t>
      </w:r>
      <w:r>
        <w:t xml:space="preserve">“this photographer has shot at Pico de Loro”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Photographer logo</w:t>
      </w:r>
      <w:r>
        <w:t xml:space="preserve"> </w:t>
      </w:r>
      <w:r>
        <w:t xml:space="preserve">- 4-up grid of their best work (sorted by edit-aesthetic match)</w:t>
      </w:r>
      <w:r>
        <w:t xml:space="preserve"> </w:t>
      </w:r>
      <w:r>
        <w:t xml:space="preserve">- Awards badges</w:t>
      </w:r>
      <w:r>
        <w:t xml:space="preserve"> </w:t>
      </w:r>
      <w:r>
        <w:t xml:space="preserve">-</w:t>
      </w:r>
      <w:r>
        <w:t xml:space="preserve"> </w:t>
      </w:r>
      <w:r>
        <w:t xml:space="preserve">“Available for [your wedding date]”</w:t>
      </w:r>
      <w:r>
        <w:t xml:space="preserve"> </w:t>
      </w:r>
      <w:r>
        <w:t xml:space="preserve">status</w:t>
      </w:r>
      <w:r>
        <w:t xml:space="preserve"> </w:t>
      </w:r>
      <w:r>
        <w:t xml:space="preserve">- Showcase link if appeared in past Real Weddings</w:t>
      </w:r>
    </w:p>
    <w:bookmarkEnd w:id="33"/>
    <w:bookmarkStart w:id="34" w:name="band-music-marketplace-vendorsmusic"/>
    <w:p>
      <w:pPr>
        <w:pStyle w:val="Heading3"/>
      </w:pPr>
      <w:r>
        <w:t xml:space="preserve">Band &amp; Music marketplace (</w:t>
      </w:r>
      <w:r>
        <w:rPr>
          <w:rStyle w:val="VerbatimChar"/>
        </w:rPr>
        <w:t xml:space="preserve">/vendors/music/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song catalog by wedding phase</w:t>
      </w:r>
      <w:r>
        <w:t xml:space="preserve">. Couple is building their day-of timeline; types in song they want → bands who can play it appear.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Wedding phase needed</w:t>
      </w:r>
      <w:r>
        <w:t xml:space="preserve"> </w:t>
      </w:r>
      <w:r>
        <w:t xml:space="preserve">— Processional / Ceremony / Recessional / Cocktail Hour / First Dance / Party / Last Song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Ensemble configuration</w:t>
      </w:r>
      <w:r>
        <w:t xml:space="preserve"> </w:t>
      </w:r>
      <w:r>
        <w:t xml:space="preserve">— Solo / Duo / Trio / Quartet / Full Band / String Quartet / Brass / Kulintang / Rondalla / Choir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Genre</w:t>
      </w:r>
      <w:r>
        <w:t xml:space="preserve"> </w:t>
      </w:r>
      <w:r>
        <w:t xml:space="preserve">— OPM / Pop / Jazz / Standards / Acoustic / Rock / Classical / Kundiman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Religious repertoire</w:t>
      </w:r>
      <w:r>
        <w:t xml:space="preserve"> </w:t>
      </w:r>
      <w:r>
        <w:t xml:space="preserve">— Catholic Liturgical / INC-Acceptable / Christian Worship / Muslim-Acceptable / Secular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Accepts song requests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search:</w:t>
      </w:r>
      <w:r>
        <w:t xml:space="preserve"> </w:t>
      </w:r>
      <w:r>
        <w:t xml:space="preserve">“Find bands that can play [song title]”</w:t>
      </w:r>
      <w:r>
        <w:t xml:space="preserve"> </w:t>
      </w:r>
      <w:r>
        <w:t xml:space="preserve">- Example: couple types</w:t>
      </w:r>
      <w:r>
        <w:t xml:space="preserve"> </w:t>
      </w:r>
      <w:r>
        <w:t xml:space="preserve">“Perfect by Ed Sheeran”</w:t>
      </w:r>
      <w:r>
        <w:t xml:space="preserve"> </w:t>
      </w:r>
      <w:r>
        <w:t xml:space="preserve">→ bands with that song in their catalog appear, sorted by ensemble match (acoustic for romantic vibe, full band for party vibe)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Band name + logo</w:t>
      </w:r>
      <w:r>
        <w:t xml:space="preserve"> </w:t>
      </w:r>
      <w:r>
        <w:t xml:space="preserve">- Embedded audio sample</w:t>
      </w:r>
      <w:r>
        <w:t xml:space="preserve"> </w:t>
      </w:r>
      <w:r>
        <w:t xml:space="preserve">- Repertoire highlights (top 5 songs)</w:t>
      </w:r>
      <w:r>
        <w:t xml:space="preserve"> </w:t>
      </w:r>
      <w:r>
        <w:t xml:space="preserve">-</w:t>
      </w:r>
      <w:r>
        <w:t xml:space="preserve"> </w:t>
      </w:r>
      <w:r>
        <w:t xml:space="preserve">“Plays 200+ songs in catalog · See full list →”</w:t>
      </w:r>
      <w:r>
        <w:t xml:space="preserve"> </w:t>
      </w:r>
      <w:r>
        <w:t xml:space="preserve">link</w:t>
      </w:r>
      <w:r>
        <w:t xml:space="preserve"> </w:t>
      </w:r>
      <w:r>
        <w:t xml:space="preserve">- Ensemble configuration badge</w:t>
      </w:r>
    </w:p>
    <w:bookmarkEnd w:id="34"/>
    <w:bookmarkStart w:id="35" w:name="X31fcd94adc8561cfc89a73b4136bddbea924dbd"/>
    <w:p>
      <w:pPr>
        <w:pStyle w:val="Heading3"/>
      </w:pPr>
      <w:r>
        <w:t xml:space="preserve">Gown / Suit / Filipiniana / Barong marketplace (</w:t>
      </w:r>
      <w:r>
        <w:rPr>
          <w:rStyle w:val="VerbatimChar"/>
        </w:rPr>
        <w:t xml:space="preserve">/vendors/attire/</w:t>
      </w:r>
      <w:r>
        <w:t xml:space="preserve">)</w:t>
      </w:r>
    </w:p>
    <w:p>
      <w:pPr>
        <w:pStyle w:val="FirstParagraph"/>
      </w:pPr>
      <w:r>
        <w:t xml:space="preserve">Tabs per sub-product type (Bridal Gown / Groom Suit / Bridesmaid / Filipiniana / Barong / Mother-of-Bride / Flower Girl). Tab determines filter sidebar.</w:t>
      </w:r>
    </w:p>
    <w:p>
      <w:pPr>
        <w:pStyle w:val="BodyText"/>
      </w:pPr>
      <w:r>
        <w:t xml:space="preserve">For Bridal Gown tab: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Silhouette</w:t>
      </w:r>
      <w:r>
        <w:t xml:space="preserve"> </w:t>
      </w:r>
      <w:r>
        <w:t xml:space="preserve">— A-line / Ball gown / Mermaid / Trumpet / Sheath / Tea-length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Neckline</w:t>
      </w:r>
      <w:r>
        <w:t xml:space="preserve"> </w:t>
      </w:r>
      <w:r>
        <w:t xml:space="preserve">— Sweetheart / V-neck / Halter / Illusion / Off-shoulder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Fabric</w:t>
      </w:r>
      <w:r>
        <w:t xml:space="preserve"> </w:t>
      </w:r>
      <w:r>
        <w:t xml:space="preserve">— Silk / Satin / Lace / Tulle / Chiffon / Piña / Jusi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Color palette</w:t>
      </w:r>
      <w:r>
        <w:t xml:space="preserve"> </w:t>
      </w:r>
      <w:r>
        <w:t xml:space="preserve">— Ivory / Champagne / White / Blush / Off-white / Custom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model</w:t>
      </w:r>
      <w:r>
        <w:t xml:space="preserve"> </w:t>
      </w:r>
      <w:r>
        <w:t xml:space="preserve">— Made-to-Measure / Ready-to-Wear / Couture / Rental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Showroom available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For Filipiniana tab:</w:t>
      </w:r>
      <w:r>
        <w:t xml:space="preserve"> </w:t>
      </w:r>
      <w:r>
        <w:t xml:space="preserve">- Filipiniana sub-style — Terno / Maria Clara / Balintawak</w:t>
      </w:r>
      <w:r>
        <w:t xml:space="preserve"> </w:t>
      </w:r>
      <w:r>
        <w:t xml:space="preserve">- Fabric — Piña / Jusi / Embroidered</w:t>
      </w:r>
      <w:r>
        <w:t xml:space="preserve"> </w:t>
      </w:r>
      <w:r>
        <w:t xml:space="preserve">- Embellishments — Beadwork / Embroidery / Cultural motifs</w:t>
      </w:r>
    </w:p>
    <w:p>
      <w:pPr>
        <w:pStyle w:val="BodyText"/>
      </w:pPr>
      <w:r>
        <w:t xml:space="preserve">Each tab’s filter UX is derived from the corresponding canonical_service schema from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.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Designer logo</w:t>
      </w:r>
      <w:r>
        <w:t xml:space="preserve"> </w:t>
      </w:r>
      <w:r>
        <w:t xml:space="preserve">- 4-up grid of their best gowns (sorted by silhouette + palette match to filters)</w:t>
      </w:r>
      <w:r>
        <w:t xml:space="preserve"> </w:t>
      </w:r>
      <w:r>
        <w:t xml:space="preserve">- Service model badge</w:t>
      </w:r>
      <w:r>
        <w:t xml:space="preserve"> </w:t>
      </w:r>
      <w:r>
        <w:t xml:space="preserve">- Showroom locations</w:t>
      </w:r>
      <w:r>
        <w:t xml:space="preserve"> </w:t>
      </w:r>
      <w:r>
        <w:t xml:space="preserve">-</w:t>
      </w:r>
      <w:r>
        <w:t xml:space="preserve"> </w:t>
      </w:r>
      <w:r>
        <w:t xml:space="preserve">“Used at N showcases”</w:t>
      </w:r>
      <w:r>
        <w:t xml:space="preserve"> </w:t>
      </w:r>
      <w:r>
        <w:t xml:space="preserve">link</w:t>
      </w:r>
    </w:p>
    <w:bookmarkEnd w:id="35"/>
    <w:bookmarkStart w:id="36" w:name="host-emcee-marketplace-vendorshosts"/>
    <w:p>
      <w:pPr>
        <w:pStyle w:val="Heading3"/>
      </w:pPr>
      <w:r>
        <w:t xml:space="preserve">Host (Emcee) marketplace (</w:t>
      </w:r>
      <w:r>
        <w:rPr>
          <w:rStyle w:val="VerbatimChar"/>
        </w:rPr>
        <w:t xml:space="preserve">/vendors/hosts/</w:t>
      </w:r>
      <w:r>
        <w:t xml:space="preserve">)</w:t>
      </w:r>
    </w:p>
    <w:p>
      <w:pPr>
        <w:pStyle w:val="FirstParagraph"/>
      </w:pPr>
      <w:r>
        <w:t xml:space="preserve">Primary differentiator:</w:t>
      </w:r>
      <w:r>
        <w:t xml:space="preserve"> </w:t>
      </w:r>
      <w:r>
        <w:rPr>
          <w:b/>
          <w:bCs/>
        </w:rPr>
        <w:t xml:space="preserve">voice sample audio clip preview</w:t>
      </w:r>
      <w:r>
        <w:t xml:space="preserve">. Each host profile has a 60-sec voice clip embedded inline; couples tap-to-listen before any other engagement.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— English / Tagalog / Cebuano / Taglish / Multi-lingual (primary)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Style archetype</w:t>
      </w:r>
      <w:r>
        <w:t xml:space="preserve"> </w:t>
      </w:r>
      <w:r>
        <w:t xml:space="preserve">— Comedic / Formal / Warm-sentimental / Energetic-party / Cultural-traditional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 experience</w:t>
      </w:r>
      <w:r>
        <w:t xml:space="preserve"> </w:t>
      </w:r>
      <w:r>
        <w:t xml:space="preserve">— Catholic / Civil / INC / Christian / Muslim / Garden / Beach / Destination / Multi-day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Audience size handled</w:t>
      </w:r>
      <w:r>
        <w:t xml:space="preserve"> </w:t>
      </w:r>
      <w:r>
        <w:t xml:space="preserve">— Intimate ≤50 / Standard 50-200 / Grand 200-500 / Huge 500+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Religious service comfort</w:t>
      </w:r>
      <w:r>
        <w:t xml:space="preserve"> </w:t>
      </w:r>
      <w:r>
        <w:t xml:space="preserve">— All faiths / Catholic only / INC only / Muslim only / Secular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Host name + headshot</w:t>
      </w:r>
      <w:r>
        <w:t xml:space="preserve"> </w:t>
      </w:r>
      <w:r>
        <w:t xml:space="preserve">- Inline audio player (60-sec voice sample) — TAP TO PREVIEW PROMINENTLY</w:t>
      </w:r>
      <w:r>
        <w:t xml:space="preserve"> </w:t>
      </w:r>
      <w:r>
        <w:t xml:space="preserve">- Style archetype badge</w:t>
      </w:r>
      <w:r>
        <w:t xml:space="preserve"> </w:t>
      </w:r>
      <w:r>
        <w:t xml:space="preserve">- Languages spoken as chips</w:t>
      </w:r>
      <w:r>
        <w:t xml:space="preserve"> </w:t>
      </w:r>
      <w:r>
        <w:t xml:space="preserve">- Past notable events</w:t>
      </w:r>
      <w:r>
        <w:t xml:space="preserve"> </w:t>
      </w:r>
      <w:r>
        <w:t xml:space="preserve">-</w:t>
      </w:r>
      <w:r>
        <w:t xml:space="preserve"> </w:t>
      </w:r>
      <w:r>
        <w:t xml:space="preserve">“Available for [your wedding date]”</w:t>
      </w:r>
      <w:r>
        <w:t xml:space="preserve"> </w:t>
      </w:r>
      <w:r>
        <w:t xml:space="preserve">status</w:t>
      </w:r>
    </w:p>
    <w:bookmarkEnd w:id="36"/>
    <w:bookmarkStart w:id="37" w:name="X948155a9904db087170cf7a0ac852c131db9292"/>
    <w:p>
      <w:pPr>
        <w:pStyle w:val="Heading3"/>
      </w:pPr>
      <w:r>
        <w:t xml:space="preserve">Stations &amp; Booths marketplace (</w:t>
      </w:r>
      <w:r>
        <w:rPr>
          <w:rStyle w:val="VerbatimChar"/>
        </w:rPr>
        <w:t xml:space="preserve">/vendors/stations-booths/</w:t>
      </w:r>
      <w:r>
        <w:t xml:space="preserve">)</w:t>
      </w:r>
    </w:p>
    <w:p>
      <w:pPr>
        <w:pStyle w:val="FirstParagraph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Booth type</w:t>
      </w:r>
      <w:r>
        <w:t xml:space="preserve"> </w:t>
      </w:r>
      <w:r>
        <w:t xml:space="preserve">(30 sub-types organized by 5 groups) — primary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Printed prints / Digital share / Physical takeaway / Experiential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Footprint</w:t>
      </w:r>
      <w:r>
        <w:t xml:space="preserve"> </w:t>
      </w:r>
      <w:r>
        <w:t xml:space="preserve">— Mini / Small / Medium / Large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requirement</w:t>
      </w:r>
      <w:r>
        <w:t xml:space="preserve"> </w:t>
      </w:r>
      <w:r>
        <w:t xml:space="preserve">— Battery / Standard 110V / Industrial 220V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Attendant included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Hours typical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Indoor / Outdoor / Both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 (for product-catalog booths like coffee + mobile bar):</w:t>
      </w:r>
      <w:r>
        <w:t xml:space="preserve"> </w:t>
      </w:r>
      <w:r>
        <w:t xml:space="preserve">-</w:t>
      </w:r>
      <w:r>
        <w:t xml:space="preserve"> </w:t>
      </w:r>
      <w:r>
        <w:t xml:space="preserve">“Coffee booths that serve Spanish Latte with oat milk”</w:t>
      </w:r>
      <w:r>
        <w:t xml:space="preserve"> </w:t>
      </w:r>
      <w:r>
        <w:t xml:space="preserve">-</w:t>
      </w:r>
      <w:r>
        <w:t xml:space="preserve"> </w:t>
      </w:r>
      <w:r>
        <w:t xml:space="preserve">“Mobile bars that do Calamansi Margarita + Mocktail Bar”</w:t>
      </w:r>
      <w:r>
        <w:t xml:space="preserve"> </w:t>
      </w:r>
      <w:r>
        <w:t xml:space="preserve">-</w:t>
      </w:r>
      <w:r>
        <w:t xml:space="preserve"> </w:t>
      </w:r>
      <w:r>
        <w:t xml:space="preserve">“Dessert stations with halo-halo + leche flan”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Booth vendor name + logo</w:t>
      </w:r>
      <w:r>
        <w:t xml:space="preserve"> </w:t>
      </w:r>
      <w:r>
        <w:t xml:space="preserve">- 3-up grid showing booth setup photos + sample output (printed strip / GIF / photo)</w:t>
      </w:r>
      <w:r>
        <w:t xml:space="preserve"> </w:t>
      </w:r>
      <w:r>
        <w:t xml:space="preserve">- Booth type chips</w:t>
      </w:r>
      <w:r>
        <w:t xml:space="preserve"> </w:t>
      </w:r>
      <w:r>
        <w:t xml:space="preserve">- Product menu highlights (top 5 items)</w:t>
      </w:r>
      <w:r>
        <w:t xml:space="preserve"> </w:t>
      </w:r>
      <w:r>
        <w:t xml:space="preserve">- Setnayan Patiktok appears as</w:t>
      </w:r>
      <w:r>
        <w:t xml:space="preserve"> </w:t>
      </w:r>
      <w:r>
        <w:rPr>
          <w:rStyle w:val="VerbatimChar"/>
        </w:rPr>
        <w:t xml:space="preserve">SETNAYAN SERVICE</w:t>
      </w:r>
      <w:r>
        <w:t xml:space="preserve"> </w:t>
      </w:r>
      <w:r>
        <w:t xml:space="preserve">listing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d18d0beea048ebb78e46740d72d5f4dae83adcf"/>
    <w:p>
      <w:pPr>
        <w:pStyle w:val="Heading2"/>
      </w:pPr>
      <w:r>
        <w:t xml:space="preserve">Smart-default filtering driven by event context</w:t>
      </w:r>
    </w:p>
    <w:p>
      <w:pPr>
        <w:pStyle w:val="FirstParagraph"/>
      </w:pPr>
      <w:r>
        <w:t xml:space="preserve">When a couple is logged in with an event set up via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, every marketplace auto-applies relevant filters: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context</w:t>
            </w:r>
          </w:p>
        </w:tc>
        <w:tc>
          <w:tcPr/>
          <w:p>
            <w:pPr>
              <w:pStyle w:val="Compact"/>
            </w:pPr>
            <w:r>
              <w:t xml:space="preserve">Auto-applied filters on every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ceremony_type='inc'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inc_friendly=TRUE</w:t>
            </w:r>
            <w:r>
              <w:t xml:space="preserve"> </w:t>
            </w:r>
            <w:r>
              <w:t xml:space="preserve">on all consumable categories;</w:t>
            </w:r>
            <w:r>
              <w:t xml:space="preserve"> </w:t>
            </w:r>
            <w:r>
              <w:rPr>
                <w:rStyle w:val="VerbatimChar"/>
              </w:rPr>
              <w:t xml:space="preserve">religious_service_comfort INCLUDES 'inc'</w:t>
            </w:r>
            <w:r>
              <w:t xml:space="preserve"> </w:t>
            </w:r>
            <w:r>
              <w:t xml:space="preserve">on host marketplace;</w:t>
            </w:r>
            <w:r>
              <w:t xml:space="preserve"> </w:t>
            </w:r>
            <w:r>
              <w:rPr>
                <w:rStyle w:val="VerbatimChar"/>
              </w:rPr>
              <w:t xml:space="preserve">religious_repertoire INCLUDES 'inc_acceptable'</w:t>
            </w:r>
            <w:r>
              <w:t xml:space="preserve"> </w:t>
            </w:r>
            <w:r>
              <w:t xml:space="preserve">on music; mobile_bar hidden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ceremony_type='muslim'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halal_certified OR halal_compatible</w:t>
            </w:r>
            <w:r>
              <w:t xml:space="preserve"> </w:t>
            </w:r>
            <w:r>
              <w:t xml:space="preserve">on consumables;</w:t>
            </w:r>
            <w:r>
              <w:t xml:space="preserve"> </w:t>
            </w:r>
            <w:r>
              <w:rPr>
                <w:rStyle w:val="VerbatimChar"/>
              </w:rPr>
              <w:t xml:space="preserve">religious_service_comfort INCLUDES 'muslim'</w:t>
            </w:r>
            <w:r>
              <w:t xml:space="preserve"> </w:t>
            </w:r>
            <w:r>
              <w:t xml:space="preserve">on host;</w:t>
            </w:r>
            <w:r>
              <w:t xml:space="preserve"> </w:t>
            </w:r>
            <w:r>
              <w:rPr>
                <w:rStyle w:val="VerbatimChar"/>
              </w:rPr>
              <w:t xml:space="preserve">ceremony_sub_type</w:t>
            </w:r>
            <w:r>
              <w:t xml:space="preserve"> </w:t>
            </w:r>
            <w:r>
              <w:t xml:space="preserve">filters ethno-cultural specialists; mobile_bar hidden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ceremony_type='catholic'</w:t>
            </w:r>
          </w:p>
        </w:tc>
        <w:tc>
          <w:tcPr/>
          <w:p>
            <w:pPr>
              <w:pStyle w:val="Compact"/>
            </w:pPr>
            <w:r>
              <w:t xml:space="preserve">No restrictive defaults (most permissive);</w:t>
            </w:r>
            <w:r>
              <w:t xml:space="preserve"> </w:t>
            </w:r>
            <w:r>
              <w:rPr>
                <w:rStyle w:val="VerbatimChar"/>
              </w:rPr>
              <w:t xml:space="preserve">officiant_type='catholic_priest'</w:t>
            </w:r>
            <w:r>
              <w:t xml:space="preserve"> </w:t>
            </w:r>
            <w:r>
              <w:t xml:space="preserve">on officiant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ceremony_type='christian'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religious_service_comfort INCLUDES 'christian'</w:t>
            </w:r>
            <w:r>
              <w:t xml:space="preserve"> </w:t>
            </w:r>
            <w:r>
              <w:t xml:space="preserve">on host;</w:t>
            </w:r>
            <w:r>
              <w:t xml:space="preserve"> </w:t>
            </w:r>
            <w:r>
              <w:rPr>
                <w:rStyle w:val="VerbatimChar"/>
              </w:rPr>
              <w:t xml:space="preserve">religious_repertoire INCLUDES 'christian_worship'</w:t>
            </w:r>
            <w:r>
              <w:t xml:space="preserve"> </w:t>
            </w:r>
            <w:r>
              <w:t xml:space="preserve">on music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ceremony_type='civil'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officiant_type IN ('civil_judge', 'civil_mayor', 'civil_justice_of_peace')</w:t>
            </w:r>
            <w:r>
              <w:t xml:space="preserve"> </w:t>
            </w:r>
            <w:r>
              <w:t xml:space="preserve">on officiant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venue_setting='garden'</w:t>
            </w:r>
          </w:p>
        </w:tc>
        <w:tc>
          <w:tcPr/>
          <w:p>
            <w:pPr>
              <w:pStyle w:val="Compact"/>
            </w:pPr>
            <w:r>
              <w:t xml:space="preserve">Surface garden-specialist florists / decorators / sound vendors prominently; generator + tent rental categories highlighted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venue_setting='beach'</w:t>
            </w:r>
          </w:p>
        </w:tc>
        <w:tc>
          <w:tcPr/>
          <w:p>
            <w:pPr>
              <w:pStyle w:val="Compact"/>
            </w:pPr>
            <w:r>
              <w:t xml:space="preserve">Beach-specialist filters; sand-friendly decor; salt-air-aware equipment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venue_setting='destination'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willing_to_travel_destination=TRUE</w:t>
            </w:r>
            <w:r>
              <w:t xml:space="preserve"> </w:t>
            </w:r>
            <w:r>
              <w:t xml:space="preserve">required on all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venue_setting='civil_registrar'</w:t>
            </w:r>
          </w:p>
        </w:tc>
        <w:tc>
          <w:tcPr/>
          <w:p>
            <w:pPr>
              <w:pStyle w:val="Compact"/>
            </w:pPr>
            <w:r>
              <w:t xml:space="preserve">Intimate-scale caterers (</w:t>
            </w:r>
            <w:r>
              <w:rPr>
                <w:rStyle w:val="VerbatimChar"/>
              </w:rPr>
              <w:t xml:space="preserve">headcount_range_max &lt; 50</w:t>
            </w:r>
            <w:r>
              <w:t xml:space="preserve">), specialty City Hall photographers</w:t>
            </w:r>
          </w:p>
        </w:tc>
      </w:tr>
    </w:tbl>
    <w:p>
      <w:pPr>
        <w:pStyle w:val="BodyText"/>
      </w:pPr>
      <w:r>
        <w:t xml:space="preserve">Auto-filtered state shows as a removable badge above results:</w:t>
      </w:r>
      <w:r>
        <w:t xml:space="preserve"> </w:t>
      </w:r>
      <w:r>
        <w:t xml:space="preserve">“Filtering for INC-friendly caterers · [Remove filter]”</w:t>
      </w:r>
      <w:r>
        <w:t xml:space="preserve">. Couples can manually expand to all (with re-confirmation modal if expanding to incompatible categories).</w:t>
      </w:r>
    </w:p>
    <w:p>
      <w:r>
        <w:pict>
          <v:rect style="width:0;height:1.5pt" o:hralign="center" o:hrstd="t" o:hr="t"/>
        </w:pict>
      </w:r>
    </w:p>
    <w:bookmarkEnd w:id="39"/>
    <w:bookmarkStart w:id="40" w:name="X22c9385b7fda2e1cca539c7b56a1b009c63af71"/>
    <w:p>
      <w:pPr>
        <w:pStyle w:val="Heading2"/>
      </w:pPr>
      <w:r>
        <w:t xml:space="preserve">Showcase integration as discovery hook (</w:t>
      </w:r>
      <w:hyperlink r:id="rId31">
        <w:r>
          <w:rPr>
            <w:rStyle w:val="Hyperlink"/>
          </w:rPr>
          <w:t xml:space="preserve">0046</w:t>
        </w:r>
      </w:hyperlink>
      <w:r>
        <w:t xml:space="preserve">)</w:t>
      </w:r>
    </w:p>
    <w:p>
      <w:pPr>
        <w:pStyle w:val="FirstParagraph"/>
      </w:pPr>
      <w:r>
        <w:t xml:space="preserve">Marketplace results pages include showcase hooks:</w:t>
      </w:r>
    </w:p>
    <w:p>
      <w:pPr>
        <w:pStyle w:val="BodyText"/>
      </w:pPr>
      <w:r>
        <w:rPr>
          <w:b/>
          <w:bCs/>
        </w:rPr>
        <w:t xml:space="preserve">Above-results hook: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rPr>
          <w:b/>
          <w:bCs/>
        </w:rPr>
        <w:t xml:space="preserve">3 real weddings used these vendors</w:t>
      </w:r>
      <w:r>
        <w:t xml:space="preserve"> </w:t>
      </w:r>
      <w:r>
        <w:t xml:space="preserve">in {Cebu}: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Maria &amp; Juan’s wedding</w:t>
        </w:r>
      </w:hyperlink>
      <w:r>
        <w:t xml:space="preserve"> </w:t>
      </w:r>
      <w:r>
        <w:t xml:space="preserve">·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Anna &amp; Carlo’s wedding</w:t>
        </w:r>
      </w:hyperlink>
      <w:r>
        <w:t xml:space="preserve"> </w:t>
      </w:r>
      <w:r>
        <w:t xml:space="preserve">·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Ivy &amp; Ramon’s wedding</w:t>
        </w:r>
      </w:hyperlink>
      <w:r>
        <w:t xml:space="preserve">”</w:t>
      </w:r>
    </w:p>
    <w:p>
      <w:pPr>
        <w:pStyle w:val="BodyText"/>
      </w:pPr>
      <w:r>
        <w:rPr>
          <w:b/>
          <w:bCs/>
        </w:rPr>
        <w:t xml:space="preserve">Inline showcase cards within results:</w:t>
      </w:r>
      <w:r>
        <w:t xml:space="preserve"> </w:t>
      </w:r>
      <w:r>
        <w:t xml:space="preserve">- Every 6-8 vendor cards, a</w:t>
      </w:r>
      <w:r>
        <w:t xml:space="preserve"> </w:t>
      </w:r>
      <w:r>
        <w:t xml:space="preserve">“Real Wedding”</w:t>
      </w:r>
      <w:r>
        <w:t xml:space="preserve"> </w:t>
      </w:r>
      <w:r>
        <w:t xml:space="preserve">card appears: hero photo + couple names +</w:t>
      </w:r>
      <w:r>
        <w:t xml:space="preserve"> </w:t>
      </w:r>
      <w:r>
        <w:t xml:space="preserve">“5 of these vendors served this wedding · See showcase”</w:t>
      </w:r>
    </w:p>
    <w:p>
      <w:pPr>
        <w:pStyle w:val="BodyText"/>
      </w:pPr>
      <w:r>
        <w:rPr>
          <w:b/>
          <w:bCs/>
        </w:rPr>
        <w:t xml:space="preserve">Side rail (desktop):</w:t>
      </w:r>
      <w:r>
        <w:t xml:space="preserve"> </w:t>
      </w:r>
      <w:r>
        <w:t xml:space="preserve">&gt;</w:t>
      </w:r>
      <w:r>
        <w:t xml:space="preserve"> </w:t>
      </w:r>
      <w:r>
        <w:t xml:space="preserve">“Couples like you with similar palettes / themes / venues used these weddings as inspiration: [list of 3 showcases]”</w:t>
      </w:r>
    </w:p>
    <w:p>
      <w:pPr>
        <w:pStyle w:val="BodyText"/>
      </w:pPr>
      <w:r>
        <w:t xml:space="preserve">The showcase becomes the</w:t>
      </w:r>
      <w:r>
        <w:t xml:space="preserve"> </w:t>
      </w:r>
      <w:r>
        <w:rPr>
          <w:b/>
          <w:bCs/>
        </w:rPr>
        <w:t xml:space="preserve">discovery hook</w:t>
      </w:r>
      <w:r>
        <w:t xml:space="preserve"> </w:t>
      </w:r>
      <w:r>
        <w:t xml:space="preserve">— couples find vendors via aspirational wedding browsing, not by searching vendor name. This is fundamentally different from WedMeGood’s vendor-name-search model.</w:t>
      </w:r>
    </w:p>
    <w:p>
      <w:r>
        <w:pict>
          <v:rect style="width:0;height:1.5pt" o:hralign="center" o:hrstd="t" o:hr="t"/>
        </w:pict>
      </w:r>
    </w:p>
    <w:bookmarkEnd w:id="40"/>
    <w:bookmarkStart w:id="41" w:name="X9437266403bc1542900ad7d73d5b98a493483ea"/>
    <w:p>
      <w:pPr>
        <w:pStyle w:val="Heading2"/>
      </w:pPr>
      <w:r>
        <w:t xml:space="preserve">SETNAYAN SERVICE badge inserts (per</w:t>
      </w:r>
      <w:r>
        <w:t xml:space="preserve"> </w:t>
      </w:r>
      <w:r>
        <w:t xml:space="preserve">“Setnayan eats its own marketplace”</w:t>
      </w:r>
      <w:r>
        <w:t xml:space="preserve">)</w:t>
      </w:r>
    </w:p>
    <w:p>
      <w:pPr>
        <w:pStyle w:val="FirstParagraph"/>
      </w:pPr>
      <w:r>
        <w:t xml:space="preserve">First-party services appear as marketplace listings with a distinct visual badge: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Setnayan service</w:t>
            </w:r>
          </w:p>
        </w:tc>
        <w:tc>
          <w:tcPr/>
          <w:p>
            <w:pPr>
              <w:pStyle w:val="Compact"/>
            </w:pPr>
            <w:r>
              <w:t xml:space="preserve">Lives in marketplace</w:t>
            </w:r>
          </w:p>
        </w:tc>
        <w:tc>
          <w:tcPr/>
          <w:p>
            <w:pPr>
              <w:pStyle w:val="Compact"/>
            </w:pPr>
            <w:r>
              <w:t xml:space="preserve">Marketplace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Concierge</w:t>
            </w:r>
          </w:p>
        </w:tc>
        <w:tc>
          <w:tcPr/>
          <w:p>
            <w:pPr>
              <w:pStyle w:val="Compact"/>
            </w:pPr>
            <w:r>
              <w:t xml:space="preserve">Planning &amp; Coordination</w:t>
            </w:r>
          </w:p>
        </w:tc>
        <w:tc>
          <w:tcPr/>
          <w:p>
            <w:pPr>
              <w:pStyle w:val="Compact"/>
            </w:pPr>
            <w:r>
              <w:t xml:space="preserve">Top of</w:t>
            </w:r>
            <w:r>
              <w:t xml:space="preserve"> </w:t>
            </w:r>
            <w:r>
              <w:t xml:space="preserve">“Wedding Planners”</w:t>
            </w:r>
            <w:r>
              <w:t xml:space="preserve"> </w:t>
            </w:r>
            <w:r>
              <w:t xml:space="preserve">results with SETNAYAN SERVICE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Papic</w:t>
            </w:r>
          </w:p>
        </w:tc>
        <w:tc>
          <w:tcPr/>
          <w:p>
            <w:pPr>
              <w:pStyle w:val="Compact"/>
            </w:pPr>
            <w:r>
              <w:t xml:space="preserve">Photographers</w:t>
            </w:r>
          </w:p>
        </w:tc>
        <w:tc>
          <w:tcPr/>
          <w:p>
            <w:pPr>
              <w:pStyle w:val="Compact"/>
            </w:pPr>
            <w:r>
              <w:t xml:space="preserve">Inserted at position 3-5 in default Photographers results (not always first, to look authentic)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Panood</w:t>
            </w:r>
          </w:p>
        </w:tc>
        <w:tc>
          <w:tcPr/>
          <w:p>
            <w:pPr>
              <w:pStyle w:val="Compact"/>
            </w:pPr>
            <w:r>
              <w:t xml:space="preserve">Music &amp; Entertainment</w:t>
            </w:r>
          </w:p>
        </w:tc>
        <w:tc>
          <w:tcPr/>
          <w:p>
            <w:pPr>
              <w:pStyle w:val="Compact"/>
            </w:pPr>
            <w:r>
              <w:t xml:space="preserve">Top of</w:t>
            </w:r>
            <w:r>
              <w:t xml:space="preserve"> </w:t>
            </w:r>
            <w:r>
              <w:t xml:space="preserve">“Wedding Entertainment”</w:t>
            </w:r>
            <w:r>
              <w:t xml:space="preserve"> </w:t>
            </w:r>
            <w:r>
              <w:t xml:space="preserve">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Pailaw</w:t>
            </w:r>
          </w:p>
        </w:tc>
        <w:tc>
          <w:tcPr/>
          <w:p>
            <w:pPr>
              <w:pStyle w:val="Compact"/>
            </w:pPr>
            <w:r>
              <w:t xml:space="preserve">Decorators</w:t>
            </w:r>
          </w:p>
        </w:tc>
        <w:tc>
          <w:tcPr/>
          <w:p>
            <w:pPr>
              <w:pStyle w:val="Compact"/>
            </w:pPr>
            <w:r>
              <w:t xml:space="preserve">Inserted in</w:t>
            </w:r>
            <w:r>
              <w:t xml:space="preserve"> </w:t>
            </w:r>
            <w:r>
              <w:t xml:space="preserve">“Decorators”</w:t>
            </w:r>
            <w:r>
              <w:t xml:space="preserve"> </w:t>
            </w:r>
            <w:r>
              <w:t xml:space="preserve">results with LED background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Patiktok</w:t>
            </w:r>
          </w:p>
        </w:tc>
        <w:tc>
          <w:tcPr/>
          <w:p>
            <w:pPr>
              <w:pStyle w:val="Compact"/>
            </w:pPr>
            <w:r>
              <w:t xml:space="preserve">Stations &amp; Booths → Interactive Booths</w:t>
            </w:r>
          </w:p>
        </w:tc>
        <w:tc>
          <w:tcPr/>
          <w:p>
            <w:pPr>
              <w:pStyle w:val="Compact"/>
            </w:pPr>
            <w:r>
              <w:t xml:space="preserve">First entry in Interactive Booths sub-category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Pakanta</w:t>
            </w:r>
          </w:p>
        </w:tc>
        <w:tc>
          <w:tcPr/>
          <w:p>
            <w:pPr>
              <w:pStyle w:val="Compact"/>
            </w:pPr>
            <w:r>
              <w:t xml:space="preserve">Music &amp; Dance → Custom Songs (new sub-category)</w:t>
            </w:r>
          </w:p>
        </w:tc>
        <w:tc>
          <w:tcPr/>
          <w:p>
            <w:pPr>
              <w:pStyle w:val="Compact"/>
            </w:pPr>
            <w:r>
              <w:t xml:space="preserve">First and only entry initially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Custom Monogram</w:t>
            </w:r>
          </w:p>
        </w:tc>
        <w:tc>
          <w:tcPr/>
          <w:p>
            <w:pPr>
              <w:pStyle w:val="Compact"/>
            </w:pPr>
            <w:r>
              <w:t xml:space="preserve">Decor &amp; Styling</w:t>
            </w:r>
          </w:p>
        </w:tc>
        <w:tc>
          <w:tcPr/>
          <w:p>
            <w:pPr>
              <w:pStyle w:val="Compact"/>
            </w:pPr>
            <w:r>
              <w:t xml:space="preserve">First entry in custom-design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Save-the-Date Video</w:t>
            </w:r>
          </w:p>
        </w:tc>
        <w:tc>
          <w:tcPr/>
          <w:p>
            <w:pPr>
              <w:pStyle w:val="Compact"/>
            </w:pPr>
            <w:r>
              <w:t xml:space="preserve">Stationery &amp; Keepsakes</w:t>
            </w:r>
          </w:p>
        </w:tc>
        <w:tc>
          <w:tcPr/>
          <w:p>
            <w:pPr>
              <w:pStyle w:val="Compact"/>
            </w:pPr>
            <w:r>
              <w:t xml:space="preserve">First entry in Save-the-Date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AI Edited Highlight</w:t>
            </w:r>
          </w:p>
        </w:tc>
        <w:tc>
          <w:tcPr/>
          <w:p>
            <w:pPr>
              <w:pStyle w:val="Compact"/>
            </w:pPr>
            <w:r>
              <w:t xml:space="preserve">Videographers</w:t>
            </w:r>
          </w:p>
        </w:tc>
        <w:tc>
          <w:tcPr/>
          <w:p>
            <w:pPr>
              <w:pStyle w:val="Compact"/>
            </w:pPr>
            <w:r>
              <w:t xml:space="preserve">Inserted at position 3-5 in Videographers results</w:t>
            </w:r>
          </w:p>
        </w:tc>
      </w:tr>
    </w:tbl>
    <w:p>
      <w:pPr>
        <w:pStyle w:val="BodyText"/>
      </w:pPr>
      <w:r>
        <w:t xml:space="preserve">Couples shopping for a photographer stumble into Papic. Couples shopping for a planner stumble into Concierge. The funnel does the work.</w:t>
      </w:r>
    </w:p>
    <w:p>
      <w:r>
        <w:pict>
          <v:rect style="width:0;height:1.5pt" o:hralign="center" o:hrstd="t" o:hr="t"/>
        </w:pict>
      </w:r>
    </w:p>
    <w:bookmarkEnd w:id="41"/>
    <w:bookmarkStart w:id="43" w:name="mobile-ux"/>
    <w:p>
      <w:pPr>
        <w:pStyle w:val="Heading2"/>
      </w:pPr>
      <w:r>
        <w:t xml:space="preserve">Mobile UX</w:t>
      </w:r>
    </w:p>
    <w:p>
      <w:pPr>
        <w:pStyle w:val="FirstParagraph"/>
      </w:pPr>
      <w:r>
        <w:t xml:space="preserve">Per</w:t>
      </w:r>
      <w:r>
        <w:t xml:space="preserve"> </w:t>
      </w:r>
      <w:hyperlink r:id="rId42">
        <w:r>
          <w:rPr>
            <w:rStyle w:val="Hyperlink"/>
          </w:rPr>
          <w:t xml:space="preserve">Responsive UI default</w:t>
        </w:r>
      </w:hyperlink>
      <w:r>
        <w:t xml:space="preserve"> </w:t>
      </w:r>
      <w:r>
        <w:t xml:space="preserve">feedback, every marketplace works on mobile with platform-appropriate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Desktop pattern</w:t>
            </w:r>
          </w:p>
        </w:tc>
        <w:tc>
          <w:tcPr/>
          <w:p>
            <w:pPr>
              <w:pStyle w:val="Compact"/>
            </w:pPr>
            <w:r>
              <w:t xml:space="preserve">Mobile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5-column vendor mega-menu (header dropdown)</w:t>
            </w:r>
          </w:p>
        </w:tc>
        <w:tc>
          <w:tcPr/>
          <w:p>
            <w:pPr>
              <w:pStyle w:val="Compact"/>
            </w:pPr>
            <w:r>
              <w:t xml:space="preserve">Bottom-sheet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drawer with collapsible category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sidebar (left rail)</w:t>
            </w:r>
          </w:p>
        </w:tc>
        <w:tc>
          <w:tcPr/>
          <w:p>
            <w:pPr>
              <w:pStyle w:val="Compact"/>
            </w:pPr>
            <w:r>
              <w:t xml:space="preserve">Bottom-sheet filter modal with</w:t>
            </w:r>
            <w:r>
              <w:t xml:space="preserve"> </w:t>
            </w:r>
            <w:r>
              <w:t xml:space="preserve">“Apply filters”</w:t>
            </w:r>
            <w:r>
              <w:t xml:space="preserve"> </w:t>
            </w:r>
            <w:r>
              <w:t xml:space="preserve">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4-up vendor card grid</w:t>
            </w:r>
          </w:p>
        </w:tc>
        <w:tc>
          <w:tcPr/>
          <w:p>
            <w:pPr>
              <w:pStyle w:val="Compact"/>
            </w:pPr>
            <w:r>
              <w:t xml:space="preserve">2-up grid for mid-sized phones; 1-up vertical scroll for narrow 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wall (photography marketplace)</w:t>
            </w:r>
          </w:p>
        </w:tc>
        <w:tc>
          <w:tcPr/>
          <w:p>
            <w:pPr>
              <w:pStyle w:val="Compact"/>
            </w:pPr>
            <w:r>
              <w:t xml:space="preserve">Horizontal scroll-snap rows of mood thumbnails; tap → filter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clip player (host marketplace)</w:t>
            </w:r>
          </w:p>
        </w:tc>
        <w:tc>
          <w:tcPr/>
          <w:p>
            <w:pPr>
              <w:pStyle w:val="Compact"/>
            </w:pPr>
            <w:r>
              <w:t xml:space="preserve">Same inline player; auto-pause on scroll-off-screen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rail showcase hooks</w:t>
            </w:r>
          </w:p>
        </w:tc>
        <w:tc>
          <w:tcPr/>
          <w:p>
            <w:pPr>
              <w:pStyle w:val="Compact"/>
            </w:pPr>
            <w:r>
              <w:t xml:space="preserve">Inline cards between every 4-5 vendor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2-3 vendors side-by-side</w:t>
            </w:r>
          </w:p>
        </w:tc>
        <w:tc>
          <w:tcPr/>
          <w:p>
            <w:pPr>
              <w:pStyle w:val="Compact"/>
            </w:pPr>
            <w:r>
              <w:t xml:space="preserve">Vendor compare via swipe-between-vendors with sticky-left attribute column (per WedMeGood pattern session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5-column vendor mega-menu in nav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button → opens bottom-sheet drawer; drill-down to categories</w:t>
            </w:r>
          </w:p>
        </w:tc>
      </w:tr>
    </w:tbl>
    <w:p>
      <w:pPr>
        <w:pStyle w:val="BodyText"/>
      </w:pPr>
      <w:r>
        <w:t xml:space="preserve">Mobile shopping is dominant in PH (95%+ traffic) so this is a primary surface, not an afterthought.</w:t>
      </w:r>
    </w:p>
    <w:p>
      <w:r>
        <w:pict>
          <v:rect style="width:0;height:1.5pt" o:hralign="center" o:hrstd="t" o:hr="t"/>
        </w:pict>
      </w:r>
    </w:p>
    <w:bookmarkEnd w:id="43"/>
    <w:bookmarkStart w:id="45" w:name="Xd51d1b4f55fc47c04c9d9cc845f0b914de1e790"/>
    <w:p>
      <w:pPr>
        <w:pStyle w:val="Heading2"/>
      </w:pPr>
      <w:r>
        <w:t xml:space="preserve">Marketplace landing-page structure (per category)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/vendors/[category-slug]/</w:t>
      </w:r>
      <w:r>
        <w:t xml:space="preserve"> </w:t>
      </w:r>
      <w:r>
        <w:t xml:space="preserve">page follows a consistent structure: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Category name + 1-line value prop + smart-default filter badge if active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Featured showcase hook</w:t>
      </w:r>
      <w:r>
        <w:t xml:space="preserve"> </w:t>
      </w:r>
      <w:r>
        <w:t xml:space="preserve">—</w:t>
      </w:r>
      <w:r>
        <w:t xml:space="preserve"> </w:t>
      </w:r>
      <w:r>
        <w:t xml:space="preserve">“3 real weddings used these [category]”</w:t>
      </w:r>
      <w:r>
        <w:t xml:space="preserve"> </w:t>
      </w:r>
      <w:r>
        <w:t xml:space="preserve">with thumbnails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Filter sidebar / bottom-sheet</w:t>
      </w:r>
      <w:r>
        <w:t xml:space="preserve"> </w:t>
      </w:r>
      <w:r>
        <w:t xml:space="preserve">— category-specific filters from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Results grid</w:t>
      </w:r>
      <w:r>
        <w:t xml:space="preserve"> </w:t>
      </w:r>
      <w:r>
        <w:t xml:space="preserve">— vendor cards with category-specific surface (gowns show silhouette, photographers show edit aesthetic, etc.)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Inline showcase cards</w:t>
      </w:r>
      <w:r>
        <w:t xml:space="preserve"> </w:t>
      </w:r>
      <w:r>
        <w:t xml:space="preserve">— every 6-8 results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SERVICE inserts</w:t>
      </w:r>
      <w:r>
        <w:t xml:space="preserve"> </w:t>
      </w:r>
      <w:r>
        <w:t xml:space="preserve">— naturally placed per § above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Saturation gate</w:t>
      </w:r>
      <w:r>
        <w:t xml:space="preserve"> </w:t>
      </w:r>
      <w:r>
        <w:t xml:space="preserve">— per</w:t>
      </w:r>
      <w:r>
        <w:t xml:space="preserve"> </w:t>
      </w:r>
      <w:hyperlink r:id="rId44">
        <w:r>
          <w:rPr>
            <w:rStyle w:val="Hyperlink"/>
          </w:rPr>
          <w:t xml:space="preserve">0006 saturation rules</w:t>
        </w:r>
      </w:hyperlink>
      <w:r>
        <w:t xml:space="preserve">, max N results per page in dense markets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Pagination +</w:t>
      </w:r>
      <w:r>
        <w:rPr>
          <w:b/>
          <w:bCs/>
        </w:rPr>
        <w:t xml:space="preserve"> </w:t>
      </w:r>
      <w:r>
        <w:rPr>
          <w:b/>
          <w:bCs/>
        </w:rPr>
        <w:t xml:space="preserve">“Load more”</w:t>
      </w:r>
      <w:r>
        <w:t xml:space="preserve"> </w:t>
      </w:r>
      <w:r>
        <w:t xml:space="preserve">— infinite scroll on mobile, paginated on desktop</w:t>
      </w:r>
    </w:p>
    <w:p>
      <w:r>
        <w:pict>
          <v:rect style="width:0;height:1.5pt" o:hralign="center" o:hrstd="t" o:hr="t"/>
        </w:pict>
      </w:r>
    </w:p>
    <w:bookmarkEnd w:id="45"/>
    <w:bookmarkStart w:id="46" w:name="seo-url-structure"/>
    <w:p>
      <w:pPr>
        <w:pStyle w:val="Heading2"/>
      </w:pPr>
      <w:r>
        <w:t xml:space="preserve">SEO + URL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 pattern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Indexed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</w:t>
            </w:r>
          </w:p>
        </w:tc>
        <w:tc>
          <w:tcPr/>
          <w:p>
            <w:pPr>
              <w:pStyle w:val="Compact"/>
            </w:pPr>
            <w:r>
              <w:t xml:space="preserve">Master vendor catalog landing</w:t>
            </w:r>
          </w:p>
        </w:tc>
        <w:tc>
          <w:tcPr/>
          <w:p>
            <w:pPr>
              <w:pStyle w:val="Compact"/>
            </w:pPr>
            <w:r>
              <w:t xml:space="preserve">“wedding vendors Philippines”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</w:t>
            </w:r>
          </w:p>
        </w:tc>
        <w:tc>
          <w:tcPr/>
          <w:p>
            <w:pPr>
              <w:pStyle w:val="Compact"/>
            </w:pPr>
            <w:r>
              <w:t xml:space="preserve">Category landing</w:t>
            </w:r>
          </w:p>
        </w:tc>
        <w:tc>
          <w:tcPr/>
          <w:p>
            <w:pPr>
              <w:pStyle w:val="Compact"/>
            </w:pPr>
            <w:r>
              <w:t xml:space="preserve">“wedding photographers Philippines”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/vendors/{category-slug}/{region-slug}/</w:t>
            </w:r>
          </w:p>
        </w:tc>
        <w:tc>
          <w:tcPr/>
          <w:p>
            <w:pPr>
              <w:pStyle w:val="Compact"/>
            </w:pPr>
            <w:r>
              <w:t xml:space="preserve">Region-filtered category</w:t>
            </w:r>
          </w:p>
        </w:tc>
        <w:tc>
          <w:tcPr/>
          <w:p>
            <w:pPr>
              <w:pStyle w:val="Compact"/>
            </w:pPr>
            <w:r>
              <w:t xml:space="preserve">“wedding photographers Cebu”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/vendors/{category-slug}/{region-slug}/?theme={theme}</w:t>
            </w:r>
          </w:p>
        </w:tc>
        <w:tc>
          <w:tcPr/>
          <w:p>
            <w:pPr>
              <w:pStyle w:val="Compact"/>
            </w:pPr>
            <w:r>
              <w:t xml:space="preserve">Theme + region + category</w:t>
            </w:r>
          </w:p>
        </w:tc>
        <w:tc>
          <w:tcPr/>
          <w:p>
            <w:pPr>
              <w:pStyle w:val="Compact"/>
            </w:pPr>
            <w:r>
              <w:t xml:space="preserve">“boho wedding photographers Cebu”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/v/{vendor-slug}/</w:t>
            </w:r>
          </w:p>
        </w:tc>
        <w:tc>
          <w:tcPr/>
          <w:p>
            <w:pPr>
              <w:pStyle w:val="Compact"/>
            </w:pPr>
            <w:r>
              <w:t xml:space="preserve">Vendor profile</w:t>
            </w:r>
          </w:p>
        </w:tc>
        <w:tc>
          <w:tcPr/>
          <w:p>
            <w:pPr>
              <w:pStyle w:val="Compact"/>
            </w:pPr>
            <w:r>
              <w:t xml:space="preserve">Vendor name + region searches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/v/{vendor-slug}/products/{product-slug}/</w:t>
            </w:r>
          </w:p>
        </w:tc>
        <w:tc>
          <w:tcPr/>
          <w:p>
            <w:pPr>
              <w:pStyle w:val="Compact"/>
            </w:pPr>
            <w:r>
              <w:t xml:space="preserve">Specific product page</w:t>
            </w:r>
          </w:p>
        </w:tc>
        <w:tc>
          <w:tcPr/>
          <w:p>
            <w:pPr>
              <w:pStyle w:val="Compact"/>
            </w:pPr>
            <w:r>
              <w:t xml:space="preserve">“Spanish Latte wedding coffee Manila”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/real-weddings/{showcase-slug}/</w:t>
            </w:r>
          </w:p>
        </w:tc>
        <w:tc>
          <w:tcPr/>
          <w:p>
            <w:pPr>
              <w:pStyle w:val="Compact"/>
            </w:pPr>
            <w:r>
              <w:t xml:space="preserve">Showcase per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0046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Couple name + venue + theme searches</w:t>
            </w:r>
          </w:p>
        </w:tc>
      </w:tr>
    </w:tbl>
    <w:p>
      <w:pPr>
        <w:pStyle w:val="BodyText"/>
      </w:pPr>
      <w:r>
        <w:t xml:space="preserve">Faceted filter combinations generate unique URLs that Google indexes as separate landing pages. This is the SEO surface area moat — Setnayan ranks for</w:t>
      </w:r>
      <w:r>
        <w:t xml:space="preserve"> </w:t>
      </w:r>
      <w:r>
        <w:rPr>
          <w:rStyle w:val="VerbatimChar"/>
        </w:rPr>
        <w:t xml:space="preserve">cuisine × region × theme × ceremony_type</w:t>
      </w:r>
      <w:r>
        <w:t xml:space="preserve"> </w:t>
      </w:r>
      <w:r>
        <w:t xml:space="preserve">combinations WedMeGood doesn’t have URL structure for.</w:t>
      </w:r>
    </w:p>
    <w:p>
      <w:r>
        <w:pict>
          <v:rect style="width:0;height:1.5pt" o:hralign="center" o:hrstd="t" o:hr="t"/>
        </w:pict>
      </w:r>
    </w:p>
    <w:bookmarkEnd w:id="46"/>
    <w:bookmarkStart w:id="48" w:name="marketplace-ranking-algorithm"/>
    <w:p>
      <w:pPr>
        <w:pStyle w:val="Heading2"/>
      </w:pPr>
      <w:r>
        <w:t xml:space="preserve">Marketplace ranking algorithm</w:t>
      </w:r>
    </w:p>
    <w:p>
      <w:pPr>
        <w:pStyle w:val="FirstParagraph"/>
      </w:pPr>
      <w:r>
        <w:t xml:space="preserve">Per-category ranking weighs multiple signals: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Smart-default match</w:t>
      </w:r>
      <w:r>
        <w:t xml:space="preserve"> </w:t>
      </w:r>
      <w:r>
        <w:t xml:space="preserve">— vendors matching all active smart-default filters rank highest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Profile completeness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rPr>
          <w:rStyle w:val="VerbatimChar"/>
        </w:rPr>
        <w:t xml:space="preserve">completeness_score</w:t>
      </w:r>
      <w:r>
        <w:t xml:space="preserve">) — more complete profiles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Product catalog depth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0045</w:t>
        </w:r>
      </w:hyperlink>
      <w:r>
        <w:t xml:space="preserve">) — vendors with rich product catalogs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Showcase appearances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0046</w:t>
        </w:r>
      </w:hyperlink>
      <w:r>
        <w:t xml:space="preserve">) — vendors appearing in published showcases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PR #56 vendor visibility</w:t>
        </w:r>
      </w:hyperlink>
      <w:r>
        <w:t xml:space="preserve">) — verified vendors rank above coming_soon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Boosted Ads + Sponsored Boost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0006 section</w:t>
        </w:r>
      </w:hyperlink>
      <w:r>
        <w:t xml:space="preserve">) — paid boosting integrated per existing rules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Reviews + ratings</w:t>
      </w:r>
      <w:r>
        <w:t xml:space="preserve"> </w:t>
      </w:r>
      <w:r>
        <w:t xml:space="preserve">— average rating × review volume (with anti-spam from</w:t>
      </w:r>
      <w:r>
        <w:t xml:space="preserve"> </w:t>
      </w:r>
      <w:hyperlink r:id="rId47">
        <w:r>
          <w:rPr>
            <w:rStyle w:val="Hyperlink"/>
          </w:rPr>
          <w:t xml:space="preserve">0023</w:t>
        </w:r>
      </w:hyperlink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Recency</w:t>
      </w:r>
      <w:r>
        <w:t xml:space="preserve"> </w:t>
      </w:r>
      <w:r>
        <w:t xml:space="preserve">— newer vendors get a launch boost (~30 days)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Saturation rules</w:t>
      </w:r>
      <w:r>
        <w:t xml:space="preserve"> </w:t>
      </w:r>
      <w:r>
        <w:t xml:space="preserve">— once 20 vendors in a category × region cluster surface, density gates kick in per</w:t>
      </w:r>
      <w:r>
        <w:t xml:space="preserve"> </w:t>
      </w:r>
      <w:hyperlink r:id="rId44">
        <w:r>
          <w:rPr>
            <w:rStyle w:val="Hyperlink"/>
          </w:rPr>
          <w:t xml:space="preserve">0006</w:t>
        </w:r>
      </w:hyperlink>
    </w:p>
    <w:p>
      <w:pPr>
        <w:pStyle w:val="FirstParagraph"/>
      </w:pPr>
      <w:r>
        <w:t xml:space="preserve">Setnayan SERVICE inserts use a different lane (don’t compete on rank with third-party vendors; placed at deterministic positions 3-5 to look authentic without overwhelming).</w:t>
      </w:r>
    </w:p>
    <w:p>
      <w:r>
        <w:pict>
          <v:rect style="width:0;height:1.5pt" o:hralign="center" o:hrstd="t" o:hr="t"/>
        </w:pict>
      </w:r>
    </w:p>
    <w:bookmarkEnd w:id="48"/>
    <w:bookmarkStart w:id="49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base ship (~6-8 weeks post-pilot):</w:t>
      </w:r>
      <w:r>
        <w:t xml:space="preserve"> </w:t>
      </w:r>
      <w:r>
        <w:t xml:space="preserve">- Schema + 5-column vendor mega-menu nav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/vendors/</w:t>
      </w:r>
      <w:r>
        <w:t xml:space="preserve"> </w:t>
      </w:r>
      <w:r>
        <w:t xml:space="preserve">master page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Stylist marketplace</w:t>
      </w:r>
      <w:r>
        <w:t xml:space="preserve"> </w:t>
      </w:r>
      <w:r>
        <w:t xml:space="preserve">ships first (</w:t>
      </w:r>
      <w:r>
        <w:rPr>
          <w:rStyle w:val="VerbatimChar"/>
        </w:rPr>
        <w:t xml:space="preserve">/vendors/stylists/</w:t>
      </w:r>
      <w:r>
        <w:t xml:space="preserve">)</w:t>
      </w:r>
      <w:r>
        <w:t xml:space="preserve"> </w:t>
      </w:r>
      <w:r>
        <w:t xml:space="preserve">- Smart-default filtering wired up for all marketplaces (even unbuilt ones; surfaces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empty states gracefully)</w:t>
      </w:r>
      <w:r>
        <w:t xml:space="preserve"> </w:t>
      </w:r>
      <w:r>
        <w:t xml:space="preserve">- Showcase hook integration (</w:t>
      </w:r>
      <w:hyperlink r:id="rId31">
        <w:r>
          <w:rPr>
            <w:rStyle w:val="Hyperlink"/>
          </w:rPr>
          <w:t xml:space="preserve">0046</w:t>
        </w:r>
      </w:hyperlink>
      <w:r>
        <w:t xml:space="preserve">)</w:t>
      </w:r>
      <w:r>
        <w:t xml:space="preserve"> </w:t>
      </w:r>
      <w:r>
        <w:t xml:space="preserve">- SETNAYAN SERVICE badge framework</w:t>
      </w:r>
    </w:p>
    <w:p>
      <w:pPr>
        <w:pStyle w:val="BodyText"/>
      </w:pPr>
      <w:r>
        <w:rPr>
          <w:b/>
          <w:bCs/>
        </w:rPr>
        <w:t xml:space="preserve">V1.1.1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Food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/vendors/food/</w:t>
      </w:r>
      <w:r>
        <w:t xml:space="preserve">)</w:t>
      </w:r>
      <w:r>
        <w:t xml:space="preserve"> </w:t>
      </w:r>
      <w:r>
        <w:t xml:space="preserve">- Faith-compatibility filter UX</w:t>
      </w:r>
      <w:r>
        <w:t xml:space="preserve"> </w:t>
      </w:r>
      <w:r>
        <w:t xml:space="preserve">- Product search</w:t>
      </w:r>
    </w:p>
    <w:p>
      <w:pPr>
        <w:pStyle w:val="BodyText"/>
      </w:pPr>
      <w:r>
        <w:rPr>
          <w:b/>
          <w:bCs/>
        </w:rPr>
        <w:t xml:space="preserve">V1.1.2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Photography / Video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/vendors/photography/</w:t>
      </w:r>
      <w:r>
        <w:t xml:space="preserve">)</w:t>
      </w:r>
      <w:r>
        <w:t xml:space="preserve"> </w:t>
      </w:r>
      <w:r>
        <w:t xml:space="preserve">- Mood-wall UX</w:t>
      </w:r>
      <w:r>
        <w:t xml:space="preserve"> </w:t>
      </w:r>
      <w:r>
        <w:t xml:space="preserve">- Edit aesthetic filtering</w:t>
      </w:r>
    </w:p>
    <w:p>
      <w:pPr>
        <w:pStyle w:val="BodyText"/>
      </w:pPr>
      <w:r>
        <w:rPr>
          <w:b/>
          <w:bCs/>
        </w:rPr>
        <w:t xml:space="preserve">V1.1.3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Band &amp; Music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/vendors/music/</w:t>
      </w:r>
      <w:r>
        <w:t xml:space="preserve">)</w:t>
      </w:r>
      <w:r>
        <w:t xml:space="preserve"> </w:t>
      </w:r>
      <w:r>
        <w:t xml:space="preserve">- Song catalog product search</w:t>
      </w:r>
      <w:r>
        <w:t xml:space="preserve"> </w:t>
      </w:r>
      <w:r>
        <w:t xml:space="preserve">- Wedding-phase filtering</w:t>
      </w:r>
    </w:p>
    <w:p>
      <w:pPr>
        <w:pStyle w:val="BodyText"/>
      </w:pPr>
      <w:r>
        <w:rPr>
          <w:b/>
          <w:bCs/>
        </w:rPr>
        <w:t xml:space="preserve">V1.1.4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Gown / Suit / Filipiniana / Barong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/vendors/attire/</w:t>
      </w:r>
      <w:r>
        <w:t xml:space="preserve">)</w:t>
      </w:r>
      <w:r>
        <w:t xml:space="preserve"> </w:t>
      </w:r>
      <w:r>
        <w:t xml:space="preserve">- Tabbed per sub-product</w:t>
      </w:r>
      <w:r>
        <w:t xml:space="preserve"> </w:t>
      </w:r>
      <w:r>
        <w:t xml:space="preserve">- Silhouette / neckline / fabric filters</w:t>
      </w:r>
    </w:p>
    <w:p>
      <w:pPr>
        <w:pStyle w:val="BodyText"/>
      </w:pPr>
      <w:r>
        <w:rPr>
          <w:b/>
          <w:bCs/>
        </w:rPr>
        <w:t xml:space="preserve">V1.1.5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/vendors/hosts/</w:t>
      </w:r>
      <w:r>
        <w:t xml:space="preserve">)</w:t>
      </w:r>
      <w:r>
        <w:t xml:space="preserve"> </w:t>
      </w:r>
      <w:r>
        <w:t xml:space="preserve">- Voice clip preview UX</w:t>
      </w:r>
    </w:p>
    <w:p>
      <w:pPr>
        <w:pStyle w:val="BodyText"/>
      </w:pPr>
      <w:r>
        <w:rPr>
          <w:b/>
          <w:bCs/>
        </w:rPr>
        <w:t xml:space="preserve">V1.1.6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Stations &amp; Booths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/vendors/stations-booths/</w:t>
      </w:r>
      <w:r>
        <w:t xml:space="preserve">)</w:t>
      </w:r>
      <w:r>
        <w:t xml:space="preserve"> </w:t>
      </w:r>
      <w:r>
        <w:t xml:space="preserve">- 30 sub-types organized by group</w:t>
      </w:r>
    </w:p>
    <w:p>
      <w:pPr>
        <w:pStyle w:val="BodyText"/>
      </w:pPr>
      <w:r>
        <w:rPr>
          <w:b/>
          <w:bCs/>
        </w:rPr>
        <w:t xml:space="preserve">V1.2:</w:t>
      </w:r>
      <w:r>
        <w:t xml:space="preserve"> </w:t>
      </w:r>
      <w:r>
        <w:t xml:space="preserve">- Remaining vendor categories (Pre-Nup Locations, Logistics, Stationery, Ceremony officiants by faith, Cultural sub-categories)</w:t>
      </w:r>
      <w:r>
        <w:t xml:space="preserve"> </w:t>
      </w:r>
      <w:r>
        <w:t xml:space="preserve">- Vendor compare view (3-up desktop, swipe-with-sticky-attribute mobile)</w:t>
      </w:r>
      <w:r>
        <w:t xml:space="preserve"> </w:t>
      </w:r>
      <w:r>
        <w:t xml:space="preserve">- Faceted SEO landing pages auto-generated per filter combination</w:t>
      </w:r>
    </w:p>
    <w:p>
      <w:pPr>
        <w:pStyle w:val="BodyText"/>
      </w:pPr>
      <w:r>
        <w:rPr>
          <w:b/>
          <w:bCs/>
        </w:rPr>
        <w:t xml:space="preserve">V1.3+:</w:t>
      </w:r>
      <w:r>
        <w:t xml:space="preserve"> </w:t>
      </w:r>
      <w:r>
        <w:t xml:space="preserve">- ML-driven personalized vendor recommendations</w:t>
      </w:r>
      <w:r>
        <w:t xml:space="preserve"> </w:t>
      </w:r>
      <w:r>
        <w:t xml:space="preserve">- Cross-category shopping bundles (</w:t>
      </w:r>
      <w:r>
        <w:t xml:space="preserve">“Couples who booked this caterer also booked these florists”</w:t>
      </w:r>
      <w:r>
        <w:t xml:space="preserve">)</w:t>
      </w:r>
      <w:r>
        <w:t xml:space="preserve"> </w:t>
      </w:r>
      <w:r>
        <w:t xml:space="preserve">- AI-powered natural-language search (</w:t>
      </w:r>
      <w:r>
        <w:t xml:space="preserve">“Find me a moody photographer in Cebu under ₱100K who shoots beach weddings”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9"/>
    <w:bookmarkStart w:id="50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Empty results page.</w:t>
      </w:r>
      <w:r>
        <w:t xml:space="preserve"> </w:t>
      </w:r>
      <w:r>
        <w:t xml:space="preserve">When smart-default filters return zero vendors (e.g., a Muslim couple in a region without halal caterers yet), show a graceful empty state:</w:t>
      </w:r>
      <w:r>
        <w:t xml:space="preserve"> </w:t>
      </w:r>
      <w:r>
        <w:t xml:space="preserve">“We’re still building our Muslim wedding vendor catalog in {Region}. Tell us what you need + we’ll prioritize recruiting.”</w:t>
      </w:r>
      <w:r>
        <w:t xml:space="preserve"> </w:t>
      </w:r>
      <w:r>
        <w:t xml:space="preserve">→ routes to email capture from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Couple changes smart-default mid-browse.</w:t>
      </w:r>
      <w:r>
        <w:t xml:space="preserve"> </w:t>
      </w:r>
      <w:r>
        <w:t xml:space="preserve">Removing the</w:t>
      </w:r>
      <w:r>
        <w:t xml:space="preserve"> </w:t>
      </w:r>
      <w:r>
        <w:t xml:space="preserve">“INC-friendly”</w:t>
      </w:r>
      <w:r>
        <w:t xml:space="preserve"> </w:t>
      </w:r>
      <w:r>
        <w:t xml:space="preserve">filter shows a re-confirmation modal:</w:t>
      </w:r>
      <w:r>
        <w:t xml:space="preserve"> </w:t>
      </w:r>
      <w:r>
        <w:t xml:space="preserve">“Showing all caterers — note that some may not align with your INC wedding requirements. Continue?”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SETNAYAN SERVICE clicked from marketplace.</w:t>
      </w:r>
      <w:r>
        <w:t xml:space="preserve"> </w:t>
      </w:r>
      <w:r>
        <w:t xml:space="preserve">Routes to the same vendor profile UI but with SETNAYAN SERVICE badge prominent; CTA changes from</w:t>
      </w:r>
      <w:r>
        <w:t xml:space="preserve"> </w:t>
      </w:r>
      <w:r>
        <w:t xml:space="preserve">“Message vendor”</w:t>
      </w:r>
      <w:r>
        <w:t xml:space="preserve"> </w:t>
      </w:r>
      <w:r>
        <w:t xml:space="preserve">to</w:t>
      </w:r>
      <w:r>
        <w:t xml:space="preserve"> </w:t>
      </w:r>
      <w:r>
        <w:t xml:space="preserve">“Add to cart”</w:t>
      </w:r>
      <w:r>
        <w:t xml:space="preserve"> </w:t>
      </w:r>
      <w:r>
        <w:t xml:space="preserve">(Setnayan services are direct-purchase).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 appears in multiple marketplaces</w:t>
      </w:r>
      <w:r>
        <w:t xml:space="preserve"> </w:t>
      </w:r>
      <w:r>
        <w:t xml:space="preserve">(e.g., a Filipino-Chinese caterer also offers Bartending). Multiple marketplace appearances; each surface uses the relevant attribute payload from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Marketplace launches with thin vendor pool.</w:t>
      </w:r>
      <w:r>
        <w:t xml:space="preserve"> </w:t>
      </w:r>
      <w:r>
        <w:t xml:space="preserve">Per V1.1.x sequencing, each marketplace launch only happens after the recruiting team confirms 20+ vendors live in the category. Saturation gates from</w:t>
      </w:r>
      <w:r>
        <w:t xml:space="preserve"> </w:t>
      </w:r>
      <w:hyperlink r:id="rId44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handle thinner sub-regions gracefully.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Couple shopping pre-event-creation</w:t>
      </w:r>
      <w:r>
        <w:t xml:space="preserve"> </w:t>
      </w:r>
      <w:r>
        <w:t xml:space="preserve">(no wedding type set yet). Marketplace surfaces all vendors with no smart-default filtering; CTA at top:</w:t>
      </w:r>
      <w:r>
        <w:t xml:space="preserve"> </w:t>
      </w:r>
      <w:r>
        <w:t xml:space="preserve">“Tell us about your wedding to see better matches → [Create event]”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2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Marketplace launch order.</w:t>
      </w:r>
      <w:r>
        <w:t xml:space="preserve"> </w:t>
      </w:r>
      <w:r>
        <w:t xml:space="preserve">Sequencing above (Stylist → Food → Photo → Music → Attire → Host → Booths). Is this the right order, or should Food go first (highest demand)? Recommend Stylist first per concept rationale (lowest engineering, reuses palette engine, visual demo), then Food second.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Per-region marketplace activation.</w:t>
      </w:r>
      <w:r>
        <w:t xml:space="preserve"> </w:t>
      </w:r>
      <w:r>
        <w:t xml:space="preserve">Should all marketplaces launch in all regions simultaneously, or stagger by vendor density? Recommend launch all-regions but display</w:t>
      </w:r>
      <w:r>
        <w:t xml:space="preserve"> </w:t>
      </w:r>
      <w:r>
        <w:t xml:space="preserve">“Coming Soon — N vendors recruited”</w:t>
      </w:r>
      <w:r>
        <w:t xml:space="preserve"> </w:t>
      </w:r>
      <w:r>
        <w:t xml:space="preserve">for thin regions.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Compare view scope.</w:t>
      </w:r>
      <w:r>
        <w:t xml:space="preserve"> </w:t>
      </w:r>
      <w:r>
        <w:t xml:space="preserve">Side-by-side vendor compare is a known WedMeGood gap. Worth shipping in V1.1.x or defer V1.2? Recommend V1.2 — adds complexity and isn’t on critical path.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AI-powered natural language search.</w:t>
      </w:r>
      <w:r>
        <w:t xml:space="preserve"> </w:t>
      </w:r>
      <w:r>
        <w:t xml:space="preserve">Worth integrating at V1.3+? Recommend yes once base marketplaces stabilize; Haiku 4.5 from</w:t>
      </w:r>
      <w:r>
        <w:t xml:space="preserve"> </w:t>
      </w:r>
      <w:hyperlink r:id="rId51">
        <w:r>
          <w:rPr>
            <w:rStyle w:val="Hyperlink"/>
          </w:rPr>
          <w:t xml:space="preserve">0032</w:t>
        </w:r>
      </w:hyperlink>
      <w:r>
        <w:t xml:space="preserve"> </w:t>
      </w:r>
      <w:r>
        <w:t xml:space="preserve">likely cheap enough.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Stations &amp; Booths as separate marketplace vs sub-section under Music/Food.</w:t>
      </w:r>
      <w:r>
        <w:t xml:space="preserve"> </w:t>
      </w:r>
      <w:r>
        <w:t xml:space="preserve">Recommend separate — it’s a coherent category in PH wedding culture and warrants its own surface (per session concept work).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Pre-Nup Locations as a vendor category.</w:t>
      </w:r>
      <w:r>
        <w:t xml:space="preserve"> </w:t>
      </w:r>
      <w:r>
        <w:t xml:space="preserve">WedMeGood has this; recommend including in V1.2 with simple schema (location + photo gallery + booking calendar + half-day/full-day rates). PH has dramatically better scenic density than India for this.</w:t>
      </w:r>
    </w:p>
    <w:p>
      <w:r>
        <w:pict>
          <v:rect style="width:0;height:1.5pt" o:hralign="center" o:hrstd="t" o:hr="t"/>
        </w:pict>
      </w:r>
    </w:p>
    <w:bookmarkEnd w:id="52"/>
    <w:bookmarkStart w:id="5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29"/>
        </w:numPr>
      </w:pPr>
      <w:r>
        <w:t xml:space="preserve">Consumes:</w:t>
      </w:r>
      <w:r>
        <w:t xml:space="preserve"> </w:t>
      </w:r>
      <w:hyperlink r:id="rId44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 + canonical_services + saturation),</w:t>
      </w:r>
      <w:r>
        <w:t xml:space="preserve"> </w:t>
      </w:r>
      <w:hyperlink r:id="rId53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(public website nav + routing),</w:t>
      </w:r>
      <w:r>
        <w:t xml:space="preserve"> </w:t>
      </w:r>
      <w:hyperlink r:id="rId54">
        <w:r>
          <w:rPr>
            <w:rStyle w:val="Hyperlink"/>
          </w:rPr>
          <w:t xml:space="preserve">0019</w:t>
        </w:r>
      </w:hyperlink>
      <w:r>
        <w:t xml:space="preserve"> </w:t>
      </w:r>
      <w:r>
        <w:t xml:space="preserve">(couple-initiated chat from marketplace),</w:t>
      </w:r>
      <w:r>
        <w:t xml:space="preserve"> </w:t>
      </w:r>
      <w:hyperlink r:id="rId55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add from marketplace),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(smart-default filtering),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(filter UX schema source),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(product-level filters + cart line items),</w:t>
      </w:r>
      <w:r>
        <w:t xml:space="preserve"> </w:t>
      </w:r>
      <w:hyperlink r:id="rId31">
        <w:r>
          <w:rPr>
            <w:rStyle w:val="Hyperlink"/>
          </w:rPr>
          <w:t xml:space="preserve">0046</w:t>
        </w:r>
      </w:hyperlink>
      <w:r>
        <w:t xml:space="preserve"> </w:t>
      </w:r>
      <w:r>
        <w:t xml:space="preserve">(discovery hook integration)</w:t>
      </w:r>
    </w:p>
    <w:p>
      <w:pPr>
        <w:pStyle w:val="Compact"/>
        <w:numPr>
          <w:ilvl w:val="0"/>
          <w:numId w:val="1029"/>
        </w:numPr>
      </w:pPr>
      <w:r>
        <w:t xml:space="preserve">Provides: per-category marketplace surfaces + 5-column vendor mega-menu + Stations &amp; Booths new category + SETNAYAN SERVICE inserts + marketplace ranking algorithm + faceted SEO URL structure</w:t>
      </w:r>
    </w:p>
    <w:p>
      <w:pPr>
        <w:pStyle w:val="Compact"/>
        <w:numPr>
          <w:ilvl w:val="0"/>
          <w:numId w:val="1029"/>
        </w:numPr>
      </w:pPr>
      <w:r>
        <w:t xml:space="preserve">Consumed by: couple browsing flow (entry to vendor profiles + product cart), vendor onboarding (vendors see</w:t>
      </w:r>
      <w:r>
        <w:t xml:space="preserve"> </w:t>
      </w:r>
      <w:r>
        <w:t xml:space="preserve">“you’ll appear in these marketplaces”</w:t>
      </w:r>
      <w:r>
        <w:t xml:space="preserve"> </w:t>
      </w:r>
      <w:r>
        <w:t xml:space="preserve">preview)</w:t>
      </w:r>
    </w:p>
    <w:p>
      <w:r>
        <w:pict>
          <v:rect style="width:0;height:1.5pt" o:hralign="center" o:hrstd="t" o:hr="t"/>
        </w:pict>
      </w:r>
    </w:p>
    <w:bookmarkEnd w:id="56"/>
    <w:bookmarkStart w:id="57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7 primary marketplaces sequenced V1.1.x with Stylist first (lowest engineering, reuses</w:t>
      </w:r>
      <w:r>
        <w:t xml:space="preserve"> </w:t>
      </w:r>
      <w:hyperlink r:id="rId14">
        <w:r>
          <w:rPr>
            <w:rStyle w:val="Hyperlink"/>
          </w:rPr>
          <w:t xml:space="preserve">0010 palette engine</w:t>
        </w:r>
      </w:hyperlink>
      <w:r>
        <w:t xml:space="preserve">). 5-column vendor mega-menu adopted from WedMeGood pattern (session screenshot analysis). Stations &amp; Booths as new category (30 sub-types in 5 groups) — PH-cocktail-hour culture has no WedMeGood equivalent. SETNAYAN SERVICE badge inserts per</w:t>
      </w:r>
      <w:r>
        <w:t xml:space="preserve"> </w:t>
      </w:r>
      <w:r>
        <w:t xml:space="preserve">“Setnayan eats its own marketplace”</w:t>
      </w:r>
      <w:r>
        <w:t xml:space="preserve"> </w:t>
      </w:r>
      <w:r>
        <w:t xml:space="preserve">pattern — Papic / Panood / Pailaw / Patiktok / Pakanta / Concierge / Custom Monogram / Save-the-Date Video all become first-class marketplace listings. Smart-default filtering driven by</w:t>
      </w:r>
      <w:r>
        <w:t xml:space="preserve"> </w:t>
      </w:r>
      <w:hyperlink r:id="rId12">
        <w:r>
          <w:rPr>
            <w:rStyle w:val="Hyperlink"/>
          </w:rPr>
          <w:t xml:space="preserve">0043 ceremony_type</w:t>
        </w:r>
      </w:hyperlink>
      <w:r>
        <w:t xml:space="preserve"> </w:t>
      </w:r>
      <w:r>
        <w:t xml:space="preserve">— INC couples auto-see only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 </w:t>
      </w:r>
      <w:r>
        <w:t xml:space="preserve">caterers, Muslim couples auto-see only halal vendors. Mood-wall UX (photography) + voice-clip preview (host) + palette-ΔE matching (stylist) + song-catalog phase search (band) — each marketplace has its own differentiator filter pattern. Faceted SEO URL structure (</w:t>
      </w:r>
      <w:r>
        <w:rPr>
          <w:rStyle w:val="VerbatimChar"/>
        </w:rPr>
        <w:t xml:space="preserve">/vendors/{category}/{region}/?theme={theme}</w:t>
      </w:r>
      <w:r>
        <w:t xml:space="preserve">) creates per-combination landing pages WedMeGood structurally lacks.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0006_vendors_management/0006_vendors_management.md" TargetMode="External" /><Relationship Type="http://schemas.openxmlformats.org/officeDocument/2006/relationships/hyperlink" Id="rId14" Target="../0010_mood_board/0010_mood_board.md" TargetMode="External" /><Relationship Type="http://schemas.openxmlformats.org/officeDocument/2006/relationships/hyperlink" Id="rId29" Target="../0010_mood_board/0010_mood_board.md#professional-mood-board-v11--composite-scene-generator" TargetMode="External" /><Relationship Type="http://schemas.openxmlformats.org/officeDocument/2006/relationships/hyperlink" Id="rId53" Target="../0015_main_website/0015_main_website.md" TargetMode="External" /><Relationship Type="http://schemas.openxmlformats.org/officeDocument/2006/relationships/hyperlink" Id="rId54" Target="../0019_communications/0019_communications.md" TargetMode="External" /><Relationship Type="http://schemas.openxmlformats.org/officeDocument/2006/relationships/hyperlink" Id="rId47" Target="../0023_admin_console/0023_admin_console.md" TargetMode="External" /><Relationship Type="http://schemas.openxmlformats.org/officeDocument/2006/relationships/hyperlink" Id="rId51" Target="../0032_contract_intelligence/0032_contract_intelligence.md" TargetMode="External" /><Relationship Type="http://schemas.openxmlformats.org/officeDocument/2006/relationships/hyperlink" Id="rId55" Target="../0034_payments_and_cart/0034_payments_and_cart.md" TargetMode="External" /><Relationship Type="http://schemas.openxmlformats.org/officeDocument/2006/relationships/hyperlink" Id="rId15" Target="../0036_pakanta/0036_pakanta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10" Target="../0044_per_category_schemas/0044_per_category_schemas.md" TargetMode="External" /><Relationship Type="http://schemas.openxmlformats.org/officeDocument/2006/relationships/hyperlink" Id="rId11" Target="../0045_product_catalogs/0045_product_catalogs.md" TargetMode="External" /><Relationship Type="http://schemas.openxmlformats.org/officeDocument/2006/relationships/hyperlink" Id="rId31" Target="../0046_wedding_showcase/0046_wedding_showcase.md" TargetMode="External" /><Relationship Type="http://schemas.openxmlformats.org/officeDocument/2006/relationships/hyperlink" Id="rId42" Target="../CLAU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0006_vendors_management/0006_vendors_management.md" TargetMode="External" /><Relationship Type="http://schemas.openxmlformats.org/officeDocument/2006/relationships/hyperlink" Id="rId14" Target="../0010_mood_board/0010_mood_board.md" TargetMode="External" /><Relationship Type="http://schemas.openxmlformats.org/officeDocument/2006/relationships/hyperlink" Id="rId29" Target="../0010_mood_board/0010_mood_board.md#professional-mood-board-v11--composite-scene-generator" TargetMode="External" /><Relationship Type="http://schemas.openxmlformats.org/officeDocument/2006/relationships/hyperlink" Id="rId53" Target="../0015_main_website/0015_main_website.md" TargetMode="External" /><Relationship Type="http://schemas.openxmlformats.org/officeDocument/2006/relationships/hyperlink" Id="rId54" Target="../0019_communications/0019_communications.md" TargetMode="External" /><Relationship Type="http://schemas.openxmlformats.org/officeDocument/2006/relationships/hyperlink" Id="rId47" Target="../0023_admin_console/0023_admin_console.md" TargetMode="External" /><Relationship Type="http://schemas.openxmlformats.org/officeDocument/2006/relationships/hyperlink" Id="rId51" Target="../0032_contract_intelligence/0032_contract_intelligence.md" TargetMode="External" /><Relationship Type="http://schemas.openxmlformats.org/officeDocument/2006/relationships/hyperlink" Id="rId55" Target="../0034_payments_and_cart/0034_payments_and_cart.md" TargetMode="External" /><Relationship Type="http://schemas.openxmlformats.org/officeDocument/2006/relationships/hyperlink" Id="rId15" Target="../0036_pakanta/0036_pakanta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10" Target="../0044_per_category_schemas/0044_per_category_schemas.md" TargetMode="External" /><Relationship Type="http://schemas.openxmlformats.org/officeDocument/2006/relationships/hyperlink" Id="rId11" Target="../0045_product_catalogs/0045_product_catalogs.md" TargetMode="External" /><Relationship Type="http://schemas.openxmlformats.org/officeDocument/2006/relationships/hyperlink" Id="rId31" Target="../0046_wedding_showcase/0046_wedding_showcase.md" TargetMode="External" /><Relationship Type="http://schemas.openxmlformats.org/officeDocument/2006/relationships/hyperlink" Id="rId42" Target="../CLAU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2026-06-07T07:34:55Z</dcterms:created>
  <dcterms:modified xsi:type="dcterms:W3CDTF">2026-06-07T07:34:55Z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