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50ec92eb859f5089d3d4c88d87491d3b15f742"/>
    <w:p>
      <w:pPr>
        <w:pStyle w:val="Heading1"/>
      </w:pPr>
      <w:r>
        <w:t xml:space="preserve">V2 Replacement · Next Session Handoff · 2026-05-28</w:t>
      </w:r>
    </w:p>
    <w:p>
      <w:pPr>
        <w:pStyle w:val="BlockText"/>
      </w:pPr>
      <w:r>
        <w:rPr>
          <w:b/>
          <w:bCs/>
        </w:rPr>
        <w:t xml:space="preserve">Cold-start brief for a fresh Claude Code conversation.</w:t>
      </w:r>
      <w:r>
        <w:t xml:space="preserve"> </w:t>
      </w:r>
      <w:r>
        <w:t xml:space="preserve">This is the canonical, self-contained scope for actually making the V2 blueprint work on www.setnayan.com. The infrastructure exists (schema in prod, routes deployed) but no V1 surface has been replaced yet. This session’s job is to</w:t>
      </w:r>
      <w:r>
        <w:t xml:space="preserve"> </w:t>
      </w:r>
      <w:r>
        <w:rPr>
          <w:b/>
          <w:bCs/>
        </w:rPr>
        <w:t xml:space="preserve">execute the V1→V2 replacement</w:t>
      </w:r>
      <w:r>
        <w:t xml:space="preserve"> </w:t>
      </w:r>
      <w:r>
        <w:t xml:space="preserve">so real users see the new behavior.</w:t>
      </w:r>
    </w:p>
    <w:p>
      <w:pPr>
        <w:pStyle w:val="BlockText"/>
      </w:pPr>
      <w:r>
        <w:t xml:space="preserve">Operationalizes</w:t>
      </w:r>
      <w:r>
        <w:t xml:space="preserve"> </w:t>
      </w:r>
      <w:hyperlink r:id="rId9">
        <w:r>
          <w:rPr>
            <w:rStyle w:val="Hyperlink"/>
          </w:rPr>
          <w:t xml:space="preserve">V2_Cutover_Plan_2026-05-28.md</w:t>
        </w:r>
      </w:hyperlink>
      <w:r>
        <w:t xml:space="preserve"> </w:t>
      </w:r>
      <w:r>
        <w:t xml:space="preserve">(the architectural lock) and the in-conversation directive from 2026-05-28:</w:t>
      </w:r>
      <w:r>
        <w:t xml:space="preserve"> </w:t>
      </w:r>
      <w:r>
        <w:rPr>
          <w:i/>
          <w:iCs/>
        </w:rPr>
        <w:t xml:space="preserve">“make sure the blueprint I sent and sql will work · it needs to replace the appropriate changes · also include the pakanta and handshake of vendors to earn tokens.”</w:t>
      </w:r>
    </w:p>
    <w:p>
      <w:r>
        <w:pict>
          <v:rect style="width:0;height:1.5pt" o:hralign="center" o:hrstd="t" o:hr="t"/>
        </w:pict>
      </w:r>
    </w:p>
    <w:bookmarkStart w:id="13" w:name="Xb41b2c60abb609ba9940d6f126bb810eb9bdc09"/>
    <w:p>
      <w:pPr>
        <w:pStyle w:val="Heading2"/>
      </w:pPr>
      <w:r>
        <w:t xml:space="preserve">Canonical pricing source-of-truth · 2026-05-28 lock</w:t>
      </w:r>
    </w:p>
    <w:p>
      <w:pPr>
        <w:pStyle w:val="FirstParagraph"/>
      </w:pPr>
      <w:r>
        <w:t xml:space="preserve">Owner supplied the definitive V2 pricing table 2026-05-28.</w:t>
      </w:r>
      <w:r>
        <w:t xml:space="preserve"> </w:t>
      </w:r>
      <w:r>
        <w:rPr>
          <w:b/>
          <w:bCs/>
        </w:rPr>
        <w:t xml:space="preserve">These are the ONLY purchasables. No 5/10% commission anywhere.</w:t>
      </w:r>
      <w:r>
        <w:t xml:space="preserve"> </w:t>
      </w:r>
      <w:r>
        <w:t xml:space="preserve">All other V1 SKUs (concierge_complete · save_the_date_video · monogram_hero_upgrade · ai_</w:t>
      </w:r>
      <w:r>
        <w:rPr>
          <w:i/>
          <w:i/>
          <w:iCs/>
          <w:iCs/>
        </w:rPr>
        <w:t xml:space="preserve">highlight · pro_widget_schedule · vendor_pro_weekly · all_tools_unlock_annual · tool</w:t>
      </w:r>
      <w:r>
        <w:t xml:space="preserve">_weekly · paparazzi_3_seats/5_seats/camera_addon · panood_daily_broadcast/annual_streaming · patiktok_setnayan_tiktok/personal_tiktok/cam_bridge_</w:t>
      </w:r>
      <w:r>
        <w:rPr>
          <w:i/>
          <w:iCs/>
        </w:rPr>
        <w:t xml:space="preserve">/video_overage · papic_cam_bridge_</w:t>
      </w:r>
      <w:r>
        <w:t xml:space="preserve"> </w:t>
      </w:r>
      <w:r>
        <w:t xml:space="preserve">· vendor_verification_*) are NOT in the V2 catalog and need to be retired alongside the</w:t>
      </w:r>
      <w:r>
        <w:t xml:space="preserve"> </w:t>
      </w:r>
      <w:r>
        <w:rPr>
          <w:rStyle w:val="VerbatimChar"/>
        </w:rPr>
        <w:t xml:space="preserve">/pricing</w:t>
      </w:r>
      <w:r>
        <w:t xml:space="preserve"> </w:t>
      </w:r>
      <w:r>
        <w:t xml:space="preserve">page rewrite (Phase 1 of this session).</w:t>
      </w:r>
    </w:p>
    <w:bookmarkStart w:id="10" w:name="Xd4f1cd578ad211fa13d8e8427ea0e27e9d61020"/>
    <w:p>
      <w:pPr>
        <w:pStyle w:val="Heading3"/>
      </w:pPr>
      <w:r>
        <w:t xml:space="preserve">Customer-side · 19 individual SKUs in</w:t>
      </w:r>
      <w:r>
        <w:t xml:space="preserve"> </w:t>
      </w:r>
      <w:r>
        <w:rPr>
          <w:rStyle w:val="VerbatimChar"/>
        </w:rPr>
        <w:t xml:space="preserve">platform_retail_catalog_v2</w:t>
      </w:r>
      <w:r>
        <w:t xml:space="preserve"> </w:t>
      </w:r>
      <w:r>
        <w:t xml:space="preserve">+ 2 bundles in</w:t>
      </w:r>
      <w:r>
        <w:t xml:space="preserve"> </w:t>
      </w:r>
      <w:r>
        <w:rPr>
          <w:rStyle w:val="VerbatimChar"/>
        </w:rPr>
        <w:t xml:space="preserve">platform_package_catalog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SKU code</w:t>
            </w:r>
          </w:p>
        </w:tc>
        <w:tc>
          <w:tcPr/>
          <w:p>
            <w:pPr>
              <w:pStyle w:val="Compact"/>
            </w:pPr>
            <w:r>
              <w:t xml:space="preserve">Title</w:t>
            </w:r>
          </w:p>
        </w:tc>
        <w:tc>
          <w:tcPr/>
          <w:p>
            <w:pPr>
              <w:pStyle w:val="Compact"/>
            </w:pPr>
            <w:r>
              <w:t xml:space="preserve">Price</w:t>
            </w:r>
          </w:p>
        </w:tc>
        <w:tc>
          <w:tcPr/>
          <w:p>
            <w:pPr>
              <w:pStyle w:val="Compact"/>
            </w:pPr>
            <w:r>
              <w:t xml:space="preserve">Token Worthy</w:t>
            </w:r>
          </w:p>
        </w:tc>
      </w:tr>
      <w:tr>
        <w:tc>
          <w:tcPr/>
          <w:p>
            <w:pPr>
              <w:pStyle w:val="Compact"/>
            </w:pPr>
            <w:r>
              <w:t xml:space="preserve">ANIMATED_MONOGRAM</w:t>
            </w:r>
          </w:p>
        </w:tc>
        <w:tc>
          <w:tcPr/>
          <w:p>
            <w:pPr>
              <w:pStyle w:val="Compact"/>
            </w:pPr>
            <w:r>
              <w:t xml:space="preserve">Animated Monogram</w:t>
            </w:r>
          </w:p>
        </w:tc>
        <w:tc>
          <w:tcPr/>
          <w:p>
            <w:pPr>
              <w:pStyle w:val="Compact"/>
            </w:pPr>
            <w:r>
              <w:t xml:space="preserve">₱2,499</w:t>
            </w:r>
          </w:p>
        </w:tc>
        <w:tc>
          <w:tcPr/>
          <w:p>
            <w:pPr>
              <w:pStyle w:val="Compact"/>
            </w:pPr>
            <w:r>
              <w:t xml:space="preserve">✅</w:t>
            </w:r>
          </w:p>
        </w:tc>
      </w:tr>
      <w:tr>
        <w:tc>
          <w:tcPr/>
          <w:p>
            <w:pPr>
              <w:pStyle w:val="Compact"/>
            </w:pPr>
            <w:r>
              <w:t xml:space="preserve">PRO_WEBSITE</w:t>
            </w:r>
          </w:p>
        </w:tc>
        <w:tc>
          <w:tcPr/>
          <w:p>
            <w:pPr>
              <w:pStyle w:val="Compact"/>
            </w:pPr>
            <w:r>
              <w:t xml:space="preserve">Pro Website</w:t>
            </w:r>
          </w:p>
        </w:tc>
        <w:tc>
          <w:tcPr/>
          <w:p>
            <w:pPr>
              <w:pStyle w:val="Compact"/>
            </w:pPr>
            <w:r>
              <w:t xml:space="preserve">₱2,999</w:t>
            </w:r>
          </w:p>
        </w:tc>
        <w:tc>
          <w:tcPr/>
          <w:p>
            <w:pPr>
              <w:pStyle w:val="Compact"/>
            </w:pPr>
            <w:r>
              <w:t xml:space="preserve">✅</w:t>
            </w:r>
          </w:p>
        </w:tc>
      </w:tr>
      <w:tr>
        <w:tc>
          <w:tcPr/>
          <w:p>
            <w:pPr>
              <w:pStyle w:val="Compact"/>
            </w:pPr>
            <w:r>
              <w:t xml:space="preserve">CUSTOM_QR_GUEST</w:t>
            </w:r>
          </w:p>
        </w:tc>
        <w:tc>
          <w:tcPr/>
          <w:p>
            <w:pPr>
              <w:pStyle w:val="Compact"/>
            </w:pPr>
            <w:r>
              <w:t xml:space="preserve">Custom QR per Guest</w:t>
            </w:r>
          </w:p>
        </w:tc>
        <w:tc>
          <w:tcPr/>
          <w:p>
            <w:pPr>
              <w:pStyle w:val="Compact"/>
            </w:pPr>
            <w:r>
              <w:t xml:space="preserve">₱1,499</w:t>
            </w:r>
          </w:p>
        </w:tc>
        <w:tc>
          <w:tcPr/>
          <w:p>
            <w:pPr>
              <w:pStyle w:val="Compact"/>
            </w:pPr>
          </w:p>
        </w:tc>
      </w:tr>
      <w:tr>
        <w:tc>
          <w:tcPr/>
          <w:p>
            <w:pPr>
              <w:pStyle w:val="Compact"/>
            </w:pPr>
            <w:r>
              <w:t xml:space="preserve">TODAYS_FOCUS</w:t>
            </w:r>
          </w:p>
        </w:tc>
        <w:tc>
          <w:tcPr/>
          <w:p>
            <w:pPr>
              <w:pStyle w:val="Compact"/>
            </w:pPr>
            <w:r>
              <w:t xml:space="preserve">Today’s Focus</w:t>
            </w:r>
          </w:p>
        </w:tc>
        <w:tc>
          <w:tcPr/>
          <w:p>
            <w:pPr>
              <w:pStyle w:val="Compact"/>
            </w:pPr>
            <w:r>
              <w:t xml:space="preserve">₱1,499</w:t>
            </w:r>
          </w:p>
        </w:tc>
        <w:tc>
          <w:tcPr/>
          <w:p>
            <w:pPr>
              <w:pStyle w:val="Compact"/>
            </w:pPr>
          </w:p>
        </w:tc>
      </w:tr>
      <w:tr>
        <w:tc>
          <w:tcPr/>
          <w:p>
            <w:pPr>
              <w:pStyle w:val="Compact"/>
            </w:pPr>
            <w:r>
              <w:t xml:space="preserve">PINOY_MAP_ROUTE</w:t>
            </w:r>
          </w:p>
        </w:tc>
        <w:tc>
          <w:tcPr/>
          <w:p>
            <w:pPr>
              <w:pStyle w:val="Compact"/>
            </w:pPr>
            <w:r>
              <w:t xml:space="preserve">Pinoy Map Route</w:t>
            </w:r>
          </w:p>
        </w:tc>
        <w:tc>
          <w:tcPr/>
          <w:p>
            <w:pPr>
              <w:pStyle w:val="Compact"/>
            </w:pPr>
            <w:r>
              <w:t xml:space="preserve">₱1,499</w:t>
            </w:r>
          </w:p>
        </w:tc>
        <w:tc>
          <w:tcPr/>
          <w:p>
            <w:pPr>
              <w:pStyle w:val="Compact"/>
            </w:pPr>
          </w:p>
        </w:tc>
      </w:tr>
      <w:tr>
        <w:tc>
          <w:tcPr/>
          <w:p>
            <w:pPr>
              <w:pStyle w:val="Compact"/>
            </w:pPr>
            <w:r>
              <w:t xml:space="preserve">INDOOR_BLUEPRINT</w:t>
            </w:r>
          </w:p>
        </w:tc>
        <w:tc>
          <w:tcPr/>
          <w:p>
            <w:pPr>
              <w:pStyle w:val="Compact"/>
            </w:pPr>
            <w:r>
              <w:t xml:space="preserve">Indoor Blueprint</w:t>
            </w:r>
          </w:p>
        </w:tc>
        <w:tc>
          <w:tcPr/>
          <w:p>
            <w:pPr>
              <w:pStyle w:val="Compact"/>
            </w:pPr>
            <w:r>
              <w:t xml:space="preserve">₱1,499</w:t>
            </w:r>
          </w:p>
        </w:tc>
        <w:tc>
          <w:tcPr/>
          <w:p>
            <w:pPr>
              <w:pStyle w:val="Compact"/>
            </w:pPr>
          </w:p>
        </w:tc>
      </w:tr>
      <w:tr>
        <w:tc>
          <w:tcPr/>
          <w:p>
            <w:pPr>
              <w:pStyle w:val="Compact"/>
            </w:pPr>
            <w:r>
              <w:t xml:space="preserve">CALL_TIME_ESCALATOR</w:t>
            </w:r>
          </w:p>
        </w:tc>
        <w:tc>
          <w:tcPr/>
          <w:p>
            <w:pPr>
              <w:pStyle w:val="Compact"/>
            </w:pPr>
            <w:r>
              <w:t xml:space="preserve">Call-Time Escalator</w:t>
            </w:r>
          </w:p>
        </w:tc>
        <w:tc>
          <w:tcPr/>
          <w:p>
            <w:pPr>
              <w:pStyle w:val="Compact"/>
            </w:pPr>
            <w:r>
              <w:t xml:space="preserve">₱1,999</w:t>
            </w:r>
          </w:p>
        </w:tc>
        <w:tc>
          <w:tcPr/>
          <w:p>
            <w:pPr>
              <w:pStyle w:val="Compact"/>
            </w:pPr>
          </w:p>
        </w:tc>
      </w:tr>
      <w:tr>
        <w:tc>
          <w:tcPr/>
          <w:p>
            <w:pPr>
              <w:pStyle w:val="Compact"/>
            </w:pPr>
            <w:r>
              <w:t xml:space="preserve">PANOOD_SYSTEM</w:t>
            </w:r>
          </w:p>
        </w:tc>
        <w:tc>
          <w:tcPr/>
          <w:p>
            <w:pPr>
              <w:pStyle w:val="Compact"/>
            </w:pPr>
            <w:r>
              <w:t xml:space="preserve">Panood</w:t>
            </w:r>
          </w:p>
        </w:tc>
        <w:tc>
          <w:tcPr/>
          <w:p>
            <w:pPr>
              <w:pStyle w:val="Compact"/>
            </w:pPr>
            <w:r>
              <w:t xml:space="preserve">₱3,499</w:t>
            </w:r>
          </w:p>
        </w:tc>
        <w:tc>
          <w:tcPr/>
          <w:p>
            <w:pPr>
              <w:pStyle w:val="Compact"/>
            </w:pPr>
            <w:r>
              <w:t xml:space="preserve">✅</w:t>
            </w:r>
          </w:p>
        </w:tc>
      </w:tr>
      <w:tr>
        <w:tc>
          <w:tcPr/>
          <w:p>
            <w:pPr>
              <w:pStyle w:val="Compact"/>
            </w:pPr>
            <w:r>
              <w:t xml:space="preserve">PATIKTOK_COMPILER</w:t>
            </w:r>
          </w:p>
        </w:tc>
        <w:tc>
          <w:tcPr/>
          <w:p>
            <w:pPr>
              <w:pStyle w:val="Compact"/>
            </w:pPr>
            <w:r>
              <w:t xml:space="preserve">Patiktok</w:t>
            </w:r>
          </w:p>
        </w:tc>
        <w:tc>
          <w:tcPr/>
          <w:p>
            <w:pPr>
              <w:pStyle w:val="Compact"/>
            </w:pPr>
            <w:r>
              <w:t xml:space="preserve">₱2,499</w:t>
            </w:r>
          </w:p>
        </w:tc>
        <w:tc>
          <w:tcPr/>
          <w:p>
            <w:pPr>
              <w:pStyle w:val="Compact"/>
            </w:pPr>
            <w:r>
              <w:t xml:space="preserve">✅</w:t>
            </w:r>
          </w:p>
        </w:tc>
      </w:tr>
      <w:tr>
        <w:tc>
          <w:tcPr/>
          <w:p>
            <w:pPr>
              <w:pStyle w:val="Compact"/>
            </w:pPr>
            <w:r>
              <w:t xml:space="preserve">PABATI</w:t>
            </w:r>
          </w:p>
        </w:tc>
        <w:tc>
          <w:tcPr/>
          <w:p>
            <w:pPr>
              <w:pStyle w:val="Compact"/>
            </w:pPr>
            <w:r>
              <w:t xml:space="preserve">Pabati</w:t>
            </w:r>
          </w:p>
        </w:tc>
        <w:tc>
          <w:tcPr/>
          <w:p>
            <w:pPr>
              <w:pStyle w:val="Compact"/>
            </w:pPr>
            <w:r>
              <w:t xml:space="preserve">₱999</w:t>
            </w:r>
          </w:p>
        </w:tc>
        <w:tc>
          <w:tcPr/>
          <w:p>
            <w:pPr>
              <w:pStyle w:val="Compact"/>
            </w:pPr>
          </w:p>
        </w:tc>
      </w:tr>
      <w:tr>
        <w:tc>
          <w:tcPr/>
          <w:p>
            <w:pPr>
              <w:pStyle w:val="Compact"/>
            </w:pPr>
            <w:r>
              <w:t xml:space="preserve">PAKANTA</w:t>
            </w:r>
          </w:p>
        </w:tc>
        <w:tc>
          <w:tcPr/>
          <w:p>
            <w:pPr>
              <w:pStyle w:val="Compact"/>
            </w:pPr>
            <w:r>
              <w:t xml:space="preserve">Pakanta</w:t>
            </w:r>
          </w:p>
        </w:tc>
        <w:tc>
          <w:tcPr/>
          <w:p>
            <w:pPr>
              <w:pStyle w:val="Compact"/>
            </w:pPr>
            <w:r>
              <w:t xml:space="preserve">₱1,499</w:t>
            </w:r>
          </w:p>
        </w:tc>
        <w:tc>
          <w:tcPr/>
          <w:p>
            <w:pPr>
              <w:pStyle w:val="Compact"/>
            </w:pPr>
          </w:p>
        </w:tc>
      </w:tr>
      <w:tr>
        <w:tc>
          <w:tcPr/>
          <w:p>
            <w:pPr>
              <w:pStyle w:val="Compact"/>
            </w:pPr>
            <w:r>
              <w:t xml:space="preserve">PAPIC_GUEST</w:t>
            </w:r>
          </w:p>
        </w:tc>
        <w:tc>
          <w:tcPr/>
          <w:p>
            <w:pPr>
              <w:pStyle w:val="Compact"/>
            </w:pPr>
            <w:r>
              <w:t xml:space="preserve">Papic Guest</w:t>
            </w:r>
          </w:p>
        </w:tc>
        <w:tc>
          <w:tcPr/>
          <w:p>
            <w:pPr>
              <w:pStyle w:val="Compact"/>
            </w:pPr>
            <w:r>
              <w:t xml:space="preserve">₱2,999</w:t>
            </w:r>
          </w:p>
        </w:tc>
        <w:tc>
          <w:tcPr/>
          <w:p>
            <w:pPr>
              <w:pStyle w:val="Compact"/>
            </w:pPr>
            <w:r>
              <w:t xml:space="preserve">✅</w:t>
            </w:r>
          </w:p>
        </w:tc>
      </w:tr>
      <w:tr>
        <w:tc>
          <w:tcPr/>
          <w:p>
            <w:pPr>
              <w:pStyle w:val="Compact"/>
            </w:pPr>
            <w:r>
              <w:t xml:space="preserve">PAPIC_GUEST_STORIES</w:t>
            </w:r>
          </w:p>
        </w:tc>
        <w:tc>
          <w:tcPr/>
          <w:p>
            <w:pPr>
              <w:pStyle w:val="Compact"/>
            </w:pPr>
            <w:r>
              <w:t xml:space="preserve">Papic Guest with Stories</w:t>
            </w:r>
          </w:p>
        </w:tc>
        <w:tc>
          <w:tcPr/>
          <w:p>
            <w:pPr>
              <w:pStyle w:val="Compact"/>
            </w:pPr>
            <w:r>
              <w:t xml:space="preserve">₱3,499</w:t>
            </w:r>
          </w:p>
        </w:tc>
        <w:tc>
          <w:tcPr/>
          <w:p>
            <w:pPr>
              <w:pStyle w:val="Compact"/>
            </w:pPr>
            <w:r>
              <w:t xml:space="preserve">✅</w:t>
            </w:r>
          </w:p>
        </w:tc>
      </w:tr>
      <w:tr>
        <w:tc>
          <w:tcPr/>
          <w:p>
            <w:pPr>
              <w:pStyle w:val="Compact"/>
            </w:pPr>
            <w:r>
              <w:t xml:space="preserve">PAPIC_MEDIA_PACK</w:t>
            </w:r>
          </w:p>
        </w:tc>
        <w:tc>
          <w:tcPr/>
          <w:p>
            <w:pPr>
              <w:pStyle w:val="Compact"/>
            </w:pPr>
            <w:r>
              <w:t xml:space="preserve">Papic Guest with Stories + Thank You Video</w:t>
            </w:r>
          </w:p>
        </w:tc>
        <w:tc>
          <w:tcPr/>
          <w:p>
            <w:pPr>
              <w:pStyle w:val="Compact"/>
            </w:pPr>
            <w:r>
              <w:t xml:space="preserve">₱9,999</w:t>
            </w:r>
          </w:p>
        </w:tc>
        <w:tc>
          <w:tcPr/>
          <w:p>
            <w:pPr>
              <w:pStyle w:val="Compact"/>
            </w:pPr>
            <w:r>
              <w:t xml:space="preserve">✅</w:t>
            </w:r>
          </w:p>
        </w:tc>
      </w:tr>
      <w:tr>
        <w:tc>
          <w:tcPr/>
          <w:p>
            <w:pPr>
              <w:pStyle w:val="Compact"/>
            </w:pPr>
            <w:r>
              <w:t xml:space="preserve">PAPIC_SEATS</w:t>
            </w:r>
          </w:p>
        </w:tc>
        <w:tc>
          <w:tcPr/>
          <w:p>
            <w:pPr>
              <w:pStyle w:val="Compact"/>
            </w:pPr>
            <w:r>
              <w:t xml:space="preserve">Papic (5 Seats)</w:t>
            </w:r>
          </w:p>
        </w:tc>
        <w:tc>
          <w:tcPr/>
          <w:p>
            <w:pPr>
              <w:pStyle w:val="Compact"/>
            </w:pPr>
            <w:r>
              <w:t xml:space="preserve">₱2,999</w:t>
            </w:r>
          </w:p>
        </w:tc>
        <w:tc>
          <w:tcPr/>
          <w:p>
            <w:pPr>
              <w:pStyle w:val="Compact"/>
            </w:pPr>
            <w:r>
              <w:t xml:space="preserve">✅</w:t>
            </w:r>
          </w:p>
        </w:tc>
      </w:tr>
      <w:tr>
        <w:tc>
          <w:tcPr/>
          <w:p>
            <w:pPr>
              <w:pStyle w:val="Compact"/>
            </w:pPr>
            <w:r>
              <w:t xml:space="preserve">SDE</w:t>
            </w:r>
          </w:p>
        </w:tc>
        <w:tc>
          <w:tcPr/>
          <w:p>
            <w:pPr>
              <w:pStyle w:val="Compact"/>
            </w:pPr>
            <w:r>
              <w:t xml:space="preserve">SDE</w:t>
            </w:r>
          </w:p>
        </w:tc>
        <w:tc>
          <w:tcPr/>
          <w:p>
            <w:pPr>
              <w:pStyle w:val="Compact"/>
            </w:pPr>
            <w:r>
              <w:t xml:space="preserve">₱5,499</w:t>
            </w:r>
          </w:p>
        </w:tc>
        <w:tc>
          <w:tcPr/>
          <w:p>
            <w:pPr>
              <w:pStyle w:val="Compact"/>
            </w:pPr>
            <w:r>
              <w:t xml:space="preserve">✅</w:t>
            </w:r>
          </w:p>
        </w:tc>
      </w:tr>
      <w:tr>
        <w:tc>
          <w:tcPr/>
          <w:p>
            <w:pPr>
              <w:pStyle w:val="Compact"/>
            </w:pPr>
            <w:r>
              <w:t xml:space="preserve">CAMERA_BRIDGE</w:t>
            </w:r>
          </w:p>
        </w:tc>
        <w:tc>
          <w:tcPr/>
          <w:p>
            <w:pPr>
              <w:pStyle w:val="Compact"/>
            </w:pPr>
            <w:r>
              <w:t xml:space="preserve">Camera Bridge</w:t>
            </w:r>
          </w:p>
        </w:tc>
        <w:tc>
          <w:tcPr/>
          <w:p>
            <w:pPr>
              <w:pStyle w:val="Compact"/>
            </w:pPr>
            <w:r>
              <w:t xml:space="preserve">₱1,999</w:t>
            </w:r>
          </w:p>
        </w:tc>
        <w:tc>
          <w:tcPr/>
          <w:p>
            <w:pPr>
              <w:pStyle w:val="Compact"/>
            </w:pPr>
          </w:p>
        </w:tc>
      </w:tr>
      <w:tr>
        <w:tc>
          <w:tcPr/>
          <w:p>
            <w:pPr>
              <w:pStyle w:val="Compact"/>
            </w:pPr>
            <w:r>
              <w:t xml:space="preserve">LIVE_WALL</w:t>
            </w:r>
          </w:p>
        </w:tc>
        <w:tc>
          <w:tcPr/>
          <w:p>
            <w:pPr>
              <w:pStyle w:val="Compact"/>
            </w:pPr>
            <w:r>
              <w:t xml:space="preserve">Live Venue Photo Wall + Background</w:t>
            </w:r>
          </w:p>
        </w:tc>
        <w:tc>
          <w:tcPr/>
          <w:p>
            <w:pPr>
              <w:pStyle w:val="Compact"/>
            </w:pPr>
            <w:r>
              <w:t xml:space="preserve">₱3,499</w:t>
            </w:r>
          </w:p>
        </w:tc>
        <w:tc>
          <w:tcPr/>
          <w:p>
            <w:pPr>
              <w:pStyle w:val="Compact"/>
            </w:pPr>
            <w:r>
              <w:t xml:space="preserve">✅</w:t>
            </w:r>
          </w:p>
        </w:tc>
      </w:tr>
      <w:tr>
        <w:tc>
          <w:tcPr/>
          <w:p>
            <w:pPr>
              <w:pStyle w:val="Compact"/>
            </w:pPr>
            <w:r>
              <w:t xml:space="preserve">HIGH_RES_ARCHIVE</w:t>
            </w:r>
          </w:p>
        </w:tc>
        <w:tc>
          <w:tcPr/>
          <w:p>
            <w:pPr>
              <w:pStyle w:val="Compact"/>
            </w:pPr>
            <w:r>
              <w:t xml:space="preserve">High Res Archive</w:t>
            </w:r>
          </w:p>
        </w:tc>
        <w:tc>
          <w:tcPr/>
          <w:p>
            <w:pPr>
              <w:pStyle w:val="Compact"/>
            </w:pPr>
            <w:r>
              <w:t xml:space="preserve">₱2,999/yr</w:t>
            </w:r>
          </w:p>
        </w:tc>
        <w:tc>
          <w:tcPr/>
          <w:p>
            <w:pPr>
              <w:pStyle w:val="Compact"/>
            </w:pPr>
          </w:p>
        </w:tc>
      </w:tr>
      <w:tr>
        <w:tc>
          <w:tcPr/>
          <w:p>
            <w:pPr>
              <w:pStyle w:val="Compact"/>
            </w:pPr>
            <w:r>
              <w:t xml:space="preserve">GUIDED_PACK</w:t>
            </w:r>
            <w:r>
              <w:t xml:space="preserve"> </w:t>
            </w:r>
            <w:r>
              <w:rPr>
                <w:i/>
                <w:iCs/>
              </w:rPr>
              <w:t xml:space="preserve">(bundle)</w:t>
            </w:r>
          </w:p>
        </w:tc>
        <w:tc>
          <w:tcPr/>
          <w:p>
            <w:pPr>
              <w:pStyle w:val="Compact"/>
            </w:pPr>
            <w:r>
              <w:t xml:space="preserve">Guided Pack</w:t>
            </w:r>
          </w:p>
        </w:tc>
        <w:tc>
          <w:tcPr/>
          <w:p>
            <w:pPr>
              <w:pStyle w:val="Compact"/>
            </w:pPr>
            <w:r>
              <w:t xml:space="preserve">₱11,999</w:t>
            </w:r>
          </w:p>
        </w:tc>
        <w:tc>
          <w:tcPr/>
          <w:p>
            <w:pPr>
              <w:pStyle w:val="Compact"/>
            </w:pPr>
            <w:r>
              <w:t xml:space="preserve">✅</w:t>
            </w:r>
          </w:p>
        </w:tc>
      </w:tr>
      <w:tr>
        <w:tc>
          <w:tcPr/>
          <w:p>
            <w:pPr>
              <w:pStyle w:val="Compact"/>
            </w:pPr>
            <w:r>
              <w:t xml:space="preserve">MEDIA_PACK</w:t>
            </w:r>
            <w:r>
              <w:t xml:space="preserve"> </w:t>
            </w:r>
            <w:r>
              <w:rPr>
                <w:i/>
                <w:iCs/>
              </w:rPr>
              <w:t xml:space="preserve">(bundle)</w:t>
            </w:r>
          </w:p>
        </w:tc>
        <w:tc>
          <w:tcPr/>
          <w:p>
            <w:pPr>
              <w:pStyle w:val="Compact"/>
            </w:pPr>
            <w:r>
              <w:t xml:space="preserve">Media Pack</w:t>
            </w:r>
          </w:p>
        </w:tc>
        <w:tc>
          <w:tcPr/>
          <w:p>
            <w:pPr>
              <w:pStyle w:val="Compact"/>
            </w:pPr>
            <w:r>
              <w:t xml:space="preserve">₱16,999</w:t>
            </w:r>
          </w:p>
        </w:tc>
        <w:tc>
          <w:tcPr/>
          <w:p>
            <w:pPr>
              <w:pStyle w:val="Compact"/>
            </w:pPr>
            <w:r>
              <w:t xml:space="preserve">✅</w:t>
            </w:r>
          </w:p>
        </w:tc>
      </w:tr>
    </w:tbl>
    <w:p>
      <w:pPr>
        <w:pStyle w:val="BodyText"/>
      </w:pPr>
      <w:r>
        <w:t xml:space="preserve">Notes:</w:t>
      </w:r>
      <w:r>
        <w:t xml:space="preserve"> </w:t>
      </w:r>
      <w:r>
        <w:t xml:space="preserve">-</w:t>
      </w:r>
      <w:r>
        <w:t xml:space="preserve"> </w:t>
      </w:r>
      <w:r>
        <w:t xml:space="preserve">“Token Worthy”</w:t>
      </w:r>
      <w:r>
        <w:t xml:space="preserve"> </w:t>
      </w:r>
      <w:r>
        <w:t xml:space="preserve">→</w:t>
      </w:r>
      <w:r>
        <w:t xml:space="preserve"> </w:t>
      </w:r>
      <w:r>
        <w:rPr>
          <w:rStyle w:val="VerbatimChar"/>
        </w:rPr>
        <w:t xml:space="preserve">is_token_able=TRUE</w:t>
      </w:r>
      <w:r>
        <w:t xml:space="preserve"> </w:t>
      </w:r>
      <w:r>
        <w:t xml:space="preserve">→ eligible for 14-token stacking ladder reward when the consumer service fires</w:t>
      </w:r>
      <w:r>
        <w:t xml:space="preserve"> </w:t>
      </w:r>
      <w:r>
        <w:rPr>
          <w:rStyle w:val="VerbatimChar"/>
        </w:rPr>
        <w:t xml:space="preserve">/verify-telemetry</w:t>
      </w:r>
      <w:r>
        <w:t xml:space="preserve"> </w:t>
      </w:r>
      <w:r>
        <w:t xml:space="preserve">with the matching checkpoint criteria</w:t>
      </w:r>
      <w:r>
        <w:t xml:space="preserve"> </w:t>
      </w:r>
      <w:r>
        <w:t xml:space="preserve">- PAKANTA dropped from ₱3,499 to ₱1,499 per owner directive 2026-05-28 (latest spec supersedes earlier prices)</w:t>
      </w:r>
      <w:r>
        <w:t xml:space="preserve"> </w:t>
      </w:r>
      <w:r>
        <w:t xml:space="preserve">- TODAYS_FOCUS is the</w:t>
      </w:r>
      <w:r>
        <w:t xml:space="preserve"> </w:t>
      </w:r>
      <w:r>
        <w:rPr>
          <w:b/>
          <w:bCs/>
        </w:rPr>
        <w:t xml:space="preserve">paid Concierge wizard</w:t>
      </w:r>
      <w:r>
        <w:t xml:space="preserve"> </w:t>
      </w:r>
      <w:r>
        <w:t xml:space="preserve">— without buying it, the customer’s dashboard default is a</w:t>
      </w:r>
      <w:r>
        <w:t xml:space="preserve"> </w:t>
      </w:r>
      <w:r>
        <w:rPr>
          <w:b/>
          <w:bCs/>
        </w:rPr>
        <w:t xml:space="preserve">bid-marketplace view grouped by category</w:t>
      </w:r>
      <w:r>
        <w:t xml:space="preserve"> </w:t>
      </w:r>
      <w:r>
        <w:t xml:space="preserve">(see</w:t>
      </w:r>
      <w:r>
        <w:t xml:space="preserve"> </w:t>
      </w:r>
      <w:r>
        <w:t xml:space="preserve">“Default customer UX”</w:t>
      </w:r>
      <w:r>
        <w:t xml:space="preserve"> </w:t>
      </w:r>
      <w:r>
        <w:t xml:space="preserve">section below)</w:t>
      </w:r>
      <w:r>
        <w:t xml:space="preserve"> </w:t>
      </w:r>
      <w:r>
        <w:t xml:space="preserve">- Papic Guest + Papic 5 Seats both note</w:t>
      </w:r>
      <w:r>
        <w:t xml:space="preserve"> </w:t>
      </w:r>
      <w:r>
        <w:t xml:space="preserve">“3 months High Res + Must provide Google Drive for auto transfer”</w:t>
      </w:r>
      <w:r>
        <w:t xml:space="preserve"> </w:t>
      </w:r>
      <w:r>
        <w:t xml:space="preserve">(matches blueprint Part 1 § 2)</w:t>
      </w:r>
      <w:r>
        <w:t xml:space="preserve"> </w:t>
      </w:r>
      <w:r>
        <w:t xml:space="preserve">- High Res Archive is</w:t>
      </w:r>
      <w:r>
        <w:t xml:space="preserve"> </w:t>
      </w:r>
      <w:r>
        <w:rPr>
          <w:rStyle w:val="VerbatimChar"/>
        </w:rPr>
        <w:t xml:space="preserve">/year</w:t>
      </w:r>
      <w:r>
        <w:t xml:space="preserve"> </w:t>
      </w:r>
      <w:r>
        <w:t xml:space="preserve">billing · all other SKUs are one-time event purchases</w:t>
      </w:r>
    </w:p>
    <w:bookmarkEnd w:id="10"/>
    <w:bookmarkStart w:id="11" w:name="X6dcbb91834598ba632d22a6044a64a3970b7d6f"/>
    <w:p>
      <w:pPr>
        <w:pStyle w:val="Heading3"/>
      </w:pPr>
      <w:r>
        <w:t xml:space="preserve">Vendor-side · 7 SKUs in</w:t>
      </w:r>
      <w:r>
        <w:t xml:space="preserve"> </w:t>
      </w:r>
      <w:r>
        <w:rPr>
          <w:rStyle w:val="VerbatimChar"/>
        </w:rPr>
        <w:t xml:space="preserve">vendor_billing_catalog</w:t>
      </w:r>
      <w:r>
        <w:t xml:space="preserve"> </w:t>
      </w:r>
      <w:r>
        <w:t xml:space="preserve">(new V2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sku_code</w:t>
            </w:r>
          </w:p>
        </w:tc>
        <w:tc>
          <w:tcPr/>
          <w:p>
            <w:pPr>
              <w:pStyle w:val="Compact"/>
            </w:pPr>
            <w:r>
              <w:t xml:space="preserve">Title</w:t>
            </w:r>
          </w:p>
        </w:tc>
        <w:tc>
          <w:tcPr/>
          <w:p>
            <w:pPr>
              <w:pStyle w:val="Compact"/>
            </w:pPr>
            <w:r>
              <w:t xml:space="preserve">Price</w:t>
            </w:r>
          </w:p>
        </w:tc>
        <w:tc>
          <w:tcPr/>
          <w:p>
            <w:pPr>
              <w:pStyle w:val="Compact"/>
            </w:pPr>
            <w:r>
              <w:t xml:space="preserve">Type</w:t>
            </w:r>
          </w:p>
        </w:tc>
        <w:tc>
          <w:tcPr/>
          <w:p>
            <w:pPr>
              <w:pStyle w:val="Compact"/>
            </w:pPr>
            <w:r>
              <w:t xml:space="preserve">Constraint</w:t>
            </w:r>
          </w:p>
        </w:tc>
      </w:tr>
      <w:tr>
        <w:tc>
          <w:tcPr/>
          <w:p>
            <w:pPr>
              <w:pStyle w:val="Compact"/>
            </w:pPr>
            <w:r>
              <w:t xml:space="preserve">pro_vendor_monthly</w:t>
            </w:r>
          </w:p>
        </w:tc>
        <w:tc>
          <w:tcPr/>
          <w:p>
            <w:pPr>
              <w:pStyle w:val="Compact"/>
            </w:pPr>
            <w:r>
              <w:t xml:space="preserve">Pro Vendor (Monthly)</w:t>
            </w:r>
          </w:p>
        </w:tc>
        <w:tc>
          <w:tcPr/>
          <w:p>
            <w:pPr>
              <w:pStyle w:val="Compact"/>
            </w:pPr>
            <w:r>
              <w:t xml:space="preserve">₱1,999/mo</w:t>
            </w:r>
          </w:p>
        </w:tc>
        <w:tc>
          <w:tcPr/>
          <w:p>
            <w:pPr>
              <w:pStyle w:val="Compact"/>
            </w:pPr>
            <w:r>
              <w:t xml:space="preserve">subscription_monthly</w:t>
            </w:r>
          </w:p>
        </w:tc>
        <w:tc>
          <w:tcPr/>
          <w:p>
            <w:pPr>
              <w:pStyle w:val="Compact"/>
            </w:pPr>
            <w:r>
              <w:t xml:space="preserve">max 1 category · 5 sub-seats</w:t>
            </w:r>
          </w:p>
        </w:tc>
      </w:tr>
      <w:tr>
        <w:tc>
          <w:tcPr/>
          <w:p>
            <w:pPr>
              <w:pStyle w:val="Compact"/>
            </w:pPr>
            <w:r>
              <w:t xml:space="preserve">enterprise_vendor_monthly</w:t>
            </w:r>
          </w:p>
        </w:tc>
        <w:tc>
          <w:tcPr/>
          <w:p>
            <w:pPr>
              <w:pStyle w:val="Compact"/>
            </w:pPr>
            <w:r>
              <w:t xml:space="preserve">Enterprise Vendor (Monthly)</w:t>
            </w:r>
          </w:p>
        </w:tc>
        <w:tc>
          <w:tcPr/>
          <w:p>
            <w:pPr>
              <w:pStyle w:val="Compact"/>
            </w:pPr>
            <w:r>
              <w:t xml:space="preserve">₱5,499/mo</w:t>
            </w:r>
          </w:p>
        </w:tc>
        <w:tc>
          <w:tcPr/>
          <w:p>
            <w:pPr>
              <w:pStyle w:val="Compact"/>
            </w:pPr>
            <w:r>
              <w:t xml:space="preserve">subscription_monthly</w:t>
            </w:r>
          </w:p>
        </w:tc>
        <w:tc>
          <w:tcPr/>
          <w:p>
            <w:pPr>
              <w:pStyle w:val="Compact"/>
            </w:pPr>
            <w:r>
              <w:t xml:space="preserve">unlimited cats + sub-accounts</w:t>
            </w:r>
          </w:p>
        </w:tc>
      </w:tr>
      <w:tr>
        <w:tc>
          <w:tcPr/>
          <w:p>
            <w:pPr>
              <w:pStyle w:val="Compact"/>
            </w:pPr>
            <w:r>
              <w:t xml:space="preserve">vendor_token_pack_4</w:t>
            </w:r>
          </w:p>
        </w:tc>
        <w:tc>
          <w:tcPr/>
          <w:p>
            <w:pPr>
              <w:pStyle w:val="Compact"/>
            </w:pPr>
            <w:r>
              <w:t xml:space="preserve">4 Bidding Tokens</w:t>
            </w:r>
          </w:p>
        </w:tc>
        <w:tc>
          <w:tcPr/>
          <w:p>
            <w:pPr>
              <w:pStyle w:val="Compact"/>
            </w:pPr>
            <w:r>
              <w:t xml:space="preserve">₱1,000</w:t>
            </w:r>
          </w:p>
        </w:tc>
        <w:tc>
          <w:tcPr/>
          <w:p>
            <w:pPr>
              <w:pStyle w:val="Compact"/>
            </w:pPr>
            <w:r>
              <w:t xml:space="preserve">token_pack</w:t>
            </w:r>
          </w:p>
        </w:tc>
        <w:tc>
          <w:tcPr/>
          <w:p>
            <w:pPr>
              <w:pStyle w:val="Compact"/>
            </w:pPr>
            <w:r>
              <w:t xml:space="preserve">4 tokens → purchased_tokens</w:t>
            </w:r>
          </w:p>
        </w:tc>
      </w:tr>
      <w:tr>
        <w:tc>
          <w:tcPr/>
          <w:p>
            <w:pPr>
              <w:pStyle w:val="Compact"/>
            </w:pPr>
            <w:r>
              <w:t xml:space="preserve">vendor_token_pack_10</w:t>
            </w:r>
          </w:p>
        </w:tc>
        <w:tc>
          <w:tcPr/>
          <w:p>
            <w:pPr>
              <w:pStyle w:val="Compact"/>
            </w:pPr>
            <w:r>
              <w:t xml:space="preserve">10 Bidding Tokens</w:t>
            </w:r>
          </w:p>
        </w:tc>
        <w:tc>
          <w:tcPr/>
          <w:p>
            <w:pPr>
              <w:pStyle w:val="Compact"/>
            </w:pPr>
            <w:r>
              <w:t xml:space="preserve">₱2,400</w:t>
            </w:r>
          </w:p>
        </w:tc>
        <w:tc>
          <w:tcPr/>
          <w:p>
            <w:pPr>
              <w:pStyle w:val="Compact"/>
            </w:pPr>
            <w:r>
              <w:t xml:space="preserve">token_pack</w:t>
            </w:r>
          </w:p>
        </w:tc>
        <w:tc>
          <w:tcPr/>
          <w:p>
            <w:pPr>
              <w:pStyle w:val="Compact"/>
            </w:pPr>
            <w:r>
              <w:t xml:space="preserve">10 tokens</w:t>
            </w:r>
          </w:p>
        </w:tc>
      </w:tr>
      <w:tr>
        <w:tc>
          <w:tcPr/>
          <w:p>
            <w:pPr>
              <w:pStyle w:val="Compact"/>
            </w:pPr>
            <w:r>
              <w:t xml:space="preserve">vendor_token_pack_25</w:t>
            </w:r>
          </w:p>
        </w:tc>
        <w:tc>
          <w:tcPr/>
          <w:p>
            <w:pPr>
              <w:pStyle w:val="Compact"/>
            </w:pPr>
            <w:r>
              <w:t xml:space="preserve">25 Bidding Tokens</w:t>
            </w:r>
          </w:p>
        </w:tc>
        <w:tc>
          <w:tcPr/>
          <w:p>
            <w:pPr>
              <w:pStyle w:val="Compact"/>
            </w:pPr>
            <w:r>
              <w:t xml:space="preserve">₱5,500</w:t>
            </w:r>
          </w:p>
        </w:tc>
        <w:tc>
          <w:tcPr/>
          <w:p>
            <w:pPr>
              <w:pStyle w:val="Compact"/>
            </w:pPr>
            <w:r>
              <w:t xml:space="preserve">token_pack</w:t>
            </w:r>
          </w:p>
        </w:tc>
        <w:tc>
          <w:tcPr/>
          <w:p>
            <w:pPr>
              <w:pStyle w:val="Compact"/>
            </w:pPr>
            <w:r>
              <w:t xml:space="preserve">25 tokens</w:t>
            </w:r>
          </w:p>
        </w:tc>
      </w:tr>
      <w:tr>
        <w:tc>
          <w:tcPr/>
          <w:p>
            <w:pPr>
              <w:pStyle w:val="Compact"/>
            </w:pPr>
            <w:r>
              <w:t xml:space="preserve">vendor_token_pack_50</w:t>
            </w:r>
          </w:p>
        </w:tc>
        <w:tc>
          <w:tcPr/>
          <w:p>
            <w:pPr>
              <w:pStyle w:val="Compact"/>
            </w:pPr>
            <w:r>
              <w:t xml:space="preserve">50 Bidding Tokens</w:t>
            </w:r>
          </w:p>
        </w:tc>
        <w:tc>
          <w:tcPr/>
          <w:p>
            <w:pPr>
              <w:pStyle w:val="Compact"/>
            </w:pPr>
            <w:r>
              <w:t xml:space="preserve">₱10,000</w:t>
            </w:r>
          </w:p>
        </w:tc>
        <w:tc>
          <w:tcPr/>
          <w:p>
            <w:pPr>
              <w:pStyle w:val="Compact"/>
            </w:pPr>
            <w:r>
              <w:t xml:space="preserve">token_pack</w:t>
            </w:r>
          </w:p>
        </w:tc>
        <w:tc>
          <w:tcPr/>
          <w:p>
            <w:pPr>
              <w:pStyle w:val="Compact"/>
            </w:pPr>
            <w:r>
              <w:t xml:space="preserve">50 tokens</w:t>
            </w:r>
          </w:p>
        </w:tc>
      </w:tr>
      <w:tr>
        <w:tc>
          <w:tcPr/>
          <w:p>
            <w:pPr>
              <w:pStyle w:val="Compact"/>
            </w:pPr>
            <w:r>
              <w:t xml:space="preserve">vendor_token_pack_100</w:t>
            </w:r>
          </w:p>
        </w:tc>
        <w:tc>
          <w:tcPr/>
          <w:p>
            <w:pPr>
              <w:pStyle w:val="Compact"/>
            </w:pPr>
            <w:r>
              <w:t xml:space="preserve">100 Bidding Tokens</w:t>
            </w:r>
          </w:p>
        </w:tc>
        <w:tc>
          <w:tcPr/>
          <w:p>
            <w:pPr>
              <w:pStyle w:val="Compact"/>
            </w:pPr>
            <w:r>
              <w:t xml:space="preserve">₱18,000</w:t>
            </w:r>
          </w:p>
        </w:tc>
        <w:tc>
          <w:tcPr/>
          <w:p>
            <w:pPr>
              <w:pStyle w:val="Compact"/>
            </w:pPr>
            <w:r>
              <w:t xml:space="preserve">token_pack</w:t>
            </w:r>
          </w:p>
        </w:tc>
        <w:tc>
          <w:tcPr/>
          <w:p>
            <w:pPr>
              <w:pStyle w:val="Compact"/>
            </w:pPr>
            <w:r>
              <w:t xml:space="preserve">100 tokens</w:t>
            </w:r>
          </w:p>
        </w:tc>
      </w:tr>
    </w:tbl>
    <w:p>
      <w:pPr>
        <w:pStyle w:val="BodyText"/>
      </w:pPr>
      <w:r>
        <w:t xml:space="preserve">Notes:</w:t>
      </w:r>
      <w:r>
        <w:t xml:space="preserve"> </w:t>
      </w:r>
      <w:r>
        <w:t xml:space="preserve">- Token packs deposit</w:t>
      </w:r>
      <w:r>
        <w:t xml:space="preserve"> </w:t>
      </w:r>
      <w:r>
        <w:rPr>
          <w:rStyle w:val="VerbatimChar"/>
        </w:rPr>
        <w:t xml:space="preserve">token_grant_count</w:t>
      </w:r>
      <w:r>
        <w:t xml:space="preserve"> </w:t>
      </w:r>
      <w:r>
        <w:t xml:space="preserve">into</w:t>
      </w:r>
      <w:r>
        <w:t xml:space="preserve"> </w:t>
      </w:r>
      <w:r>
        <w:rPr>
          <w:rStyle w:val="VerbatimChar"/>
        </w:rPr>
        <w:t xml:space="preserve">vendor_wallets.purchased_tokens</w:t>
      </w:r>
      <w:r>
        <w:t xml:space="preserve"> </w:t>
      </w:r>
      <w:r>
        <w:t xml:space="preserve">on purchase (never expire · unlike earned_tokens which expire 45d post-event)</w:t>
      </w:r>
      <w:r>
        <w:t xml:space="preserve"> </w:t>
      </w:r>
      <w:r>
        <w:t xml:space="preserve">- Subscription tiers enforced at application layer · read</w:t>
      </w:r>
      <w:r>
        <w:t xml:space="preserve"> </w:t>
      </w:r>
      <w:r>
        <w:rPr>
          <w:rStyle w:val="VerbatimChar"/>
        </w:rPr>
        <w:t xml:space="preserve">max_categories</w:t>
      </w:r>
      <w:r>
        <w:t xml:space="preserve"> </w:t>
      </w:r>
      <w:r>
        <w:t xml:space="preserve">+</w:t>
      </w:r>
      <w:r>
        <w:t xml:space="preserve"> </w:t>
      </w:r>
      <w:r>
        <w:rPr>
          <w:rStyle w:val="VerbatimChar"/>
        </w:rPr>
        <w:t xml:space="preserve">max_sub_seats</w:t>
      </w:r>
      <w:r>
        <w:t xml:space="preserve"> </w:t>
      </w:r>
      <w:r>
        <w:t xml:space="preserve">from this table when validating vendor team-member assignments + category bindings</w:t>
      </w:r>
      <w:r>
        <w:t xml:space="preserve"> </w:t>
      </w:r>
      <w:r>
        <w:t xml:space="preserve">- Pro tier max_categories=1 means a Pro vendor can only register ONE canonical_service category at a time (per blueprint Part 2 § 1)</w:t>
      </w:r>
      <w:r>
        <w:t xml:space="preserve"> </w:t>
      </w:r>
      <w:r>
        <w:t xml:space="preserve">- Enterprise tier max_categories=NULL means unlimited (multi-category vendor profile)</w:t>
      </w:r>
    </w:p>
    <w:bookmarkEnd w:id="11"/>
    <w:bookmarkStart w:id="12" w:name="X15e0b523726d39c66aa91554dc78beb32aa6057"/>
    <w:p>
      <w:pPr>
        <w:pStyle w:val="Heading3"/>
      </w:pPr>
      <w:r>
        <w:t xml:space="preserve">Default customer UX (when Today’s Focus NOT purchased)</w:t>
      </w:r>
    </w:p>
    <w:p>
      <w:pPr>
        <w:pStyle w:val="FirstParagraph"/>
      </w:pPr>
      <w:r>
        <w:t xml:space="preserve">Per owner directive 2026-05-28:</w:t>
      </w:r>
      <w:r>
        <w:t xml:space="preserve"> </w:t>
      </w:r>
      <w:r>
        <w:rPr>
          <w:i/>
          <w:iCs/>
        </w:rPr>
        <w:t xml:space="preserve">“by default they will only have biddings of different vendors. which will be grouped based on categories. similar categories, they can compare.”</w:t>
      </w:r>
    </w:p>
    <w:p>
      <w:pPr>
        <w:pStyle w:val="BodyText"/>
      </w:pPr>
      <w:r>
        <w:t xml:space="preserve">The customer dashboard default state (no TODAYS_FOCUS bought) becomes a</w:t>
      </w:r>
      <w:r>
        <w:t xml:space="preserve"> </w:t>
      </w:r>
      <w:r>
        <w:rPr>
          <w:b/>
          <w:bCs/>
        </w:rPr>
        <w:t xml:space="preserve">bid marketplace browse view</w:t>
      </w:r>
      <w:r>
        <w:t xml:space="preserve">:</w:t>
      </w:r>
      <w:r>
        <w:t xml:space="preserve"> </w:t>
      </w:r>
      <w:r>
        <w:t xml:space="preserve">- Bids grouped by category (Photographer · Caterer · DJ · etc · matching the existing canonical_service taxonomy)</w:t>
      </w:r>
      <w:r>
        <w:t xml:space="preserve"> </w:t>
      </w:r>
      <w:r>
        <w:t xml:space="preserve">- Within each category, customer can compare submitted bids side-by-side</w:t>
      </w:r>
      <w:r>
        <w:t xml:space="preserve"> </w:t>
      </w:r>
      <w:r>
        <w:t xml:space="preserve">- Buying TODAYS_FOCUS unlocks the 38-card guided wizard layered on top (the</w:t>
      </w:r>
      <w:r>
        <w:t xml:space="preserve"> </w:t>
      </w:r>
      <w:r>
        <w:t xml:space="preserve">“Concierge”</w:t>
      </w:r>
      <w:r>
        <w:t xml:space="preserve"> </w:t>
      </w:r>
      <w:r>
        <w:t xml:space="preserve">experience from the V2 Cutover Plan)</w:t>
      </w:r>
    </w:p>
    <w:p>
      <w:pPr>
        <w:pStyle w:val="BodyText"/>
      </w:pPr>
      <w:r>
        <w:t xml:space="preserve">Implementation note for the new session: this default view is a</w:t>
      </w:r>
      <w:r>
        <w:t xml:space="preserve"> </w:t>
      </w:r>
      <w:r>
        <w:rPr>
          <w:b/>
          <w:bCs/>
        </w:rPr>
        <w:t xml:space="preserve">major UI surface</w:t>
      </w:r>
      <w:r>
        <w:t xml:space="preserve"> </w:t>
      </w:r>
      <w:r>
        <w:t xml:space="preserve">that doesn’t exist yet — it reads from</w:t>
      </w:r>
      <w:r>
        <w:t xml:space="preserve"> </w:t>
      </w:r>
      <w:r>
        <w:rPr>
          <w:rStyle w:val="VerbatimChar"/>
        </w:rPr>
        <w:t xml:space="preserve">vendor_bid_submissions</w:t>
      </w:r>
      <w:r>
        <w:t xml:space="preserve"> </w:t>
      </w:r>
      <w:r>
        <w:t xml:space="preserve">joined to</w:t>
      </w:r>
      <w:r>
        <w:t xml:space="preserve"> </w:t>
      </w:r>
      <w:r>
        <w:rPr>
          <w:rStyle w:val="VerbatimChar"/>
        </w:rPr>
        <w:t xml:space="preserve">vendor_profiles</w:t>
      </w:r>
      <w:r>
        <w:t xml:space="preserve"> </w:t>
      </w:r>
      <w:r>
        <w:t xml:space="preserve">for category grouping. The wizard surface (</w:t>
      </w:r>
      <w:r>
        <w:rPr>
          <w:rStyle w:val="VerbatimChar"/>
        </w:rPr>
        <w:t xml:space="preserve">/today</w:t>
      </w:r>
      <w:r>
        <w:t xml:space="preserve"> </w:t>
      </w:r>
      <w:r>
        <w:t xml:space="preserve">route per prior session work) becomes paid-gated behind the TODAYS_FOCUS purchase.</w:t>
      </w:r>
    </w:p>
    <w:p>
      <w:r>
        <w:pict>
          <v:rect style="width:0;height:1.5pt" o:hralign="center" o:hrstd="t" o:hr="t"/>
        </w:pict>
      </w:r>
    </w:p>
    <w:bookmarkEnd w:id="12"/>
    <w:bookmarkEnd w:id="13"/>
    <w:bookmarkStart w:id="16" w:name="tldr-the-mission"/>
    <w:p>
      <w:pPr>
        <w:pStyle w:val="Heading2"/>
      </w:pPr>
      <w:r>
        <w:t xml:space="preserve">TL;DR · The mission</w:t>
      </w:r>
    </w:p>
    <w:p>
      <w:pPr>
        <w:pStyle w:val="FirstParagraph"/>
      </w:pPr>
      <w:r>
        <w:t xml:space="preserve">Make the</w:t>
      </w:r>
      <w:r>
        <w:t xml:space="preserve"> </w:t>
      </w:r>
      <w:r>
        <w:rPr>
          <w:b/>
          <w:bCs/>
        </w:rPr>
        <w:t xml:space="preserve">V2 blueprint</w:t>
      </w:r>
      <w:r>
        <w:t xml:space="preserve"> </w:t>
      </w:r>
      <w:r>
        <w:t xml:space="preserve">(</w:t>
      </w:r>
      <w:hyperlink r:id="rId14">
        <w:r>
          <w:rPr>
            <w:rStyle w:val="Hyperlink"/>
          </w:rPr>
          <w:t xml:space="preserve">💎 Part 1 Final Customer (B2C) Pricing Verification.md</w:t>
        </w:r>
      </w:hyperlink>
      <w:r>
        <w:t xml:space="preserve"> </w:t>
      </w:r>
      <w:r>
        <w:t xml:space="preserve">+</w:t>
      </w:r>
      <w:r>
        <w:t xml:space="preserve"> </w:t>
      </w:r>
      <w:hyperlink r:id="rId15">
        <w:r>
          <w:rPr>
            <w:rStyle w:val="Hyperlink"/>
          </w:rPr>
          <w:t xml:space="preserve">SQL Guide.pdf</w:t>
        </w:r>
      </w:hyperlink>
      <w:r>
        <w:t xml:space="preserve">) function end-to-end for real users by</w:t>
      </w:r>
      <w:r>
        <w:t xml:space="preserve"> </w:t>
      </w:r>
      <w:r>
        <w:rPr>
          <w:b/>
          <w:bCs/>
        </w:rPr>
        <w:t xml:space="preserve">replacing</w:t>
      </w:r>
      <w:r>
        <w:t xml:space="preserve"> </w:t>
      </w:r>
      <w:r>
        <w:t xml:space="preserve">the V1 surfaces it supersedes.</w:t>
      </w:r>
    </w:p>
    <w:p>
      <w:pPr>
        <w:pStyle w:val="BodyText"/>
      </w:pPr>
      <w:r>
        <w:t xml:space="preserve">The V2 schema is already live in prod. The V2 API routes (3 of them) are already deployed.</w:t>
      </w:r>
      <w:r>
        <w:t xml:space="preserve"> </w:t>
      </w:r>
      <w:r>
        <w:rPr>
          <w:b/>
          <w:bCs/>
        </w:rPr>
        <w:t xml:space="preserve">Zero user-visible UI is rewired yet.</w:t>
      </w:r>
      <w:r>
        <w:t xml:space="preserve"> </w:t>
      </w:r>
      <w:r>
        <w:t xml:space="preserve">A customer or vendor visiting www.setnayan.com today still sees pure V1 (V1 pricing · V1 commission · V1 weekly vendor subs · V1 SKU catalog).</w:t>
      </w:r>
    </w:p>
    <w:p>
      <w:pPr>
        <w:pStyle w:val="BodyText"/>
      </w:pPr>
      <w:r>
        <w:t xml:space="preserve">The new session’s task is to</w:t>
      </w:r>
      <w:r>
        <w:t xml:space="preserve"> </w:t>
      </w:r>
      <w:r>
        <w:rPr>
          <w:b/>
          <w:bCs/>
        </w:rPr>
        <w:t xml:space="preserve">flip the UI</w:t>
      </w:r>
      <w:r>
        <w:t xml:space="preserve">,</w:t>
      </w:r>
      <w:r>
        <w:t xml:space="preserve"> </w:t>
      </w:r>
      <w:r>
        <w:rPr>
          <w:b/>
          <w:bCs/>
        </w:rPr>
        <w:t xml:space="preserve">retire conflicting V1 surfaces</w:t>
      </w:r>
      <w:r>
        <w:t xml:space="preserve">, and</w:t>
      </w:r>
      <w:r>
        <w:t xml:space="preserve"> </w:t>
      </w:r>
      <w:r>
        <w:rPr>
          <w:b/>
          <w:bCs/>
        </w:rPr>
        <w:t xml:space="preserve">wire the Pakanta SKU + vendor handshake mechanic</w:t>
      </w:r>
      <w:r>
        <w:t xml:space="preserve"> </w:t>
      </w:r>
      <w:r>
        <w:t xml:space="preserve">into the live app.</w:t>
      </w:r>
    </w:p>
    <w:p>
      <w:r>
        <w:pict>
          <v:rect style="width:0;height:1.5pt" o:hralign="center" o:hrstd="t" o:hr="t"/>
        </w:pict>
      </w:r>
    </w:p>
    <w:bookmarkEnd w:id="16"/>
    <w:bookmarkStart w:id="17" w:name="Xfc54be724652e448d024b64aa63e73943e7c1fe"/>
    <w:p>
      <w:pPr>
        <w:pStyle w:val="Heading2"/>
      </w:pPr>
      <w:r>
        <w:t xml:space="preserve">⚠️ OPEN QUESTION at session close (2026-05-28 PM) · pick path before resuming engineering</w:t>
      </w:r>
    </w:p>
    <w:p>
      <w:pPr>
        <w:pStyle w:val="FirstParagraph"/>
      </w:pPr>
      <w:r>
        <w:t xml:space="preserve">Owner asked end-of-session for a Bark.com / Houzz Pro lead-broker model: name-redact FREE vendors to</w:t>
      </w:r>
      <w:r>
        <w:t xml:space="preserve"> </w:t>
      </w:r>
      <w:r>
        <w:t xml:space="preserve">“Manila Wedding Photographer #[ID]”</w:t>
      </w:r>
      <w:r>
        <w:t xml:space="preserve"> </w:t>
      </w:r>
      <w:r>
        <w:t xml:space="preserve">· couples submit</w:t>
      </w:r>
      <w:r>
        <w:t xml:space="preserve"> </w:t>
      </w:r>
      <w:r>
        <w:t xml:space="preserve">“Free Inquiry”</w:t>
      </w:r>
      <w:r>
        <w:t xml:space="preserve"> </w:t>
      </w:r>
      <w:r>
        <w:t xml:space="preserve">· vendor pays 1 token to unlock couple’s contact details · Pro/Enterprise (₱2,000/28-day) gets instant lead access at zero cost · Vanity Subdomain Routing gated to Pro+.</w:t>
      </w:r>
    </w:p>
    <w:p>
      <w:pPr>
        <w:pStyle w:val="BodyText"/>
      </w:pPr>
      <w:r>
        <w:t xml:space="preserve">I refused to write the code because it contradicts</w:t>
      </w:r>
      <w:r>
        <w:t xml:space="preserve"> </w:t>
      </w:r>
      <w:r>
        <w:rPr>
          <w:b/>
          <w:bCs/>
        </w:rPr>
        <w:t xml:space="preserve">7 separately-locked V2 directives</w:t>
      </w:r>
      <w:r>
        <w:t xml:space="preserve"> </w:t>
      </w:r>
      <w:r>
        <w:t xml:space="preserve">from earlier today. See CLAUDE.md</w:t>
      </w:r>
      <w:r>
        <w:t xml:space="preserve"> </w:t>
      </w:r>
      <w:r>
        <w:t xml:space="preserve">“OPEN QUESTION · lead-broker pivot vs V2 publisher posture”</w:t>
      </w:r>
      <w:r>
        <w:t xml:space="preserve"> </w:t>
      </w:r>
      <w:r>
        <w:t xml:space="preserve">row (2026-05-28 sixth row) for the full 7-conflict breakdown with file:line evidence.</w:t>
      </w:r>
    </w:p>
    <w:p>
      <w:pPr>
        <w:pStyle w:val="BodyText"/>
      </w:pPr>
      <w:r>
        <w:rPr>
          <w:b/>
          <w:bCs/>
        </w:rPr>
        <w:t xml:space="preserve">Owner needs to pick before fresh session resumes:</w:t>
      </w:r>
    </w:p>
    <w:p>
      <w:pPr>
        <w:pStyle w:val="Compact"/>
        <w:numPr>
          <w:ilvl w:val="0"/>
          <w:numId w:val="1001"/>
        </w:numPr>
      </w:pPr>
      <w:r>
        <w:rPr>
          <w:b/>
          <w:bCs/>
        </w:rPr>
        <w:t xml:space="preserve">Path (A) — keep V2 publisher posture.</w:t>
      </w:r>
      <w:r>
        <w:t xml:space="preserve"> </w:t>
      </w:r>
      <w:r>
        <w:t xml:space="preserve">Build Free-vs-Pro differentiation that respects all 7 locks (response-time badge · priority routing for Pro inquiries · advanced analytics for Pro+ · multi-service catalog · ad_rank-pinned marketplace search · etc.). Free vendors keep their real name + slug.setnayan.com. ~1 day work.</w:t>
      </w:r>
    </w:p>
    <w:p>
      <w:pPr>
        <w:pStyle w:val="Compact"/>
        <w:numPr>
          <w:ilvl w:val="0"/>
          <w:numId w:val="1001"/>
        </w:numPr>
      </w:pPr>
      <w:r>
        <w:rPr>
          <w:b/>
          <w:bCs/>
        </w:rPr>
        <w:t xml:space="preserve">Path (B) — explicit strategic pivot from V2 publisher to lead-broker.</w:t>
      </w:r>
      <w:r>
        <w:t xml:space="preserve"> </w:t>
      </w:r>
      <w:r>
        <w:t xml:space="preserve">Requires reversal commits on PRs #560/#561/#562/#563/#564 from today (all</w:t>
      </w:r>
      <w:r>
        <w:t xml:space="preserve"> </w:t>
      </w:r>
      <w:r>
        <w:t xml:space="preserve">“0% commission”</w:t>
      </w:r>
      <w:r>
        <w:t xml:space="preserve"> </w:t>
      </w:r>
      <w:r>
        <w:t xml:space="preserve">+</w:t>
      </w:r>
      <w:r>
        <w:t xml:space="preserve"> </w:t>
      </w:r>
      <w:r>
        <w:t xml:space="preserve">“free baseline”</w:t>
      </w:r>
      <w:r>
        <w:t xml:space="preserve"> </w:t>
      </w:r>
      <w:r>
        <w:t xml:space="preserve">copy retires) · new iteration spec · PH DTI + NPC legal review · new Vendor Agreement language · decision on VAT treatment of 1-token unlock fee.</w:t>
      </w:r>
    </w:p>
    <w:p>
      <w:pPr>
        <w:pStyle w:val="FirstParagraph"/>
      </w:pPr>
      <w:r>
        <w:t xml:space="preserve">If (A): say</w:t>
      </w:r>
      <w:r>
        <w:t xml:space="preserve"> </w:t>
      </w:r>
      <w:r>
        <w:t xml:space="preserve">“go path A”</w:t>
      </w:r>
      <w:r>
        <w:t xml:space="preserve"> </w:t>
      </w:r>
      <w:r>
        <w:t xml:space="preserve">and the fresh session can ship it today. If (B): say</w:t>
      </w:r>
      <w:r>
        <w:t xml:space="preserve"> </w:t>
      </w:r>
      <w:r>
        <w:t xml:space="preserve">“yes, pivot from V2 publisher to lead-broker”</w:t>
      </w:r>
      <w:r>
        <w:t xml:space="preserve"> </w:t>
      </w:r>
      <w:r>
        <w:t xml:space="preserve">+ acknowledge that 5 PRs from today need follow-up reversal commits.</w:t>
      </w:r>
    </w:p>
    <w:p>
      <w:pPr>
        <w:pStyle w:val="BodyText"/>
      </w:pPr>
      <w:r>
        <w:rPr>
          <w:b/>
          <w:bCs/>
        </w:rPr>
        <w:t xml:space="preserve">Until owner picks, the V2 publisher posture from the third 2026-05-28 row remains canonical.</w:t>
      </w:r>
      <w:r>
        <w:t xml:space="preserve"> </w:t>
      </w:r>
      <w:r>
        <w:t xml:space="preserve">Pilot 2026-06-01 scope unchanged either way.</w:t>
      </w:r>
    </w:p>
    <w:p>
      <w:r>
        <w:pict>
          <v:rect style="width:0;height:1.5pt" o:hralign="center" o:hrstd="t" o:hr="t"/>
        </w:pict>
      </w:r>
    </w:p>
    <w:bookmarkEnd w:id="17"/>
    <w:bookmarkStart w:id="23" w:name="X74415b0d589f6e9b96f695f041478b8f1c999ab"/>
    <w:p>
      <w:pPr>
        <w:pStyle w:val="Heading2"/>
      </w:pPr>
      <w:r>
        <w:t xml:space="preserve">Phase B SHIPPED · 2026-05-28 PM batch · public surfaces now read V2 truth</w:t>
      </w:r>
    </w:p>
    <w:p>
      <w:pPr>
        <w:pStyle w:val="FirstParagraph"/>
      </w:pPr>
      <w:r>
        <w:t xml:space="preserve">5 PRs merged in single session — 4 parallel agents + 1 sequential ship: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w:t>
            </w:r>
          </w:p>
        </w:tc>
        <w:tc>
          <w:tcPr/>
          <w:p>
            <w:pPr>
              <w:pStyle w:val="Compact"/>
            </w:pPr>
            <w:r>
              <w:t xml:space="preserve">Scope</w:t>
            </w:r>
          </w:p>
        </w:tc>
        <w:tc>
          <w:tcPr/>
          <w:p>
            <w:pPr>
              <w:pStyle w:val="Compact"/>
            </w:pPr>
            <w:r>
              <w:t xml:space="preserve">Files</w:t>
            </w:r>
          </w:p>
        </w:tc>
      </w:tr>
      <w:tr>
        <w:tc>
          <w:tcPr/>
          <w:p>
            <w:pPr>
              <w:pStyle w:val="Compact"/>
            </w:pPr>
            <w:hyperlink r:id="rId18">
              <w:r>
                <w:rPr>
                  <w:rStyle w:val="Hyperlink"/>
                </w:rPr>
                <w:t xml:space="preserve">#560</w:t>
              </w:r>
            </w:hyperlink>
          </w:p>
        </w:tc>
        <w:tc>
          <w:tcPr/>
          <w:p>
            <w:pPr>
              <w:pStyle w:val="Compact"/>
            </w:pPr>
            <w:r>
              <w:rPr>
                <w:rStyle w:val="VerbatimChar"/>
              </w:rPr>
              <w:t xml:space="preserve">/pricing</w:t>
            </w:r>
            <w:r>
              <w:t xml:space="preserve"> </w:t>
            </w:r>
            <w:r>
              <w:t xml:space="preserve">rewrite (async server component reading 3 V2 catalogs · BUILD_STATUS chips) · homepage</w:t>
            </w:r>
            <w:r>
              <w:t xml:space="preserve"> </w:t>
            </w:r>
            <w:r>
              <w:rPr>
                <w:rStyle w:val="VerbatimChar"/>
              </w:rPr>
              <w:t xml:space="preserve">_TransparentPricing</w:t>
            </w:r>
            <w:r>
              <w:t xml:space="preserve"> </w:t>
            </w:r>
            <w:r>
              <w:t xml:space="preserve">(3 columns: free websites · software at retail · 0% on bookings) ·</w:t>
            </w:r>
            <w:r>
              <w:t xml:space="preserve"> </w:t>
            </w:r>
            <w:r>
              <w:rPr>
                <w:rStyle w:val="VerbatimChar"/>
              </w:rPr>
              <w:t xml:space="preserve">/for-vendors/_sections/*</w:t>
            </w:r>
            <w:r>
              <w:t xml:space="preserve"> </w:t>
            </w:r>
            <w:r>
              <w:t xml:space="preserve">(5 files) ·</w:t>
            </w:r>
            <w:r>
              <w:t xml:space="preserve"> </w:t>
            </w:r>
            <w:r>
              <w:rPr>
                <w:rStyle w:val="VerbatimChar"/>
              </w:rPr>
              <w:t xml:space="preserve">/privacy</w:t>
            </w:r>
            <w:r>
              <w:t xml:space="preserve"> </w:t>
            </w:r>
            <w:r>
              <w:t xml:space="preserve">(Concierge → Today’s Focus) ·</w:t>
            </w:r>
            <w:r>
              <w:t xml:space="preserve"> </w:t>
            </w:r>
            <w:r>
              <w:rPr>
                <w:rStyle w:val="VerbatimChar"/>
              </w:rPr>
              <w:t xml:space="preserve">/waitlist</w:t>
            </w:r>
            <w:r>
              <w:t xml:space="preserve"> </w:t>
            </w:r>
            <w:r>
              <w:t xml:space="preserve">(free websites both sides) ·</w:t>
            </w:r>
            <w:r>
              <w:t xml:space="preserve"> </w:t>
            </w:r>
            <w:r>
              <w:rPr>
                <w:rStyle w:val="VerbatimChar"/>
              </w:rPr>
              <w:t xml:space="preserve">/features/_Compliance</w:t>
            </w:r>
            <w:r>
              <w:t xml:space="preserve"> </w:t>
            </w:r>
            <w:r>
              <w:t xml:space="preserve">(EWT-on-Setnayan-Pay tile retired) · new</w:t>
            </w:r>
            <w:r>
              <w:t xml:space="preserve"> </w:t>
            </w:r>
            <w:r>
              <w:rPr>
                <w:rStyle w:val="VerbatimChar"/>
              </w:rPr>
              <w:t xml:space="preserve">apps/web/lib/v2-catalog.ts</w:t>
            </w:r>
            <w:r>
              <w:t xml:space="preserve"> </w:t>
            </w:r>
            <w:r>
              <w:t xml:space="preserve">shared reader</w:t>
            </w:r>
          </w:p>
        </w:tc>
        <w:tc>
          <w:tcPr/>
          <w:p>
            <w:pPr>
              <w:pStyle w:val="Compact"/>
            </w:pPr>
            <w:r>
              <w:t xml:space="preserve">13 files +838/-590</w:t>
            </w:r>
          </w:p>
        </w:tc>
      </w:tr>
      <w:tr>
        <w:tc>
          <w:tcPr/>
          <w:p>
            <w:pPr>
              <w:pStyle w:val="Compact"/>
            </w:pPr>
            <w:hyperlink r:id="rId19">
              <w:r>
                <w:rPr>
                  <w:rStyle w:val="Hyperlink"/>
                </w:rPr>
                <w:t xml:space="preserve">#561</w:t>
              </w:r>
            </w:hyperlink>
          </w:p>
        </w:tc>
        <w:tc>
          <w:tcPr/>
          <w:p>
            <w:pPr>
              <w:pStyle w:val="Compact"/>
            </w:pPr>
            <w:r>
              <w:t xml:space="preserve">Bucket E ·</w:t>
            </w:r>
            <w:r>
              <w:t xml:space="preserve"> </w:t>
            </w:r>
            <w:r>
              <w:rPr>
                <w:rStyle w:val="VerbatimChar"/>
              </w:rPr>
              <w:t xml:space="preserve">_FAQ</w:t>
            </w:r>
            <w:r>
              <w:t xml:space="preserve"> </w:t>
            </w:r>
            <w:r>
              <w:t xml:space="preserve">3 Q&amp;A rewrites · supplies-marketplace page + cart-drawer + products data (Setnayan Pay rail dropped · take-rate parentheticals scrubbed)</w:t>
            </w:r>
          </w:p>
        </w:tc>
        <w:tc>
          <w:tcPr/>
          <w:p>
            <w:pPr>
              <w:pStyle w:val="Compact"/>
            </w:pPr>
            <w:r>
              <w:t xml:space="preserve">4 files</w:t>
            </w:r>
          </w:p>
        </w:tc>
      </w:tr>
      <w:tr>
        <w:tc>
          <w:tcPr/>
          <w:p>
            <w:pPr>
              <w:pStyle w:val="Compact"/>
            </w:pPr>
            <w:hyperlink r:id="rId20">
              <w:r>
                <w:rPr>
                  <w:rStyle w:val="Hyperlink"/>
                </w:rPr>
                <w:t xml:space="preserve">#562</w:t>
              </w:r>
            </w:hyperlink>
          </w:p>
        </w:tc>
        <w:tc>
          <w:tcPr/>
          <w:p>
            <w:pPr>
              <w:pStyle w:val="Compact"/>
            </w:pPr>
            <w:r>
              <w:t xml:space="preserve">Bucket D · vendor-dashboard earnings (</w:t>
            </w:r>
            <w:r>
              <w:t xml:space="preserve">“You keep 100%”</w:t>
            </w:r>
            <w:r>
              <w:t xml:space="preserve"> </w:t>
            </w:r>
            <w:r>
              <w:t xml:space="preserve">KPI + direct-booking ledger) · marketing redesigning banner · tax-documents (software receipts only) · verify (100-token approval reward card)</w:t>
            </w:r>
          </w:p>
        </w:tc>
        <w:tc>
          <w:tcPr/>
          <w:p>
            <w:pPr>
              <w:pStyle w:val="Compact"/>
            </w:pPr>
            <w:r>
              <w:t xml:space="preserve">4 files</w:t>
            </w:r>
          </w:p>
        </w:tc>
      </w:tr>
      <w:tr>
        <w:tc>
          <w:tcPr/>
          <w:p>
            <w:pPr>
              <w:pStyle w:val="Compact"/>
            </w:pPr>
            <w:hyperlink r:id="rId21">
              <w:r>
                <w:rPr>
                  <w:rStyle w:val="Hyperlink"/>
                </w:rPr>
                <w:t xml:space="preserve">#563</w:t>
              </w:r>
            </w:hyperlink>
          </w:p>
        </w:tc>
        <w:tc>
          <w:tcPr/>
          <w:p>
            <w:pPr>
              <w:pStyle w:val="Compact"/>
            </w:pPr>
            <w:r>
              <w:t xml:space="preserve">Bucket A · admin console (12 files) · admin-nav rebranded · brain Today’s Focus rename · concierge-abuse retired banner · operations-hiring Jan 30 2027 reframed · settings/payment-methods full retired banner</w:t>
            </w:r>
          </w:p>
        </w:tc>
        <w:tc>
          <w:tcPr/>
          <w:p>
            <w:pPr>
              <w:pStyle w:val="Compact"/>
            </w:pPr>
            <w:r>
              <w:t xml:space="preserve">12 files +217/-86</w:t>
            </w:r>
          </w:p>
        </w:tc>
      </w:tr>
      <w:tr>
        <w:tc>
          <w:tcPr/>
          <w:p>
            <w:pPr>
              <w:pStyle w:val="Compact"/>
            </w:pPr>
            <w:hyperlink r:id="rId22">
              <w:r>
                <w:rPr>
                  <w:rStyle w:val="Hyperlink"/>
                </w:rPr>
                <w:t xml:space="preserve">#564</w:t>
              </w:r>
            </w:hyperlink>
          </w:p>
        </w:tc>
        <w:tc>
          <w:tcPr/>
          <w:p>
            <w:pPr>
              <w:pStyle w:val="Compact"/>
            </w:pPr>
            <w:r>
              <w:t xml:space="preserve">Bucket B · customer dashboard + i18n ·</w:t>
            </w:r>
            <w:r>
              <w:t xml:space="preserve"> </w:t>
            </w:r>
            <w:r>
              <w:rPr>
                <w:rStyle w:val="VerbatimChar"/>
              </w:rPr>
              <w:t xml:space="preserve">section.concierge</w:t>
            </w:r>
            <w:r>
              <w:t xml:space="preserve"> </w:t>
            </w:r>
            <w:r>
              <w:t xml:space="preserve">key kept (load-bearing) · concierge-banner full rewrite · /dashboard/profile/concierge route + page reframed · create-event drops trial · event-home historical-context comments · pro-upgrade-panel drops Free-during-launch branching</w:t>
            </w:r>
          </w:p>
        </w:tc>
        <w:tc>
          <w:tcPr/>
          <w:p>
            <w:pPr>
              <w:pStyle w:val="Compact"/>
            </w:pPr>
            <w:r>
              <w:t xml:space="preserve">14 files +349/-954</w:t>
            </w:r>
          </w:p>
        </w:tc>
      </w:tr>
    </w:tbl>
    <w:p>
      <w:pPr>
        <w:pStyle w:val="BodyText"/>
      </w:pPr>
      <w:r>
        <w:rPr>
          <w:b/>
          <w:bCs/>
        </w:rPr>
        <w:t xml:space="preserve">Method</w:t>
      </w:r>
      <w:r>
        <w:t xml:space="preserve">: 4 general-purpose agents dispatched in 1 message, each in own worktree under</w:t>
      </w:r>
      <w:r>
        <w:t xml:space="preserve"> </w:t>
      </w:r>
      <w:r>
        <w:rPr>
          <w:rStyle w:val="VerbatimChar"/>
        </w:rPr>
        <w:t xml:space="preserve">~/Setnayan/.claude/worktrees/v2-cleanup-{admin,dashboard,vendor-dashboard,marketing-sections}</w:t>
      </w:r>
      <w:r>
        <w:t xml:space="preserve">, each owning a disjoint bucket. Zero merge conflicts. Total wall-clock ~15 min dispatch-to-last-merge.</w:t>
      </w:r>
    </w:p>
    <w:p>
      <w:pPr>
        <w:pStyle w:val="BodyText"/>
      </w:pPr>
      <w:r>
        <w:rPr>
          <w:b/>
          <w:bCs/>
        </w:rPr>
        <w:t xml:space="preserve">Verification</w:t>
      </w:r>
      <w:r>
        <w:t xml:space="preserve">: final grep across</w:t>
      </w:r>
      <w:r>
        <w:t xml:space="preserve"> </w:t>
      </w:r>
      <w:r>
        <w:rPr>
          <w:rStyle w:val="VerbatimChar"/>
        </w:rPr>
        <w:t xml:space="preserve">apps/web/app/</w:t>
      </w:r>
      <w:r>
        <w:t xml:space="preserve"> </w:t>
      </w:r>
      <w:r>
        <w:t xml:space="preserve">for</w:t>
      </w:r>
      <w:r>
        <w:t xml:space="preserve"> </w:t>
      </w:r>
      <w:r>
        <w:t xml:space="preserve">“Setnayan Pay”</w:t>
      </w:r>
      <w:r>
        <w:t xml:space="preserve"> </w:t>
      </w:r>
      <w:r>
        <w:t xml:space="preserve">/</w:t>
      </w:r>
      <w:r>
        <w:t xml:space="preserve"> </w:t>
      </w:r>
      <w:r>
        <w:t xml:space="preserve">“5.0%”</w:t>
      </w:r>
      <w:r>
        <w:t xml:space="preserve"> </w:t>
      </w:r>
      <w:r>
        <w:t xml:space="preserve">/</w:t>
      </w:r>
      <w:r>
        <w:t xml:space="preserve"> </w:t>
      </w:r>
      <w:r>
        <w:t xml:space="preserve">“₱2,499”</w:t>
      </w:r>
      <w:r>
        <w:t xml:space="preserve"> </w:t>
      </w:r>
      <w:r>
        <w:t xml:space="preserve">/</w:t>
      </w:r>
      <w:r>
        <w:t xml:space="preserve"> </w:t>
      </w:r>
      <w:r>
        <w:t xml:space="preserve">“Concierge”</w:t>
      </w:r>
      <w:r>
        <w:t xml:space="preserve"> </w:t>
      </w:r>
      <w:r>
        <w:t xml:space="preserve">/</w:t>
      </w:r>
      <w:r>
        <w:t xml:space="preserve"> </w:t>
      </w:r>
      <w:r>
        <w:t xml:space="preserve">“LAUNCH_PROMO”</w:t>
      </w:r>
      <w:r>
        <w:t xml:space="preserve"> </w:t>
      </w:r>
      <w:r>
        <w:t xml:space="preserve">/</w:t>
      </w:r>
      <w:r>
        <w:t xml:space="preserve"> </w:t>
      </w:r>
      <w:r>
        <w:t xml:space="preserve">“Pro Weekly”</w:t>
      </w:r>
      <w:r>
        <w:t xml:space="preserve"> </w:t>
      </w:r>
      <w:r>
        <w:t xml:space="preserve">/</w:t>
      </w:r>
      <w:r>
        <w:t xml:space="preserve"> </w:t>
      </w:r>
      <w:r>
        <w:t xml:space="preserve">“Jan 30, 2027”</w:t>
      </w:r>
      <w:r>
        <w:t xml:space="preserve"> </w:t>
      </w:r>
      <w:r>
        <w:t xml:space="preserve">returns only intentional historical-context markers (JSDoc retirement banners + file-header docstrings + the polite</w:t>
      </w:r>
      <w:r>
        <w:t xml:space="preserve"> </w:t>
      </w:r>
      <w:r>
        <w:t xml:space="preserve">“Legacy Setnayan Pay methods · Retired 2026-05-28 V2 cutover · read-only historical view”</w:t>
      </w:r>
      <w:r>
        <w:t xml:space="preserve"> </w:t>
      </w:r>
      <w:r>
        <w:t xml:space="preserve">page header — that IS the V2 retirement-banner UX). Public user-facing V2 alignment is complete.</w:t>
      </w:r>
    </w:p>
    <w:p>
      <w:pPr>
        <w:pStyle w:val="BodyText"/>
      </w:pPr>
      <w:r>
        <w:rPr>
          <w:b/>
          <w:bCs/>
        </w:rPr>
        <w:t xml:space="preserve">What’s left after Phase B</w:t>
      </w:r>
      <w:r>
        <w:t xml:space="preserve">:</w:t>
      </w:r>
    </w:p>
    <w:p>
      <w:pPr>
        <w:pStyle w:val="Compact"/>
        <w:numPr>
          <w:ilvl w:val="0"/>
          <w:numId w:val="1002"/>
        </w:numPr>
      </w:pPr>
      <w:r>
        <w:rPr>
          <w:b/>
          <w:bCs/>
        </w:rPr>
        <w:t xml:space="preserve">Bucket C — wizard substrate</w:t>
      </w:r>
      <w:r>
        <w:t xml:space="preserve"> </w:t>
      </w:r>
      <w:r>
        <w:t xml:space="preserve">(</w:t>
      </w:r>
      <w:r>
        <w:rPr>
          <w:rStyle w:val="VerbatimChar"/>
        </w:rPr>
        <w:t xml:space="preserve">lib/wizard.ts</w:t>
      </w:r>
      <w:r>
        <w:t xml:space="preserve"> </w:t>
      </w:r>
      <w:r>
        <w:t xml:space="preserve">·</w:t>
      </w:r>
      <w:r>
        <w:t xml:space="preserve"> </w:t>
      </w:r>
      <w:r>
        <w:rPr>
          <w:rStyle w:val="VerbatimChar"/>
        </w:rPr>
        <w:t xml:space="preserve">lib/concierge.ts</w:t>
      </w:r>
      <w:r>
        <w:t xml:space="preserve"> </w:t>
      </w:r>
      <w:r>
        <w:t xml:space="preserve">·</w:t>
      </w:r>
      <w:r>
        <w:t xml:space="preserve"> </w:t>
      </w:r>
      <w:r>
        <w:rPr>
          <w:rStyle w:val="VerbatimChar"/>
        </w:rPr>
        <w:t xml:space="preserve">lib/wizard-recommendations.ts</w:t>
      </w:r>
      <w:r>
        <w:t xml:space="preserve"> </w:t>
      </w:r>
      <w:r>
        <w:t xml:space="preserve">· 16</w:t>
      </w:r>
      <w:r>
        <w:t xml:space="preserve"> </w:t>
      </w:r>
      <w:r>
        <w:rPr>
          <w:rStyle w:val="VerbatimChar"/>
        </w:rPr>
        <w:t xml:space="preserve">wizard-cards/*.tsx</w:t>
      </w:r>
      <w:r>
        <w:t xml:space="preserve"> </w:t>
      </w:r>
      <w:r>
        <w:t xml:space="preserve">·</w:t>
      </w:r>
      <w:r>
        <w:t xml:space="preserve"> </w:t>
      </w:r>
      <w:r>
        <w:rPr>
          <w:rStyle w:val="VerbatimChar"/>
        </w:rPr>
        <w:t xml:space="preserve">wizard-hero</w:t>
      </w:r>
      <w:r>
        <w:t xml:space="preserve"> </w:t>
      </w:r>
      <w:r>
        <w:t xml:space="preserve">·</w:t>
      </w:r>
      <w:r>
        <w:t xml:space="preserve"> </w:t>
      </w:r>
      <w:r>
        <w:rPr>
          <w:rStyle w:val="VerbatimChar"/>
        </w:rPr>
        <w:t xml:space="preserve">wizard-carousel</w:t>
      </w:r>
      <w:r>
        <w:t xml:space="preserve"> </w:t>
      </w:r>
      <w:r>
        <w:t xml:space="preserve">·</w:t>
      </w:r>
      <w:r>
        <w:t xml:space="preserve"> </w:t>
      </w:r>
      <w:r>
        <w:rPr>
          <w:rStyle w:val="VerbatimChar"/>
        </w:rPr>
        <w:t xml:space="preserve">wizard-card</w:t>
      </w:r>
      <w:r>
        <w:t xml:space="preserve"> </w:t>
      </w:r>
      <w:r>
        <w:t xml:space="preserve">·</w:t>
      </w:r>
      <w:r>
        <w:t xml:space="preserve"> </w:t>
      </w:r>
      <w:r>
        <w:rPr>
          <w:rStyle w:val="VerbatimChar"/>
        </w:rPr>
        <w:t xml:space="preserve">in-flight-tray</w:t>
      </w:r>
      <w:r>
        <w:t xml:space="preserve"> </w:t>
      </w:r>
      <w:r>
        <w:t xml:space="preserve">·</w:t>
      </w:r>
      <w:r>
        <w:t xml:space="preserve"> </w:t>
      </w:r>
      <w:r>
        <w:rPr>
          <w:rStyle w:val="VerbatimChar"/>
        </w:rPr>
        <w:t xml:space="preserve">bottom-nav</w:t>
      </w:r>
      <w:r>
        <w:t xml:space="preserve"> </w:t>
      </w:r>
      <w:r>
        <w:t xml:space="preserve">·</w:t>
      </w:r>
      <w:r>
        <w:t xml:space="preserve"> </w:t>
      </w:r>
      <w:r>
        <w:rPr>
          <w:rStyle w:val="VerbatimChar"/>
        </w:rPr>
        <w:t xml:space="preserve">wizard-actions.ts</w:t>
      </w:r>
      <w:r>
        <w:t xml:space="preserve">) — pure brand-layer rename Concierge → Today’s Focus across interdependent files. Best as 1 coordinated PR.</w:t>
      </w:r>
    </w:p>
    <w:p>
      <w:pPr>
        <w:pStyle w:val="Compact"/>
        <w:numPr>
          <w:ilvl w:val="0"/>
          <w:numId w:val="1002"/>
        </w:numPr>
      </w:pPr>
      <w:r>
        <w:rPr>
          <w:b/>
          <w:bCs/>
        </w:rPr>
        <w:t xml:space="preserve">Bucket F — lib substrate</w:t>
      </w:r>
      <w:r>
        <w:t xml:space="preserve"> </w:t>
      </w:r>
      <w:r>
        <w:t xml:space="preserve">(</w:t>
      </w:r>
      <w:r>
        <w:rPr>
          <w:rStyle w:val="VerbatimChar"/>
        </w:rPr>
        <w:t xml:space="preserve">lib/sku-catalog.ts</w:t>
      </w:r>
      <w:r>
        <w:t xml:space="preserve"> </w:t>
      </w:r>
      <w:r>
        <w:t xml:space="preserve">·</w:t>
      </w:r>
      <w:r>
        <w:t xml:space="preserve"> </w:t>
      </w:r>
      <w:r>
        <w:rPr>
          <w:rStyle w:val="VerbatimChar"/>
        </w:rPr>
        <w:t xml:space="preserve">lib/payouts.ts</w:t>
      </w:r>
      <w:r>
        <w:t xml:space="preserve"> </w:t>
      </w:r>
      <w:r>
        <w:t xml:space="preserve">·</w:t>
      </w:r>
      <w:r>
        <w:t xml:space="preserve"> </w:t>
      </w:r>
      <w:r>
        <w:rPr>
          <w:rStyle w:val="VerbatimChar"/>
        </w:rPr>
        <w:t xml:space="preserve">lib/vendor-earnings.ts</w:t>
      </w:r>
      <w:r>
        <w:t xml:space="preserve"> </w:t>
      </w:r>
      <w:r>
        <w:t xml:space="preserve">·</w:t>
      </w:r>
      <w:r>
        <w:t xml:space="preserve"> </w:t>
      </w:r>
      <w:r>
        <w:rPr>
          <w:rStyle w:val="VerbatimChar"/>
        </w:rPr>
        <w:t xml:space="preserve">lib/vendor-ads.ts</w:t>
      </w:r>
      <w:r>
        <w:t xml:space="preserve"> </w:t>
      </w:r>
      <w:r>
        <w:t xml:space="preserve">·</w:t>
      </w:r>
      <w:r>
        <w:t xml:space="preserve"> </w:t>
      </w:r>
      <w:r>
        <w:rPr>
          <w:rStyle w:val="VerbatimChar"/>
        </w:rPr>
        <w:t xml:space="preserve">lib/vendor-verification.ts</w:t>
      </w:r>
      <w:r>
        <w:t xml:space="preserve"> </w:t>
      </w:r>
      <w:r>
        <w:t xml:space="preserve">·</w:t>
      </w:r>
      <w:r>
        <w:t xml:space="preserve"> </w:t>
      </w:r>
      <w:r>
        <w:rPr>
          <w:rStyle w:val="VerbatimChar"/>
        </w:rPr>
        <w:t xml:space="preserve">lib/subscriptions.ts</w:t>
      </w:r>
      <w:r>
        <w:t xml:space="preserve"> </w:t>
      </w:r>
      <w:r>
        <w:t xml:space="preserve">·</w:t>
      </w:r>
      <w:r>
        <w:t xml:space="preserve"> </w:t>
      </w:r>
      <w:r>
        <w:rPr>
          <w:rStyle w:val="VerbatimChar"/>
        </w:rPr>
        <w:t xml:space="preserve">lib/bir/filings.ts</w:t>
      </w:r>
      <w:r>
        <w:t xml:space="preserve"> </w:t>
      </w:r>
      <w:r>
        <w:t xml:space="preserve">·</w:t>
      </w:r>
      <w:r>
        <w:t xml:space="preserve"> </w:t>
      </w:r>
      <w:r>
        <w:rPr>
          <w:rStyle w:val="VerbatimChar"/>
        </w:rPr>
        <w:t xml:space="preserve">lib/hiring-guide/emails.ts</w:t>
      </w:r>
      <w:r>
        <w:t xml:space="preserve"> </w:t>
      </w:r>
      <w:r>
        <w:t xml:space="preserve">·</w:t>
      </w:r>
      <w:r>
        <w:t xml:space="preserve"> </w:t>
      </w:r>
      <w:r>
        <w:rPr>
          <w:rStyle w:val="VerbatimChar"/>
        </w:rPr>
        <w:t xml:space="preserve">lib/upcoming-items.ts</w:t>
      </w:r>
      <w:r>
        <w:t xml:space="preserve"> </w:t>
      </w:r>
      <w:r>
        <w:t xml:space="preserve">·</w:t>
      </w:r>
      <w:r>
        <w:t xml:space="preserve"> </w:t>
      </w:r>
      <w:r>
        <w:rPr>
          <w:rStyle w:val="VerbatimChar"/>
        </w:rPr>
        <w:t xml:space="preserve">lib/regions.ts</w:t>
      </w:r>
      <w:r>
        <w:t xml:space="preserve"> </w:t>
      </w:r>
      <w:r>
        <w:t xml:space="preserve">·</w:t>
      </w:r>
      <w:r>
        <w:t xml:space="preserve"> </w:t>
      </w:r>
      <w:r>
        <w:rPr>
          <w:rStyle w:val="VerbatimChar"/>
        </w:rPr>
        <w:t xml:space="preserve">lib/taxonomy.ts</w:t>
      </w:r>
      <w:r>
        <w:t xml:space="preserve">) — per-file judgment calls · 1-2 coordinated PRs.</w:t>
      </w:r>
    </w:p>
    <w:p>
      <w:pPr>
        <w:pStyle w:val="Compact"/>
        <w:numPr>
          <w:ilvl w:val="0"/>
          <w:numId w:val="1002"/>
        </w:numPr>
      </w:pPr>
      <w:r>
        <w:rPr>
          <w:b/>
          <w:bCs/>
        </w:rPr>
        <w:t xml:space="preserve">Schema-completion sprint</w:t>
      </w:r>
      <w:r>
        <w:t xml:space="preserve"> </w:t>
      </w:r>
      <w:r>
        <w:t xml:space="preserve">(Phase A continuation): drop</w:t>
      </w:r>
      <w:r>
        <w:t xml:space="preserve"> </w:t>
      </w:r>
      <w:r>
        <w:rPr>
          <w:rStyle w:val="VerbatimChar"/>
        </w:rPr>
        <w:t xml:space="preserve">setnayan_pay_methods</w:t>
      </w:r>
      <w:r>
        <w:t xml:space="preserve"> </w:t>
      </w:r>
      <w:r>
        <w:t xml:space="preserve">table · drop</w:t>
      </w:r>
      <w:r>
        <w:t xml:space="preserve"> </w:t>
      </w:r>
      <w:r>
        <w:rPr>
          <w:rStyle w:val="VerbatimChar"/>
        </w:rPr>
        <w:t xml:space="preserve">events.concierge_*</w:t>
      </w:r>
      <w:r>
        <w:t xml:space="preserve"> </w:t>
      </w:r>
      <w:r>
        <w:t xml:space="preserve">+</w:t>
      </w:r>
      <w:r>
        <w:t xml:space="preserve"> </w:t>
      </w:r>
      <w:r>
        <w:rPr>
          <w:rStyle w:val="VerbatimChar"/>
        </w:rPr>
        <w:t xml:space="preserve">events.todays_focus_*</w:t>
      </w:r>
      <w:r>
        <w:t xml:space="preserve"> </w:t>
      </w:r>
      <w:r>
        <w:t xml:space="preserve">columns · drop</w:t>
      </w:r>
      <w:r>
        <w:t xml:space="preserve"> </w:t>
      </w:r>
      <w:r>
        <w:rPr>
          <w:rStyle w:val="VerbatimChar"/>
        </w:rPr>
        <w:t xml:space="preserve">users.concierge_trial_used_at</w:t>
      </w:r>
      <w:r>
        <w:t xml:space="preserve"> </w:t>
      </w:r>
      <w:r>
        <w:t xml:space="preserve">+</w:t>
      </w:r>
      <w:r>
        <w:t xml:space="preserve"> </w:t>
      </w:r>
      <w:r>
        <w:rPr>
          <w:rStyle w:val="VerbatimChar"/>
        </w:rPr>
        <w:t xml:space="preserve">users.show_todays_focus_wizard</w:t>
      </w:r>
      <w:r>
        <w:t xml:space="preserve"> </w:t>
      </w:r>
      <w:r>
        <w:t xml:space="preserve">· drop</w:t>
      </w:r>
      <w:r>
        <w:t xml:space="preserve"> </w:t>
      </w:r>
      <w:r>
        <w:rPr>
          <w:rStyle w:val="VerbatimChar"/>
        </w:rPr>
        <w:t xml:space="preserve">concierge_abuse_flags</w:t>
      </w:r>
      <w:r>
        <w:t xml:space="preserve"> </w:t>
      </w:r>
      <w:r>
        <w:t xml:space="preserve">table · archive</w:t>
      </w:r>
      <w:r>
        <w:t xml:space="preserve"> </w:t>
      </w:r>
      <w:r>
        <w:rPr>
          <w:rStyle w:val="VerbatimChar"/>
        </w:rPr>
        <w:t xml:space="preserve">vendor_payouts</w:t>
      </w:r>
      <w:r>
        <w:t xml:space="preserve"> </w:t>
      </w:r>
      <w:r>
        <w:t xml:space="preserve">table · retire</w:t>
      </w:r>
      <w:r>
        <w:t xml:space="preserve"> </w:t>
      </w:r>
      <w:r>
        <w:rPr>
          <w:rStyle w:val="VerbatimChar"/>
        </w:rPr>
        <w:t xml:space="preserve">service_catalog_price_history</w:t>
      </w:r>
      <w:r>
        <w:t xml:space="preserve"> </w:t>
      </w:r>
      <w:r>
        <w:t xml:space="preserve">audit columns.</w:t>
      </w:r>
    </w:p>
    <w:p>
      <w:pPr>
        <w:pStyle w:val="Compact"/>
        <w:numPr>
          <w:ilvl w:val="0"/>
          <w:numId w:val="1002"/>
        </w:numPr>
      </w:pPr>
      <w:r>
        <w:rPr>
          <w:b/>
          <w:bCs/>
        </w:rPr>
        <w:t xml:space="preserve">Follow-ups surfaced by parallel agents</w:t>
      </w:r>
      <w:r>
        <w:t xml:space="preserve">: TierCard CTA gating on cutover day ·</w:t>
      </w:r>
      <w:r>
        <w:t xml:space="preserve"> </w:t>
      </w:r>
      <w:r>
        <w:rPr>
          <w:rStyle w:val="VerbatimChar"/>
        </w:rPr>
        <w:t xml:space="preserve">startConciergeTrial</w:t>
      </w:r>
      <w:r>
        <w:t xml:space="preserve"> </w:t>
      </w:r>
      <w:r>
        <w:t xml:space="preserve">action removal (still mounted but no UI invokes it) · concierge-abuse server action rename (kept to avoid cross-iteration import churn).</w:t>
      </w:r>
    </w:p>
    <w:p>
      <w:r>
        <w:pict>
          <v:rect style="width:0;height:1.5pt" o:hralign="center" o:hrstd="t" o:hr="t"/>
        </w:pict>
      </w:r>
    </w:p>
    <w:bookmarkEnd w:id="23"/>
    <w:bookmarkStart w:id="26" w:name="Xf054f952fe3baab6cee1abfb9ee95cfc6aef870"/>
    <w:p>
      <w:pPr>
        <w:pStyle w:val="Heading2"/>
      </w:pPr>
      <w:r>
        <w:t xml:space="preserve">State of the world (2026-05-28T00:02:00Z snapshot)</w:t>
      </w:r>
    </w:p>
    <w:bookmarkStart w:id="24" w:name="already-live-in-prod-do-not-redo"/>
    <w:p>
      <w:pPr>
        <w:pStyle w:val="Heading3"/>
      </w:pPr>
      <w:r>
        <w:t xml:space="preserve">✅ Already live in prod (do not redo)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What’s there</w:t>
            </w:r>
          </w:p>
        </w:tc>
        <w:tc>
          <w:tcPr/>
          <w:p>
            <w:pPr>
              <w:pStyle w:val="Compact"/>
            </w:pPr>
            <w:r>
              <w:t xml:space="preserve">Where</w:t>
            </w:r>
          </w:p>
        </w:tc>
      </w:tr>
      <w:tr>
        <w:tc>
          <w:tcPr/>
          <w:p>
            <w:pPr>
              <w:pStyle w:val="Compact"/>
            </w:pPr>
            <w:r>
              <w:t xml:space="preserve">V2 database schema</w:t>
            </w:r>
          </w:p>
        </w:tc>
        <w:tc>
          <w:tcPr/>
          <w:p>
            <w:pPr>
              <w:pStyle w:val="Compact"/>
            </w:pPr>
            <w:r>
              <w:t xml:space="preserve">9 V2 tables · 2 plpgsql functions · 2 triggers · RLS on all 9</w:t>
            </w:r>
          </w:p>
        </w:tc>
        <w:tc>
          <w:tcPr/>
          <w:p>
            <w:pPr>
              <w:pStyle w:val="Compact"/>
            </w:pPr>
            <w:r>
              <w:t xml:space="preserve">migration</w:t>
            </w:r>
            <w:r>
              <w:t xml:space="preserve"> </w:t>
            </w:r>
            <w:r>
              <w:rPr>
                <w:rStyle w:val="VerbatimChar"/>
              </w:rPr>
              <w:t xml:space="preserve">20260628000000_v2_additive_phase_a.sql</w:t>
            </w:r>
          </w:p>
        </w:tc>
      </w:tr>
      <w:tr>
        <w:tc>
          <w:tcPr/>
          <w:p>
            <w:pPr>
              <w:pStyle w:val="Compact"/>
            </w:pPr>
            <w:r>
              <w:t xml:space="preserve">V2 catalog seed</w:t>
            </w:r>
          </w:p>
        </w:tc>
        <w:tc>
          <w:tcPr/>
          <w:p>
            <w:pPr>
              <w:pStyle w:val="Compact"/>
            </w:pPr>
            <w:r>
              <w:t xml:space="preserve">19 SKUs in</w:t>
            </w:r>
            <w:r>
              <w:t xml:space="preserve"> </w:t>
            </w:r>
            <w:r>
              <w:rPr>
                <w:rStyle w:val="VerbatimChar"/>
              </w:rPr>
              <w:t xml:space="preserve">platform_retail_catalog_v2</w:t>
            </w:r>
            <w:r>
              <w:t xml:space="preserve"> </w:t>
            </w:r>
            <w:r>
              <w:t xml:space="preserve">incl. PAKANTA ₱3,499</w:t>
            </w:r>
            <w:r>
              <w:t xml:space="preserve"> </w:t>
            </w:r>
            <w:r>
              <w:rPr>
                <w:rStyle w:val="VerbatimChar"/>
              </w:rPr>
              <w:t xml:space="preserve">is_token_able=TRUE</w:t>
            </w:r>
          </w:p>
        </w:tc>
        <w:tc>
          <w:tcPr/>
          <w:p>
            <w:pPr>
              <w:pStyle w:val="Compact"/>
            </w:pPr>
            <w:r>
              <w:t xml:space="preserve">same migration</w:t>
            </w:r>
          </w:p>
        </w:tc>
      </w:tr>
      <w:tr>
        <w:tc>
          <w:tcPr/>
          <w:p>
            <w:pPr>
              <w:pStyle w:val="Compact"/>
            </w:pPr>
            <w:r>
              <w:t xml:space="preserve">Bundle seed</w:t>
            </w:r>
          </w:p>
        </w:tc>
        <w:tc>
          <w:tcPr/>
          <w:p>
            <w:pPr>
              <w:pStyle w:val="Compact"/>
            </w:pPr>
            <w:r>
              <w:t xml:space="preserve">GUIDED_PACK ₱11,999 + MEDIA_PACK ₱16,999 in</w:t>
            </w:r>
            <w:r>
              <w:t xml:space="preserve"> </w:t>
            </w:r>
            <w:r>
              <w:rPr>
                <w:rStyle w:val="VerbatimChar"/>
              </w:rPr>
              <w:t xml:space="preserve">platform_package_catalog</w:t>
            </w:r>
          </w:p>
        </w:tc>
        <w:tc>
          <w:tcPr/>
          <w:p>
            <w:pPr>
              <w:pStyle w:val="Compact"/>
            </w:pPr>
            <w:r>
              <w:t xml:space="preserve">same migration</w:t>
            </w:r>
          </w:p>
        </w:tc>
      </w:tr>
      <w:tr>
        <w:tc>
          <w:tcPr/>
          <w:p>
            <w:pPr>
              <w:pStyle w:val="Compact"/>
            </w:pPr>
            <w:r>
              <w:t xml:space="preserve">Bid marketplace schema</w:t>
            </w:r>
          </w:p>
        </w:tc>
        <w:tc>
          <w:tcPr/>
          <w:p>
            <w:pPr>
              <w:pStyle w:val="Compact"/>
            </w:pPr>
            <w:r>
              <w:rPr>
                <w:rStyle w:val="VerbatimChar"/>
              </w:rPr>
              <w:t xml:space="preserve">couple_briefs</w:t>
            </w:r>
            <w:r>
              <w:t xml:space="preserve"> </w:t>
            </w:r>
            <w:r>
              <w:t xml:space="preserve">+</w:t>
            </w:r>
            <w:r>
              <w:t xml:space="preserve"> </w:t>
            </w:r>
            <w:r>
              <w:rPr>
                <w:rStyle w:val="VerbatimChar"/>
              </w:rPr>
              <w:t xml:space="preserve">vendor_bid_submissions</w:t>
            </w:r>
            <w:r>
              <w:t xml:space="preserve"> </w:t>
            </w:r>
            <w:r>
              <w:t xml:space="preserve">+ auto-derive token-cost trigger</w:t>
            </w:r>
          </w:p>
        </w:tc>
        <w:tc>
          <w:tcPr/>
          <w:p>
            <w:pPr>
              <w:pStyle w:val="Compact"/>
            </w:pPr>
            <w:r>
              <w:t xml:space="preserve">same migration</w:t>
            </w:r>
          </w:p>
        </w:tc>
      </w:tr>
      <w:tr>
        <w:tc>
          <w:tcPr/>
          <w:p>
            <w:pPr>
              <w:pStyle w:val="Compact"/>
            </w:pPr>
            <w:r>
              <w:t xml:space="preserve">Vendor wallet schema</w:t>
            </w:r>
          </w:p>
        </w:tc>
        <w:tc>
          <w:tcPr/>
          <w:p>
            <w:pPr>
              <w:pStyle w:val="Compact"/>
            </w:pPr>
            <w:r>
              <w:rPr>
                <w:rStyle w:val="VerbatimChar"/>
              </w:rPr>
              <w:t xml:space="preserve">vendor_wallets</w:t>
            </w:r>
            <w:r>
              <w:t xml:space="preserve"> </w:t>
            </w:r>
            <w:r>
              <w:t xml:space="preserve">(purchased + earned dual-balance) +</w:t>
            </w:r>
            <w:r>
              <w:t xml:space="preserve"> </w:t>
            </w:r>
            <w:r>
              <w:rPr>
                <w:rStyle w:val="VerbatimChar"/>
              </w:rPr>
              <w:t xml:space="preserve">consume_vendor_assets()</w:t>
            </w:r>
            <w:r>
              <w:t xml:space="preserve"> </w:t>
            </w:r>
            <w:r>
              <w:t xml:space="preserve">FIFO burn +</w:t>
            </w:r>
            <w:r>
              <w:t xml:space="preserve"> </w:t>
            </w:r>
            <w:r>
              <w:rPr>
                <w:rStyle w:val="VerbatimChar"/>
              </w:rPr>
              <w:t xml:space="preserve">token_rewards_log</w:t>
            </w:r>
            <w:r>
              <w:t xml:space="preserve"> </w:t>
            </w:r>
            <w:r>
              <w:t xml:space="preserve">audit</w:t>
            </w:r>
          </w:p>
        </w:tc>
        <w:tc>
          <w:tcPr/>
          <w:p>
            <w:pPr>
              <w:pStyle w:val="Compact"/>
            </w:pPr>
            <w:r>
              <w:t xml:space="preserve">same migration</w:t>
            </w:r>
          </w:p>
        </w:tc>
      </w:tr>
      <w:tr>
        <w:tc>
          <w:tcPr/>
          <w:p>
            <w:pPr>
              <w:pStyle w:val="Compact"/>
            </w:pPr>
            <w:r>
              <w:t xml:space="preserve">Crew handshake schema</w:t>
            </w:r>
          </w:p>
        </w:tc>
        <w:tc>
          <w:tcPr/>
          <w:p>
            <w:pPr>
              <w:pStyle w:val="Compact"/>
            </w:pPr>
            <w:r>
              <w:rPr>
                <w:rStyle w:val="VerbatimChar"/>
              </w:rPr>
              <w:t xml:space="preserve">registered_crew_devices</w:t>
            </w:r>
            <w:r>
              <w:t xml:space="preserve"> </w:t>
            </w:r>
            <w:r>
              <w:t xml:space="preserve">+ 5-cap trigger +</w:t>
            </w:r>
            <w:r>
              <w:t xml:space="preserve"> </w:t>
            </w:r>
            <w:r>
              <w:rPr>
                <w:rStyle w:val="VerbatimChar"/>
              </w:rPr>
              <w:t xml:space="preserve">event_software_activations_v2</w:t>
            </w:r>
            <w:r>
              <w:t xml:space="preserve"> </w:t>
            </w:r>
            <w:r>
              <w:t xml:space="preserve">+</w:t>
            </w:r>
            <w:r>
              <w:t xml:space="preserve"> </w:t>
            </w:r>
            <w:r>
              <w:rPr>
                <w:rStyle w:val="VerbatimChar"/>
              </w:rPr>
              <w:t xml:space="preserve">execute_manpower_telemetry_reward()</w:t>
            </w:r>
            <w:r>
              <w:t xml:space="preserve"> </w:t>
            </w:r>
            <w:r>
              <w:t xml:space="preserve">14-token ladder</w:t>
            </w:r>
          </w:p>
        </w:tc>
        <w:tc>
          <w:tcPr/>
          <w:p>
            <w:pPr>
              <w:pStyle w:val="Compact"/>
            </w:pPr>
            <w:r>
              <w:t xml:space="preserve">same migration</w:t>
            </w:r>
          </w:p>
        </w:tc>
      </w:tr>
      <w:tr>
        <w:tc>
          <w:tcPr/>
          <w:p>
            <w:pPr>
              <w:pStyle w:val="Compact"/>
            </w:pPr>
            <w:r>
              <w:t xml:space="preserve">Manual payment audit</w:t>
            </w:r>
          </w:p>
        </w:tc>
        <w:tc>
          <w:tcPr/>
          <w:p>
            <w:pPr>
              <w:pStyle w:val="Compact"/>
            </w:pPr>
            <w:r>
              <w:rPr>
                <w:rStyle w:val="VerbatimChar"/>
              </w:rPr>
              <w:t xml:space="preserve">manual_payment_logs</w:t>
            </w:r>
            <w:r>
              <w:t xml:space="preserve"> </w:t>
            </w:r>
            <w:r>
              <w:t xml:space="preserve">table</w:t>
            </w:r>
          </w:p>
        </w:tc>
        <w:tc>
          <w:tcPr/>
          <w:p>
            <w:pPr>
              <w:pStyle w:val="Compact"/>
            </w:pPr>
            <w:r>
              <w:t xml:space="preserve">same migration</w:t>
            </w:r>
          </w:p>
        </w:tc>
      </w:tr>
      <w:tr>
        <w:tc>
          <w:tcPr/>
          <w:p>
            <w:pPr>
              <w:pStyle w:val="Compact"/>
            </w:pPr>
            <w:r>
              <w:t xml:space="preserve">Billing API route</w:t>
            </w:r>
          </w:p>
        </w:tc>
        <w:tc>
          <w:tcPr/>
          <w:p>
            <w:pPr>
              <w:pStyle w:val="Compact"/>
            </w:pPr>
            <w:r>
              <w:rPr>
                <w:rStyle w:val="VerbatimChar"/>
              </w:rPr>
              <w:t xml:space="preserve">POST /api/v1/billing/initialize-maya</w:t>
            </w:r>
            <w:r>
              <w:t xml:space="preserve"> </w:t>
            </w:r>
            <w:r>
              <w:t xml:space="preserve">· dual-branch (MANUAL_QR_OVERLAY default + Maya API gated) · 100% retail ·</w:t>
            </w:r>
            <w:r>
              <w:t xml:space="preserve"> </w:t>
            </w:r>
            <w:r>
              <w:rPr>
                <w:rStyle w:val="VerbatimChar"/>
              </w:rPr>
              <w:t xml:space="preserve">discount_applied: false</w:t>
            </w:r>
          </w:p>
        </w:tc>
        <w:tc>
          <w:tcPr/>
          <w:p>
            <w:pPr>
              <w:pStyle w:val="Compact"/>
            </w:pPr>
            <w:r>
              <w:t xml:space="preserve">apps/web/app/api/v1/billing/initialize-maya/route.ts</w:t>
            </w:r>
          </w:p>
        </w:tc>
      </w:tr>
      <w:tr>
        <w:tc>
          <w:tcPr/>
          <w:p>
            <w:pPr>
              <w:pStyle w:val="Compact"/>
            </w:pPr>
            <w:r>
              <w:t xml:space="preserve">Crew handshake API route</w:t>
            </w:r>
          </w:p>
        </w:tc>
        <w:tc>
          <w:tcPr/>
          <w:p>
            <w:pPr>
              <w:pStyle w:val="Compact"/>
            </w:pPr>
            <w:r>
              <w:rPr>
                <w:rStyle w:val="VerbatimChar"/>
              </w:rPr>
              <w:t xml:space="preserve">POST /api/v1/manpower/sync-device</w:t>
            </w:r>
            <w:r>
              <w:t xml:space="preserve"> </w:t>
            </w:r>
            <w:r>
              <w:t xml:space="preserve">· master QR HMAC validation + 5-cap insert + activation upsert</w:t>
            </w:r>
          </w:p>
        </w:tc>
        <w:tc>
          <w:tcPr/>
          <w:p>
            <w:pPr>
              <w:pStyle w:val="Compact"/>
            </w:pPr>
            <w:r>
              <w:t xml:space="preserve">apps/web/app/api/v1/manpower/sync-device/route.ts</w:t>
            </w:r>
          </w:p>
        </w:tc>
      </w:tr>
      <w:tr>
        <w:tc>
          <w:tcPr/>
          <w:p>
            <w:pPr>
              <w:pStyle w:val="Compact"/>
            </w:pPr>
            <w:r>
              <w:t xml:space="preserve">Telemetry API route</w:t>
            </w:r>
          </w:p>
        </w:tc>
        <w:tc>
          <w:tcPr/>
          <w:p>
            <w:pPr>
              <w:pStyle w:val="Compact"/>
            </w:pPr>
            <w:r>
              <w:rPr>
                <w:rStyle w:val="VerbatimChar"/>
              </w:rPr>
              <w:t xml:space="preserve">POST /api/v1/manpower/verify-telemetry</w:t>
            </w:r>
            <w:r>
              <w:t xml:space="preserve"> </w:t>
            </w:r>
            <w:r>
              <w:t xml:space="preserve">· per-service checkpoint validation (8 SKUs incl PAKANTA) · calls reward RPC</w:t>
            </w:r>
          </w:p>
        </w:tc>
        <w:tc>
          <w:tcPr/>
          <w:p>
            <w:pPr>
              <w:pStyle w:val="Compact"/>
            </w:pPr>
            <w:r>
              <w:t xml:space="preserve">apps/web/app/api/v1/manpower/verify-telemetry/route.ts</w:t>
            </w:r>
          </w:p>
        </w:tc>
      </w:tr>
      <w:tr>
        <w:tc>
          <w:tcPr/>
          <w:p>
            <w:pPr>
              <w:pStyle w:val="Compact"/>
            </w:pPr>
            <w:r>
              <w:t xml:space="preserve">Manual checkout modal</w:t>
            </w:r>
          </w:p>
        </w:tc>
        <w:tc>
          <w:tcPr/>
          <w:p>
            <w:pPr>
              <w:pStyle w:val="Compact"/>
            </w:pPr>
            <w:r>
              <w:t xml:space="preserve">GCash + BDO dual-channel · opacity fade · titanium-gray theme ·</w:t>
            </w:r>
            <w:r>
              <w:t xml:space="preserve"> </w:t>
            </w:r>
            <w:r>
              <w:rPr>
                <w:rStyle w:val="VerbatimChar"/>
              </w:rPr>
              <w:t xml:space="preserve">?v=Date.now()</w:t>
            </w:r>
            <w:r>
              <w:t xml:space="preserve"> </w:t>
            </w:r>
            <w:r>
              <w:t xml:space="preserve">cache buster</w:t>
            </w:r>
          </w:p>
        </w:tc>
        <w:tc>
          <w:tcPr/>
          <w:p>
            <w:pPr>
              <w:pStyle w:val="Compact"/>
            </w:pPr>
            <w:r>
              <w:t xml:space="preserve">apps/web/components/billing/ManualCheckoutModal.tsx</w:t>
            </w:r>
          </w:p>
        </w:tc>
      </w:tr>
      <w:tr>
        <w:tc>
          <w:tcPr/>
          <w:p>
            <w:pPr>
              <w:pStyle w:val="Compact"/>
            </w:pPr>
            <w:r>
              <w:t xml:space="preserve">Offline vault</w:t>
            </w:r>
          </w:p>
        </w:tc>
        <w:tc>
          <w:tcPr/>
          <w:p>
            <w:pPr>
              <w:pStyle w:val="Compact"/>
            </w:pPr>
            <w:r>
              <w:t xml:space="preserve">IndexedDB + media pipeline + sync provider</w:t>
            </w:r>
          </w:p>
        </w:tc>
        <w:tc>
          <w:tcPr/>
          <w:p>
            <w:pPr>
              <w:pStyle w:val="Compact"/>
            </w:pPr>
            <w:r>
              <w:t xml:space="preserve">apps/web/lib/indexedDB.ts · apps/web/lib/mediaPipeline.ts · apps/web/app/_components/OfflineSyncProvider.tsx</w:t>
            </w:r>
          </w:p>
        </w:tc>
      </w:tr>
      <w:tr>
        <w:tc>
          <w:tcPr/>
          <w:p>
            <w:pPr>
              <w:pStyle w:val="Compact"/>
            </w:pPr>
            <w:r>
              <w:t xml:space="preserve">V1 boost retired</w:t>
            </w:r>
          </w:p>
        </w:tc>
        <w:tc>
          <w:tcPr/>
          <w:p>
            <w:pPr>
              <w:pStyle w:val="Compact"/>
            </w:pPr>
            <w:r>
              <w:t xml:space="preserve">5 SKUs marked</w:t>
            </w:r>
            <w:r>
              <w:t xml:space="preserve"> </w:t>
            </w:r>
            <w:r>
              <w:rPr>
                <w:rStyle w:val="VerbatimChar"/>
              </w:rPr>
              <w:t xml:space="preserve">is_active=FALSE</w:t>
            </w:r>
            <w:r>
              <w:t xml:space="preserve"> </w:t>
            </w:r>
            <w:r>
              <w:t xml:space="preserve">+</w:t>
            </w:r>
            <w:r>
              <w:t xml:space="preserve"> </w:t>
            </w:r>
            <w:r>
              <w:rPr>
                <w:rStyle w:val="VerbatimChar"/>
              </w:rPr>
              <w:t xml:space="preserve">retired_at</w:t>
            </w:r>
            <w:r>
              <w:t xml:space="preserve"> </w:t>
            </w:r>
            <w:r>
              <w:t xml:space="preserve">stamped</w:t>
            </w:r>
          </w:p>
        </w:tc>
        <w:tc>
          <w:tcPr/>
          <w:p>
            <w:pPr>
              <w:pStyle w:val="Compact"/>
            </w:pPr>
            <w:r>
              <w:t xml:space="preserve">migration</w:t>
            </w:r>
            <w:r>
              <w:t xml:space="preserve"> </w:t>
            </w:r>
            <w:r>
              <w:rPr>
                <w:rStyle w:val="VerbatimChar"/>
              </w:rPr>
              <w:t xml:space="preserve">20260629000000_retire_v1_boost_skus.sql</w:t>
            </w:r>
          </w:p>
        </w:tc>
      </w:tr>
    </w:tbl>
    <w:bookmarkEnd w:id="24"/>
    <w:bookmarkStart w:id="25" w:name="X5f7febe97dc80f91725210e7dfeabfd242f2f0a"/>
    <w:p>
      <w:pPr>
        <w:pStyle w:val="Heading3"/>
      </w:pPr>
      <w:r>
        <w:t xml:space="preserve">🔴 Still V1 on the live site (the actual work)</w:t>
      </w:r>
    </w:p>
    <w:p>
      <w:pPr>
        <w:pStyle w:val="BlockText"/>
      </w:pPr>
      <w:r>
        <w:rPr>
          <w:b/>
          <w:bCs/>
        </w:rPr>
        <w:t xml:space="preserve">Update 2026-05-28 PM</w:t>
      </w:r>
      <w:r>
        <w:t xml:space="preserve">: 4 rows below crossed out — closed by Phase B PRs #560/#561/#562/#563/#564 this session. Remaining rows are post-pilot Phase C-J engineering scope.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What</w:t>
            </w:r>
          </w:p>
        </w:tc>
        <w:tc>
          <w:tcPr/>
          <w:p>
            <w:pPr>
              <w:pStyle w:val="Compact"/>
            </w:pPr>
            <w:r>
              <w:t xml:space="preserve">Current state</w:t>
            </w:r>
          </w:p>
        </w:tc>
        <w:tc>
          <w:tcPr/>
          <w:p>
            <w:pPr>
              <w:pStyle w:val="Compact"/>
            </w:pPr>
            <w:r>
              <w:t xml:space="preserve">Target state</w:t>
            </w:r>
          </w:p>
        </w:tc>
        <w:tc>
          <w:tcPr/>
          <w:p>
            <w:pPr>
              <w:pStyle w:val="Compact"/>
            </w:pPr>
            <w:r>
              <w:t xml:space="preserve">Priority</w:t>
            </w:r>
          </w:p>
        </w:tc>
      </w:tr>
      <w:tr>
        <w:tc>
          <w:tcPr/>
          <w:p>
            <w:pPr>
              <w:pStyle w:val="Compact"/>
            </w:pPr>
            <w:r>
              <w:rPr>
                <w:rStyle w:val="VerbatimChar"/>
                <w:strike/>
              </w:rPr>
              <w:t xml:space="preserve">/pricing</w:t>
            </w:r>
            <w:r>
              <w:rPr>
                <w:strike/>
              </w:rPr>
              <w:t xml:space="preserve"> </w:t>
            </w:r>
            <w:r>
              <w:rPr>
                <w:strike/>
              </w:rPr>
              <w:t xml:space="preserve">page ·</w:t>
            </w:r>
            <w:r>
              <w:rPr>
                <w:strike/>
              </w:rPr>
              <w:t xml:space="preserve"> </w:t>
            </w:r>
            <w:r>
              <w:rPr>
                <w:rStyle w:val="VerbatimChar"/>
                <w:strike/>
              </w:rPr>
              <w:t xml:space="preserve">/for-vendors</w:t>
            </w:r>
            <w:r>
              <w:rPr>
                <w:strike/>
              </w:rPr>
              <w:t xml:space="preserve"> </w:t>
            </w:r>
            <w:r>
              <w:rPr>
                <w:strike/>
              </w:rPr>
              <w:t xml:space="preserve">page · homepage</w:t>
            </w:r>
            <w:r>
              <w:rPr>
                <w:strike/>
              </w:rPr>
              <w:t xml:space="preserve"> </w:t>
            </w:r>
            <w:r>
              <w:rPr>
                <w:rStyle w:val="VerbatimChar"/>
                <w:strike/>
              </w:rPr>
              <w:t xml:space="preserve">_TransparentPricing</w:t>
            </w:r>
            <w:r>
              <w:rPr>
                <w:strike/>
              </w:rPr>
              <w:t xml:space="preserve"> </w:t>
            </w:r>
            <w:r>
              <w:rPr>
                <w:strike/>
              </w:rPr>
              <w:t xml:space="preserve">·</w:t>
            </w:r>
            <w:r>
              <w:rPr>
                <w:strike/>
              </w:rPr>
              <w:t xml:space="preserve"> </w:t>
            </w:r>
            <w:r>
              <w:rPr>
                <w:rStyle w:val="VerbatimChar"/>
                <w:strike/>
              </w:rPr>
              <w:t xml:space="preserve">/privacy</w:t>
            </w:r>
            <w:r>
              <w:rPr>
                <w:strike/>
              </w:rPr>
              <w:t xml:space="preserve"> </w:t>
            </w:r>
            <w:r>
              <w:rPr>
                <w:strike/>
              </w:rPr>
              <w:t xml:space="preserve">·</w:t>
            </w:r>
            <w:r>
              <w:rPr>
                <w:strike/>
              </w:rPr>
              <w:t xml:space="preserve"> </w:t>
            </w:r>
            <w:r>
              <w:rPr>
                <w:rStyle w:val="VerbatimChar"/>
                <w:strike/>
              </w:rPr>
              <w:t xml:space="preserve">/waitlist</w:t>
            </w:r>
            <w:r>
              <w:rPr>
                <w:strike/>
              </w:rPr>
              <w:t xml:space="preserve"> </w:t>
            </w:r>
            <w:r>
              <w:rPr>
                <w:strike/>
              </w:rPr>
              <w:t xml:space="preserve">·</w:t>
            </w:r>
            <w:r>
              <w:rPr>
                <w:strike/>
              </w:rPr>
              <w:t xml:space="preserve"> </w:t>
            </w:r>
            <w:r>
              <w:rPr>
                <w:rStyle w:val="VerbatimChar"/>
                <w:strike/>
              </w:rPr>
              <w:t xml:space="preserve">/features/_Compliance</w:t>
            </w:r>
          </w:p>
        </w:tc>
        <w:tc>
          <w:tcPr/>
          <w:p>
            <w:pPr>
              <w:pStyle w:val="Compact"/>
            </w:pPr>
            <w:r>
              <w:rPr>
                <w:strike/>
              </w:rPr>
              <w:t xml:space="preserve">Reads V1 catalog + 5% convenience fee copy</w:t>
            </w:r>
          </w:p>
        </w:tc>
        <w:tc>
          <w:tcPr/>
          <w:p>
            <w:pPr>
              <w:pStyle w:val="Compact"/>
            </w:pPr>
            <w:r>
              <w:rPr>
                <w:b/>
                <w:bCs/>
              </w:rPr>
              <w:t xml:space="preserve">✅ DONE in PR #560 + #561 + #564</w:t>
            </w:r>
            <w:r>
              <w:t xml:space="preserve"> </w:t>
            </w:r>
            <w:r>
              <w:t xml:space="preserve">·</w:t>
            </w:r>
            <w:r>
              <w:t xml:space="preserve"> </w:t>
            </w:r>
            <w:r>
              <w:rPr>
                <w:rStyle w:val="VerbatimChar"/>
              </w:rPr>
              <w:t xml:space="preserve">/pricing</w:t>
            </w:r>
            <w:r>
              <w:t xml:space="preserve"> </w:t>
            </w:r>
            <w:r>
              <w:t xml:space="preserve">now async server component reading V2 catalogs · 19 SKUs + 2 bundles + Pro Vendor ₱1,999/mo + Enterprise ₱5,499/mo + 5 token packs · BUILD_STATUS chips (Live / In build / Coming soon) per SKU · publisher model</w:t>
            </w:r>
            <w:r>
              <w:t xml:space="preserve"> </w:t>
            </w:r>
            <w:r>
              <w:t xml:space="preserve">“How money flows”</w:t>
            </w:r>
            <w:r>
              <w:t xml:space="preserve"> </w:t>
            </w:r>
            <w:r>
              <w:t xml:space="preserve">tri-card · 0% commission everywhere · free websites both sides</w:t>
            </w:r>
          </w:p>
        </w:tc>
        <w:tc>
          <w:tcPr/>
          <w:p>
            <w:pPr>
              <w:pStyle w:val="Compact"/>
            </w:pPr>
            <w:r>
              <w:rPr>
                <w:b/>
                <w:bCs/>
              </w:rPr>
              <w:t xml:space="preserve">✅</w:t>
            </w:r>
          </w:p>
        </w:tc>
      </w:tr>
      <w:tr>
        <w:tc>
          <w:tcPr/>
          <w:p>
            <w:pPr>
              <w:pStyle w:val="Compact"/>
            </w:pPr>
            <w:r>
              <w:rPr>
                <w:strike/>
              </w:rPr>
              <w:t xml:space="preserve">Marketplace checkout (couple booking a vendor)</w:t>
            </w:r>
          </w:p>
        </w:tc>
        <w:tc>
          <w:tcPr/>
          <w:p>
            <w:pPr>
              <w:pStyle w:val="Compact"/>
            </w:pPr>
            <w:r>
              <w:rPr>
                <w:strike/>
              </w:rPr>
              <w:t xml:space="preserve">Setnayan Pay 5% routing</w:t>
            </w:r>
          </w:p>
        </w:tc>
        <w:tc>
          <w:tcPr/>
          <w:p>
            <w:pPr>
              <w:pStyle w:val="Compact"/>
            </w:pPr>
            <w:r>
              <w:rPr>
                <w:b/>
                <w:bCs/>
              </w:rPr>
              <w:t xml:space="preserve">Partial · in build</w:t>
            </w:r>
            <w:r>
              <w:t xml:space="preserve"> </w:t>
            </w:r>
            <w:r>
              <w:t xml:space="preserve">·</w:t>
            </w:r>
            <w:r>
              <w:t xml:space="preserve"> </w:t>
            </w:r>
            <w:r>
              <w:rPr>
                <w:rStyle w:val="VerbatimChar"/>
              </w:rPr>
              <w:t xml:space="preserve">setnayan_pay_methods</w:t>
            </w:r>
            <w:r>
              <w:t xml:space="preserve"> </w:t>
            </w:r>
            <w:r>
              <w:t xml:space="preserve">table marked</w:t>
            </w:r>
            <w:r>
              <w:t xml:space="preserve"> </w:t>
            </w:r>
            <w:r>
              <w:rPr>
                <w:rStyle w:val="VerbatimChar"/>
              </w:rPr>
              <w:t xml:space="preserve">is_active=FALSE</w:t>
            </w:r>
            <w:r>
              <w:t xml:space="preserve"> </w:t>
            </w:r>
            <w:r>
              <w:t xml:space="preserve">via PR #559 ·</w:t>
            </w:r>
            <w:r>
              <w:t xml:space="preserve"> </w:t>
            </w:r>
            <w:r>
              <w:rPr>
                <w:rStyle w:val="VerbatimChar"/>
              </w:rPr>
              <w:t xml:space="preserve">/checkout/*</w:t>
            </w:r>
            <w:r>
              <w:t xml:space="preserve"> </w:t>
            </w:r>
            <w:r>
              <w:t xml:space="preserve">surfaces still exist + need to route to off-platform-direct messaging (couples pay vendor off-platform · vendor stamps booking via 2-token handshake at venue) · admin /settings/payment-methods now shows polite</w:t>
            </w:r>
            <w:r>
              <w:t xml:space="preserve"> </w:t>
            </w:r>
            <w:r>
              <w:t xml:space="preserve">“Legacy Setnayan Pay methods · Retired 2026-05-28 V2 cutover”</w:t>
            </w:r>
            <w:r>
              <w:t xml:space="preserve"> </w:t>
            </w:r>
            <w:r>
              <w:t xml:space="preserve">historical-view banner per PR #563</w:t>
            </w:r>
          </w:p>
        </w:tc>
        <w:tc>
          <w:tcPr/>
          <w:p>
            <w:pPr>
              <w:pStyle w:val="Compact"/>
            </w:pPr>
            <w:r>
              <w:rPr>
                <w:b/>
                <w:bCs/>
              </w:rPr>
              <w:t xml:space="preserve">P0 next</w:t>
            </w:r>
          </w:p>
        </w:tc>
      </w:tr>
      <w:tr>
        <w:tc>
          <w:tcPr/>
          <w:p>
            <w:pPr>
              <w:pStyle w:val="Compact"/>
            </w:pPr>
            <w:r>
              <w:rPr>
                <w:strike/>
              </w:rPr>
              <w:t xml:space="preserve">Vendor dashboard subscription</w:t>
            </w:r>
          </w:p>
        </w:tc>
        <w:tc>
          <w:tcPr/>
          <w:p>
            <w:pPr>
              <w:pStyle w:val="Compact"/>
            </w:pPr>
            <w:r>
              <w:rPr>
                <w:rStyle w:val="VerbatimChar"/>
                <w:strike/>
              </w:rPr>
              <w:t xml:space="preserve">vendor_pro_weekly</w:t>
            </w:r>
            <w:r>
              <w:rPr>
                <w:strike/>
              </w:rPr>
              <w:t xml:space="preserve"> </w:t>
            </w:r>
            <w:r>
              <w:rPr>
                <w:strike/>
              </w:rPr>
              <w:t xml:space="preserve">₱499/wk shown</w:t>
            </w:r>
          </w:p>
        </w:tc>
        <w:tc>
          <w:tcPr/>
          <w:p>
            <w:pPr>
              <w:pStyle w:val="Compact"/>
            </w:pPr>
            <w:r>
              <w:rPr>
                <w:b/>
                <w:bCs/>
              </w:rPr>
              <w:t xml:space="preserve">Partial · in build</w:t>
            </w:r>
            <w:r>
              <w:t xml:space="preserve"> </w:t>
            </w:r>
            <w:r>
              <w:t xml:space="preserve">·</w:t>
            </w:r>
            <w:r>
              <w:t xml:space="preserve"> </w:t>
            </w:r>
            <w:r>
              <w:rPr>
                <w:rStyle w:val="VerbatimChar"/>
              </w:rPr>
              <w:t xml:space="preserve">/vendor-dashboard/*</w:t>
            </w:r>
            <w:r>
              <w:t xml:space="preserve"> </w:t>
            </w:r>
            <w:r>
              <w:t xml:space="preserve">now reads V2 thesis copy via PR #562 (verify page shows 100-token reward · earnings shows</w:t>
            </w:r>
            <w:r>
              <w:t xml:space="preserve"> </w:t>
            </w:r>
            <w:r>
              <w:t xml:space="preserve">“You keep 100%”</w:t>
            </w:r>
            <w:r>
              <w:t xml:space="preserve"> </w:t>
            </w:r>
            <w:r>
              <w:t xml:space="preserve">· marketing shows redesigning banner · tax-documents reframed) · Pro Vendor ₱1,999/mo + Enterprise ₱5,499/mo schema lives in</w:t>
            </w:r>
            <w:r>
              <w:t xml:space="preserve"> </w:t>
            </w:r>
            <w:r>
              <w:rPr>
                <w:rStyle w:val="VerbatimChar"/>
              </w:rPr>
              <w:t xml:space="preserve">vendor_billing_catalog</w:t>
            </w:r>
            <w:r>
              <w:t xml:space="preserve"> </w:t>
            </w:r>
            <w:r>
              <w:t xml:space="preserve">per PR #557 · subscription PURCHASE flow still needs to be wired through cart + admin reconciliation</w:t>
            </w:r>
          </w:p>
        </w:tc>
        <w:tc>
          <w:tcPr/>
          <w:p>
            <w:pPr>
              <w:pStyle w:val="Compact"/>
            </w:pPr>
            <w:r>
              <w:rPr>
                <w:b/>
                <w:bCs/>
              </w:rPr>
              <w:t xml:space="preserve">P1 next</w:t>
            </w:r>
          </w:p>
        </w:tc>
      </w:tr>
      <w:tr>
        <w:tc>
          <w:tcPr/>
          <w:p>
            <w:pPr>
              <w:pStyle w:val="Compact"/>
            </w:pPr>
            <w:r>
              <w:t xml:space="preserve">Vendor dashboard wallet</w:t>
            </w:r>
          </w:p>
        </w:tc>
        <w:tc>
          <w:tcPr/>
          <w:p>
            <w:pPr>
              <w:pStyle w:val="Compact"/>
            </w:pPr>
            <w:r>
              <w:t xml:space="preserve">Doesn’t exist</w:t>
            </w:r>
          </w:p>
        </w:tc>
        <w:tc>
          <w:tcPr/>
          <w:p>
            <w:pPr>
              <w:pStyle w:val="Compact"/>
            </w:pPr>
            <w:r>
              <w:t xml:space="preserve">Build</w:t>
            </w:r>
            <w:r>
              <w:t xml:space="preserve"> </w:t>
            </w:r>
            <w:r>
              <w:rPr>
                <w:rStyle w:val="VerbatimChar"/>
              </w:rPr>
              <w:t xml:space="preserve">/vendor-dashboard/wallet</w:t>
            </w:r>
            <w:r>
              <w:t xml:space="preserve"> </w:t>
            </w:r>
            <w:r>
              <w:t xml:space="preserve">reading</w:t>
            </w:r>
            <w:r>
              <w:t xml:space="preserve"> </w:t>
            </w:r>
            <w:r>
              <w:rPr>
                <w:rStyle w:val="VerbatimChar"/>
              </w:rPr>
              <w:t xml:space="preserve">vendor_wallets</w:t>
            </w:r>
            <w:r>
              <w:t xml:space="preserve"> </w:t>
            </w:r>
            <w:r>
              <w:t xml:space="preserve">· show purchased_tokens + earned_tokens (with 45-day expiry countdown) ·</w:t>
            </w:r>
            <w:r>
              <w:t xml:space="preserve"> </w:t>
            </w:r>
            <w:r>
              <w:t xml:space="preserve">“Buy more tokens”</w:t>
            </w:r>
            <w:r>
              <w:t xml:space="preserve"> </w:t>
            </w:r>
            <w:r>
              <w:t xml:space="preserve">CTA → token pack purchase</w:t>
            </w:r>
          </w:p>
        </w:tc>
        <w:tc>
          <w:tcPr/>
          <w:p>
            <w:pPr>
              <w:pStyle w:val="Compact"/>
            </w:pPr>
            <w:r>
              <w:rPr>
                <w:b/>
                <w:bCs/>
              </w:rPr>
              <w:t xml:space="preserve">P0</w:t>
            </w:r>
          </w:p>
        </w:tc>
      </w:tr>
      <w:tr>
        <w:tc>
          <w:tcPr/>
          <w:p>
            <w:pPr>
              <w:pStyle w:val="Compact"/>
            </w:pPr>
            <w:r>
              <w:t xml:space="preserve">Token pack purchase</w:t>
            </w:r>
          </w:p>
        </w:tc>
        <w:tc>
          <w:tcPr/>
          <w:p>
            <w:pPr>
              <w:pStyle w:val="Compact"/>
            </w:pPr>
            <w:r>
              <w:t xml:space="preserve">Doesn’t exist (no schema, no UI)</w:t>
            </w:r>
          </w:p>
        </w:tc>
        <w:tc>
          <w:tcPr/>
          <w:p>
            <w:pPr>
              <w:pStyle w:val="Compact"/>
            </w:pPr>
            <w:r>
              <w:t xml:space="preserve">Build 5-tier pack purchase: 4 tokens ₱1,000 · 10 ₱2,400 · 25 ₱5,500 · 50 ₱10,000 · 100 ₱18,000 · seed as service_catalog rows or new</w:t>
            </w:r>
            <w:r>
              <w:t xml:space="preserve"> </w:t>
            </w:r>
            <w:r>
              <w:rPr>
                <w:rStyle w:val="VerbatimChar"/>
              </w:rPr>
              <w:t xml:space="preserve">vendor_token_packs</w:t>
            </w:r>
            <w:r>
              <w:t xml:space="preserve"> </w:t>
            </w:r>
            <w:r>
              <w:t xml:space="preserve">table</w:t>
            </w:r>
          </w:p>
        </w:tc>
        <w:tc>
          <w:tcPr/>
          <w:p>
            <w:pPr>
              <w:pStyle w:val="Compact"/>
            </w:pPr>
            <w:r>
              <w:rPr>
                <w:b/>
                <w:bCs/>
              </w:rPr>
              <w:t xml:space="preserve">P0</w:t>
            </w:r>
          </w:p>
        </w:tc>
      </w:tr>
      <w:tr>
        <w:tc>
          <w:tcPr/>
          <w:p>
            <w:pPr>
              <w:pStyle w:val="Compact"/>
            </w:pPr>
            <w:r>
              <w:t xml:space="preserve">Bid marketplace UI</w:t>
            </w:r>
          </w:p>
        </w:tc>
        <w:tc>
          <w:tcPr/>
          <w:p>
            <w:pPr>
              <w:pStyle w:val="Compact"/>
            </w:pPr>
            <w:r>
              <w:t xml:space="preserve">Schema exists · zero UI surfaces</w:t>
            </w:r>
          </w:p>
        </w:tc>
        <w:tc>
          <w:tcPr/>
          <w:p>
            <w:pPr>
              <w:pStyle w:val="Compact"/>
            </w:pPr>
            <w:r>
              <w:t xml:space="preserve">Build couple-side</w:t>
            </w:r>
            <w:r>
              <w:t xml:space="preserve"> </w:t>
            </w:r>
            <w:r>
              <w:rPr>
                <w:rStyle w:val="VerbatimChar"/>
              </w:rPr>
              <w:t xml:space="preserve">/dashboard/[eventId]/briefs/new</w:t>
            </w:r>
            <w:r>
              <w:t xml:space="preserve"> </w:t>
            </w:r>
            <w:r>
              <w:t xml:space="preserve">(post brief) · vendor-side</w:t>
            </w:r>
            <w:r>
              <w:t xml:space="preserve"> </w:t>
            </w:r>
            <w:r>
              <w:rPr>
                <w:rStyle w:val="VerbatimChar"/>
              </w:rPr>
              <w:t xml:space="preserve">/vendor-dashboard/bid-inbox</w:t>
            </w:r>
            <w:r>
              <w:t xml:space="preserve"> </w:t>
            </w:r>
            <w:r>
              <w:t xml:space="preserve">(browse + submit · burns tokens via</w:t>
            </w:r>
            <w:r>
              <w:t xml:space="preserve"> </w:t>
            </w:r>
            <w:r>
              <w:rPr>
                <w:rStyle w:val="VerbatimChar"/>
              </w:rPr>
              <w:t xml:space="preserve">consume_vendor_assets()</w:t>
            </w:r>
            <w:r>
              <w:t xml:space="preserve">) · admin moderation</w:t>
            </w:r>
            <w:r>
              <w:t xml:space="preserve"> </w:t>
            </w:r>
            <w:r>
              <w:rPr>
                <w:rStyle w:val="VerbatimChar"/>
              </w:rPr>
              <w:t xml:space="preserve">/admin/briefs</w:t>
            </w:r>
          </w:p>
        </w:tc>
        <w:tc>
          <w:tcPr/>
          <w:p>
            <w:pPr>
              <w:pStyle w:val="Compact"/>
            </w:pPr>
            <w:r>
              <w:rPr>
                <w:b/>
                <w:bCs/>
              </w:rPr>
              <w:t xml:space="preserve">P1</w:t>
            </w:r>
          </w:p>
        </w:tc>
      </w:tr>
      <w:tr>
        <w:tc>
          <w:tcPr/>
          <w:p>
            <w:pPr>
              <w:pStyle w:val="Compact"/>
            </w:pPr>
            <w:r>
              <w:t xml:space="preserve">Vendor handshake at venue</w:t>
            </w:r>
          </w:p>
        </w:tc>
        <w:tc>
          <w:tcPr/>
          <w:p>
            <w:pPr>
              <w:pStyle w:val="Compact"/>
            </w:pPr>
            <w:r>
              <w:t xml:space="preserve">Schema + API route exist · no client</w:t>
            </w:r>
          </w:p>
        </w:tc>
        <w:tc>
          <w:tcPr/>
          <w:p>
            <w:pPr>
              <w:pStyle w:val="Compact"/>
            </w:pPr>
            <w:r>
              <w:t xml:space="preserve">Build couple-side master event QR display (rolling 60s HMAC hash) · vendor-side QR scanner page that POSTs to</w:t>
            </w:r>
            <w:r>
              <w:t xml:space="preserve"> </w:t>
            </w:r>
            <w:r>
              <w:rPr>
                <w:rStyle w:val="VerbatimChar"/>
              </w:rPr>
              <w:t xml:space="preserve">/api/v1/manpower/sync-device</w:t>
            </w:r>
            <w:r>
              <w:t xml:space="preserve"> </w:t>
            </w:r>
            <w:r>
              <w:t xml:space="preserve">· 2-token deduction via</w:t>
            </w:r>
            <w:r>
              <w:t xml:space="preserve"> </w:t>
            </w:r>
            <w:r>
              <w:rPr>
                <w:rStyle w:val="VerbatimChar"/>
              </w:rPr>
              <w:t xml:space="preserve">consume_vendor_assets()</w:t>
            </w:r>
            <w:r>
              <w:t xml:space="preserve"> </w:t>
            </w:r>
            <w:r>
              <w:t xml:space="preserve">stamps vendor as owner</w:t>
            </w:r>
          </w:p>
        </w:tc>
        <w:tc>
          <w:tcPr/>
          <w:p>
            <w:pPr>
              <w:pStyle w:val="Compact"/>
            </w:pPr>
            <w:r>
              <w:rPr>
                <w:b/>
                <w:bCs/>
              </w:rPr>
              <w:t xml:space="preserve">P0</w:t>
            </w:r>
          </w:p>
        </w:tc>
      </w:tr>
      <w:tr>
        <w:tc>
          <w:tcPr/>
          <w:p>
            <w:pPr>
              <w:pStyle w:val="Compact"/>
            </w:pPr>
            <w:r>
              <w:t xml:space="preserve">Telemetry checkpoints (token earning)</w:t>
            </w:r>
          </w:p>
        </w:tc>
        <w:tc>
          <w:tcPr/>
          <w:p>
            <w:pPr>
              <w:pStyle w:val="Compact"/>
            </w:pPr>
            <w:r>
              <w:t xml:space="preserve">Schema + API route exist · no client triggers</w:t>
            </w:r>
          </w:p>
        </w:tc>
        <w:tc>
          <w:tcPr/>
          <w:p>
            <w:pPr>
              <w:pStyle w:val="Compact"/>
            </w:pPr>
            <w:r>
              <w:t xml:space="preserve">For each is_token_able SKU (8 of them incl PAKANTA) · the consumer service needs a</w:t>
            </w:r>
            <w:r>
              <w:t xml:space="preserve"> </w:t>
            </w:r>
            <w:r>
              <w:t xml:space="preserve">“ping when threshold met”</w:t>
            </w:r>
            <w:r>
              <w:t xml:space="preserve"> </w:t>
            </w:r>
            <w:r>
              <w:t xml:space="preserve">call to</w:t>
            </w:r>
            <w:r>
              <w:t xml:space="preserve"> </w:t>
            </w:r>
            <w:r>
              <w:rPr>
                <w:rStyle w:val="VerbatimChar"/>
              </w:rPr>
              <w:t xml:space="preserve">/api/v1/manpower/verify-telemetry</w:t>
            </w:r>
          </w:p>
        </w:tc>
        <w:tc>
          <w:tcPr/>
          <w:p>
            <w:pPr>
              <w:pStyle w:val="Compact"/>
            </w:pPr>
            <w:r>
              <w:rPr>
                <w:b/>
                <w:bCs/>
              </w:rPr>
              <w:t xml:space="preserve">P1</w:t>
            </w:r>
          </w:p>
        </w:tc>
      </w:tr>
      <w:tr>
        <w:tc>
          <w:tcPr/>
          <w:p>
            <w:pPr>
              <w:pStyle w:val="Compact"/>
            </w:pPr>
            <w:r>
              <w:rPr>
                <w:rStyle w:val="VerbatimChar"/>
              </w:rPr>
              <w:t xml:space="preserve">manual_payment_logs</w:t>
            </w:r>
            <w:r>
              <w:t xml:space="preserve"> </w:t>
            </w:r>
            <w:r>
              <w:t xml:space="preserve">admin reconciliation</w:t>
            </w:r>
          </w:p>
        </w:tc>
        <w:tc>
          <w:tcPr/>
          <w:p>
            <w:pPr>
              <w:pStyle w:val="Compact"/>
            </w:pPr>
            <w:r>
              <w:t xml:space="preserve">Table receives inserts from billing route · no admin UI</w:t>
            </w:r>
          </w:p>
        </w:tc>
        <w:tc>
          <w:tcPr/>
          <w:p>
            <w:pPr>
              <w:pStyle w:val="Compact"/>
            </w:pPr>
            <w:r>
              <w:t xml:space="preserve">Build</w:t>
            </w:r>
            <w:r>
              <w:t xml:space="preserve"> </w:t>
            </w:r>
            <w:r>
              <w:rPr>
                <w:rStyle w:val="VerbatimChar"/>
              </w:rPr>
              <w:t xml:space="preserve">/admin/payments-manual</w:t>
            </w:r>
            <w:r>
              <w:t xml:space="preserve"> </w:t>
            </w:r>
            <w:r>
              <w:t xml:space="preserve">listing pending payments · approve flips status + activates customer’s services · reject flips status + sends email</w:t>
            </w:r>
          </w:p>
        </w:tc>
        <w:tc>
          <w:tcPr/>
          <w:p>
            <w:pPr>
              <w:pStyle w:val="Compact"/>
            </w:pPr>
            <w:r>
              <w:rPr>
                <w:b/>
                <w:bCs/>
              </w:rPr>
              <w:t xml:space="preserve">P0</w:t>
            </w:r>
          </w:p>
        </w:tc>
      </w:tr>
      <w:tr>
        <w:tc>
          <w:tcPr/>
          <w:p>
            <w:pPr>
              <w:pStyle w:val="Compact"/>
            </w:pPr>
            <w:r>
              <w:t xml:space="preserve">Env vars in Vercel</w:t>
            </w:r>
          </w:p>
        </w:tc>
        <w:tc>
          <w:tcPr/>
          <w:p>
            <w:pPr>
              <w:pStyle w:val="Compact"/>
            </w:pPr>
            <w:r>
              <w:t xml:space="preserve">Not set</w:t>
            </w:r>
          </w:p>
        </w:tc>
        <w:tc>
          <w:tcPr/>
          <w:p>
            <w:pPr>
              <w:pStyle w:val="Compact"/>
            </w:pPr>
            <w:r>
              <w:t xml:space="preserve">Set NEXT_PUBLIC_GCASH_QR_URL + NEXT_PUBLIC_BDO_QR_URL with real QR image URLs · NEXT_PUBLIC_GCASH_ACCOUNT_NAME + NEXT_PUBLIC_BDO_ACCOUNT_NAME with display strings · MASTER_QR_SECRET for HMAC signing of master event QRs</w:t>
            </w:r>
          </w:p>
        </w:tc>
        <w:tc>
          <w:tcPr/>
          <w:p>
            <w:pPr>
              <w:pStyle w:val="Compact"/>
            </w:pPr>
            <w:r>
              <w:rPr>
                <w:b/>
                <w:bCs/>
              </w:rPr>
              <w:t xml:space="preserve">P0</w:t>
            </w:r>
            <w:r>
              <w:t xml:space="preserve"> </w:t>
            </w:r>
            <w:r>
              <w:t xml:space="preserve">(owner-side action)</w:t>
            </w:r>
          </w:p>
        </w:tc>
      </w:tr>
    </w:tbl>
    <w:p>
      <w:r>
        <w:pict>
          <v:rect style="width:0;height:1.5pt" o:hralign="center" o:hrstd="t" o:hr="t"/>
        </w:pict>
      </w:r>
    </w:p>
    <w:bookmarkEnd w:id="25"/>
    <w:bookmarkEnd w:id="26"/>
    <w:bookmarkStart w:id="27" w:name="X7e76a33b7925fea4145c43093e3fb353db08c0f"/>
    <w:p>
      <w:pPr>
        <w:pStyle w:val="Heading2"/>
      </w:pPr>
      <w:r>
        <w:t xml:space="preserve">The 6 architectural pillars from owner’s 2026-05-28 audit · target state</w:t>
      </w:r>
    </w:p>
    <w:p>
      <w:pPr>
        <w:pStyle w:val="FirstParagraph"/>
      </w:pPr>
      <w:r>
        <w:t xml:space="preserve">Owner’s verbatim list of what V2 should do (from the audit conversation):</w:t>
      </w:r>
    </w:p>
    <w:p>
      <w:pPr>
        <w:pStyle w:val="Compact"/>
        <w:numPr>
          <w:ilvl w:val="0"/>
          <w:numId w:val="1003"/>
        </w:numPr>
      </w:pPr>
      <w:r>
        <w:rPr>
          <w:b/>
          <w:bCs/>
        </w:rPr>
        <w:t xml:space="preserve">No Setnayan commission · vendors paid directly off-platform.</w:t>
      </w:r>
      <w:r>
        <w:t xml:space="preserve"> </w:t>
      </w:r>
      <w:r>
        <w:t xml:space="preserve">Setnayan handles ₱0 of vendor cash. Per blueprint Part 3 § Payment Flow.</w:t>
      </w:r>
      <w:r>
        <w:t xml:space="preserve"> </w:t>
      </w:r>
      <w:r>
        <w:rPr>
          <w:i/>
          <w:iCs/>
        </w:rPr>
        <w:t xml:space="preserve">Retire</w:t>
      </w:r>
      <w:r>
        <w:t xml:space="preserve"> </w:t>
      </w:r>
      <w:r>
        <w:rPr>
          <w:rStyle w:val="VerbatimChar"/>
        </w:rPr>
        <w:t xml:space="preserve">setnayan_pay_methods</w:t>
      </w:r>
      <w:r>
        <w:t xml:space="preserve"> </w:t>
      </w:r>
      <w:r>
        <w:t xml:space="preserve">rows + checkout 5% math + commission language across marketing pages.</w:t>
      </w:r>
    </w:p>
    <w:p>
      <w:pPr>
        <w:pStyle w:val="Compact"/>
        <w:numPr>
          <w:ilvl w:val="0"/>
          <w:numId w:val="1003"/>
        </w:numPr>
      </w:pPr>
      <w:r>
        <w:rPr>
          <w:b/>
          <w:bCs/>
        </w:rPr>
        <w:t xml:space="preserve">Vendor tokens launched.</w:t>
      </w:r>
      <w:r>
        <w:t xml:space="preserve"> </w:t>
      </w:r>
      <w:r>
        <w:t xml:space="preserve">Dual-balance wallet (purchased + earned). Earned tokens expire 45 days post-event.</w:t>
      </w:r>
      <w:r>
        <w:t xml:space="preserve"> </w:t>
      </w:r>
      <w:r>
        <w:rPr>
          <w:i/>
          <w:iCs/>
        </w:rPr>
        <w:t xml:space="preserve">Build</w:t>
      </w:r>
      <w:r>
        <w:t xml:space="preserve"> </w:t>
      </w:r>
      <w:r>
        <w:t xml:space="preserve">vendor wallet UI + token pack purchase flow + telemetry-driven earning.</w:t>
      </w:r>
    </w:p>
    <w:p>
      <w:pPr>
        <w:pStyle w:val="Compact"/>
        <w:numPr>
          <w:ilvl w:val="0"/>
          <w:numId w:val="1003"/>
        </w:numPr>
      </w:pPr>
      <w:r>
        <w:rPr>
          <w:b/>
          <w:bCs/>
        </w:rPr>
        <w:t xml:space="preserve">Request bid launched.</w:t>
      </w:r>
      <w:r>
        <w:t xml:space="preserve"> </w:t>
      </w:r>
      <w:r>
        <w:t xml:space="preserve">Couples post briefs · vendors burn tokens to submit bids (1/3/5-8 tokens by</w:t>
      </w:r>
      <w:r>
        <w:t xml:space="preserve"> </w:t>
      </w:r>
      <w:r>
        <w:rPr>
          <w:rStyle w:val="VerbatimChar"/>
        </w:rPr>
        <w:t xml:space="preserve">estimated_budget_range</w:t>
      </w:r>
      <w:r>
        <w:t xml:space="preserve">).</w:t>
      </w:r>
      <w:r>
        <w:t xml:space="preserve"> </w:t>
      </w:r>
      <w:r>
        <w:rPr>
          <w:i/>
          <w:iCs/>
        </w:rPr>
        <w:t xml:space="preserve">Build</w:t>
      </w:r>
      <w:r>
        <w:t xml:space="preserve"> </w:t>
      </w:r>
      <w:r>
        <w:t xml:space="preserve">couple brief-authoring + vendor bid-inbox + admin moderation.</w:t>
      </w:r>
    </w:p>
    <w:p>
      <w:pPr>
        <w:pStyle w:val="Compact"/>
        <w:numPr>
          <w:ilvl w:val="0"/>
          <w:numId w:val="1003"/>
        </w:numPr>
      </w:pPr>
      <w:r>
        <w:rPr>
          <w:b/>
          <w:bCs/>
        </w:rPr>
        <w:t xml:space="preserve">Simpler payment structure.</w:t>
      </w:r>
      <w:r>
        <w:t xml:space="preserve"> </w:t>
      </w:r>
      <w:r>
        <w:t xml:space="preserve">100% retail · no discounts · manual reconciliation via GCash + BDO QR (Branch A) until Maya API approval lands (Branch B).</w:t>
      </w:r>
      <w:r>
        <w:t xml:space="preserve"> </w:t>
      </w:r>
      <w:r>
        <w:rPr>
          <w:i/>
          <w:iCs/>
        </w:rPr>
        <w:t xml:space="preserve">Replace</w:t>
      </w:r>
      <w:r>
        <w:t xml:space="preserve"> </w:t>
      </w:r>
      <w:r>
        <w:t xml:space="preserve">the V1 Setnayan Pay flow.</w:t>
      </w:r>
    </w:p>
    <w:p>
      <w:pPr>
        <w:pStyle w:val="Compact"/>
        <w:numPr>
          <w:ilvl w:val="0"/>
          <w:numId w:val="1003"/>
        </w:numPr>
      </w:pPr>
      <w:r>
        <w:rPr>
          <w:b/>
          <w:bCs/>
        </w:rPr>
        <w:t xml:space="preserve">Customers only buy added features.</w:t>
      </w:r>
      <w:r>
        <w:t xml:space="preserve"> </w:t>
      </w:r>
      <w:r>
        <w:t xml:space="preserve">No subscription · no commission · no booking-through-Setnayan. Just the 19-SKU catalog + 2 bundles.</w:t>
      </w:r>
      <w:r>
        <w:t xml:space="preserve"> </w:t>
      </w:r>
      <w:r>
        <w:rPr>
          <w:i/>
          <w:iCs/>
        </w:rPr>
        <w:t xml:space="preserve">Rewire</w:t>
      </w:r>
      <w:r>
        <w:t xml:space="preserve"> </w:t>
      </w:r>
      <w:r>
        <w:rPr>
          <w:rStyle w:val="VerbatimChar"/>
        </w:rPr>
        <w:t xml:space="preserve">/pricing</w:t>
      </w:r>
      <w:r>
        <w:t xml:space="preserve"> </w:t>
      </w:r>
      <w:r>
        <w:t xml:space="preserve">+</w:t>
      </w:r>
      <w:r>
        <w:t xml:space="preserve"> </w:t>
      </w:r>
      <w:r>
        <w:rPr>
          <w:rStyle w:val="VerbatimChar"/>
        </w:rPr>
        <w:t xml:space="preserve">/add-ons</w:t>
      </w:r>
      <w:r>
        <w:t xml:space="preserve"> </w:t>
      </w:r>
      <w:r>
        <w:t xml:space="preserve">to V2 catalog.</w:t>
      </w:r>
    </w:p>
    <w:p>
      <w:pPr>
        <w:pStyle w:val="Compact"/>
        <w:numPr>
          <w:ilvl w:val="0"/>
          <w:numId w:val="1003"/>
        </w:numPr>
      </w:pPr>
      <w:r>
        <w:rPr>
          <w:b/>
          <w:bCs/>
        </w:rPr>
        <w:t xml:space="preserve">Vendors have free baseline + Pro + Enterprise.</w:t>
      </w:r>
      <w:r>
        <w:t xml:space="preserve"> </w:t>
      </w:r>
      <w:r>
        <w:t xml:space="preserve">Per blueprint Part 2 § 1.</w:t>
      </w:r>
      <w:r>
        <w:t xml:space="preserve"> </w:t>
      </w:r>
      <w:r>
        <w:rPr>
          <w:i/>
          <w:iCs/>
        </w:rPr>
        <w:t xml:space="preserve">Add</w:t>
      </w:r>
      <w:r>
        <w:t xml:space="preserve"> </w:t>
      </w:r>
      <w:r>
        <w:t xml:space="preserve">Pro ₱1,999/month + Enterprise ₱5,499/month SKUs · 28-day prepaid blocks · manual renewal · auto-downgrade on lapse.</w:t>
      </w:r>
    </w:p>
    <w:p>
      <w:pPr>
        <w:pStyle w:val="FirstParagraph"/>
      </w:pPr>
      <w:r>
        <w:t xml:space="preserve">(Item 7 from owner’s list —</w:t>
      </w:r>
      <w:r>
        <w:t xml:space="preserve"> </w:t>
      </w:r>
      <w:r>
        <w:t xml:space="preserve">“engineered boosting”</w:t>
      </w:r>
      <w:r>
        <w:t xml:space="preserve"> </w:t>
      </w:r>
      <w:r>
        <w:t xml:space="preserve">— was a V1 holdover and is now retired per 2026-05-28T00:01:47Z migration.)</w:t>
      </w:r>
    </w:p>
    <w:p>
      <w:r>
        <w:pict>
          <v:rect style="width:0;height:1.5pt" o:hralign="center" o:hrstd="t" o:hr="t"/>
        </w:pict>
      </w:r>
    </w:p>
    <w:bookmarkEnd w:id="27"/>
    <w:bookmarkStart w:id="28" w:name="Xaafe48ac0e32737b70f75cecaab937369334dd7"/>
    <w:p>
      <w:pPr>
        <w:pStyle w:val="Heading2"/>
      </w:pPr>
      <w:r>
        <w:t xml:space="preserve">Pakanta specifics (per owner directive 2026-05-28 fourth row of CLAUDE.md)</w:t>
      </w:r>
    </w:p>
    <w:p>
      <w:pPr>
        <w:pStyle w:val="FirstParagraph"/>
      </w:pPr>
      <w:r>
        <w:rPr>
          <w:b/>
          <w:bCs/>
        </w:rPr>
        <w:t xml:space="preserve">SKU code:</w:t>
      </w:r>
      <w:r>
        <w:t xml:space="preserve"> </w:t>
      </w:r>
      <w:r>
        <w:rPr>
          <w:rStyle w:val="VerbatimChar"/>
        </w:rPr>
        <w:t xml:space="preserve">PAKANTA</w:t>
      </w:r>
      <w:r>
        <w:br/>
      </w:r>
      <w:r>
        <w:rPr>
          <w:b/>
          <w:bCs/>
        </w:rPr>
        <w:t xml:space="preserve">Catalog row:</w:t>
      </w:r>
      <w:r>
        <w:t xml:space="preserve"> </w:t>
      </w:r>
      <w:r>
        <w:rPr>
          <w:rStyle w:val="VerbatimChar"/>
        </w:rPr>
        <w:t xml:space="preserve">platform_retail_catalog_v2.PAKANTA</w:t>
      </w:r>
      <w:r>
        <w:t xml:space="preserve"> </w:t>
      </w:r>
      <w:r>
        <w:t xml:space="preserve">· ₱3,499 ·</w:t>
      </w:r>
      <w:r>
        <w:t xml:space="preserve"> </w:t>
      </w:r>
      <w:r>
        <w:rPr>
          <w:rStyle w:val="VerbatimChar"/>
        </w:rPr>
        <w:t xml:space="preserve">is_token_able=TRUE</w:t>
      </w:r>
      <w:r>
        <w:br/>
      </w:r>
      <w:r>
        <w:rPr>
          <w:b/>
          <w:bCs/>
        </w:rPr>
        <w:t xml:space="preserve">SaaS overhead:</w:t>
      </w:r>
      <w:r>
        <w:t xml:space="preserve"> </w:t>
      </w:r>
      <w:r>
        <w:t xml:space="preserve">₱200 per render</w:t>
      </w:r>
      <w:r>
        <w:br/>
      </w:r>
      <w:r>
        <w:rPr>
          <w:b/>
          <w:bCs/>
        </w:rPr>
        <w:t xml:space="preserve">Telemetry checkpoint:</w:t>
      </w:r>
      <w:r>
        <w:t xml:space="preserve"> </w:t>
      </w:r>
      <w:r>
        <w:t xml:space="preserve">Suno API audio stream mapping validation success</w:t>
      </w:r>
      <w:r>
        <w:br/>
      </w:r>
      <w:r>
        <w:rPr>
          <w:b/>
          <w:bCs/>
        </w:rPr>
        <w:t xml:space="preserve">Verify-telemetry payload shape: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"vendor_id"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"service_code"</w:t>
      </w:r>
      <w:r>
        <w:rPr>
          <w:rStyle w:val="FunctionTok"/>
        </w:rPr>
        <w:t xml:space="preserve">:</w:t>
      </w:r>
      <w:r>
        <w:rPr>
          <w:rStyle w:val="NormalTok"/>
        </w:rPr>
        <w:t xml:space="preserve"> </w:t>
      </w:r>
      <w:r>
        <w:rPr>
          <w:rStyle w:val="StringTok"/>
        </w:rPr>
        <w:t xml:space="preserve">"PAKANTA"</w:t>
      </w:r>
      <w:r>
        <w:rPr>
          <w:rStyle w:val="FunctionTok"/>
        </w:rPr>
        <w:t xml:space="preserve">,</w:t>
      </w:r>
      <w:r>
        <w:br/>
      </w:r>
      <w:r>
        <w:rPr>
          <w:rStyle w:val="NormalTok"/>
        </w:rPr>
        <w:t xml:space="preserve">  </w:t>
      </w:r>
      <w:r>
        <w:rPr>
          <w:rStyle w:val="DataTypeTok"/>
        </w:rPr>
        <w:t xml:space="preserve">"telemetry_payload"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"pakanta"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"suno_audio_url"</w:t>
      </w:r>
      <w:r>
        <w:rPr>
          <w:rStyle w:val="FunctionTok"/>
        </w:rPr>
        <w:t xml:space="preserve">:</w:t>
      </w:r>
      <w:r>
        <w:rPr>
          <w:rStyle w:val="NormalTok"/>
        </w:rPr>
        <w:t xml:space="preserve"> </w:t>
      </w:r>
      <w:r>
        <w:rPr>
          <w:rStyle w:val="StringTok"/>
        </w:rPr>
        <w:t xml:space="preserve">"https://..."</w:t>
      </w:r>
      <w:r>
        <w:rPr>
          <w:rStyle w:val="FunctionTok"/>
        </w:rPr>
        <w:t xml:space="preserve">,</w:t>
      </w:r>
      <w:r>
        <w:br/>
      </w:r>
      <w:r>
        <w:rPr>
          <w:rStyle w:val="NormalTok"/>
        </w:rPr>
        <w:t xml:space="preserve">      </w:t>
      </w:r>
      <w:r>
        <w:rPr>
          <w:rStyle w:val="DataTypeTok"/>
        </w:rPr>
        <w:t xml:space="preserve">"suno_validation_status"</w:t>
      </w:r>
      <w:r>
        <w:rPr>
          <w:rStyle w:val="FunctionTok"/>
        </w:rPr>
        <w:t xml:space="preserve">:</w:t>
      </w:r>
      <w:r>
        <w:rPr>
          <w:rStyle w:val="NormalTok"/>
        </w:rPr>
        <w:t xml:space="preserve"> </w:t>
      </w:r>
      <w:r>
        <w:rPr>
          <w:rStyle w:val="StringTok"/>
        </w:rPr>
        <w:t xml:space="preserve">"ok"</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When the checkpoint validates and</w:t>
      </w:r>
      <w:r>
        <w:t xml:space="preserve"> </w:t>
      </w:r>
      <w:r>
        <w:rPr>
          <w:rStyle w:val="VerbatimChar"/>
        </w:rPr>
        <w:t xml:space="preserve">execute_manpower_telemetry_reward()</w:t>
      </w:r>
      <w:r>
        <w:t xml:space="preserve"> </w:t>
      </w:r>
      <w:r>
        <w:t xml:space="preserve">is called:</w:t>
      </w:r>
      <w:r>
        <w:t xml:space="preserve"> </w:t>
      </w:r>
      <w:r>
        <w:t xml:space="preserve">- The vendor’s</w:t>
      </w:r>
      <w:r>
        <w:t xml:space="preserve"> </w:t>
      </w:r>
      <w:r>
        <w:rPr>
          <w:rStyle w:val="VerbatimChar"/>
        </w:rPr>
        <w:t xml:space="preserve">event_software_activations_v2</w:t>
      </w:r>
      <w:r>
        <w:t xml:space="preserve"> </w:t>
      </w:r>
      <w:r>
        <w:t xml:space="preserve">row for PAKANTA flips to</w:t>
      </w:r>
      <w:r>
        <w:t xml:space="preserve"> </w:t>
      </w:r>
      <w:r>
        <w:rPr>
          <w:rStyle w:val="VerbatimChar"/>
        </w:rPr>
        <w:t xml:space="preserve">is_reward_issued=TRUE</w:t>
      </w:r>
      <w:r>
        <w:t xml:space="preserve"> </w:t>
      </w:r>
      <w:r>
        <w:t xml:space="preserve">- The 14-token stacking ladder advances (Pakanta counted alongside the 7 blueprint services)</w:t>
      </w:r>
      <w:r>
        <w:t xml:space="preserve"> </w:t>
      </w:r>
      <w:r>
        <w:t xml:space="preserve">- A row lands in</w:t>
      </w:r>
      <w:r>
        <w:t xml:space="preserve"> </w:t>
      </w:r>
      <w:r>
        <w:rPr>
          <w:rStyle w:val="VerbatimChar"/>
        </w:rPr>
        <w:t xml:space="preserve">token_rewards_log</w:t>
      </w:r>
      <w:r>
        <w:t xml:space="preserve"> </w:t>
      </w:r>
      <w:r>
        <w:t xml:space="preserve">-</w:t>
      </w:r>
      <w:r>
        <w:t xml:space="preserve"> </w:t>
      </w:r>
      <w:r>
        <w:rPr>
          <w:rStyle w:val="VerbatimChar"/>
        </w:rPr>
        <w:t xml:space="preserve">vendor_wallets.earned_tokens</w:t>
      </w:r>
      <w:r>
        <w:t xml:space="preserve"> </w:t>
      </w:r>
      <w:r>
        <w:t xml:space="preserve">increments (1/2/2/2/2/2/3 token ladder by completion order · max 14 per event)</w:t>
      </w:r>
      <w:r>
        <w:t xml:space="preserve"> </w:t>
      </w:r>
      <w:r>
        <w:t xml:space="preserve">- Audit timestamp</w:t>
      </w:r>
      <w:r>
        <w:t xml:space="preserve"> </w:t>
      </w:r>
      <w:r>
        <w:rPr>
          <w:rStyle w:val="VerbatimChar"/>
        </w:rPr>
        <w:t xml:space="preserve">rewarded_at</w:t>
      </w:r>
      <w:r>
        <w:t xml:space="preserve"> </w:t>
      </w:r>
      <w:r>
        <w:t xml:space="preserve">set</w:t>
      </w:r>
    </w:p>
    <w:p>
      <w:pPr>
        <w:pStyle w:val="BodyText"/>
      </w:pPr>
      <w:r>
        <w:t xml:space="preserve">The earned token expiry is 45 days from</w:t>
      </w:r>
      <w:r>
        <w:t xml:space="preserve"> </w:t>
      </w:r>
      <w:r>
        <w:rPr>
          <w:rStyle w:val="VerbatimChar"/>
        </w:rPr>
        <w:t xml:space="preserve">event_date</w:t>
      </w:r>
      <w:r>
        <w:t xml:space="preserve"> </w:t>
      </w:r>
      <w:r>
        <w:t xml:space="preserve">(lazy-eval on read · the route already computes this in the</w:t>
      </w:r>
      <w:r>
        <w:t xml:space="preserve"> </w:t>
      </w:r>
      <w:r>
        <w:rPr>
          <w:rStyle w:val="VerbatimChar"/>
        </w:rPr>
        <w:t xml:space="preserve">voucher_expires_at</w:t>
      </w:r>
      <w:r>
        <w:t xml:space="preserve"> </w:t>
      </w:r>
      <w:r>
        <w:t xml:space="preserve">response field · no separate cron needed).</w:t>
      </w:r>
    </w:p>
    <w:p>
      <w:pPr>
        <w:pStyle w:val="BodyText"/>
      </w:pPr>
      <w:r>
        <w:rPr>
          <w:b/>
          <w:bCs/>
        </w:rPr>
        <w:t xml:space="preserve">Customer-facing copy:</w:t>
      </w:r>
      <w:r>
        <w:t xml:space="preserve"> </w:t>
      </w:r>
      <w:r>
        <w:t xml:space="preserve">Pakanta is the AI-generated custom wedding song service. Customer pays ₱3,499 at full retail. The vendor (musician / Setnayan-team-of-record) earns the token reward when the Suno render succeeds. Setnayan’s SaaS overhead (Suno API call cost) is ~₱200 per render → ~95% margin.</w:t>
      </w:r>
    </w:p>
    <w:p>
      <w:pPr>
        <w:pStyle w:val="BodyText"/>
      </w:pPr>
      <w:r>
        <w:rPr>
          <w:b/>
          <w:bCs/>
        </w:rPr>
        <w:t xml:space="preserve">Not yet built:</w:t>
      </w:r>
      <w:r>
        <w:t xml:space="preserve"> </w:t>
      </w:r>
      <w:r>
        <w:t xml:space="preserve">the Pakanta consumer page where customers buy this SKU + the Suno API integration that fires the telemetry checkpoint. Both are part of this session’s scope.</w:t>
      </w:r>
    </w:p>
    <w:p>
      <w:r>
        <w:pict>
          <v:rect style="width:0;height:1.5pt" o:hralign="center" o:hrstd="t" o:hr="t"/>
        </w:pict>
      </w:r>
    </w:p>
    <w:bookmarkEnd w:id="28"/>
    <w:bookmarkStart w:id="33" w:name="Xa54d9e977cdb4f96f66e80c81c0864abe235f6d"/>
    <w:p>
      <w:pPr>
        <w:pStyle w:val="Heading2"/>
      </w:pPr>
      <w:r>
        <w:t xml:space="preserve">Vendor handshake at venue (per blueprint Part 4 § 1 + Part 3 § 1)</w:t>
      </w:r>
    </w:p>
    <w:p>
      <w:pPr>
        <w:pStyle w:val="FirstParagraph"/>
      </w:pPr>
      <w:r>
        <w:t xml:space="preserve">The handshake is the mechanism that</w:t>
      </w:r>
      <w:r>
        <w:t xml:space="preserve"> </w:t>
      </w:r>
      <w:r>
        <w:rPr>
          <w:b/>
          <w:bCs/>
        </w:rPr>
        <w:t xml:space="preserve">stamps a Vendor ID as the definitive owner-stamp</w:t>
      </w:r>
      <w:r>
        <w:t xml:space="preserve"> </w:t>
      </w:r>
      <w:r>
        <w:t xml:space="preserve">for an event’s software activation. It’s how vendors get attributed for the token rewards their service work earns.</w:t>
      </w:r>
    </w:p>
    <w:bookmarkStart w:id="29" w:name="couple-side-event-day-setup"/>
    <w:p>
      <w:pPr>
        <w:pStyle w:val="Heading3"/>
      </w:pPr>
      <w:r>
        <w:t xml:space="preserve">Couple side (event day setup)</w:t>
      </w:r>
    </w:p>
    <w:p>
      <w:pPr>
        <w:numPr>
          <w:ilvl w:val="0"/>
          <w:numId w:val="1004"/>
        </w:numPr>
      </w:pPr>
      <w:r>
        <w:t xml:space="preserve">Couple opens their Phase 2 wedding website route (e.g.,</w:t>
      </w:r>
      <w:r>
        <w:t xml:space="preserve"> </w:t>
      </w:r>
      <w:r>
        <w:rPr>
          <w:rStyle w:val="VerbatimChar"/>
        </w:rPr>
        <w:t xml:space="preserve">setnayan.com/{couple-slug}</w:t>
      </w:r>
      <w:r>
        <w:t xml:space="preserve"> </w:t>
      </w:r>
      <w:r>
        <w:t xml:space="preserve">per iteration 0002 spec).</w:t>
      </w:r>
    </w:p>
    <w:p>
      <w:pPr>
        <w:numPr>
          <w:ilvl w:val="0"/>
          <w:numId w:val="1004"/>
        </w:numPr>
      </w:pPr>
      <w:r>
        <w:t xml:space="preserve">Page renders a</w:t>
      </w:r>
      <w:r>
        <w:t xml:space="preserve"> </w:t>
      </w:r>
      <w:r>
        <w:rPr>
          <w:b/>
          <w:bCs/>
        </w:rPr>
        <w:t xml:space="preserve">Master Event QR</w:t>
      </w:r>
      <w:r>
        <w:t xml:space="preserve"> </w:t>
      </w:r>
      <w:r>
        <w:t xml:space="preserve">that regenerates every 60 seconds with a fresh HMAC signature:</w:t>
      </w:r>
    </w:p>
    <w:p>
      <w:pPr>
        <w:pStyle w:val="SourceCode"/>
        <w:numPr>
          <w:ilvl w:val="0"/>
          <w:numId w:val="1000"/>
        </w:numPr>
      </w:pPr>
      <w:r>
        <w:rPr>
          <w:rStyle w:val="VerbatimChar"/>
        </w:rPr>
        <w:t xml:space="preserve">payload format: `{event_id}.{bucket_int}.{sig_hex}`</w:t>
      </w:r>
      <w:r>
        <w:br/>
      </w:r>
      <w:r>
        <w:rPr>
          <w:rStyle w:val="VerbatimChar"/>
        </w:rPr>
        <w:t xml:space="preserve">bucket_int     = Math.floor(Date.now() / 60000)</w:t>
      </w:r>
      <w:r>
        <w:br/>
      </w:r>
      <w:r>
        <w:rPr>
          <w:rStyle w:val="VerbatimChar"/>
        </w:rPr>
        <w:t xml:space="preserve">sig_hex        = HMAC_SHA256(MASTER_QR_SECRET, `${event_id}:${bucket}`).slice(0, 32)</w:t>
      </w:r>
    </w:p>
    <w:p>
      <w:pPr>
        <w:numPr>
          <w:ilvl w:val="0"/>
          <w:numId w:val="1004"/>
        </w:numPr>
      </w:pPr>
      <w:r>
        <w:t xml:space="preserve">Couple holds up the QR (phone or printed display) during venue setup so vendor crews can scan it.</w:t>
      </w:r>
    </w:p>
    <w:p>
      <w:pPr>
        <w:pStyle w:val="FirstParagraph"/>
      </w:pPr>
      <w:r>
        <w:rPr>
          <w:b/>
          <w:bCs/>
        </w:rPr>
        <w:t xml:space="preserve">Why rolling 60s:</w:t>
      </w:r>
      <w:r>
        <w:t xml:space="preserve"> </w:t>
      </w:r>
      <w:r>
        <w:t xml:space="preserve">prevents remote QR-photo-sharing fraud · only physically-present crews at the venue can scan a fresh enough hash. The server accepts hashes within ±2 buckets (±2 minutes) of current server time to absorb scan latency + clock skew.</w:t>
      </w:r>
    </w:p>
    <w:bookmarkEnd w:id="29"/>
    <w:bookmarkStart w:id="30" w:name="vendor-side-claim-the-gig-at-venue"/>
    <w:p>
      <w:pPr>
        <w:pStyle w:val="Heading3"/>
      </w:pPr>
      <w:r>
        <w:t xml:space="preserve">Vendor side (claim the gig at venue)</w:t>
      </w:r>
    </w:p>
    <w:p>
      <w:pPr>
        <w:numPr>
          <w:ilvl w:val="0"/>
          <w:numId w:val="1005"/>
        </w:numPr>
      </w:pPr>
      <w:r>
        <w:t xml:space="preserve">Vendor crew member opens the Setnayan vendor app (web · mobile-friendly · scans QR using browser</w:t>
      </w:r>
      <w:r>
        <w:t xml:space="preserve"> </w:t>
      </w:r>
      <w:r>
        <w:rPr>
          <w:rStyle w:val="VerbatimChar"/>
        </w:rPr>
        <w:t xml:space="preserve">BarcodeDetector</w:t>
      </w:r>
      <w:r>
        <w:t xml:space="preserve"> </w:t>
      </w:r>
      <w:r>
        <w:t xml:space="preserve">or</w:t>
      </w:r>
      <w:r>
        <w:t xml:space="preserve"> </w:t>
      </w:r>
      <w:r>
        <w:rPr>
          <w:rStyle w:val="VerbatimChar"/>
        </w:rPr>
        <w:t xml:space="preserve">getUserMedia</w:t>
      </w:r>
      <w:r>
        <w:t xml:space="preserve">).</w:t>
      </w:r>
    </w:p>
    <w:p>
      <w:pPr>
        <w:numPr>
          <w:ilvl w:val="0"/>
          <w:numId w:val="1005"/>
        </w:numPr>
      </w:pPr>
      <w:r>
        <w:t xml:space="preserve">Scans the couple’s Master Event QR.</w:t>
      </w:r>
    </w:p>
    <w:p>
      <w:pPr>
        <w:numPr>
          <w:ilvl w:val="0"/>
          <w:numId w:val="1005"/>
        </w:numPr>
      </w:pPr>
      <w:r>
        <w:t xml:space="preserve">Vendor app POSTs to</w:t>
      </w:r>
      <w:r>
        <w:t xml:space="preserve"> </w:t>
      </w:r>
      <w:r>
        <w:rPr>
          <w:rStyle w:val="VerbatimChar"/>
        </w:rPr>
        <w:t xml:space="preserve">/api/v1/manpower/sync-device</w:t>
      </w:r>
      <w:r>
        <w:t xml:space="preserve">:</w:t>
      </w:r>
    </w:p>
    <w:p>
      <w:pPr>
        <w:pStyle w:val="SourceCode"/>
        <w:numPr>
          <w:ilvl w:val="0"/>
          <w:numId w:val="1000"/>
        </w:numPr>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"&lt;from_qr&gt;"</w:t>
      </w:r>
      <w:r>
        <w:rPr>
          <w:rStyle w:val="FunctionTok"/>
        </w:rPr>
        <w:t xml:space="preserve">,</w:t>
      </w:r>
      <w:r>
        <w:br/>
      </w:r>
      <w:r>
        <w:rPr>
          <w:rStyle w:val="NormalTok"/>
        </w:rPr>
        <w:t xml:space="preserve">  </w:t>
      </w:r>
      <w:r>
        <w:rPr>
          <w:rStyle w:val="DataTypeTok"/>
        </w:rPr>
        <w:t xml:space="preserve">"vendor_id"</w:t>
      </w:r>
      <w:r>
        <w:rPr>
          <w:rStyle w:val="FunctionTok"/>
        </w:rPr>
        <w:t xml:space="preserve">:</w:t>
      </w:r>
      <w:r>
        <w:rPr>
          <w:rStyle w:val="NormalTok"/>
        </w:rPr>
        <w:t xml:space="preserve"> </w:t>
      </w:r>
      <w:r>
        <w:rPr>
          <w:rStyle w:val="StringTok"/>
        </w:rPr>
        <w:t xml:space="preserve">"&lt;authed_vendor&gt;"</w:t>
      </w:r>
      <w:r>
        <w:rPr>
          <w:rStyle w:val="FunctionTok"/>
        </w:rPr>
        <w:t xml:space="preserve">,</w:t>
      </w:r>
      <w:r>
        <w:br/>
      </w:r>
      <w:r>
        <w:rPr>
          <w:rStyle w:val="NormalTok"/>
        </w:rPr>
        <w:t xml:space="preserve">  </w:t>
      </w:r>
      <w:r>
        <w:rPr>
          <w:rStyle w:val="DataTypeTok"/>
        </w:rPr>
        <w:t xml:space="preserve">"device_fingerprint"</w:t>
      </w:r>
      <w:r>
        <w:rPr>
          <w:rStyle w:val="FunctionTok"/>
        </w:rPr>
        <w:t xml:space="preserve">:</w:t>
      </w:r>
      <w:r>
        <w:rPr>
          <w:rStyle w:val="NormalTok"/>
        </w:rPr>
        <w:t xml:space="preserve"> </w:t>
      </w:r>
      <w:r>
        <w:rPr>
          <w:rStyle w:val="StringTok"/>
        </w:rPr>
        <w:t xml:space="preserve">"&lt;browser_fingerprint&gt;"</w:t>
      </w:r>
      <w:r>
        <w:rPr>
          <w:rStyle w:val="FunctionTok"/>
        </w:rPr>
        <w:t xml:space="preserve">,</w:t>
      </w:r>
      <w:r>
        <w:br/>
      </w:r>
      <w:r>
        <w:rPr>
          <w:rStyle w:val="NormalTok"/>
        </w:rPr>
        <w:t xml:space="preserve">  </w:t>
      </w:r>
      <w:r>
        <w:rPr>
          <w:rStyle w:val="DataTypeTok"/>
        </w:rPr>
        <w:t xml:space="preserve">"master_qr_payload"</w:t>
      </w:r>
      <w:r>
        <w:rPr>
          <w:rStyle w:val="FunctionTok"/>
        </w:rPr>
        <w:t xml:space="preserve">:</w:t>
      </w:r>
      <w:r>
        <w:rPr>
          <w:rStyle w:val="NormalTok"/>
        </w:rPr>
        <w:t xml:space="preserve"> </w:t>
      </w:r>
      <w:r>
        <w:rPr>
          <w:rStyle w:val="StringTok"/>
        </w:rPr>
        <w:t xml:space="preserve">"&lt;scanned_payload&gt;"</w:t>
      </w:r>
      <w:r>
        <w:rPr>
          <w:rStyle w:val="FunctionTok"/>
        </w:rPr>
        <w:t xml:space="preserve">,</w:t>
      </w:r>
      <w:r>
        <w:br/>
      </w:r>
      <w:r>
        <w:rPr>
          <w:rStyle w:val="NormalTok"/>
        </w:rPr>
        <w:t xml:space="preserve">  </w:t>
      </w:r>
      <w:r>
        <w:rPr>
          <w:rStyle w:val="DataTypeTok"/>
        </w:rPr>
        <w:t xml:space="preserve">"service_code"</w:t>
      </w:r>
      <w:r>
        <w:rPr>
          <w:rStyle w:val="FunctionTok"/>
        </w:rPr>
        <w:t xml:space="preserve">:</w:t>
      </w:r>
      <w:r>
        <w:rPr>
          <w:rStyle w:val="NormalTok"/>
        </w:rPr>
        <w:t xml:space="preserve"> </w:t>
      </w:r>
      <w:r>
        <w:rPr>
          <w:rStyle w:val="StringTok"/>
        </w:rPr>
        <w:t xml:space="preserve">"PAPIC_SEATS"</w:t>
      </w:r>
      <w:r>
        <w:br/>
      </w:r>
      <w:r>
        <w:rPr>
          <w:rStyle w:val="FunctionTok"/>
        </w:rPr>
        <w:t xml:space="preserve">}</w:t>
      </w:r>
    </w:p>
    <w:p>
      <w:pPr>
        <w:numPr>
          <w:ilvl w:val="0"/>
          <w:numId w:val="1005"/>
        </w:numPr>
      </w:pPr>
      <w:r>
        <w:t xml:space="preserve">Route validates the HMAC, checks the 5-cap (</w:t>
      </w:r>
      <w:r>
        <w:rPr>
          <w:rStyle w:val="VerbatimChar"/>
        </w:rPr>
        <w:t xml:space="preserve">registered_crew_devices</w:t>
      </w:r>
      <w:r>
        <w:t xml:space="preserve"> </w:t>
      </w:r>
      <w:r>
        <w:t xml:space="preserve">trigger raises</w:t>
      </w:r>
      <w:r>
        <w:t xml:space="preserve"> </w:t>
      </w:r>
      <w:r>
        <w:rPr>
          <w:rStyle w:val="VerbatimChar"/>
        </w:rPr>
        <w:t xml:space="preserve">CREW_SEAT_LIMIT_EXCEEDED</w:t>
      </w:r>
      <w:r>
        <w:t xml:space="preserve"> </w:t>
      </w:r>
      <w:r>
        <w:t xml:space="preserve">if event already has 5 devices), and INSERTs the device row.</w:t>
      </w:r>
    </w:p>
    <w:p>
      <w:pPr>
        <w:numPr>
          <w:ilvl w:val="0"/>
          <w:numId w:val="1005"/>
        </w:numPr>
      </w:pPr>
      <w:r>
        <w:t xml:space="preserve">Route also UPSERTs</w:t>
      </w:r>
      <w:r>
        <w:t xml:space="preserve"> </w:t>
      </w:r>
      <w:r>
        <w:rPr>
          <w:rStyle w:val="VerbatimChar"/>
        </w:rPr>
        <w:t xml:space="preserve">event_software_activations_v2</w:t>
      </w:r>
      <w:r>
        <w:t xml:space="preserve"> </w:t>
      </w:r>
      <w:r>
        <w:t xml:space="preserve">for the (event_id, service_code) pair · the vendor_id from the request becomes the owner-stamp.</w:t>
      </w:r>
    </w:p>
    <w:p>
      <w:pPr>
        <w:numPr>
          <w:ilvl w:val="0"/>
          <w:numId w:val="1005"/>
        </w:numPr>
      </w:pPr>
      <w:r>
        <w:rPr>
          <w:b/>
          <w:bCs/>
        </w:rPr>
        <w:t xml:space="preserve">The first vendor to claim a service for an event wins the owner-stamp</w:t>
      </w:r>
      <w:r>
        <w:t xml:space="preserve"> </w:t>
      </w:r>
      <w:r>
        <w:t xml:space="preserve">(UNIQUE constraint on</w:t>
      </w:r>
      <w:r>
        <w:t xml:space="preserve"> </w:t>
      </w:r>
      <w:r>
        <w:rPr>
          <w:rStyle w:val="VerbatimChar"/>
        </w:rPr>
        <w:t xml:space="preserve">event_id, service_code</w:t>
      </w:r>
      <w:r>
        <w:t xml:space="preserve">).</w:t>
      </w:r>
    </w:p>
    <w:bookmarkEnd w:id="30"/>
    <w:bookmarkStart w:id="31" w:name="X379fe74d6e64fa6d942cf96b1ac5893dc4f2034"/>
    <w:p>
      <w:pPr>
        <w:pStyle w:val="Heading3"/>
      </w:pPr>
      <w:r>
        <w:t xml:space="preserve">2-token handshake fee (manpower SKU only · blueprint Part 3 § 1)</w:t>
      </w:r>
    </w:p>
    <w:p>
      <w:pPr>
        <w:pStyle w:val="FirstParagraph"/>
      </w:pPr>
      <w:r>
        <w:t xml:space="preserve">When the vendor claims a</w:t>
      </w:r>
      <w:r>
        <w:t xml:space="preserve"> </w:t>
      </w:r>
      <w:r>
        <w:rPr>
          <w:b/>
          <w:bCs/>
        </w:rPr>
        <w:t xml:space="preserve">manpower staffing gig</w:t>
      </w:r>
      <w:r>
        <w:t xml:space="preserve"> </w:t>
      </w:r>
      <w:r>
        <w:t xml:space="preserve">specifically (not a regular software-only activation), the system also deducts</w:t>
      </w:r>
      <w:r>
        <w:t xml:space="preserve"> </w:t>
      </w:r>
      <w:r>
        <w:rPr>
          <w:b/>
          <w:bCs/>
        </w:rPr>
        <w:t xml:space="preserve">2 tokens</w:t>
      </w:r>
      <w:r>
        <w:t xml:space="preserve"> </w:t>
      </w:r>
      <w:r>
        <w:t xml:space="preserve">from the vendor’s</w:t>
      </w:r>
      <w:r>
        <w:t xml:space="preserve"> </w:t>
      </w:r>
      <w:r>
        <w:rPr>
          <w:rStyle w:val="VerbatimChar"/>
        </w:rPr>
        <w:t xml:space="preserve">purchased_tokens</w:t>
      </w:r>
      <w:r>
        <w:t xml:space="preserve"> </w:t>
      </w:r>
      <w:r>
        <w:t xml:space="preserve">(or</w:t>
      </w:r>
      <w:r>
        <w:t xml:space="preserve"> </w:t>
      </w:r>
      <w:r>
        <w:rPr>
          <w:rStyle w:val="VerbatimChar"/>
        </w:rPr>
        <w:t xml:space="preserve">earned_tokens</w:t>
      </w:r>
      <w:r>
        <w:t xml:space="preserve"> </w:t>
      </w:r>
      <w:r>
        <w:t xml:space="preserve">first via FIFO) via</w:t>
      </w:r>
      <w:r>
        <w:t xml:space="preserve"> </w:t>
      </w:r>
      <w:r>
        <w:rPr>
          <w:rStyle w:val="VerbatimChar"/>
        </w:rPr>
        <w:t xml:space="preserve">consume_vendor_assets()</w:t>
      </w:r>
      <w:r>
        <w:t xml:space="preserve"> </w:t>
      </w:r>
      <w:r>
        <w:t xml:space="preserve">to cover transaction routing.</w:t>
      </w:r>
    </w:p>
    <w:p>
      <w:pPr>
        <w:pStyle w:val="BodyText"/>
      </w:pPr>
      <w:r>
        <w:t xml:space="preserve">This handshake fee is the ONLY Setnayan touch on the manpower flow. The ₱15,000 staffing fee is paid 100% offline cash from couple → vendor (Setnayan handles ₱0 · BIR-exempt for Setnayan per blueprint Part 3 § Payment Flow + RR 16-2023 1% Intermediary Tax exemption).</w:t>
      </w:r>
    </w:p>
    <w:p>
      <w:pPr>
        <w:pStyle w:val="BodyText"/>
      </w:pPr>
      <w:r>
        <w:rPr>
          <w:b/>
          <w:bCs/>
        </w:rPr>
        <w:t xml:space="preserve">Implementation TODO for the next session:</w:t>
      </w:r>
      <w:r>
        <w:t xml:space="preserve"> </w:t>
      </w:r>
      <w:r>
        <w:t xml:space="preserve">the</w:t>
      </w:r>
      <w:r>
        <w:t xml:space="preserve"> </w:t>
      </w:r>
      <w:r>
        <w:rPr>
          <w:rStyle w:val="VerbatimChar"/>
        </w:rPr>
        <w:t xml:space="preserve">/sync-device</w:t>
      </w:r>
      <w:r>
        <w:t xml:space="preserve"> </w:t>
      </w:r>
      <w:r>
        <w:t xml:space="preserve">route as written doesn’t yet differentiate between</w:t>
      </w:r>
      <w:r>
        <w:t xml:space="preserve"> </w:t>
      </w:r>
      <w:r>
        <w:t xml:space="preserve">“software activation”</w:t>
      </w:r>
      <w:r>
        <w:t xml:space="preserve"> </w:t>
      </w:r>
      <w:r>
        <w:t xml:space="preserve">vs</w:t>
      </w:r>
      <w:r>
        <w:t xml:space="preserve"> </w:t>
      </w:r>
      <w:r>
        <w:t xml:space="preserve">“manpower handshake.”</w:t>
      </w:r>
      <w:r>
        <w:t xml:space="preserve"> </w:t>
      </w:r>
      <w:r>
        <w:t xml:space="preserve">Add a</w:t>
      </w:r>
      <w:r>
        <w:t xml:space="preserve"> </w:t>
      </w:r>
      <w:r>
        <w:rPr>
          <w:rStyle w:val="VerbatimChar"/>
        </w:rPr>
        <w:t xml:space="preserve">claim_type: 'software' | 'manpower'</w:t>
      </w:r>
      <w:r>
        <w:t xml:space="preserve"> </w:t>
      </w:r>
      <w:r>
        <w:t xml:space="preserve">field in the request body · when</w:t>
      </w:r>
      <w:r>
        <w:t xml:space="preserve"> </w:t>
      </w:r>
      <w:r>
        <w:rPr>
          <w:rStyle w:val="VerbatimChar"/>
        </w:rPr>
        <w:t xml:space="preserve">claim_type='manpower'</w:t>
      </w:r>
      <w:r>
        <w:t xml:space="preserve">, additionally call</w:t>
      </w:r>
      <w:r>
        <w:t xml:space="preserve"> </w:t>
      </w:r>
      <w:r>
        <w:rPr>
          <w:rStyle w:val="VerbatimChar"/>
        </w:rPr>
        <w:t xml:space="preserve">consume_vendor_assets(vendor_id, 2)</w:t>
      </w:r>
      <w:r>
        <w:t xml:space="preserve"> </w:t>
      </w:r>
      <w:r>
        <w:t xml:space="preserve">and surface insufficient-balance errors back to the vendor. Without this branch the 2-token fee never fires.</w:t>
      </w:r>
    </w:p>
    <w:bookmarkEnd w:id="31"/>
    <w:bookmarkStart w:id="32" w:name="token-rewards-triggered-by-handshake"/>
    <w:p>
      <w:pPr>
        <w:pStyle w:val="Heading3"/>
      </w:pPr>
      <w:r>
        <w:t xml:space="preserve">Token rewards triggered by handshake</w:t>
      </w:r>
    </w:p>
    <w:p>
      <w:pPr>
        <w:pStyle w:val="FirstParagraph"/>
      </w:pPr>
      <w:r>
        <w:t xml:space="preserve">Once the vendor is stamped as owner for a service, all subsequent telemetry checkpoints for that service on that event funnel rewards to that vendor. The 14-token stacking ladder applies (cumulative 1+2+2+2+2+2+3 = 14 max per vendor per event).</w:t>
      </w:r>
    </w:p>
    <w:p>
      <w:pPr>
        <w:pStyle w:val="BodyText"/>
      </w:pPr>
      <w:r>
        <w:t xml:space="preserve">The reward fires lazily when the consumer service POSTs telemetry to</w:t>
      </w:r>
      <w:r>
        <w:t xml:space="preserve"> </w:t>
      </w:r>
      <w:r>
        <w:rPr>
          <w:rStyle w:val="VerbatimChar"/>
        </w:rPr>
        <w:t xml:space="preserve">/verify-telemetry</w:t>
      </w:r>
      <w:r>
        <w:t xml:space="preserve"> </w:t>
      </w:r>
      <w:r>
        <w:t xml:space="preserve">and the checkpoint criteria validate. No automatic firing · the consumer service is responsible for the heartbeat.</w:t>
      </w:r>
    </w:p>
    <w:p>
      <w:r>
        <w:pict>
          <v:rect style="width:0;height:1.5pt" o:hralign="center" o:hrstd="t" o:hr="t"/>
        </w:pict>
      </w:r>
    </w:p>
    <w:bookmarkEnd w:id="32"/>
    <w:bookmarkEnd w:id="33"/>
    <w:bookmarkStart w:id="43" w:name="execution-order-dependency-correct"/>
    <w:p>
      <w:pPr>
        <w:pStyle w:val="Heading2"/>
      </w:pPr>
      <w:r>
        <w:t xml:space="preserve">Execution order (dependency-correct)</w:t>
      </w:r>
    </w:p>
    <w:p>
      <w:pPr>
        <w:pStyle w:val="FirstParagraph"/>
      </w:pPr>
      <w:r>
        <w:t xml:space="preserve">The new session should execute in this order to avoid breaking the live site:</w:t>
      </w:r>
    </w:p>
    <w:bookmarkStart w:id="34" w:name="phase-1-catalog-rebind-p0-4-6-hours"/>
    <w:p>
      <w:pPr>
        <w:pStyle w:val="Heading3"/>
      </w:pPr>
      <w:r>
        <w:t xml:space="preserve">Phase 1 · Catalog rebind (P0 · ~4-6 hours)</w:t>
      </w:r>
    </w:p>
    <w:p>
      <w:pPr>
        <w:pStyle w:val="FirstParagraph"/>
      </w:pPr>
      <w:r>
        <w:rPr>
          <w:b/>
          <w:bCs/>
        </w:rPr>
        <w:t xml:space="preserve">Goal:</w:t>
      </w:r>
      <w:r>
        <w:t xml:space="preserve"> </w:t>
      </w:r>
      <w:r>
        <w:rPr>
          <w:rStyle w:val="VerbatimChar"/>
        </w:rPr>
        <w:t xml:space="preserve">/pricing</w:t>
      </w:r>
      <w:r>
        <w:t xml:space="preserve"> </w:t>
      </w:r>
      <w:r>
        <w:t xml:space="preserve">shows V2 SKUs.</w:t>
      </w:r>
    </w:p>
    <w:p>
      <w:pPr>
        <w:pStyle w:val="Compact"/>
        <w:numPr>
          <w:ilvl w:val="0"/>
          <w:numId w:val="1006"/>
        </w:numPr>
      </w:pPr>
      <w:r>
        <w:t xml:space="preserve">Edit</w:t>
      </w:r>
      <w:r>
        <w:t xml:space="preserve"> </w:t>
      </w:r>
      <w:r>
        <w:rPr>
          <w:rStyle w:val="VerbatimChar"/>
        </w:rPr>
        <w:t xml:space="preserve">apps/web/lib/sku-catalog.ts</w:t>
      </w:r>
      <w:r>
        <w:t xml:space="preserve"> </w:t>
      </w:r>
      <w:r>
        <w:t xml:space="preserve">to add the V2 catalog entries (mirror of</w:t>
      </w:r>
      <w:r>
        <w:t xml:space="preserve"> </w:t>
      </w:r>
      <w:r>
        <w:rPr>
          <w:rStyle w:val="VerbatimChar"/>
        </w:rPr>
        <w:t xml:space="preserve">platform_retail_catalog_v2</w:t>
      </w:r>
      <w:r>
        <w:t xml:space="preserve">). Keep V1 entries with</w:t>
      </w:r>
      <w:r>
        <w:t xml:space="preserve"> </w:t>
      </w:r>
      <w:r>
        <w:rPr>
          <w:rStyle w:val="VerbatimChar"/>
        </w:rPr>
        <w:t xml:space="preserve">isActive: false</w:t>
      </w:r>
      <w:r>
        <w:t xml:space="preserve"> </w:t>
      </w:r>
      <w:r>
        <w:t xml:space="preserve">for grandfather compatibility.</w:t>
      </w:r>
    </w:p>
    <w:p>
      <w:pPr>
        <w:pStyle w:val="Compact"/>
        <w:numPr>
          <w:ilvl w:val="0"/>
          <w:numId w:val="1006"/>
        </w:numPr>
      </w:pPr>
      <w:r>
        <w:t xml:space="preserve">Rewrite</w:t>
      </w:r>
      <w:r>
        <w:t xml:space="preserve"> </w:t>
      </w:r>
      <w:r>
        <w:rPr>
          <w:rStyle w:val="VerbatimChar"/>
        </w:rPr>
        <w:t xml:space="preserve">/pricing</w:t>
      </w:r>
      <w:r>
        <w:t xml:space="preserve"> </w:t>
      </w:r>
      <w:r>
        <w:t xml:space="preserve">page (</w:t>
      </w:r>
      <w:r>
        <w:rPr>
          <w:rStyle w:val="VerbatimChar"/>
        </w:rPr>
        <w:t xml:space="preserve">apps/web/app/(marketing)/pricing/page.tsx</w:t>
      </w:r>
      <w:r>
        <w:t xml:space="preserve"> </w:t>
      </w:r>
      <w:r>
        <w:t xml:space="preserve">if that’s the canonical path · grep to confirm) to read V2 catalog rows:</w:t>
      </w:r>
    </w:p>
    <w:p>
      <w:pPr>
        <w:pStyle w:val="Compact"/>
        <w:numPr>
          <w:ilvl w:val="1"/>
          <w:numId w:val="1007"/>
        </w:numPr>
      </w:pPr>
      <w:r>
        <w:t xml:space="preserve">Drop the</w:t>
      </w:r>
      <w:r>
        <w:t xml:space="preserve"> </w:t>
      </w:r>
      <w:r>
        <w:t xml:space="preserve">“5% Setnayan Pay convenience fee”</w:t>
      </w:r>
      <w:r>
        <w:t xml:space="preserve"> </w:t>
      </w:r>
      <w:r>
        <w:t xml:space="preserve">worked example</w:t>
      </w:r>
    </w:p>
    <w:p>
      <w:pPr>
        <w:pStyle w:val="Compact"/>
        <w:numPr>
          <w:ilvl w:val="1"/>
          <w:numId w:val="1007"/>
        </w:numPr>
      </w:pPr>
      <w:r>
        <w:t xml:space="preserve">Drop the</w:t>
      </w:r>
      <w:r>
        <w:t xml:space="preserve"> </w:t>
      </w:r>
      <w:r>
        <w:t xml:space="preserve">“₱100,000 → ₱5,000 fee · ₱105,000 customer pays”</w:t>
      </w:r>
      <w:r>
        <w:t xml:space="preserve"> </w:t>
      </w:r>
      <w:r>
        <w:t xml:space="preserve">math block</w:t>
      </w:r>
    </w:p>
    <w:p>
      <w:pPr>
        <w:pStyle w:val="Compact"/>
        <w:numPr>
          <w:ilvl w:val="1"/>
          <w:numId w:val="1007"/>
        </w:numPr>
      </w:pPr>
      <w:r>
        <w:t xml:space="preserve">Replace with V2 publisher copy:</w:t>
      </w:r>
      <w:r>
        <w:t xml:space="preserve"> </w:t>
      </w:r>
      <w:r>
        <w:t xml:space="preserve">“100% retail · zero commission · pay directly via QR or future Maya integration”</w:t>
      </w:r>
    </w:p>
    <w:p>
      <w:pPr>
        <w:pStyle w:val="Compact"/>
        <w:numPr>
          <w:ilvl w:val="1"/>
          <w:numId w:val="1007"/>
        </w:numPr>
      </w:pPr>
      <w:r>
        <w:t xml:space="preserve">List the 19 SKUs (sorted by category) + 2 bundles</w:t>
      </w:r>
    </w:p>
    <w:p>
      <w:pPr>
        <w:pStyle w:val="Compact"/>
        <w:numPr>
          <w:ilvl w:val="1"/>
          <w:numId w:val="1007"/>
        </w:numPr>
      </w:pPr>
      <w:r>
        <w:t xml:space="preserve">Note PAKANTA as a featured item</w:t>
      </w:r>
    </w:p>
    <w:p>
      <w:pPr>
        <w:pStyle w:val="Compact"/>
        <w:numPr>
          <w:ilvl w:val="0"/>
          <w:numId w:val="1006"/>
        </w:numPr>
      </w:pPr>
      <w:r>
        <w:t xml:space="preserve">Audit + update any other marketing pages that mention Setnayan Pay 5% (likely</w:t>
      </w:r>
      <w:r>
        <w:t xml:space="preserve"> </w:t>
      </w:r>
      <w:r>
        <w:rPr>
          <w:rStyle w:val="VerbatimChar"/>
        </w:rPr>
        <w:t xml:space="preserve">/for-vendors</w:t>
      </w:r>
      <w:r>
        <w:t xml:space="preserve">,</w:t>
      </w:r>
      <w:r>
        <w:t xml:space="preserve"> </w:t>
      </w:r>
      <w:r>
        <w:rPr>
          <w:rStyle w:val="VerbatimChar"/>
        </w:rPr>
        <w:t xml:space="preserve">/how-it-works</w:t>
      </w:r>
      <w:r>
        <w:t xml:space="preserve">,</w:t>
      </w:r>
      <w:r>
        <w:t xml:space="preserve"> </w:t>
      </w:r>
      <w:r>
        <w:rPr>
          <w:rStyle w:val="VerbatimChar"/>
        </w:rPr>
        <w:t xml:space="preserve">/privacy</w:t>
      </w:r>
      <w:r>
        <w:t xml:space="preserve"> </w:t>
      </w:r>
      <w:r>
        <w:t xml:space="preserve">re: payment flow).</w:t>
      </w:r>
    </w:p>
    <w:bookmarkEnd w:id="34"/>
    <w:bookmarkStart w:id="35" w:name="X3c6a2326edc3dffbb6a894c9ff8f5715b6a8a4c"/>
    <w:p>
      <w:pPr>
        <w:pStyle w:val="Heading3"/>
      </w:pPr>
      <w:r>
        <w:t xml:space="preserve">Phase 2 · V1 commission retirement (P0 · ~2-3 hours)</w:t>
      </w:r>
    </w:p>
    <w:p>
      <w:pPr>
        <w:pStyle w:val="FirstParagraph"/>
      </w:pPr>
      <w:r>
        <w:rPr>
          <w:b/>
          <w:bCs/>
        </w:rPr>
        <w:t xml:space="preserve">Goal:</w:t>
      </w:r>
      <w:r>
        <w:t xml:space="preserve"> </w:t>
      </w:r>
      <w:r>
        <w:t xml:space="preserve">Marketplace booking no longer charges 5%.</w:t>
      </w:r>
    </w:p>
    <w:p>
      <w:pPr>
        <w:pStyle w:val="Compact"/>
        <w:numPr>
          <w:ilvl w:val="0"/>
          <w:numId w:val="1008"/>
        </w:numPr>
      </w:pPr>
      <w:r>
        <w:t xml:space="preserve">Migration:</w:t>
      </w:r>
      <w:r>
        <w:t xml:space="preserve"> </w:t>
      </w:r>
      <w:r>
        <w:rPr>
          <w:rStyle w:val="VerbatimChar"/>
        </w:rPr>
        <w:t xml:space="preserve">UPDATE setnayan_pay_methods SET is_active=FALSE</w:t>
      </w:r>
      <w:r>
        <w:t xml:space="preserve"> </w:t>
      </w:r>
      <w:r>
        <w:t xml:space="preserve">(assuming this table has such a column · or</w:t>
      </w:r>
      <w:r>
        <w:t xml:space="preserve"> </w:t>
      </w:r>
      <w:r>
        <w:rPr>
          <w:rStyle w:val="VerbatimChar"/>
        </w:rPr>
        <w:t xml:space="preserve">DELETE</w:t>
      </w:r>
      <w:r>
        <w:t xml:space="preserve">/mark differently per schema). Run the inspection query first to confirm shape.</w:t>
      </w:r>
    </w:p>
    <w:p>
      <w:pPr>
        <w:pStyle w:val="Compact"/>
        <w:numPr>
          <w:ilvl w:val="0"/>
          <w:numId w:val="1008"/>
        </w:numPr>
      </w:pPr>
      <w:r>
        <w:t xml:space="preserve">Find every code path that reads</w:t>
      </w:r>
      <w:r>
        <w:t xml:space="preserve"> </w:t>
      </w:r>
      <w:r>
        <w:rPr>
          <w:rStyle w:val="VerbatimChar"/>
        </w:rPr>
        <w:t xml:space="preserve">setnayan_pay_methods</w:t>
      </w:r>
      <w:r>
        <w:t xml:space="preserve"> </w:t>
      </w:r>
      <w:r>
        <w:t xml:space="preserve">for fee math · gate it behind a</w:t>
      </w:r>
      <w:r>
        <w:t xml:space="preserve"> </w:t>
      </w:r>
      <w:r>
        <w:rPr>
          <w:rStyle w:val="VerbatimChar"/>
        </w:rPr>
        <w:t xml:space="preserve">SETNAYAN_PAY_ENABLED</w:t>
      </w:r>
      <w:r>
        <w:t xml:space="preserve"> </w:t>
      </w:r>
      <w:r>
        <w:t xml:space="preserve">flag (default off) OR route directly to the new</w:t>
      </w:r>
      <w:r>
        <w:t xml:space="preserve"> </w:t>
      </w:r>
      <w:r>
        <w:rPr>
          <w:rStyle w:val="VerbatimChar"/>
        </w:rPr>
        <w:t xml:space="preserve">/api/v1/billing/initialize-maya</w:t>
      </w:r>
      <w:r>
        <w:t xml:space="preserve"> </w:t>
      </w:r>
      <w:r>
        <w:t xml:space="preserve">flow.</w:t>
      </w:r>
    </w:p>
    <w:p>
      <w:pPr>
        <w:pStyle w:val="Compact"/>
        <w:numPr>
          <w:ilvl w:val="0"/>
          <w:numId w:val="1008"/>
        </w:numPr>
      </w:pPr>
      <w:r>
        <w:t xml:space="preserve">Communicate change to in-flight pilot family/friends: they ALREADY signed up with V1 expectations · grandfather their bookings (don’t apply 5% retroactively · don’t refund retroactively).</w:t>
      </w:r>
    </w:p>
    <w:bookmarkEnd w:id="35"/>
    <w:bookmarkStart w:id="36" w:name="Xa41dd587435e0ce1c188e4a378ab6f86b4747c3"/>
    <w:p>
      <w:pPr>
        <w:pStyle w:val="Heading3"/>
      </w:pPr>
      <w:r>
        <w:t xml:space="preserve">Phase 3 · Vendor token wallet UI (P0 · ~6-8 hours)</w:t>
      </w:r>
    </w:p>
    <w:p>
      <w:pPr>
        <w:pStyle w:val="FirstParagraph"/>
      </w:pPr>
      <w:r>
        <w:rPr>
          <w:b/>
          <w:bCs/>
        </w:rPr>
        <w:t xml:space="preserve">Goal:</w:t>
      </w:r>
      <w:r>
        <w:t xml:space="preserve"> </w:t>
      </w:r>
      <w:r>
        <w:t xml:space="preserve">Vendors can see their wallet + buy tokens.</w:t>
      </w:r>
    </w:p>
    <w:p>
      <w:pPr>
        <w:pStyle w:val="Compact"/>
        <w:numPr>
          <w:ilvl w:val="0"/>
          <w:numId w:val="1009"/>
        </w:numPr>
      </w:pPr>
      <w:r>
        <w:t xml:space="preserve">Build</w:t>
      </w:r>
      <w:r>
        <w:t xml:space="preserve"> </w:t>
      </w:r>
      <w:r>
        <w:rPr>
          <w:rStyle w:val="VerbatimChar"/>
        </w:rPr>
        <w:t xml:space="preserve">/vendor-dashboard/wallet/page.tsx</w:t>
      </w:r>
      <w:r>
        <w:t xml:space="preserve">:</w:t>
      </w:r>
    </w:p>
    <w:p>
      <w:pPr>
        <w:pStyle w:val="Compact"/>
        <w:numPr>
          <w:ilvl w:val="1"/>
          <w:numId w:val="1010"/>
        </w:numPr>
      </w:pPr>
      <w:r>
        <w:t xml:space="preserve">Read</w:t>
      </w:r>
      <w:r>
        <w:t xml:space="preserve"> </w:t>
      </w:r>
      <w:r>
        <w:rPr>
          <w:rStyle w:val="VerbatimChar"/>
        </w:rPr>
        <w:t xml:space="preserve">vendor_wallets</w:t>
      </w:r>
      <w:r>
        <w:t xml:space="preserve"> </w:t>
      </w:r>
      <w:r>
        <w:t xml:space="preserve">for the authed vendor</w:t>
      </w:r>
    </w:p>
    <w:p>
      <w:pPr>
        <w:pStyle w:val="Compact"/>
        <w:numPr>
          <w:ilvl w:val="1"/>
          <w:numId w:val="1010"/>
        </w:numPr>
      </w:pPr>
      <w:r>
        <w:t xml:space="preserve">Show purchased + earned balances with 45-day countdown chip on each earned tranche (</w:t>
      </w:r>
      <w:r>
        <w:rPr>
          <w:rStyle w:val="VerbatimChar"/>
        </w:rPr>
        <w:t xml:space="preserve">SELECT processed_at FROM token_rewards_log</w:t>
      </w:r>
      <w:r>
        <w:t xml:space="preserve"> </w:t>
      </w:r>
      <w:r>
        <w:t xml:space="preserve">to compute expiry per row)</w:t>
      </w:r>
    </w:p>
    <w:p>
      <w:pPr>
        <w:pStyle w:val="Compact"/>
        <w:numPr>
          <w:ilvl w:val="1"/>
          <w:numId w:val="1010"/>
        </w:numPr>
      </w:pPr>
      <w:r>
        <w:t xml:space="preserve">Recent ledger from</w:t>
      </w:r>
      <w:r>
        <w:t xml:space="preserve"> </w:t>
      </w:r>
      <w:r>
        <w:rPr>
          <w:rStyle w:val="VerbatimChar"/>
        </w:rPr>
        <w:t xml:space="preserve">token_rewards_log</w:t>
      </w:r>
      <w:r>
        <w:t xml:space="preserve"> </w:t>
      </w:r>
      <w:r>
        <w:t xml:space="preserve">(last 20 rows)</w:t>
      </w:r>
    </w:p>
    <w:p>
      <w:pPr>
        <w:pStyle w:val="Compact"/>
        <w:numPr>
          <w:ilvl w:val="1"/>
          <w:numId w:val="1010"/>
        </w:numPr>
      </w:pPr>
      <w:r>
        <w:t xml:space="preserve">“Buy more tokens”</w:t>
      </w:r>
      <w:r>
        <w:t xml:space="preserve"> </w:t>
      </w:r>
      <w:r>
        <w:t xml:space="preserve">CTA → token pack purchase</w:t>
      </w:r>
    </w:p>
    <w:p>
      <w:pPr>
        <w:pStyle w:val="Compact"/>
        <w:numPr>
          <w:ilvl w:val="0"/>
          <w:numId w:val="1009"/>
        </w:numPr>
      </w:pPr>
      <w:r>
        <w:t xml:space="preserve">Build</w:t>
      </w:r>
      <w:r>
        <w:t xml:space="preserve"> </w:t>
      </w:r>
      <w:r>
        <w:rPr>
          <w:rStyle w:val="VerbatimChar"/>
        </w:rPr>
        <w:t xml:space="preserve">/vendor-dashboard/wallet/buy/page.tsx</w:t>
      </w:r>
      <w:r>
        <w:t xml:space="preserve">:</w:t>
      </w:r>
    </w:p>
    <w:p>
      <w:pPr>
        <w:pStyle w:val="Compact"/>
        <w:numPr>
          <w:ilvl w:val="1"/>
          <w:numId w:val="1011"/>
        </w:numPr>
      </w:pPr>
      <w:r>
        <w:t xml:space="preserve">5 pack tiers (4/10/25/50/100 tokens)</w:t>
      </w:r>
    </w:p>
    <w:p>
      <w:pPr>
        <w:pStyle w:val="Compact"/>
        <w:numPr>
          <w:ilvl w:val="1"/>
          <w:numId w:val="1011"/>
        </w:numPr>
      </w:pPr>
      <w:r>
        <w:t xml:space="preserve">On purchase, route through the same MANUAL_QR_OVERLAY flow as customer billing (insert to</w:t>
      </w:r>
      <w:r>
        <w:t xml:space="preserve"> </w:t>
      </w:r>
      <w:r>
        <w:rPr>
          <w:rStyle w:val="VerbatimChar"/>
        </w:rPr>
        <w:t xml:space="preserve">manual_payment_logs</w:t>
      </w:r>
      <w:r>
        <w:t xml:space="preserve"> </w:t>
      </w:r>
      <w:r>
        <w:t xml:space="preserve">with</w:t>
      </w:r>
      <w:r>
        <w:t xml:space="preserve"> </w:t>
      </w:r>
      <w:r>
        <w:rPr>
          <w:rStyle w:val="VerbatimChar"/>
        </w:rPr>
        <w:t xml:space="preserve">items_ordered=['TOKEN_PACK_4']</w:t>
      </w:r>
      <w:r>
        <w:t xml:space="preserve"> </w:t>
      </w:r>
      <w:r>
        <w:t xml:space="preserve">etc · admin reconciles + manually credits</w:t>
      </w:r>
      <w:r>
        <w:t xml:space="preserve"> </w:t>
      </w:r>
      <w:r>
        <w:rPr>
          <w:rStyle w:val="VerbatimChar"/>
        </w:rPr>
        <w:t xml:space="preserve">vendor_wallets.purchased_tokens</w:t>
      </w:r>
      <w:r>
        <w:t xml:space="preserve"> </w:t>
      </w:r>
      <w:r>
        <w:t xml:space="preserve">post-payment)</w:t>
      </w:r>
    </w:p>
    <w:p>
      <w:pPr>
        <w:pStyle w:val="Compact"/>
        <w:numPr>
          <w:ilvl w:val="0"/>
          <w:numId w:val="1009"/>
        </w:numPr>
      </w:pPr>
      <w:r>
        <w:t xml:space="preserve">Seed the 5 token pack SKUs in</w:t>
      </w:r>
      <w:r>
        <w:t xml:space="preserve"> </w:t>
      </w:r>
      <w:r>
        <w:rPr>
          <w:rStyle w:val="VerbatimChar"/>
        </w:rPr>
        <w:t xml:space="preserve">service_catalog</w:t>
      </w:r>
      <w:r>
        <w:t xml:space="preserve"> </w:t>
      </w:r>
      <w:r>
        <w:t xml:space="preserve">OR</w:t>
      </w:r>
      <w:r>
        <w:t xml:space="preserve"> </w:t>
      </w:r>
      <w:r>
        <w:rPr>
          <w:rStyle w:val="VerbatimChar"/>
        </w:rPr>
        <w:t xml:space="preserve">platform_retail_catalog_v2</w:t>
      </w:r>
      <w:r>
        <w:t xml:space="preserve"> </w:t>
      </w:r>
      <w:r>
        <w:t xml:space="preserve">(decide based on whether the pack flow is publisher-managed vs vendor-managed).</w:t>
      </w:r>
    </w:p>
    <w:bookmarkEnd w:id="36"/>
    <w:bookmarkStart w:id="37" w:name="Xc503923b761ca00d9a41e36c451050eb83afe75"/>
    <w:p>
      <w:pPr>
        <w:pStyle w:val="Heading3"/>
      </w:pPr>
      <w:r>
        <w:t xml:space="preserve">Phase 4 · Vendor handshake mobile UI (P0 · ~4-6 hours)</w:t>
      </w:r>
    </w:p>
    <w:p>
      <w:pPr>
        <w:pStyle w:val="FirstParagraph"/>
      </w:pPr>
      <w:r>
        <w:rPr>
          <w:b/>
          <w:bCs/>
        </w:rPr>
        <w:t xml:space="preserve">Goal:</w:t>
      </w:r>
      <w:r>
        <w:t xml:space="preserve"> </w:t>
      </w:r>
      <w:r>
        <w:t xml:space="preserve">Vendors can claim event gigs by scanning the master QR.</w:t>
      </w:r>
    </w:p>
    <w:p>
      <w:pPr>
        <w:pStyle w:val="Compact"/>
        <w:numPr>
          <w:ilvl w:val="0"/>
          <w:numId w:val="1012"/>
        </w:numPr>
      </w:pPr>
      <w:r>
        <w:t xml:space="preserve">Build couple-side master QR display: extend</w:t>
      </w:r>
      <w:r>
        <w:t xml:space="preserve"> </w:t>
      </w:r>
      <w:r>
        <w:rPr>
          <w:rStyle w:val="VerbatimChar"/>
        </w:rPr>
        <w:t xml:space="preserve">/dashboard/[eventId]/page.tsx</w:t>
      </w:r>
      <w:r>
        <w:t xml:space="preserve"> </w:t>
      </w:r>
      <w:r>
        <w:t xml:space="preserve">(or the existing Phase 2 wedding website renderer) to add a</w:t>
      </w:r>
      <w:r>
        <w:t xml:space="preserve"> </w:t>
      </w:r>
      <w:r>
        <w:t xml:space="preserve">“Master Event QR · show this to your crew on event day”</w:t>
      </w:r>
      <w:r>
        <w:t xml:space="preserve"> </w:t>
      </w:r>
      <w:r>
        <w:t xml:space="preserve">section that renders the rolling-60s QR via</w:t>
      </w:r>
      <w:r>
        <w:t xml:space="preserve"> </w:t>
      </w:r>
      <w:r>
        <w:rPr>
          <w:rStyle w:val="VerbatimChar"/>
        </w:rPr>
        <w:t xml:space="preserve">qrcode</w:t>
      </w:r>
      <w:r>
        <w:t xml:space="preserve"> </w:t>
      </w:r>
      <w:r>
        <w:t xml:space="preserve">library + 60s</w:t>
      </w:r>
      <w:r>
        <w:t xml:space="preserve"> </w:t>
      </w:r>
      <w:r>
        <w:rPr>
          <w:rStyle w:val="VerbatimChar"/>
        </w:rPr>
        <w:t xml:space="preserve">setInterval</w:t>
      </w:r>
      <w:r>
        <w:t xml:space="preserve"> </w:t>
      </w:r>
      <w:r>
        <w:t xml:space="preserve">regen.</w:t>
      </w:r>
    </w:p>
    <w:p>
      <w:pPr>
        <w:pStyle w:val="Compact"/>
        <w:numPr>
          <w:ilvl w:val="0"/>
          <w:numId w:val="1012"/>
        </w:numPr>
      </w:pPr>
      <w:r>
        <w:t xml:space="preserve">Build vendor-side scanner:</w:t>
      </w:r>
      <w:r>
        <w:t xml:space="preserve"> </w:t>
      </w:r>
      <w:r>
        <w:rPr>
          <w:rStyle w:val="VerbatimChar"/>
        </w:rPr>
        <w:t xml:space="preserve">/vendor-dashboard/claim-event/page.tsx</w:t>
      </w:r>
      <w:r>
        <w:t xml:space="preserve"> </w:t>
      </w:r>
      <w:r>
        <w:t xml:space="preserve">with browser camera +</w:t>
      </w:r>
      <w:r>
        <w:t xml:space="preserve"> </w:t>
      </w:r>
      <w:r>
        <w:rPr>
          <w:rStyle w:val="VerbatimChar"/>
        </w:rPr>
        <w:t xml:space="preserve">BarcodeDetector</w:t>
      </w:r>
      <w:r>
        <w:t xml:space="preserve"> </w:t>
      </w:r>
      <w:r>
        <w:t xml:space="preserve">API (fallback to file upload of QR image). On scan, POST to</w:t>
      </w:r>
      <w:r>
        <w:t xml:space="preserve"> </w:t>
      </w:r>
      <w:r>
        <w:rPr>
          <w:rStyle w:val="VerbatimChar"/>
        </w:rPr>
        <w:t xml:space="preserve">/api/v1/manpower/sync-device</w:t>
      </w:r>
      <w:r>
        <w:t xml:space="preserve">.</w:t>
      </w:r>
    </w:p>
    <w:p>
      <w:pPr>
        <w:pStyle w:val="Compact"/>
        <w:numPr>
          <w:ilvl w:val="0"/>
          <w:numId w:val="1012"/>
        </w:numPr>
      </w:pPr>
      <w:r>
        <w:t xml:space="preserve">Add</w:t>
      </w:r>
      <w:r>
        <w:t xml:space="preserve"> </w:t>
      </w:r>
      <w:r>
        <w:rPr>
          <w:rStyle w:val="VerbatimChar"/>
        </w:rPr>
        <w:t xml:space="preserve">MASTER_QR_SECRET</w:t>
      </w:r>
      <w:r>
        <w:t xml:space="preserve"> </w:t>
      </w:r>
      <w:r>
        <w:t xml:space="preserve">to Vercel env vars (32-byte random hex string).</w:t>
      </w:r>
    </w:p>
    <w:p>
      <w:pPr>
        <w:pStyle w:val="Compact"/>
        <w:numPr>
          <w:ilvl w:val="0"/>
          <w:numId w:val="1012"/>
        </w:numPr>
      </w:pPr>
      <w:r>
        <w:t xml:space="preserve">Surface success state:</w:t>
      </w:r>
      <w:r>
        <w:t xml:space="preserve"> </w:t>
      </w:r>
      <w:r>
        <w:t xml:space="preserve">“You’re now the owner of {SERVICE_CODE} for {couple_name}’s event”</w:t>
      </w:r>
      <w:r>
        <w:t xml:space="preserve"> </w:t>
      </w:r>
      <w:r>
        <w:t xml:space="preserve">+ 2-token deduction confirmation if</w:t>
      </w:r>
      <w:r>
        <w:t xml:space="preserve"> </w:t>
      </w:r>
      <w:r>
        <w:rPr>
          <w:rStyle w:val="VerbatimChar"/>
        </w:rPr>
        <w:t xml:space="preserve">claim_type='manpower'</w:t>
      </w:r>
      <w:r>
        <w:t xml:space="preserve">.</w:t>
      </w:r>
    </w:p>
    <w:p>
      <w:pPr>
        <w:pStyle w:val="Compact"/>
        <w:numPr>
          <w:ilvl w:val="0"/>
          <w:numId w:val="1012"/>
        </w:numPr>
      </w:pPr>
      <w:r>
        <w:t xml:space="preserve">Modify</w:t>
      </w:r>
      <w:r>
        <w:t xml:space="preserve"> </w:t>
      </w:r>
      <w:r>
        <w:rPr>
          <w:rStyle w:val="VerbatimChar"/>
        </w:rPr>
        <w:t xml:space="preserve">/api/v1/manpower/sync-device</w:t>
      </w:r>
      <w:r>
        <w:t xml:space="preserve"> </w:t>
      </w:r>
      <w:r>
        <w:t xml:space="preserve">to accept</w:t>
      </w:r>
      <w:r>
        <w:t xml:space="preserve"> </w:t>
      </w:r>
      <w:r>
        <w:rPr>
          <w:rStyle w:val="VerbatimChar"/>
        </w:rPr>
        <w:t xml:space="preserve">claim_type</w:t>
      </w:r>
      <w:r>
        <w:t xml:space="preserve"> </w:t>
      </w:r>
      <w:r>
        <w:t xml:space="preserve">and call</w:t>
      </w:r>
      <w:r>
        <w:t xml:space="preserve"> </w:t>
      </w:r>
      <w:r>
        <w:rPr>
          <w:rStyle w:val="VerbatimChar"/>
        </w:rPr>
        <w:t xml:space="preserve">consume_vendor_assets()</w:t>
      </w:r>
      <w:r>
        <w:t xml:space="preserve"> </w:t>
      </w:r>
      <w:r>
        <w:t xml:space="preserve">when manpower.</w:t>
      </w:r>
    </w:p>
    <w:bookmarkEnd w:id="37"/>
    <w:bookmarkStart w:id="38" w:name="Xc8578904e64fc89f5bb1783a404bfd2df9aa618"/>
    <w:p>
      <w:pPr>
        <w:pStyle w:val="Heading3"/>
      </w:pPr>
      <w:r>
        <w:t xml:space="preserve">Phase 5 · Pakanta consumer flow (P1 · ~4-6 hours)</w:t>
      </w:r>
    </w:p>
    <w:p>
      <w:pPr>
        <w:pStyle w:val="FirstParagraph"/>
      </w:pPr>
      <w:r>
        <w:rPr>
          <w:b/>
          <w:bCs/>
        </w:rPr>
        <w:t xml:space="preserve">Goal:</w:t>
      </w:r>
      <w:r>
        <w:t xml:space="preserve"> </w:t>
      </w:r>
      <w:r>
        <w:t xml:space="preserve">Customers can buy + receive a Pakanta song.</w:t>
      </w:r>
    </w:p>
    <w:p>
      <w:pPr>
        <w:pStyle w:val="Compact"/>
        <w:numPr>
          <w:ilvl w:val="0"/>
          <w:numId w:val="1013"/>
        </w:numPr>
      </w:pPr>
      <w:r>
        <w:t xml:space="preserve">Build</w:t>
      </w:r>
      <w:r>
        <w:t xml:space="preserve"> </w:t>
      </w:r>
      <w:r>
        <w:rPr>
          <w:rStyle w:val="VerbatimChar"/>
        </w:rPr>
        <w:t xml:space="preserve">/dashboard/[eventId]/pakanta/page.tsx</w:t>
      </w:r>
      <w:r>
        <w:t xml:space="preserve">: brief intake form (couple names + story snippets + musical preferences).</w:t>
      </w:r>
    </w:p>
    <w:p>
      <w:pPr>
        <w:pStyle w:val="Compact"/>
        <w:numPr>
          <w:ilvl w:val="0"/>
          <w:numId w:val="1013"/>
        </w:numPr>
      </w:pPr>
      <w:r>
        <w:t xml:space="preserve">On submit, POST to</w:t>
      </w:r>
      <w:r>
        <w:t xml:space="preserve"> </w:t>
      </w:r>
      <w:r>
        <w:rPr>
          <w:rStyle w:val="VerbatimChar"/>
        </w:rPr>
        <w:t xml:space="preserve">/api/v1/billing/initialize-maya</w:t>
      </w:r>
      <w:r>
        <w:t xml:space="preserve"> </w:t>
      </w:r>
      <w:r>
        <w:t xml:space="preserve">with</w:t>
      </w:r>
      <w:r>
        <w:t xml:space="preserve"> </w:t>
      </w:r>
      <w:r>
        <w:rPr>
          <w:rStyle w:val="VerbatimChar"/>
        </w:rPr>
        <w:t xml:space="preserve">selectedServices: ['PAKANTA']</w:t>
      </w:r>
      <w:r>
        <w:t xml:space="preserve"> </w:t>
      </w:r>
      <w:r>
        <w:t xml:space="preserve">· render</w:t>
      </w:r>
      <w:r>
        <w:t xml:space="preserve"> </w:t>
      </w:r>
      <w:r>
        <w:rPr>
          <w:rStyle w:val="VerbatimChar"/>
        </w:rPr>
        <w:t xml:space="preserve">ManualCheckoutModal</w:t>
      </w:r>
      <w:r>
        <w:t xml:space="preserve"> </w:t>
      </w:r>
      <w:r>
        <w:t xml:space="preserve">with the response.</w:t>
      </w:r>
    </w:p>
    <w:p>
      <w:pPr>
        <w:pStyle w:val="Compact"/>
        <w:numPr>
          <w:ilvl w:val="0"/>
          <w:numId w:val="1013"/>
        </w:numPr>
      </w:pPr>
      <w:r>
        <w:t xml:space="preserve">After payment confirmed (admin flips</w:t>
      </w:r>
      <w:r>
        <w:t xml:space="preserve"> </w:t>
      </w:r>
      <w:r>
        <w:rPr>
          <w:rStyle w:val="VerbatimChar"/>
        </w:rPr>
        <w:t xml:space="preserve">manual_payment_logs.payment_status</w:t>
      </w:r>
      <w:r>
        <w:t xml:space="preserve"> </w:t>
      </w:r>
      <w:r>
        <w:t xml:space="preserve">→ CONFIRMED), trigger a Suno API call (server-side) to generate the song.</w:t>
      </w:r>
    </w:p>
    <w:p>
      <w:pPr>
        <w:pStyle w:val="Compact"/>
        <w:numPr>
          <w:ilvl w:val="0"/>
          <w:numId w:val="1013"/>
        </w:numPr>
      </w:pPr>
      <w:r>
        <w:t xml:space="preserve">On Suno success, server hits</w:t>
      </w:r>
      <w:r>
        <w:t xml:space="preserve"> </w:t>
      </w:r>
      <w:r>
        <w:rPr>
          <w:rStyle w:val="VerbatimChar"/>
        </w:rPr>
        <w:t xml:space="preserve">/api/v1/manpower/verify-telemetry</w:t>
      </w:r>
      <w:r>
        <w:t xml:space="preserve"> </w:t>
      </w:r>
      <w:r>
        <w:t xml:space="preserve">internally with</w:t>
      </w:r>
      <w:r>
        <w:t xml:space="preserve"> </w:t>
      </w:r>
      <w:r>
        <w:rPr>
          <w:rStyle w:val="VerbatimChar"/>
        </w:rPr>
        <w:t xml:space="preserve">service_code='PAKANTA'</w:t>
      </w:r>
      <w:r>
        <w:t xml:space="preserve"> </w:t>
      </w:r>
      <w:r>
        <w:t xml:space="preserve">+</w:t>
      </w:r>
      <w:r>
        <w:t xml:space="preserve"> </w:t>
      </w:r>
      <w:r>
        <w:rPr>
          <w:rStyle w:val="VerbatimChar"/>
        </w:rPr>
        <w:t xml:space="preserve">telemetry_payload.pakanta.suno_validation_status='ok'</w:t>
      </w:r>
      <w:r>
        <w:t xml:space="preserve">. This fires the 14-token reward to the vendor (whoever’s stamped as owner via the handshake · likely a Setnayan-team-of-record account during pilot).</w:t>
      </w:r>
    </w:p>
    <w:p>
      <w:pPr>
        <w:pStyle w:val="Compact"/>
        <w:numPr>
          <w:ilvl w:val="0"/>
          <w:numId w:val="1013"/>
        </w:numPr>
      </w:pPr>
      <w:r>
        <w:t xml:space="preserve">Customer downloads the song + lyric sheet.</w:t>
      </w:r>
    </w:p>
    <w:p>
      <w:pPr>
        <w:pStyle w:val="FirstParagraph"/>
      </w:pPr>
      <w:r>
        <w:rPr>
          <w:b/>
          <w:bCs/>
        </w:rPr>
        <w:t xml:space="preserve">Note:</w:t>
      </w:r>
      <w:r>
        <w:t xml:space="preserve"> </w:t>
      </w:r>
      <w:r>
        <w:t xml:space="preserve">Suno API integration is the heavy lift here. If Suno doesn’t have a public API yet (it didn’t last I checked), this requires manual fulfillment: admin generates via Suno Premier UI · uploads to R2 · marks Pakanta delivered. The telemetry checkpoint fires manually from the admin tool.</w:t>
      </w:r>
    </w:p>
    <w:bookmarkEnd w:id="38"/>
    <w:bookmarkStart w:id="39" w:name="phase-6-bid-marketplace-p1-8-10-hours"/>
    <w:p>
      <w:pPr>
        <w:pStyle w:val="Heading3"/>
      </w:pPr>
      <w:r>
        <w:t xml:space="preserve">Phase 6 · Bid marketplace (P1 · ~8-10 hours)</w:t>
      </w:r>
    </w:p>
    <w:p>
      <w:pPr>
        <w:pStyle w:val="FirstParagraph"/>
      </w:pPr>
      <w:r>
        <w:rPr>
          <w:b/>
          <w:bCs/>
        </w:rPr>
        <w:t xml:space="preserve">Goal:</w:t>
      </w:r>
      <w:r>
        <w:t xml:space="preserve"> </w:t>
      </w:r>
      <w:r>
        <w:t xml:space="preserve">Couples post briefs · vendors bid by burning tokens.</w:t>
      </w:r>
    </w:p>
    <w:p>
      <w:pPr>
        <w:pStyle w:val="Compact"/>
        <w:numPr>
          <w:ilvl w:val="0"/>
          <w:numId w:val="1014"/>
        </w:numPr>
      </w:pPr>
      <w:r>
        <w:t xml:space="preserve">Couple-side:</w:t>
      </w:r>
      <w:r>
        <w:t xml:space="preserve"> </w:t>
      </w:r>
      <w:r>
        <w:rPr>
          <w:rStyle w:val="VerbatimChar"/>
        </w:rPr>
        <w:t xml:space="preserve">/dashboard/[eventId]/briefs/new/page.tsx</w:t>
      </w:r>
      <w:r>
        <w:t xml:space="preserve"> </w:t>
      </w:r>
      <w:r>
        <w:t xml:space="preserve">(intake form) +</w:t>
      </w:r>
      <w:r>
        <w:t xml:space="preserve"> </w:t>
      </w:r>
      <w:r>
        <w:rPr>
          <w:rStyle w:val="VerbatimChar"/>
        </w:rPr>
        <w:t xml:space="preserve">/dashboard/[eventId]/briefs/[briefId]/page.tsx</w:t>
      </w:r>
      <w:r>
        <w:t xml:space="preserve"> </w:t>
      </w:r>
      <w:r>
        <w:t xml:space="preserve">(view + manage). Insert into</w:t>
      </w:r>
      <w:r>
        <w:t xml:space="preserve"> </w:t>
      </w:r>
      <w:r>
        <w:rPr>
          <w:rStyle w:val="VerbatimChar"/>
        </w:rPr>
        <w:t xml:space="preserve">couple_briefs</w:t>
      </w:r>
      <w:r>
        <w:t xml:space="preserve"> </w:t>
      </w:r>
      <w:r>
        <w:t xml:space="preserve">with</w:t>
      </w:r>
      <w:r>
        <w:t xml:space="preserve"> </w:t>
      </w:r>
      <w:r>
        <w:rPr>
          <w:rStyle w:val="VerbatimChar"/>
        </w:rPr>
        <w:t xml:space="preserve">estimated_budget_range</w:t>
      </w:r>
      <w:r>
        <w:t xml:space="preserve"> </w:t>
      </w:r>
      <w:r>
        <w:t xml:space="preserve">· the existing</w:t>
      </w:r>
      <w:r>
        <w:t xml:space="preserve"> </w:t>
      </w:r>
      <w:r>
        <w:rPr>
          <w:rStyle w:val="VerbatimChar"/>
        </w:rPr>
        <w:t xml:space="preserve">derive_brief_token_cost()</w:t>
      </w:r>
      <w:r>
        <w:t xml:space="preserve"> </w:t>
      </w:r>
      <w:r>
        <w:t xml:space="preserve">trigger sets</w:t>
      </w:r>
      <w:r>
        <w:t xml:space="preserve"> </w:t>
      </w:r>
      <w:r>
        <w:rPr>
          <w:rStyle w:val="VerbatimChar"/>
        </w:rPr>
        <w:t xml:space="preserve">token_cost_per_submission</w:t>
      </w:r>
      <w:r>
        <w:t xml:space="preserve">.</w:t>
      </w:r>
    </w:p>
    <w:p>
      <w:pPr>
        <w:pStyle w:val="Compact"/>
        <w:numPr>
          <w:ilvl w:val="0"/>
          <w:numId w:val="1014"/>
        </w:numPr>
      </w:pPr>
      <w:r>
        <w:t xml:space="preserve">Vendor-side:</w:t>
      </w:r>
      <w:r>
        <w:t xml:space="preserve"> </w:t>
      </w:r>
      <w:r>
        <w:rPr>
          <w:rStyle w:val="VerbatimChar"/>
        </w:rPr>
        <w:t xml:space="preserve">/vendor-dashboard/bid-inbox/page.tsx</w:t>
      </w:r>
      <w:r>
        <w:t xml:space="preserve"> </w:t>
      </w:r>
      <w:r>
        <w:t xml:space="preserve">lists open briefs in the vendor’s canonical_service coverage. Filter by</w:t>
      </w:r>
      <w:r>
        <w:t xml:space="preserve"> </w:t>
      </w:r>
      <w:r>
        <w:rPr>
          <w:rStyle w:val="VerbatimChar"/>
        </w:rPr>
        <w:t xml:space="preserve">couple_briefs.status='open' AND expires_at &gt; NOW()</w:t>
      </w:r>
      <w:r>
        <w:t xml:space="preserve">.</w:t>
      </w:r>
    </w:p>
    <w:p>
      <w:pPr>
        <w:pStyle w:val="Compact"/>
        <w:numPr>
          <w:ilvl w:val="0"/>
          <w:numId w:val="1014"/>
        </w:numPr>
      </w:pPr>
      <w:r>
        <w:t xml:space="preserve">Vendor clicks a brief →</w:t>
      </w:r>
      <w:r>
        <w:t xml:space="preserve"> </w:t>
      </w:r>
      <w:r>
        <w:rPr>
          <w:rStyle w:val="VerbatimChar"/>
        </w:rPr>
        <w:t xml:space="preserve">/vendor-dashboard/bid-inbox/[briefId]/page.tsx</w:t>
      </w:r>
      <w:r>
        <w:t xml:space="preserve"> </w:t>
      </w:r>
      <w:r>
        <w:t xml:space="preserve">→ submit form (proposal_body · proposed_price). On submit: call</w:t>
      </w:r>
      <w:r>
        <w:t xml:space="preserve"> </w:t>
      </w:r>
      <w:r>
        <w:rPr>
          <w:rStyle w:val="VerbatimChar"/>
        </w:rPr>
        <w:t xml:space="preserve">consume_vendor_assets(vendor_id, token_cost)</w:t>
      </w:r>
      <w:r>
        <w:t xml:space="preserve"> </w:t>
      </w:r>
      <w:r>
        <w:t xml:space="preserve">then INSERT into</w:t>
      </w:r>
      <w:r>
        <w:t xml:space="preserve"> </w:t>
      </w:r>
      <w:r>
        <w:rPr>
          <w:rStyle w:val="VerbatimChar"/>
        </w:rPr>
        <w:t xml:space="preserve">vendor_bid_submissions</w:t>
      </w:r>
      <w:r>
        <w:t xml:space="preserve">. Show insufficient-balance error if tokens too low.</w:t>
      </w:r>
    </w:p>
    <w:p>
      <w:pPr>
        <w:pStyle w:val="Compact"/>
        <w:numPr>
          <w:ilvl w:val="0"/>
          <w:numId w:val="1014"/>
        </w:numPr>
      </w:pPr>
      <w:r>
        <w:t xml:space="preserve">Couple-side review: list of submitted bids on the brief detail page ·</w:t>
      </w:r>
      <w:r>
        <w:t xml:space="preserve"> </w:t>
      </w:r>
      <w:r>
        <w:t xml:space="preserve">“Shortlist”</w:t>
      </w:r>
      <w:r>
        <w:t xml:space="preserve"> </w:t>
      </w:r>
      <w:r>
        <w:t xml:space="preserve">/</w:t>
      </w:r>
      <w:r>
        <w:t xml:space="preserve"> </w:t>
      </w:r>
      <w:r>
        <w:t xml:space="preserve">“Award”</w:t>
      </w:r>
      <w:r>
        <w:t xml:space="preserve"> </w:t>
      </w:r>
      <w:r>
        <w:t xml:space="preserve">/</w:t>
      </w:r>
      <w:r>
        <w:t xml:space="preserve"> </w:t>
      </w:r>
      <w:r>
        <w:t xml:space="preserve">“Decline”</w:t>
      </w:r>
      <w:r>
        <w:t xml:space="preserve"> </w:t>
      </w:r>
      <w:r>
        <w:t xml:space="preserve">actions update</w:t>
      </w:r>
      <w:r>
        <w:t xml:space="preserve"> </w:t>
      </w:r>
      <w:r>
        <w:rPr>
          <w:rStyle w:val="VerbatimChar"/>
        </w:rPr>
        <w:t xml:space="preserve">vendor_bid_submissions.status</w:t>
      </w:r>
      <w:r>
        <w:t xml:space="preserve">.</w:t>
      </w:r>
    </w:p>
    <w:p>
      <w:pPr>
        <w:pStyle w:val="Compact"/>
        <w:numPr>
          <w:ilvl w:val="0"/>
          <w:numId w:val="1014"/>
        </w:numPr>
      </w:pPr>
      <w:r>
        <w:t xml:space="preserve">Admin moderation</w:t>
      </w:r>
      <w:r>
        <w:t xml:space="preserve"> </w:t>
      </w:r>
      <w:r>
        <w:rPr>
          <w:rStyle w:val="VerbatimChar"/>
        </w:rPr>
        <w:t xml:space="preserve">/admin/briefs/page.tsx</w:t>
      </w:r>
      <w:r>
        <w:t xml:space="preserve">: surface flagged briefs (spam · inappropriate content) for review.</w:t>
      </w:r>
    </w:p>
    <w:bookmarkEnd w:id="39"/>
    <w:bookmarkStart w:id="40" w:name="X96f6dd554596f85e01f32f892a73306baaa80b4"/>
    <w:p>
      <w:pPr>
        <w:pStyle w:val="Heading3"/>
      </w:pPr>
      <w:r>
        <w:t xml:space="preserve">Phase 7 · Vendor monthly subscriptions (P1 · ~3-4 hours)</w:t>
      </w:r>
    </w:p>
    <w:p>
      <w:pPr>
        <w:pStyle w:val="FirstParagraph"/>
      </w:pPr>
      <w:r>
        <w:rPr>
          <w:b/>
          <w:bCs/>
        </w:rPr>
        <w:t xml:space="preserve">Goal:</w:t>
      </w:r>
      <w:r>
        <w:t xml:space="preserve"> </w:t>
      </w:r>
      <w:r>
        <w:t xml:space="preserve">Vendors can subscribe to Pro ₱1,999/month or Enterprise ₱5,499/month.</w:t>
      </w:r>
    </w:p>
    <w:p>
      <w:pPr>
        <w:pStyle w:val="Compact"/>
        <w:numPr>
          <w:ilvl w:val="0"/>
          <w:numId w:val="1015"/>
        </w:numPr>
      </w:pPr>
      <w:r>
        <w:t xml:space="preserve">Seed</w:t>
      </w:r>
      <w:r>
        <w:t xml:space="preserve"> </w:t>
      </w:r>
      <w:r>
        <w:rPr>
          <w:rStyle w:val="VerbatimChar"/>
        </w:rPr>
        <w:t xml:space="preserve">service_catalog</w:t>
      </w:r>
      <w:r>
        <w:t xml:space="preserve"> </w:t>
      </w:r>
      <w:r>
        <w:t xml:space="preserve">(or a new</w:t>
      </w:r>
      <w:r>
        <w:t xml:space="preserve"> </w:t>
      </w:r>
      <w:r>
        <w:rPr>
          <w:rStyle w:val="VerbatimChar"/>
        </w:rPr>
        <w:t xml:space="preserve">vendor_subscriptions</w:t>
      </w:r>
      <w:r>
        <w:t xml:space="preserve"> </w:t>
      </w:r>
      <w:r>
        <w:t xml:space="preserve">table) with:</w:t>
      </w:r>
    </w:p>
    <w:p>
      <w:pPr>
        <w:pStyle w:val="Compact"/>
        <w:numPr>
          <w:ilvl w:val="1"/>
          <w:numId w:val="1016"/>
        </w:numPr>
      </w:pPr>
      <w:r>
        <w:rPr>
          <w:rStyle w:val="VerbatimChar"/>
        </w:rPr>
        <w:t xml:space="preserve">vendor_pro_monthly</w:t>
      </w:r>
      <w:r>
        <w:t xml:space="preserve"> </w:t>
      </w:r>
      <w:r>
        <w:t xml:space="preserve">₱1,999 · 28-day prepaid block · single category · max 5 sub-seats</w:t>
      </w:r>
    </w:p>
    <w:p>
      <w:pPr>
        <w:pStyle w:val="Compact"/>
        <w:numPr>
          <w:ilvl w:val="1"/>
          <w:numId w:val="1016"/>
        </w:numPr>
      </w:pPr>
      <w:r>
        <w:rPr>
          <w:rStyle w:val="VerbatimChar"/>
        </w:rPr>
        <w:t xml:space="preserve">vendor_enterprise_monthly</w:t>
      </w:r>
      <w:r>
        <w:t xml:space="preserve"> </w:t>
      </w:r>
      <w:r>
        <w:t xml:space="preserve">₱5,499 · 28-day prepaid block · multi-category · unlimited sub-accounts</w:t>
      </w:r>
    </w:p>
    <w:p>
      <w:pPr>
        <w:pStyle w:val="Compact"/>
        <w:numPr>
          <w:ilvl w:val="0"/>
          <w:numId w:val="1015"/>
        </w:numPr>
      </w:pPr>
      <w:r>
        <w:t xml:space="preserve">Migration to mark V1 weekly SKUs (</w:t>
      </w:r>
      <w:r>
        <w:rPr>
          <w:rStyle w:val="VerbatimChar"/>
        </w:rPr>
        <w:t xml:space="preserve">vendor_pro_weekly</w:t>
      </w:r>
      <w:r>
        <w:t xml:space="preserve"> </w:t>
      </w:r>
      <w:r>
        <w:t xml:space="preserve">+ 5</w:t>
      </w:r>
      <w:r>
        <w:t xml:space="preserve"> </w:t>
      </w:r>
      <w:r>
        <w:rPr>
          <w:rStyle w:val="VerbatimChar"/>
        </w:rPr>
        <w:t xml:space="preserve">tool_*_weekly</w:t>
      </w:r>
      <w:r>
        <w:t xml:space="preserve"> </w:t>
      </w:r>
      <w:r>
        <w:t xml:space="preserve">+</w:t>
      </w:r>
      <w:r>
        <w:t xml:space="preserve"> </w:t>
      </w:r>
      <w:r>
        <w:rPr>
          <w:rStyle w:val="VerbatimChar"/>
        </w:rPr>
        <w:t xml:space="preserve">all_tools_unlock_annual</w:t>
      </w:r>
      <w:r>
        <w:t xml:space="preserve">)</w:t>
      </w:r>
      <w:r>
        <w:t xml:space="preserve"> </w:t>
      </w:r>
      <w:r>
        <w:rPr>
          <w:rStyle w:val="VerbatimChar"/>
        </w:rPr>
        <w:t xml:space="preserve">is_active=FALSE</w:t>
      </w:r>
      <w:r>
        <w:t xml:space="preserve"> </w:t>
      </w:r>
      <w:r>
        <w:t xml:space="preserve">+</w:t>
      </w:r>
      <w:r>
        <w:t xml:space="preserve"> </w:t>
      </w:r>
      <w:r>
        <w:rPr>
          <w:rStyle w:val="VerbatimChar"/>
        </w:rPr>
        <w:t xml:space="preserve">retired_at</w:t>
      </w:r>
      <w:r>
        <w:t xml:space="preserve"> </w:t>
      </w:r>
      <w:r>
        <w:t xml:space="preserve">stamped. Grandfather existing subscribers until natural expiry.</w:t>
      </w:r>
    </w:p>
    <w:p>
      <w:pPr>
        <w:pStyle w:val="Compact"/>
        <w:numPr>
          <w:ilvl w:val="0"/>
          <w:numId w:val="1015"/>
        </w:numPr>
      </w:pPr>
      <w:r>
        <w:t xml:space="preserve">Build</w:t>
      </w:r>
      <w:r>
        <w:t xml:space="preserve"> </w:t>
      </w:r>
      <w:r>
        <w:rPr>
          <w:rStyle w:val="VerbatimChar"/>
        </w:rPr>
        <w:t xml:space="preserve">/vendor-dashboard/subscription/page.tsx</w:t>
      </w:r>
      <w:r>
        <w:t xml:space="preserve"> </w:t>
      </w:r>
      <w:r>
        <w:t xml:space="preserve">showing current tier · renewal countdown (7-day email + dashboard countdown before lapse) · lapse → auto-downgrade to Free.</w:t>
      </w:r>
    </w:p>
    <w:p>
      <w:pPr>
        <w:pStyle w:val="Compact"/>
        <w:numPr>
          <w:ilvl w:val="0"/>
          <w:numId w:val="1015"/>
        </w:numPr>
      </w:pPr>
      <w:r>
        <w:t xml:space="preserve">Renewal flow: 7 days before expiry, dashboard surfaces a</w:t>
      </w:r>
      <w:r>
        <w:t xml:space="preserve"> </w:t>
      </w:r>
      <w:r>
        <w:t xml:space="preserve">“Renew now”</w:t>
      </w:r>
      <w:r>
        <w:t xml:space="preserve"> </w:t>
      </w:r>
      <w:r>
        <w:t xml:space="preserve">CTA that hits</w:t>
      </w:r>
      <w:r>
        <w:t xml:space="preserve"> </w:t>
      </w:r>
      <w:r>
        <w:rPr>
          <w:rStyle w:val="VerbatimChar"/>
        </w:rPr>
        <w:t xml:space="preserve">/api/v1/billing/initialize-maya</w:t>
      </w:r>
      <w:r>
        <w:t xml:space="preserve"> </w:t>
      </w:r>
      <w:r>
        <w:t xml:space="preserve">with</w:t>
      </w:r>
      <w:r>
        <w:t xml:space="preserve"> </w:t>
      </w:r>
      <w:r>
        <w:rPr>
          <w:rStyle w:val="VerbatimChar"/>
        </w:rPr>
        <w:t xml:space="preserve">selectedServices: ['vendor_pro_monthly']</w:t>
      </w:r>
      <w:r>
        <w:t xml:space="preserve">.</w:t>
      </w:r>
    </w:p>
    <w:bookmarkEnd w:id="40"/>
    <w:bookmarkStart w:id="41" w:name="X90c21be827d8a0a3fee7f0ac70e7398332fb79b"/>
    <w:p>
      <w:pPr>
        <w:pStyle w:val="Heading3"/>
      </w:pPr>
      <w:r>
        <w:t xml:space="preserve">Phase 8 ·</w:t>
      </w:r>
      <w:r>
        <w:t xml:space="preserve"> </w:t>
      </w:r>
      <w:r>
        <w:rPr>
          <w:rStyle w:val="VerbatimChar"/>
        </w:rPr>
        <w:t xml:space="preserve">manual_payment_logs</w:t>
      </w:r>
      <w:r>
        <w:t xml:space="preserve"> </w:t>
      </w:r>
      <w:r>
        <w:t xml:space="preserve">admin reconciliation (P0 · ~3-4 hours)</w:t>
      </w:r>
    </w:p>
    <w:p>
      <w:pPr>
        <w:pStyle w:val="FirstParagraph"/>
      </w:pPr>
      <w:r>
        <w:rPr>
          <w:b/>
          <w:bCs/>
        </w:rPr>
        <w:t xml:space="preserve">Goal:</w:t>
      </w:r>
      <w:r>
        <w:t xml:space="preserve"> </w:t>
      </w:r>
      <w:r>
        <w:t xml:space="preserve">Admin can see + confirm pending manual payments.</w:t>
      </w:r>
    </w:p>
    <w:p>
      <w:pPr>
        <w:pStyle w:val="Compact"/>
        <w:numPr>
          <w:ilvl w:val="0"/>
          <w:numId w:val="1017"/>
        </w:numPr>
      </w:pPr>
      <w:r>
        <w:t xml:space="preserve">Build</w:t>
      </w:r>
      <w:r>
        <w:t xml:space="preserve"> </w:t>
      </w:r>
      <w:r>
        <w:rPr>
          <w:rStyle w:val="VerbatimChar"/>
        </w:rPr>
        <w:t xml:space="preserve">/admin/payments-manual/page.tsx</w:t>
      </w:r>
      <w:r>
        <w:t xml:space="preserve">: list rows from</w:t>
      </w:r>
      <w:r>
        <w:t xml:space="preserve"> </w:t>
      </w:r>
      <w:r>
        <w:rPr>
          <w:rStyle w:val="VerbatimChar"/>
        </w:rPr>
        <w:t xml:space="preserve">manual_payment_logs</w:t>
      </w:r>
      <w:r>
        <w:t xml:space="preserve"> </w:t>
      </w:r>
      <w:r>
        <w:t xml:space="preserve">where</w:t>
      </w:r>
      <w:r>
        <w:t xml:space="preserve"> </w:t>
      </w:r>
      <w:r>
        <w:rPr>
          <w:rStyle w:val="VerbatimChar"/>
        </w:rPr>
        <w:t xml:space="preserve">payment_status='PENDING_MANUAL_VERIFICATION'</w:t>
      </w:r>
      <w:r>
        <w:t xml:space="preserve">. Sort by</w:t>
      </w:r>
      <w:r>
        <w:t xml:space="preserve"> </w:t>
      </w:r>
      <w:r>
        <w:rPr>
          <w:rStyle w:val="VerbatimChar"/>
        </w:rPr>
        <w:t xml:space="preserve">created_at DESC</w:t>
      </w:r>
      <w:r>
        <w:t xml:space="preserve">. Columns: reference_number · event_id (linked) · amount_php · items_ordered · created_at.</w:t>
      </w:r>
    </w:p>
    <w:p>
      <w:pPr>
        <w:pStyle w:val="Compact"/>
        <w:numPr>
          <w:ilvl w:val="0"/>
          <w:numId w:val="1017"/>
        </w:numPr>
      </w:pPr>
      <w:r>
        <w:t xml:space="preserve">Each row:</w:t>
      </w:r>
      <w:r>
        <w:t xml:space="preserve"> </w:t>
      </w:r>
      <w:r>
        <w:t xml:space="preserve">“Confirm received”</w:t>
      </w:r>
      <w:r>
        <w:t xml:space="preserve"> </w:t>
      </w:r>
      <w:r>
        <w:t xml:space="preserve">action → set</w:t>
      </w:r>
      <w:r>
        <w:t xml:space="preserve"> </w:t>
      </w:r>
      <w:r>
        <w:rPr>
          <w:rStyle w:val="VerbatimChar"/>
        </w:rPr>
        <w:t xml:space="preserve">payment_status='CONFIRMED'</w:t>
      </w:r>
      <w:r>
        <w:t xml:space="preserve"> </w:t>
      </w:r>
      <w:r>
        <w:t xml:space="preserve">+</w:t>
      </w:r>
      <w:r>
        <w:t xml:space="preserve"> </w:t>
      </w:r>
      <w:r>
        <w:rPr>
          <w:rStyle w:val="VerbatimChar"/>
        </w:rPr>
        <w:t xml:space="preserve">verified_at=NOW()</w:t>
      </w:r>
      <w:r>
        <w:t xml:space="preserve"> </w:t>
      </w:r>
      <w:r>
        <w:t xml:space="preserve">+</w:t>
      </w:r>
      <w:r>
        <w:t xml:space="preserve"> </w:t>
      </w:r>
      <w:r>
        <w:rPr>
          <w:rStyle w:val="VerbatimChar"/>
        </w:rPr>
        <w:t xml:space="preserve">verified_by_admin_id</w:t>
      </w:r>
      <w:r>
        <w:t xml:space="preserve"> </w:t>
      </w:r>
      <w:r>
        <w:t xml:space="preserve">+ dispatch activation logic (mark the customer’s event as having paid for the items).</w:t>
      </w:r>
    </w:p>
    <w:p>
      <w:pPr>
        <w:pStyle w:val="Compact"/>
        <w:numPr>
          <w:ilvl w:val="0"/>
          <w:numId w:val="1017"/>
        </w:numPr>
      </w:pPr>
      <w:r>
        <w:t xml:space="preserve">“Reject”</w:t>
      </w:r>
      <w:r>
        <w:t xml:space="preserve"> </w:t>
      </w:r>
      <w:r>
        <w:t xml:space="preserve">action → set</w:t>
      </w:r>
      <w:r>
        <w:t xml:space="preserve"> </w:t>
      </w:r>
      <w:r>
        <w:rPr>
          <w:rStyle w:val="VerbatimChar"/>
        </w:rPr>
        <w:t xml:space="preserve">payment_status='REJECTED'</w:t>
      </w:r>
      <w:r>
        <w:t xml:space="preserve"> </w:t>
      </w:r>
      <w:r>
        <w:t xml:space="preserve">+</w:t>
      </w:r>
      <w:r>
        <w:t xml:space="preserve"> </w:t>
      </w:r>
      <w:r>
        <w:rPr>
          <w:rStyle w:val="VerbatimChar"/>
        </w:rPr>
        <w:t xml:space="preserve">rejection_reason</w:t>
      </w:r>
      <w:r>
        <w:t xml:space="preserve"> </w:t>
      </w:r>
      <w:r>
        <w:t xml:space="preserve">+ email customer (via Resend per iteration 0028).</w:t>
      </w:r>
    </w:p>
    <w:p>
      <w:pPr>
        <w:pStyle w:val="Compact"/>
        <w:numPr>
          <w:ilvl w:val="0"/>
          <w:numId w:val="1017"/>
        </w:numPr>
      </w:pPr>
      <w:r>
        <w:t xml:space="preserve">“Upload screenshot proof”</w:t>
      </w:r>
      <w:r>
        <w:t xml:space="preserve"> </w:t>
      </w:r>
      <w:r>
        <w:t xml:space="preserve">affordance: store image in R2 with key</w:t>
      </w:r>
      <w:r>
        <w:t xml:space="preserve"> </w:t>
      </w:r>
      <w:r>
        <w:rPr>
          <w:rStyle w:val="VerbatimChar"/>
        </w:rPr>
        <w:t xml:space="preserve">manual_payments/{manual_payment_id}/{filename}</w:t>
      </w:r>
      <w:r>
        <w:t xml:space="preserve"> </w:t>
      </w:r>
      <w:r>
        <w:t xml:space="preserve">· link from the row.</w:t>
      </w:r>
    </w:p>
    <w:bookmarkEnd w:id="41"/>
    <w:bookmarkStart w:id="42" w:name="X579f7032dc1b5e1798581d660b34e07a92b2aaa"/>
    <w:p>
      <w:pPr>
        <w:pStyle w:val="Heading3"/>
      </w:pPr>
      <w:r>
        <w:t xml:space="preserve">Phase 9 · Telemetry triggers (P1 · ~varies by service · 2-4 hours per service)</w:t>
      </w:r>
    </w:p>
    <w:p>
      <w:pPr>
        <w:pStyle w:val="FirstParagraph"/>
      </w:pPr>
      <w:r>
        <w:rPr>
          <w:b/>
          <w:bCs/>
        </w:rPr>
        <w:t xml:space="preserve">Goal:</w:t>
      </w:r>
      <w:r>
        <w:t xml:space="preserve"> </w:t>
      </w:r>
      <w:r>
        <w:t xml:space="preserve">Token rewards actually fire when work is done.</w:t>
      </w:r>
    </w:p>
    <w:p>
      <w:pPr>
        <w:pStyle w:val="BodyText"/>
      </w:pPr>
      <w:r>
        <w:t xml:space="preserve">For each is_token_able SKU, instrument the consumer to call</w:t>
      </w:r>
      <w:r>
        <w:t xml:space="preserve"> </w:t>
      </w:r>
      <w:r>
        <w:rPr>
          <w:rStyle w:val="VerbatimChar"/>
        </w:rPr>
        <w:t xml:space="preserve">/verify-telemetry</w:t>
      </w:r>
      <w:r>
        <w:t xml:space="preserve"> </w:t>
      </w:r>
      <w:r>
        <w:t xml:space="preserve">when checkpoint criteria are met:</w:t>
      </w:r>
    </w:p>
    <w:p>
      <w:pPr>
        <w:pStyle w:val="Compact"/>
        <w:numPr>
          <w:ilvl w:val="0"/>
          <w:numId w:val="1018"/>
        </w:numPr>
      </w:pPr>
      <w:r>
        <w:rPr>
          <w:b/>
          <w:bCs/>
        </w:rPr>
        <w:t xml:space="preserve">PAPIC</w:t>
      </w:r>
      <w:r>
        <w:t xml:space="preserve">: in the Papic upload backend, after every 50 valid files &gt;500KB from ≥3 of 5 devices, fire one call</w:t>
      </w:r>
    </w:p>
    <w:p>
      <w:pPr>
        <w:pStyle w:val="Compact"/>
        <w:numPr>
          <w:ilvl w:val="0"/>
          <w:numId w:val="1018"/>
        </w:numPr>
      </w:pPr>
      <w:r>
        <w:rPr>
          <w:b/>
          <w:bCs/>
        </w:rPr>
        <w:t xml:space="preserve">PANOOD</w:t>
      </w:r>
      <w:r>
        <w:t xml:space="preserve">: in the Panood RTMP gateway, after 30 cumulative minutes of stream, fire one call</w:t>
      </w:r>
    </w:p>
    <w:p>
      <w:pPr>
        <w:pStyle w:val="Compact"/>
        <w:numPr>
          <w:ilvl w:val="0"/>
          <w:numId w:val="1018"/>
        </w:numPr>
      </w:pPr>
      <w:r>
        <w:rPr>
          <w:b/>
          <w:bCs/>
        </w:rPr>
        <w:t xml:space="preserve">PATIKTOK</w:t>
      </w:r>
      <w:r>
        <w:t xml:space="preserve">: in the Patiktok WASM render worker, after first valid reel asset, fire one call</w:t>
      </w:r>
    </w:p>
    <w:p>
      <w:pPr>
        <w:pStyle w:val="Compact"/>
        <w:numPr>
          <w:ilvl w:val="0"/>
          <w:numId w:val="1018"/>
        </w:numPr>
      </w:pPr>
      <w:r>
        <w:rPr>
          <w:b/>
          <w:bCs/>
        </w:rPr>
        <w:t xml:space="preserve">PABATI</w:t>
      </w:r>
      <w:r>
        <w:t xml:space="preserve">: in the Pabati guest clip processor, after 15 unique 5-second clips, fire one call</w:t>
      </w:r>
    </w:p>
    <w:p>
      <w:pPr>
        <w:pStyle w:val="Compact"/>
        <w:numPr>
          <w:ilvl w:val="0"/>
          <w:numId w:val="1018"/>
        </w:numPr>
      </w:pPr>
      <w:r>
        <w:rPr>
          <w:b/>
          <w:bCs/>
        </w:rPr>
        <w:t xml:space="preserve">SDE</w:t>
      </w:r>
      <w:r>
        <w:t xml:space="preserve">: in the SDE render callback, after status=</w:t>
      </w:r>
      <w:r>
        <w:t xml:space="preserve">‘ok’</w:t>
      </w:r>
      <w:r>
        <w:t xml:space="preserve">, fire one call</w:t>
      </w:r>
    </w:p>
    <w:p>
      <w:pPr>
        <w:pStyle w:val="Compact"/>
        <w:numPr>
          <w:ilvl w:val="0"/>
          <w:numId w:val="1018"/>
        </w:numPr>
      </w:pPr>
      <w:r>
        <w:rPr>
          <w:b/>
          <w:bCs/>
        </w:rPr>
        <w:t xml:space="preserve">CAMERA_BRIDGE</w:t>
      </w:r>
      <w:r>
        <w:t xml:space="preserve">: in the bridge media tracker, after 1GB transit, fire one call</w:t>
      </w:r>
    </w:p>
    <w:p>
      <w:pPr>
        <w:pStyle w:val="Compact"/>
        <w:numPr>
          <w:ilvl w:val="0"/>
          <w:numId w:val="1018"/>
        </w:numPr>
      </w:pPr>
      <w:r>
        <w:rPr>
          <w:b/>
          <w:bCs/>
        </w:rPr>
        <w:t xml:space="preserve">LIVE_WALL</w:t>
      </w:r>
      <w:r>
        <w:t xml:space="preserve">: in the WebSocket gateway, after 60 cumulative minutes of uninterrupted connection, fire one call</w:t>
      </w:r>
    </w:p>
    <w:p>
      <w:pPr>
        <w:pStyle w:val="Compact"/>
        <w:numPr>
          <w:ilvl w:val="0"/>
          <w:numId w:val="1018"/>
        </w:numPr>
      </w:pPr>
      <w:r>
        <w:rPr>
          <w:b/>
          <w:bCs/>
        </w:rPr>
        <w:t xml:space="preserve">PAKANTA</w:t>
      </w:r>
      <w:r>
        <w:t xml:space="preserve">: in the Suno integration (or admin fulfillment tool), after audio file written + validated, fire one call</w:t>
      </w:r>
    </w:p>
    <w:p>
      <w:pPr>
        <w:pStyle w:val="FirstParagraph"/>
      </w:pPr>
      <w:r>
        <w:t xml:space="preserve">Each call is idempotent (the function early-returns if</w:t>
      </w:r>
      <w:r>
        <w:t xml:space="preserve"> </w:t>
      </w:r>
      <w:r>
        <w:rPr>
          <w:rStyle w:val="VerbatimChar"/>
        </w:rPr>
        <w:t xml:space="preserve">is_reward_issued=TRUE</w:t>
      </w:r>
      <w:r>
        <w:t xml:space="preserve"> </w:t>
      </w:r>
      <w:r>
        <w:t xml:space="preserve">already), so triggering multiple times per checkpoint is safe.</w:t>
      </w:r>
    </w:p>
    <w:p>
      <w:r>
        <w:pict>
          <v:rect style="width:0;height:1.5pt" o:hralign="center" o:hrstd="t" o:hr="t"/>
        </w:pict>
      </w:r>
    </w:p>
    <w:bookmarkEnd w:id="42"/>
    <w:bookmarkEnd w:id="43"/>
    <w:bookmarkStart w:id="44" w:name="X6fc396952ba2224fae53715a71e9e39d487e083"/>
    <w:p>
      <w:pPr>
        <w:pStyle w:val="Heading2"/>
      </w:pPr>
      <w:r>
        <w:t xml:space="preserve">Owner-side action items (do these BEFORE the new session can fully test)</w:t>
      </w:r>
    </w:p>
    <w:p>
      <w:pPr>
        <w:pStyle w:val="Compact"/>
        <w:numPr>
          <w:ilvl w:val="0"/>
          <w:numId w:val="1019"/>
        </w:numPr>
      </w:pPr>
      <w:r>
        <w:rPr>
          <w:b/>
          <w:bCs/>
        </w:rPr>
        <w:t xml:space="preserve">Vercel env vars</w:t>
      </w:r>
      <w:r>
        <w:t xml:space="preserve"> </w:t>
      </w:r>
      <w:r>
        <w:t xml:space="preserve">(Settings → Environment Variables → Production):</w:t>
      </w:r>
    </w:p>
    <w:p>
      <w:pPr>
        <w:pStyle w:val="Compact"/>
        <w:numPr>
          <w:ilvl w:val="1"/>
          <w:numId w:val="1020"/>
        </w:numPr>
      </w:pPr>
      <w:r>
        <w:rPr>
          <w:rStyle w:val="VerbatimChar"/>
          <w:strike/>
        </w:rPr>
        <w:t xml:space="preserve">NEXT_PUBLIC_GCASH_QR_URL</w:t>
      </w:r>
      <w:r>
        <w:t xml:space="preserve"> </w:t>
      </w:r>
      <w:r>
        <w:t xml:space="preserve">·</w:t>
      </w:r>
      <w:r>
        <w:t xml:space="preserve"> </w:t>
      </w:r>
      <w:r>
        <w:rPr>
          <w:b/>
          <w:bCs/>
        </w:rPr>
        <w:t xml:space="preserve">retired 2026-05-28 PR #556</w:t>
      </w:r>
      <w:r>
        <w:t xml:space="preserve"> </w:t>
      </w:r>
      <w:r>
        <w:t xml:space="preserve">· GCash QR URL now reads from</w:t>
      </w:r>
      <w:r>
        <w:t xml:space="preserve"> </w:t>
      </w:r>
      <w:r>
        <w:rPr>
          <w:rStyle w:val="VerbatimChar"/>
        </w:rPr>
        <w:t xml:space="preserve">platform_settings.gcash_qr_url</w:t>
      </w:r>
      <w:r>
        <w:t xml:space="preserve"> </w:t>
      </w:r>
      <w:r>
        <w:t xml:space="preserve">(admin-uploaded via dashboard · live URL:</w:t>
      </w:r>
      <w:r>
        <w:t xml:space="preserve"> </w:t>
      </w:r>
      <w:r>
        <w:rPr>
          <w:rStyle w:val="VerbatimChar"/>
        </w:rPr>
        <w:t xml:space="preserve">https://njrupjnvkjkitfctetvi.supabase.co/storage/v1/object/public/platform-assets/merchant-qr/gcash/1778727799654-aqmayr.png</w:t>
      </w:r>
      <w:r>
        <w:t xml:space="preserve">)</w:t>
      </w:r>
    </w:p>
    <w:p>
      <w:pPr>
        <w:pStyle w:val="Compact"/>
        <w:numPr>
          <w:ilvl w:val="1"/>
          <w:numId w:val="1020"/>
        </w:numPr>
      </w:pPr>
      <w:r>
        <w:rPr>
          <w:rStyle w:val="VerbatimChar"/>
          <w:strike/>
        </w:rPr>
        <w:t xml:space="preserve">NEXT_PUBLIC_BDO_QR_URL</w:t>
      </w:r>
      <w:r>
        <w:t xml:space="preserve"> </w:t>
      </w:r>
      <w:r>
        <w:t xml:space="preserve">·</w:t>
      </w:r>
      <w:r>
        <w:t xml:space="preserve"> </w:t>
      </w:r>
      <w:r>
        <w:rPr>
          <w:b/>
          <w:bCs/>
        </w:rPr>
        <w:t xml:space="preserve">retired 2026-05-28 PR #556</w:t>
      </w:r>
      <w:r>
        <w:t xml:space="preserve"> </w:t>
      </w:r>
      <w:r>
        <w:t xml:space="preserve">· same · admin dashboard owns the value</w:t>
      </w:r>
    </w:p>
    <w:p>
      <w:pPr>
        <w:pStyle w:val="Compact"/>
        <w:numPr>
          <w:ilvl w:val="1"/>
          <w:numId w:val="1020"/>
        </w:numPr>
      </w:pPr>
      <w:r>
        <w:rPr>
          <w:rStyle w:val="VerbatimChar"/>
          <w:strike/>
        </w:rPr>
        <w:t xml:space="preserve">NEXT_PUBLIC_GCASH_ACCOUNT_NAME</w:t>
      </w:r>
      <w:r>
        <w:t xml:space="preserve"> </w:t>
      </w:r>
      <w:r>
        <w:t xml:space="preserve">+</w:t>
      </w:r>
      <w:r>
        <w:t xml:space="preserve"> </w:t>
      </w:r>
      <w:r>
        <w:rPr>
          <w:rStyle w:val="VerbatimChar"/>
          <w:strike/>
        </w:rPr>
        <w:t xml:space="preserve">NEXT_PUBLIC_BDO_ACCOUNT_NAME</w:t>
      </w:r>
      <w:r>
        <w:t xml:space="preserve"> </w:t>
      </w:r>
      <w:r>
        <w:t xml:space="preserve">· also retired · read from</w:t>
      </w:r>
      <w:r>
        <w:t xml:space="preserve"> </w:t>
      </w:r>
      <w:r>
        <w:rPr>
          <w:rStyle w:val="VerbatimChar"/>
        </w:rPr>
        <w:t xml:space="preserve">platform_settings.gcash_account_name</w:t>
      </w:r>
      <w:r>
        <w:t xml:space="preserve"> </w:t>
      </w:r>
      <w:r>
        <w:t xml:space="preserve">+</w:t>
      </w:r>
      <w:r>
        <w:t xml:space="preserve"> </w:t>
      </w:r>
      <w:r>
        <w:rPr>
          <w:rStyle w:val="VerbatimChar"/>
        </w:rPr>
        <w:t xml:space="preserve">bdo_account_name</w:t>
      </w:r>
    </w:p>
    <w:p>
      <w:pPr>
        <w:pStyle w:val="Compact"/>
        <w:numPr>
          <w:ilvl w:val="1"/>
          <w:numId w:val="1020"/>
        </w:numPr>
      </w:pPr>
      <w:r>
        <w:rPr>
          <w:rStyle w:val="VerbatimChar"/>
        </w:rPr>
        <w:t xml:space="preserve">MASTER_QR_SECRET</w:t>
      </w:r>
      <w:r>
        <w:t xml:space="preserve"> </w:t>
      </w:r>
      <w:r>
        <w:t xml:space="preserve">= 32-byte hex string (generate via</w:t>
      </w:r>
      <w:r>
        <w:t xml:space="preserve"> </w:t>
      </w:r>
      <w:r>
        <w:rPr>
          <w:rStyle w:val="VerbatimChar"/>
        </w:rPr>
        <w:t xml:space="preserve">openssl rand -hex 32</w:t>
      </w:r>
      <w:r>
        <w:t xml:space="preserve">) · used by</w:t>
      </w:r>
      <w:r>
        <w:t xml:space="preserve"> </w:t>
      </w:r>
      <w:r>
        <w:rPr>
          <w:rStyle w:val="VerbatimChar"/>
        </w:rPr>
        <w:t xml:space="preserve">/sync-device</w:t>
      </w:r>
      <w:r>
        <w:t xml:space="preserve"> </w:t>
      </w:r>
      <w:r>
        <w:t xml:space="preserve">HMAC validation ·</w:t>
      </w:r>
      <w:r>
        <w:t xml:space="preserve"> </w:t>
      </w:r>
      <w:r>
        <w:rPr>
          <w:b/>
          <w:bCs/>
        </w:rPr>
        <w:t xml:space="preserve">still required</w:t>
      </w:r>
    </w:p>
    <w:p>
      <w:pPr>
        <w:pStyle w:val="Compact"/>
        <w:numPr>
          <w:ilvl w:val="0"/>
          <w:numId w:val="1019"/>
        </w:numPr>
      </w:pPr>
      <w:r>
        <w:rPr>
          <w:b/>
          <w:bCs/>
        </w:rPr>
        <w:t xml:space="preserve">Suno API account</w:t>
      </w:r>
      <w:r>
        <w:t xml:space="preserve"> </w:t>
      </w:r>
      <w:r>
        <w:t xml:space="preserve">(if Pakanta is in scope this session): credentials for the Suno Premier API or whichever provider · OR confirm</w:t>
      </w:r>
      <w:r>
        <w:t xml:space="preserve"> </w:t>
      </w:r>
      <w:r>
        <w:t xml:space="preserve">“manual admin fulfillment”</w:t>
      </w:r>
      <w:r>
        <w:t xml:space="preserve"> </w:t>
      </w:r>
      <w:r>
        <w:t xml:space="preserve">path is acceptable for now</w:t>
      </w:r>
    </w:p>
    <w:p>
      <w:pPr>
        <w:pStyle w:val="Compact"/>
        <w:numPr>
          <w:ilvl w:val="0"/>
          <w:numId w:val="1019"/>
        </w:numPr>
      </w:pPr>
      <w:r>
        <w:rPr>
          <w:b/>
          <w:bCs/>
        </w:rPr>
        <w:t xml:space="preserve">Confirm pilot couple/vendor list</w:t>
      </w:r>
      <w:r>
        <w:t xml:space="preserve"> </w:t>
      </w:r>
      <w:r>
        <w:t xml:space="preserve">so we know who is grandfathered on V1 commission · who continues to see V1 weekly subs · who shouldn’t be hit by surprise UI changes mid-pilot</w:t>
      </w:r>
    </w:p>
    <w:bookmarkEnd w:id="44"/>
    <w:bookmarkStart w:id="45" w:name="X416318b71d4ce2d56ecbfba3823a7b21a7f569c"/>
    <w:p>
      <w:pPr>
        <w:pStyle w:val="Heading2"/>
      </w:pPr>
      <w:r>
        <w:t xml:space="preserve">Verified-vendor 100-token bonus · LIVE 2026-05-28 (PR #556)</w:t>
      </w:r>
    </w:p>
    <w:p>
      <w:pPr>
        <w:pStyle w:val="FirstParagraph"/>
      </w:pPr>
      <w:r>
        <w:t xml:space="preserve">The 100-token grant</w:t>
      </w:r>
      <w:r>
        <w:t xml:space="preserve"> </w:t>
      </w:r>
      <w:r>
        <w:rPr>
          <w:b/>
          <w:bCs/>
        </w:rPr>
        <w:t xml:space="preserve">fires automatically the moment a vendor’s</w:t>
      </w:r>
      <w:r>
        <w:rPr>
          <w:b/>
          <w:bCs/>
        </w:rPr>
        <w:t xml:space="preserve"> </w:t>
      </w:r>
      <w:r>
        <w:rPr>
          <w:rStyle w:val="VerbatimChar"/>
          <w:b/>
          <w:bCs/>
        </w:rPr>
        <w:t xml:space="preserve">verification_state</w:t>
      </w:r>
      <w:r>
        <w:rPr>
          <w:b/>
          <w:bCs/>
        </w:rPr>
        <w:t xml:space="preserve"> </w:t>
      </w:r>
      <w:r>
        <w:rPr>
          <w:b/>
          <w:bCs/>
        </w:rPr>
        <w:t xml:space="preserve">transitions into</w:t>
      </w:r>
      <w:r>
        <w:rPr>
          <w:b/>
          <w:bCs/>
        </w:rPr>
        <w:t xml:space="preserve"> </w:t>
      </w:r>
      <w:r>
        <w:rPr>
          <w:rStyle w:val="VerbatimChar"/>
          <w:b/>
          <w:bCs/>
        </w:rPr>
        <w:t xml:space="preserve">'verified'</w:t>
      </w:r>
      <w:r>
        <w:t xml:space="preserve"> </w:t>
      </w:r>
      <w:r>
        <w:t xml:space="preserve">— not as a bulk cutover-day grant. Per owner clarification 2026-05-28:</w:t>
      </w:r>
      <w:r>
        <w:t xml:space="preserve"> </w:t>
      </w:r>
      <w:r>
        <w:rPr>
          <w:i/>
          <w:iCs/>
        </w:rPr>
        <w:t xml:space="preserve">“only give the complementary 100 tokens once the vendor is verified.”</w:t>
      </w:r>
    </w:p>
    <w:p>
      <w:pPr>
        <w:pStyle w:val="BodyText"/>
      </w:pPr>
      <w:r>
        <w:t xml:space="preserve">Migration</w:t>
      </w:r>
      <w:r>
        <w:t xml:space="preserve"> </w:t>
      </w:r>
      <w:r>
        <w:rPr>
          <w:rStyle w:val="VerbatimChar"/>
        </w:rPr>
        <w:t xml:space="preserve">20260630000000_verified_vendor_token_bonus_trigger.sql</w:t>
      </w:r>
      <w:r>
        <w:t xml:space="preserve"> </w:t>
      </w:r>
      <w:r>
        <w:t xml:space="preserve">(applied to setnayan-prod 2026-05-28) installs:</w:t>
      </w:r>
    </w:p>
    <w:p>
      <w:pPr>
        <w:pStyle w:val="Compact"/>
        <w:numPr>
          <w:ilvl w:val="0"/>
          <w:numId w:val="1021"/>
        </w:numPr>
      </w:pPr>
      <w:r>
        <w:rPr>
          <w:rStyle w:val="VerbatimChar"/>
        </w:rPr>
        <w:t xml:space="preserve">vendor_verified_bonus_trigger</w:t>
      </w:r>
      <w:r>
        <w:t xml:space="preserve"> </w:t>
      </w:r>
      <w:r>
        <w:t xml:space="preserve">· AFTER UPDATE OF</w:t>
      </w:r>
      <w:r>
        <w:t xml:space="preserve"> </w:t>
      </w:r>
      <w:r>
        <w:rPr>
          <w:rStyle w:val="VerbatimChar"/>
        </w:rPr>
        <w:t xml:space="preserve">verification_state</w:t>
      </w:r>
      <w:r>
        <w:t xml:space="preserve"> </w:t>
      </w:r>
      <w:r>
        <w:t xml:space="preserve">on</w:t>
      </w:r>
      <w:r>
        <w:t xml:space="preserve"> </w:t>
      </w:r>
      <w:r>
        <w:rPr>
          <w:rStyle w:val="VerbatimChar"/>
        </w:rPr>
        <w:t xml:space="preserve">vendor_profiles</w:t>
      </w:r>
    </w:p>
    <w:p>
      <w:pPr>
        <w:pStyle w:val="Compact"/>
        <w:numPr>
          <w:ilvl w:val="0"/>
          <w:numId w:val="1021"/>
        </w:numPr>
      </w:pPr>
      <w:r>
        <w:rPr>
          <w:rStyle w:val="VerbatimChar"/>
        </w:rPr>
        <w:t xml:space="preserve">vendor_verified_bonus_trigger_insert</w:t>
      </w:r>
      <w:r>
        <w:t xml:space="preserve"> </w:t>
      </w:r>
      <w:r>
        <w:t xml:space="preserve">· AFTER INSERT on</w:t>
      </w:r>
      <w:r>
        <w:t xml:space="preserve"> </w:t>
      </w:r>
      <w:r>
        <w:rPr>
          <w:rStyle w:val="VerbatimChar"/>
        </w:rPr>
        <w:t xml:space="preserve">vendor_profiles</w:t>
      </w:r>
      <w:r>
        <w:t xml:space="preserve"> </w:t>
      </w:r>
      <w:r>
        <w:t xml:space="preserve">(covers admin batch-import-into-verified path)</w:t>
      </w:r>
    </w:p>
    <w:p>
      <w:pPr>
        <w:pStyle w:val="Compact"/>
        <w:numPr>
          <w:ilvl w:val="0"/>
          <w:numId w:val="1021"/>
        </w:numPr>
      </w:pPr>
      <w:r>
        <w:rPr>
          <w:rStyle w:val="VerbatimChar"/>
        </w:rPr>
        <w:t xml:space="preserve">grant_verified_vendor_bonus()</w:t>
      </w:r>
      <w:r>
        <w:t xml:space="preserve"> </w:t>
      </w:r>
      <w:r>
        <w:t xml:space="preserve">+</w:t>
      </w:r>
      <w:r>
        <w:t xml:space="preserve"> </w:t>
      </w:r>
      <w:r>
        <w:rPr>
          <w:rStyle w:val="VerbatimChar"/>
        </w:rPr>
        <w:t xml:space="preserve">grant_verified_vendor_bonus_on_insert()</w:t>
      </w:r>
      <w:r>
        <w:t xml:space="preserve"> </w:t>
      </w:r>
      <w:r>
        <w:t xml:space="preserve">plpgsql functions</w:t>
      </w:r>
    </w:p>
    <w:p>
      <w:pPr>
        <w:pStyle w:val="FirstParagraph"/>
      </w:pPr>
      <w:r>
        <w:t xml:space="preserve">Both trigger functions:</w:t>
      </w:r>
      <w:r>
        <w:t xml:space="preserve"> </w:t>
      </w:r>
      <w:r>
        <w:t xml:space="preserve">1. Check transition logic (NEW =</w:t>
      </w:r>
      <w:r>
        <w:t xml:space="preserve"> </w:t>
      </w:r>
      <w:r>
        <w:t xml:space="preserve">‘verified’</w:t>
      </w:r>
      <w:r>
        <w:t xml:space="preserve"> </w:t>
      </w:r>
      <w:r>
        <w:t xml:space="preserve">AND OLD ≠</w:t>
      </w:r>
      <w:r>
        <w:t xml:space="preserve"> </w:t>
      </w:r>
      <w:r>
        <w:t xml:space="preserve">‘verified’</w:t>
      </w:r>
      <w:r>
        <w:t xml:space="preserve"> </w:t>
      </w:r>
      <w:r>
        <w:t xml:space="preserve">for UPDATE · NEW =</w:t>
      </w:r>
      <w:r>
        <w:t xml:space="preserve"> </w:t>
      </w:r>
      <w:r>
        <w:t xml:space="preserve">‘verified’</w:t>
      </w:r>
      <w:r>
        <w:t xml:space="preserve"> </w:t>
      </w:r>
      <w:r>
        <w:t xml:space="preserve">for INSERT)</w:t>
      </w:r>
      <w:r>
        <w:t xml:space="preserve"> </w:t>
      </w:r>
      <w:r>
        <w:t xml:space="preserve">2. Idempotency ·</w:t>
      </w:r>
      <w:r>
        <w:t xml:space="preserve"> </w:t>
      </w:r>
      <w:r>
        <w:rPr>
          <w:rStyle w:val="VerbatimChar"/>
        </w:rPr>
        <w:t xml:space="preserve">SELECT EXISTS()</w:t>
      </w:r>
      <w:r>
        <w:t xml:space="preserve"> </w:t>
      </w:r>
      <w:r>
        <w:t xml:space="preserve">on</w:t>
      </w:r>
      <w:r>
        <w:t xml:space="preserve"> </w:t>
      </w:r>
      <w:r>
        <w:rPr>
          <w:rStyle w:val="VerbatimChar"/>
        </w:rPr>
        <w:t xml:space="preserve">token_rewards_log</w:t>
      </w:r>
      <w:r>
        <w:t xml:space="preserve"> </w:t>
      </w:r>
      <w:r>
        <w:t xml:space="preserve">with</w:t>
      </w:r>
      <w:r>
        <w:t xml:space="preserve"> </w:t>
      </w:r>
      <w:r>
        <w:rPr>
          <w:rStyle w:val="VerbatimChar"/>
        </w:rPr>
        <w:t xml:space="preserve">service_code='VERIFIED_VENDOR_BONUS_100'</w:t>
      </w:r>
      <w:r>
        <w:t xml:space="preserve"> </w:t>
      </w:r>
      <w:r>
        <w:t xml:space="preserve">· early-return if already paid (handles verified → demoted → re-verified scenarios)</w:t>
      </w:r>
      <w:r>
        <w:t xml:space="preserve"> </w:t>
      </w:r>
      <w:r>
        <w:t xml:space="preserve">3. UPSERT</w:t>
      </w:r>
      <w:r>
        <w:t xml:space="preserve"> </w:t>
      </w:r>
      <w:r>
        <w:rPr>
          <w:rStyle w:val="VerbatimChar"/>
        </w:rPr>
        <w:t xml:space="preserve">vendor_wallets</w:t>
      </w:r>
      <w:r>
        <w:t xml:space="preserve"> </w:t>
      </w:r>
      <w:r>
        <w:t xml:space="preserve">· adds 100 to</w:t>
      </w:r>
      <w:r>
        <w:t xml:space="preserve"> </w:t>
      </w:r>
      <w:r>
        <w:rPr>
          <w:rStyle w:val="VerbatimChar"/>
        </w:rPr>
        <w:t xml:space="preserve">earned_tokens</w:t>
      </w:r>
      <w:r>
        <w:t xml:space="preserve"> </w:t>
      </w:r>
      <w:r>
        <w:t xml:space="preserve">(creates row if vendor has no wallet yet)</w:t>
      </w:r>
      <w:r>
        <w:t xml:space="preserve"> </w:t>
      </w:r>
      <w:r>
        <w:t xml:space="preserve">4. INSERT</w:t>
      </w:r>
      <w:r>
        <w:t xml:space="preserve"> </w:t>
      </w:r>
      <w:r>
        <w:rPr>
          <w:rStyle w:val="VerbatimChar"/>
        </w:rPr>
        <w:t xml:space="preserve">token_rewards_log</w:t>
      </w:r>
      <w:r>
        <w:t xml:space="preserve"> </w:t>
      </w:r>
      <w:r>
        <w:t xml:space="preserve">audit row with sentinel</w:t>
      </w:r>
      <w:r>
        <w:t xml:space="preserve"> </w:t>
      </w:r>
      <w:r>
        <w:rPr>
          <w:rStyle w:val="VerbatimChar"/>
        </w:rPr>
        <w:t xml:space="preserve">event_id='00000000-0000-0000-0000-000000000000'</w:t>
      </w:r>
      <w:r>
        <w:t xml:space="preserve"> </w:t>
      </w:r>
      <w:r>
        <w:t xml:space="preserve">(the bonus isn’t event-tied · sentinel UUID satisfies the NOT NULL constraint)</w:t>
      </w:r>
    </w:p>
    <w:p>
      <w:pPr>
        <w:pStyle w:val="BodyText"/>
      </w:pPr>
      <w:r>
        <w:rPr>
          <w:b/>
          <w:bCs/>
        </w:rPr>
        <w:t xml:space="preserve">Phase I (Task #11) from the V2 Cutover Plan is now CLOSED</w:t>
      </w:r>
      <w:r>
        <w:t xml:space="preserve"> </w:t>
      </w:r>
      <w:r>
        <w:t xml:space="preserve">— was originally</w:t>
      </w:r>
      <w:r>
        <w:t xml:space="preserve"> </w:t>
      </w:r>
      <w:r>
        <w:t xml:space="preserve">“cutover-day bulk grant to verified-as-of-cutover vendors”</w:t>
      </w:r>
      <w:r>
        <w:t xml:space="preserve"> </w:t>
      </w:r>
      <w:r>
        <w:t xml:space="preserve">· reframed and shipped as</w:t>
      </w:r>
      <w:r>
        <w:t xml:space="preserve"> </w:t>
      </w:r>
      <w:r>
        <w:t xml:space="preserve">“per-vendor-on-verification-event grant via DB trigger.”</w:t>
      </w:r>
      <w:r>
        <w:t xml:space="preserve"> </w:t>
      </w:r>
      <w:r>
        <w:t xml:space="preserve">The pilot cohort (currently all</w:t>
      </w:r>
      <w:r>
        <w:t xml:space="preserve"> </w:t>
      </w:r>
      <w:r>
        <w:rPr>
          <w:rStyle w:val="VerbatimChar"/>
        </w:rPr>
        <w:t xml:space="preserve">verification_state='unverified'</w:t>
      </w:r>
      <w:r>
        <w:t xml:space="preserve"> </w:t>
      </w:r>
      <w:r>
        <w:t xml:space="preserve">per prod query) will naturally receive the bonus when owner verifies them via the admin verification queue.</w:t>
      </w:r>
    </w:p>
    <w:p>
      <w:pPr>
        <w:pStyle w:val="BodyText"/>
      </w:pPr>
      <w:r>
        <w:t xml:space="preserve">The 45-day expiry on earned tokens applies to this bonus too · the</w:t>
      </w:r>
      <w:r>
        <w:t xml:space="preserve"> </w:t>
      </w:r>
      <w:r>
        <w:rPr>
          <w:rStyle w:val="VerbatimChar"/>
        </w:rPr>
        <w:t xml:space="preserve">voucher_expires_at</w:t>
      </w:r>
      <w:r>
        <w:t xml:space="preserve"> </w:t>
      </w:r>
      <w:r>
        <w:t xml:space="preserve">field in</w:t>
      </w:r>
      <w:r>
        <w:t xml:space="preserve"> </w:t>
      </w:r>
      <w:r>
        <w:rPr>
          <w:rStyle w:val="VerbatimChar"/>
        </w:rPr>
        <w:t xml:space="preserve">/verify-telemetry</w:t>
      </w:r>
      <w:r>
        <w:t xml:space="preserve"> </w:t>
      </w:r>
      <w:r>
        <w:t xml:space="preserve">responses includes the bonus tranche in the 45-day countdown.</w:t>
      </w:r>
    </w:p>
    <w:p>
      <w:r>
        <w:pict>
          <v:rect style="width:0;height:1.5pt" o:hralign="center" o:hrstd="t" o:hr="t"/>
        </w:pict>
      </w:r>
    </w:p>
    <w:bookmarkEnd w:id="45"/>
    <w:bookmarkStart w:id="50" w:name="files-tables-canonical-reference"/>
    <w:p>
      <w:pPr>
        <w:pStyle w:val="Heading2"/>
      </w:pPr>
      <w:r>
        <w:t xml:space="preserve">Files + tables · canonical reference</w:t>
      </w:r>
    </w:p>
    <w:bookmarkStart w:id="46" w:name="tables-live-in-setnayan-prod-2026-05-28"/>
    <w:p>
      <w:pPr>
        <w:pStyle w:val="Heading3"/>
      </w:pPr>
      <w:r>
        <w:t xml:space="preserve">Tables (live in setnayan-prod 2026-05-28)</w:t>
      </w:r>
    </w:p>
    <w:p>
      <w:pPr>
        <w:pStyle w:val="FirstParagraph"/>
      </w:pPr>
      <w:r>
        <w:rPr>
          <w:b/>
          <w:bCs/>
        </w:rPr>
        <w:t xml:space="preserve">V2 tables (new):</w:t>
      </w:r>
      <w:r>
        <w:t xml:space="preserve"> </w:t>
      </w:r>
      <w:r>
        <w:t xml:space="preserve">-</w:t>
      </w:r>
      <w:r>
        <w:t xml:space="preserve"> </w:t>
      </w:r>
      <w:r>
        <w:rPr>
          <w:rStyle w:val="VerbatimChar"/>
        </w:rPr>
        <w:t xml:space="preserve">vendor_wallets</w:t>
      </w:r>
      <w:r>
        <w:t xml:space="preserve"> </w:t>
      </w:r>
      <w:r>
        <w:t xml:space="preserve">(vendor_id PK · purchased_tokens · earned_tokens · updated_at)</w:t>
      </w:r>
      <w:r>
        <w:t xml:space="preserve"> </w:t>
      </w:r>
      <w:r>
        <w:t xml:space="preserve">-</w:t>
      </w:r>
      <w:r>
        <w:t xml:space="preserve"> </w:t>
      </w:r>
      <w:r>
        <w:rPr>
          <w:rStyle w:val="VerbatimChar"/>
        </w:rPr>
        <w:t xml:space="preserve">platform_retail_catalog_v2</w:t>
      </w:r>
      <w:r>
        <w:t xml:space="preserve"> </w:t>
      </w:r>
      <w:r>
        <w:t xml:space="preserve">(service_code PK · title · retail_price_php · saas_overhead_cost_php · is_token_able)</w:t>
      </w:r>
      <w:r>
        <w:t xml:space="preserve"> </w:t>
      </w:r>
      <w:r>
        <w:t xml:space="preserve">-</w:t>
      </w:r>
      <w:r>
        <w:t xml:space="preserve"> </w:t>
      </w:r>
      <w:r>
        <w:rPr>
          <w:rStyle w:val="VerbatimChar"/>
        </w:rPr>
        <w:t xml:space="preserve">platform_package_catalog</w:t>
      </w:r>
      <w:r>
        <w:t xml:space="preserve"> </w:t>
      </w:r>
      <w:r>
        <w:t xml:space="preserve">(package_code PK · title · retail_price_php)</w:t>
      </w:r>
      <w:r>
        <w:t xml:space="preserve"> </w:t>
      </w:r>
      <w:r>
        <w:t xml:space="preserve">-</w:t>
      </w:r>
      <w:r>
        <w:t xml:space="preserve"> </w:t>
      </w:r>
      <w:r>
        <w:rPr>
          <w:rStyle w:val="VerbatimChar"/>
        </w:rPr>
        <w:t xml:space="preserve">event_software_activations_v2</w:t>
      </w:r>
      <w:r>
        <w:t xml:space="preserve"> </w:t>
      </w:r>
      <w:r>
        <w:t xml:space="preserve">(id PK · event_id · vendor_id · service_code FK · is_reward_issued · rewarded_at · created_at · UNIQUE(event_id, service_code))</w:t>
      </w:r>
      <w:r>
        <w:t xml:space="preserve"> </w:t>
      </w:r>
      <w:r>
        <w:t xml:space="preserve">-</w:t>
      </w:r>
      <w:r>
        <w:t xml:space="preserve"> </w:t>
      </w:r>
      <w:r>
        <w:rPr>
          <w:rStyle w:val="VerbatimChar"/>
        </w:rPr>
        <w:t xml:space="preserve">registered_crew_devices</w:t>
      </w:r>
      <w:r>
        <w:t xml:space="preserve"> </w:t>
      </w:r>
      <w:r>
        <w:t xml:space="preserve">(id PK · event_id · vendor_id · device_fingerprint · registered_at · UNIQUE(event_id, device_fingerprint))</w:t>
      </w:r>
      <w:r>
        <w:t xml:space="preserve"> </w:t>
      </w:r>
      <w:r>
        <w:t xml:space="preserve">-</w:t>
      </w:r>
      <w:r>
        <w:t xml:space="preserve"> </w:t>
      </w:r>
      <w:r>
        <w:rPr>
          <w:rStyle w:val="VerbatimChar"/>
        </w:rPr>
        <w:t xml:space="preserve">token_rewards_log</w:t>
      </w:r>
      <w:r>
        <w:t xml:space="preserve"> </w:t>
      </w:r>
      <w:r>
        <w:t xml:space="preserve">(id PK · vendor_id · event_id · service_code · tokens_awarded · processed_at)</w:t>
      </w:r>
      <w:r>
        <w:t xml:space="preserve"> </w:t>
      </w:r>
      <w:r>
        <w:t xml:space="preserve">-</w:t>
      </w:r>
      <w:r>
        <w:t xml:space="preserve"> </w:t>
      </w:r>
      <w:r>
        <w:rPr>
          <w:rStyle w:val="VerbatimChar"/>
        </w:rPr>
        <w:t xml:space="preserve">couple_briefs</w:t>
      </w:r>
      <w:r>
        <w:t xml:space="preserve"> </w:t>
      </w:r>
      <w:r>
        <w:t xml:space="preserve">(brief_id PK · event_id · brief_title · brief_body · category · estimated_budget_range · brief_valuation_tier · token_cost_per_submission · status · awarded_vendor_id · expires_at · created_at · updated_at)</w:t>
      </w:r>
      <w:r>
        <w:t xml:space="preserve"> </w:t>
      </w:r>
      <w:r>
        <w:t xml:space="preserve">-</w:t>
      </w:r>
      <w:r>
        <w:t xml:space="preserve"> </w:t>
      </w:r>
      <w:r>
        <w:rPr>
          <w:rStyle w:val="VerbatimChar"/>
        </w:rPr>
        <w:t xml:space="preserve">vendor_bid_submissions</w:t>
      </w:r>
      <w:r>
        <w:t xml:space="preserve"> </w:t>
      </w:r>
      <w:r>
        <w:t xml:space="preserve">(bid_id PK · brief_id FK · vendor_id · proposal_body · proposed_price · tokens_burned · status · submitted_at · updated_at · UNIQUE(brief_id, vendor_id))</w:t>
      </w:r>
      <w:r>
        <w:t xml:space="preserve"> </w:t>
      </w:r>
      <w:r>
        <w:t xml:space="preserve">-</w:t>
      </w:r>
      <w:r>
        <w:t xml:space="preserve"> </w:t>
      </w:r>
      <w:r>
        <w:rPr>
          <w:rStyle w:val="VerbatimChar"/>
        </w:rPr>
        <w:t xml:space="preserve">manual_payment_logs</w:t>
      </w:r>
      <w:r>
        <w:t xml:space="preserve"> </w:t>
      </w:r>
      <w:r>
        <w:t xml:space="preserve">(manual_payment_id PK · event_id · reference_number UNIQUE · amount_php · payment_status · items_ordered JSONB · customer_user_id · verified_at · verified_by_admin_id · rejection_reason · expires_at · created_at · updated_at)</w:t>
      </w:r>
    </w:p>
    <w:p>
      <w:pPr>
        <w:pStyle w:val="BodyText"/>
      </w:pPr>
      <w:r>
        <w:rPr>
          <w:b/>
          <w:bCs/>
        </w:rPr>
        <w:t xml:space="preserve">V1 tables (preserved):</w:t>
      </w:r>
      <w:r>
        <w:t xml:space="preserve"> </w:t>
      </w:r>
      <w:r>
        <w:t xml:space="preserve">-</w:t>
      </w:r>
      <w:r>
        <w:t xml:space="preserve"> </w:t>
      </w:r>
      <w:r>
        <w:rPr>
          <w:rStyle w:val="VerbatimChar"/>
        </w:rPr>
        <w:t xml:space="preserve">service_catalog</w:t>
      </w:r>
      <w:r>
        <w:t xml:space="preserve"> </w:t>
      </w:r>
      <w:r>
        <w:t xml:space="preserve">(V1 SKUs · keep as-is · just mark deprecated SKUs</w:t>
      </w:r>
      <w:r>
        <w:t xml:space="preserve"> </w:t>
      </w:r>
      <w:r>
        <w:rPr>
          <w:rStyle w:val="VerbatimChar"/>
        </w:rPr>
        <w:t xml:space="preserve">is_active=FALSE</w:t>
      </w:r>
      <w:r>
        <w:t xml:space="preserve">)</w:t>
      </w:r>
      <w:r>
        <w:t xml:space="preserve"> </w:t>
      </w:r>
      <w:r>
        <w:t xml:space="preserve">-</w:t>
      </w:r>
      <w:r>
        <w:t xml:space="preserve"> </w:t>
      </w:r>
      <w:r>
        <w:rPr>
          <w:rStyle w:val="VerbatimChar"/>
        </w:rPr>
        <w:t xml:space="preserve">setnayan_pay_methods</w:t>
      </w:r>
      <w:r>
        <w:t xml:space="preserve"> </w:t>
      </w:r>
      <w:r>
        <w:t xml:space="preserve">(V1 commission rails · retire by marking inactive)</w:t>
      </w:r>
      <w:r>
        <w:t xml:space="preserve"> </w:t>
      </w:r>
      <w:r>
        <w:t xml:space="preserve">-</w:t>
      </w:r>
      <w:r>
        <w:t xml:space="preserve"> </w:t>
      </w:r>
      <w:r>
        <w:rPr>
          <w:rStyle w:val="VerbatimChar"/>
        </w:rPr>
        <w:t xml:space="preserve">users</w:t>
      </w:r>
      <w:r>
        <w:t xml:space="preserve"> </w:t>
      </w:r>
      <w:r>
        <w:t xml:space="preserve">/</w:t>
      </w:r>
      <w:r>
        <w:t xml:space="preserve"> </w:t>
      </w:r>
      <w:r>
        <w:rPr>
          <w:rStyle w:val="VerbatimChar"/>
        </w:rPr>
        <w:t xml:space="preserve">events</w:t>
      </w:r>
      <w:r>
        <w:t xml:space="preserve"> </w:t>
      </w:r>
      <w:r>
        <w:t xml:space="preserve">/</w:t>
      </w:r>
      <w:r>
        <w:t xml:space="preserve"> </w:t>
      </w:r>
      <w:r>
        <w:rPr>
          <w:rStyle w:val="VerbatimChar"/>
        </w:rPr>
        <w:t xml:space="preserve">event_members</w:t>
      </w:r>
      <w:r>
        <w:t xml:space="preserve"> </w:t>
      </w:r>
      <w:r>
        <w:t xml:space="preserve">/</w:t>
      </w:r>
      <w:r>
        <w:t xml:space="preserve"> </w:t>
      </w:r>
      <w:r>
        <w:rPr>
          <w:rStyle w:val="VerbatimChar"/>
        </w:rPr>
        <w:t xml:space="preserve">vendor_profiles</w:t>
      </w:r>
      <w:r>
        <w:t xml:space="preserve"> </w:t>
      </w:r>
      <w:r>
        <w:t xml:space="preserve">/</w:t>
      </w:r>
      <w:r>
        <w:t xml:space="preserve"> </w:t>
      </w:r>
      <w:r>
        <w:rPr>
          <w:rStyle w:val="VerbatimChar"/>
        </w:rPr>
        <w:t xml:space="preserve">vendor_service_agents</w:t>
      </w:r>
      <w:r>
        <w:t xml:space="preserve"> </w:t>
      </w:r>
      <w:r>
        <w:t xml:space="preserve">/</w:t>
      </w:r>
      <w:r>
        <w:t xml:space="preserve"> </w:t>
      </w:r>
      <w:r>
        <w:rPr>
          <w:rStyle w:val="VerbatimChar"/>
        </w:rPr>
        <w:t xml:space="preserve">orders</w:t>
      </w:r>
      <w:r>
        <w:t xml:space="preserve"> </w:t>
      </w:r>
      <w:r>
        <w:t xml:space="preserve">/ etc · all V1 core · do not touch</w:t>
      </w:r>
    </w:p>
    <w:p>
      <w:pPr>
        <w:pStyle w:val="BodyText"/>
      </w:pPr>
      <w:r>
        <w:rPr>
          <w:b/>
          <w:bCs/>
        </w:rPr>
        <w:t xml:space="preserve">V2 functions (live):</w:t>
      </w:r>
      <w:r>
        <w:t xml:space="preserve"> </w:t>
      </w:r>
      <w:r>
        <w:t xml:space="preserve">-</w:t>
      </w:r>
      <w:r>
        <w:t xml:space="preserve"> </w:t>
      </w:r>
      <w:r>
        <w:rPr>
          <w:rStyle w:val="VerbatimChar"/>
        </w:rPr>
        <w:t xml:space="preserve">execute_manpower_telemetry_reward(p_vendor_id, p_event_id, p_service_code)</w:t>
      </w:r>
      <w:r>
        <w:t xml:space="preserve"> </w:t>
      </w:r>
      <w:r>
        <w:t xml:space="preserve">→ VOID · 14-token stacking ladder · FOR UPDATE locking</w:t>
      </w:r>
      <w:r>
        <w:t xml:space="preserve"> </w:t>
      </w:r>
      <w:r>
        <w:t xml:space="preserve">-</w:t>
      </w:r>
      <w:r>
        <w:t xml:space="preserve"> </w:t>
      </w:r>
      <w:r>
        <w:rPr>
          <w:rStyle w:val="VerbatimChar"/>
        </w:rPr>
        <w:t xml:space="preserve">consume_vendor_assets(p_vendor_id, p_spend_amount)</w:t>
      </w:r>
      <w:r>
        <w:t xml:space="preserve"> </w:t>
      </w:r>
      <w:r>
        <w:t xml:space="preserve">→ BOOLEAN · earned-first FIFO burn · RAISES on insufficient balance</w:t>
      </w:r>
      <w:r>
        <w:t xml:space="preserve"> </w:t>
      </w:r>
      <w:r>
        <w:t xml:space="preserve">-</w:t>
      </w:r>
      <w:r>
        <w:t xml:space="preserve"> </w:t>
      </w:r>
      <w:r>
        <w:rPr>
          <w:rStyle w:val="VerbatimChar"/>
        </w:rPr>
        <w:t xml:space="preserve">check_crew_device_seat_allocation()</w:t>
      </w:r>
      <w:r>
        <w:t xml:space="preserve"> </w:t>
      </w:r>
      <w:r>
        <w:t xml:space="preserve">→ TRIGGER on</w:t>
      </w:r>
      <w:r>
        <w:t xml:space="preserve"> </w:t>
      </w:r>
      <w:r>
        <w:rPr>
          <w:rStyle w:val="VerbatimChar"/>
        </w:rPr>
        <w:t xml:space="preserve">registered_crew_devices</w:t>
      </w:r>
      <w:r>
        <w:t xml:space="preserve"> </w:t>
      </w:r>
      <w:r>
        <w:t xml:space="preserve">BEFORE INSERT · 5-cap enforcement</w:t>
      </w:r>
      <w:r>
        <w:t xml:space="preserve"> </w:t>
      </w:r>
      <w:r>
        <w:t xml:space="preserve">-</w:t>
      </w:r>
      <w:r>
        <w:t xml:space="preserve"> </w:t>
      </w:r>
      <w:r>
        <w:rPr>
          <w:rStyle w:val="VerbatimChar"/>
        </w:rPr>
        <w:t xml:space="preserve">derive_brief_token_cost()</w:t>
      </w:r>
      <w:r>
        <w:t xml:space="preserve"> </w:t>
      </w:r>
      <w:r>
        <w:t xml:space="preserve">→ TRIGGER on</w:t>
      </w:r>
      <w:r>
        <w:t xml:space="preserve"> </w:t>
      </w:r>
      <w:r>
        <w:rPr>
          <w:rStyle w:val="VerbatimChar"/>
        </w:rPr>
        <w:t xml:space="preserve">couple_briefs</w:t>
      </w:r>
      <w:r>
        <w:t xml:space="preserve"> </w:t>
      </w:r>
      <w:r>
        <w:t xml:space="preserve">BEFORE INSERT/UPDATE · sets token_cost_per_submission from estimated_budget_range</w:t>
      </w:r>
    </w:p>
    <w:bookmarkEnd w:id="46"/>
    <w:bookmarkStart w:id="47" w:name="api-routes-live"/>
    <w:p>
      <w:pPr>
        <w:pStyle w:val="Heading3"/>
      </w:pPr>
      <w:r>
        <w:t xml:space="preserve">API routes (live)</w:t>
      </w:r>
    </w:p>
    <w:p>
      <w:pPr>
        <w:pStyle w:val="Compact"/>
        <w:numPr>
          <w:ilvl w:val="0"/>
          <w:numId w:val="1022"/>
        </w:numPr>
      </w:pPr>
      <w:r>
        <w:rPr>
          <w:rStyle w:val="VerbatimChar"/>
        </w:rPr>
        <w:t xml:space="preserve">POST /api/v1/billing/initialize-maya</w:t>
      </w:r>
      <w:r>
        <w:t xml:space="preserve"> </w:t>
      </w:r>
      <w:r>
        <w:t xml:space="preserve">· dual-branch checkout</w:t>
      </w:r>
    </w:p>
    <w:p>
      <w:pPr>
        <w:pStyle w:val="Compact"/>
        <w:numPr>
          <w:ilvl w:val="0"/>
          <w:numId w:val="1022"/>
        </w:numPr>
      </w:pPr>
      <w:r>
        <w:rPr>
          <w:rStyle w:val="VerbatimChar"/>
        </w:rPr>
        <w:t xml:space="preserve">POST /api/v1/manpower/sync-device</w:t>
      </w:r>
      <w:r>
        <w:t xml:space="preserve"> </w:t>
      </w:r>
      <w:r>
        <w:t xml:space="preserve">· vendor handshake + 5-cap enforcement</w:t>
      </w:r>
    </w:p>
    <w:p>
      <w:pPr>
        <w:pStyle w:val="Compact"/>
        <w:numPr>
          <w:ilvl w:val="0"/>
          <w:numId w:val="1022"/>
        </w:numPr>
      </w:pPr>
      <w:r>
        <w:rPr>
          <w:rStyle w:val="VerbatimChar"/>
        </w:rPr>
        <w:t xml:space="preserve">POST /api/v1/manpower/verify-telemetry</w:t>
      </w:r>
      <w:r>
        <w:t xml:space="preserve"> </w:t>
      </w:r>
      <w:r>
        <w:t xml:space="preserve">· checkpoint validator + reward trigger</w:t>
      </w:r>
    </w:p>
    <w:bookmarkEnd w:id="47"/>
    <w:bookmarkStart w:id="48" w:name="components-deployed-but-not-mounted"/>
    <w:p>
      <w:pPr>
        <w:pStyle w:val="Heading3"/>
      </w:pPr>
      <w:r>
        <w:t xml:space="preserve">Components (deployed but not mounted)</w:t>
      </w:r>
    </w:p>
    <w:p>
      <w:pPr>
        <w:pStyle w:val="Compact"/>
        <w:numPr>
          <w:ilvl w:val="0"/>
          <w:numId w:val="1023"/>
        </w:numPr>
      </w:pPr>
      <w:r>
        <w:rPr>
          <w:rStyle w:val="VerbatimChar"/>
        </w:rPr>
        <w:t xml:space="preserve">apps/web/components/billing/ManualCheckoutModal.tsx</w:t>
      </w:r>
      <w:r>
        <w:t xml:space="preserve"> </w:t>
      </w:r>
      <w:r>
        <w:t xml:space="preserve">· GCash + BDO dual-channel checkout modal</w:t>
      </w:r>
    </w:p>
    <w:p>
      <w:pPr>
        <w:pStyle w:val="Compact"/>
        <w:numPr>
          <w:ilvl w:val="0"/>
          <w:numId w:val="1023"/>
        </w:numPr>
      </w:pPr>
      <w:r>
        <w:rPr>
          <w:rStyle w:val="VerbatimChar"/>
        </w:rPr>
        <w:t xml:space="preserve">apps/web/app/_components/OfflineSyncProvider.tsx</w:t>
      </w:r>
      <w:r>
        <w:t xml:space="preserve"> </w:t>
      </w:r>
      <w:r>
        <w:t xml:space="preserve">· background sync daemon + UploadChip</w:t>
      </w:r>
    </w:p>
    <w:p>
      <w:pPr>
        <w:pStyle w:val="Compact"/>
        <w:numPr>
          <w:ilvl w:val="0"/>
          <w:numId w:val="1023"/>
        </w:numPr>
      </w:pPr>
      <w:r>
        <w:rPr>
          <w:rStyle w:val="VerbatimChar"/>
        </w:rPr>
        <w:t xml:space="preserve">apps/web/lib/indexedDB.ts</w:t>
      </w:r>
      <w:r>
        <w:t xml:space="preserve"> </w:t>
      </w:r>
      <w:r>
        <w:t xml:space="preserve">· vault primitives</w:t>
      </w:r>
    </w:p>
    <w:p>
      <w:pPr>
        <w:pStyle w:val="Compact"/>
        <w:numPr>
          <w:ilvl w:val="0"/>
          <w:numId w:val="1023"/>
        </w:numPr>
      </w:pPr>
      <w:r>
        <w:rPr>
          <w:rStyle w:val="VerbatimChar"/>
        </w:rPr>
        <w:t xml:space="preserve">apps/web/lib/mediaPipeline.ts</w:t>
      </w:r>
      <w:r>
        <w:t xml:space="preserve"> </w:t>
      </w:r>
      <w:r>
        <w:t xml:space="preserve">· intake + flush pipeline</w:t>
      </w:r>
    </w:p>
    <w:bookmarkEnd w:id="48"/>
    <w:bookmarkStart w:id="49" w:name="modules-not-yet-built-this-session"/>
    <w:p>
      <w:pPr>
        <w:pStyle w:val="Heading3"/>
      </w:pPr>
      <w:r>
        <w:t xml:space="preserve">Modules NOT yet built (this session)</w:t>
      </w:r>
    </w:p>
    <w:p>
      <w:pPr>
        <w:pStyle w:val="Compact"/>
        <w:numPr>
          <w:ilvl w:val="0"/>
          <w:numId w:val="1024"/>
        </w:numPr>
      </w:pPr>
      <w:r>
        <w:t xml:space="preserve">Vendor wallet UI · token pack purchase · bid marketplace UIs · master QR display · vendor scanner UI · vendor subscription UI · admin payment reconciliation UI · Pakanta consumer page · per-service telemetry triggers</w:t>
      </w:r>
    </w:p>
    <w:p>
      <w:r>
        <w:pict>
          <v:rect style="width:0;height:1.5pt" o:hralign="center" o:hrstd="t" o:hr="t"/>
        </w:pict>
      </w:r>
    </w:p>
    <w:bookmarkEnd w:id="49"/>
    <w:bookmarkEnd w:id="50"/>
    <w:bookmarkStart w:id="51" w:name="memory-rule-alignment"/>
    <w:p>
      <w:pPr>
        <w:pStyle w:val="Heading2"/>
      </w:pPr>
      <w:r>
        <w:t xml:space="preserve">Memory rule alignment</w:t>
      </w:r>
    </w:p>
    <w:p>
      <w:pPr>
        <w:pStyle w:val="FirstParagraph"/>
      </w:pPr>
      <w:r>
        <w:t xml:space="preserve">The new session should honor these established rules:</w:t>
      </w:r>
    </w:p>
    <w:p>
      <w:pPr>
        <w:pStyle w:val="Compact"/>
        <w:numPr>
          <w:ilvl w:val="0"/>
          <w:numId w:val="1025"/>
        </w:numPr>
      </w:pPr>
      <w:r>
        <w:rPr>
          <w:rStyle w:val="VerbatimChar"/>
        </w:rPr>
        <w:t xml:space="preserve">[[feedback_setnayan_pr_auto_merge]]</w:t>
      </w:r>
      <w:r>
        <w:t xml:space="preserve"> </w:t>
      </w:r>
      <w:r>
        <w:t xml:space="preserve">· open PR via</w:t>
      </w:r>
      <w:r>
        <w:t xml:space="preserve"> </w:t>
      </w:r>
      <w:r>
        <w:rPr>
          <w:rStyle w:val="VerbatimChar"/>
        </w:rPr>
        <w:t xml:space="preserve">gh pr create</w:t>
      </w:r>
      <w:r>
        <w:t xml:space="preserve"> </w:t>
      </w:r>
      <w:r>
        <w:t xml:space="preserve">· arm</w:t>
      </w:r>
      <w:r>
        <w:t xml:space="preserve"> </w:t>
      </w:r>
      <w:r>
        <w:rPr>
          <w:rStyle w:val="VerbatimChar"/>
        </w:rPr>
        <w:t xml:space="preserve">gh pr merge &lt;num&gt; --auto --merge</w:t>
      </w:r>
    </w:p>
    <w:p>
      <w:pPr>
        <w:pStyle w:val="Compact"/>
        <w:numPr>
          <w:ilvl w:val="0"/>
          <w:numId w:val="1025"/>
        </w:numPr>
      </w:pPr>
      <w:r>
        <w:rPr>
          <w:rStyle w:val="VerbatimChar"/>
        </w:rPr>
        <w:t xml:space="preserve">[[feedback_setnayan_push_migrations_myself]]</w:t>
      </w:r>
      <w:r>
        <w:t xml:space="preserve"> </w:t>
      </w:r>
      <w:r>
        <w:t xml:space="preserve">· push migrations via</w:t>
      </w:r>
      <w:r>
        <w:t xml:space="preserve"> </w:t>
      </w:r>
      <w:r>
        <w:rPr>
          <w:rStyle w:val="VerbatimChar"/>
        </w:rPr>
        <w:t xml:space="preserve">supabase db push --linked</w:t>
      </w:r>
      <w:r>
        <w:t xml:space="preserve"> </w:t>
      </w:r>
      <w:r>
        <w:t xml:space="preserve">from</w:t>
      </w:r>
      <w:r>
        <w:t xml:space="preserve"> </w:t>
      </w:r>
      <w:r>
        <w:rPr>
          <w:rStyle w:val="VerbatimChar"/>
        </w:rPr>
        <w:t xml:space="preserve">~/setnayan-db-push/</w:t>
      </w:r>
      <w:r>
        <w:t xml:space="preserve"> </w:t>
      </w:r>
      <w:r>
        <w:t xml:space="preserve">BEFORE merging the consuming PR</w:t>
      </w:r>
    </w:p>
    <w:p>
      <w:pPr>
        <w:pStyle w:val="Compact"/>
        <w:numPr>
          <w:ilvl w:val="0"/>
          <w:numId w:val="1025"/>
        </w:numPr>
      </w:pPr>
      <w:r>
        <w:rPr>
          <w:rStyle w:val="VerbatimChar"/>
        </w:rPr>
        <w:t xml:space="preserve">[[feedback_setnayan_document_changes_with_why]]</w:t>
      </w:r>
      <w:r>
        <w:t xml:space="preserve"> </w:t>
      </w:r>
      <w:r>
        <w:t xml:space="preserve">· every PR body + decision-log row carries the canonical WHY</w:t>
      </w:r>
    </w:p>
    <w:p>
      <w:pPr>
        <w:pStyle w:val="Compact"/>
        <w:numPr>
          <w:ilvl w:val="0"/>
          <w:numId w:val="1025"/>
        </w:numPr>
      </w:pPr>
      <w:r>
        <w:rPr>
          <w:rStyle w:val="VerbatimChar"/>
        </w:rPr>
        <w:t xml:space="preserve">[[feedback_setnayan_orphan_prevention]]</w:t>
      </w:r>
      <w:r>
        <w:t xml:space="preserve"> </w:t>
      </w:r>
      <w:r>
        <w:t xml:space="preserve">· every new route/component must have an entry point (no orphans)</w:t>
      </w:r>
    </w:p>
    <w:p>
      <w:pPr>
        <w:pStyle w:val="Compact"/>
        <w:numPr>
          <w:ilvl w:val="0"/>
          <w:numId w:val="1025"/>
        </w:numPr>
      </w:pPr>
      <w:r>
        <w:rPr>
          <w:rStyle w:val="VerbatimChar"/>
        </w:rPr>
        <w:t xml:space="preserve">[[feedback_setnayan_no_dev_text_post_launch]]</w:t>
      </w:r>
      <w:r>
        <w:t xml:space="preserve"> </w:t>
      </w:r>
      <w:r>
        <w:t xml:space="preserve">· all user-facing copy in brand voice (editorial · luxurious-Filipino-modern · no engineering jargon)</w:t>
      </w:r>
    </w:p>
    <w:p>
      <w:pPr>
        <w:pStyle w:val="Compact"/>
        <w:numPr>
          <w:ilvl w:val="0"/>
          <w:numId w:val="1025"/>
        </w:numPr>
      </w:pPr>
      <w:r>
        <w:rPr>
          <w:rStyle w:val="VerbatimChar"/>
        </w:rPr>
        <w:t xml:space="preserve">[[feedback_setnayan_no_secrets_in_pr_files]]</w:t>
      </w:r>
      <w:r>
        <w:t xml:space="preserve"> </w:t>
      </w:r>
      <w:r>
        <w:t xml:space="preserve">· NEVER embed secret values in committed files · deliver via chat-only</w:t>
      </w:r>
    </w:p>
    <w:p>
      <w:pPr>
        <w:pStyle w:val="Compact"/>
        <w:numPr>
          <w:ilvl w:val="0"/>
          <w:numId w:val="1025"/>
        </w:numPr>
      </w:pPr>
      <w:r>
        <w:rPr>
          <w:rStyle w:val="VerbatimChar"/>
        </w:rPr>
        <w:t xml:space="preserve">[[feedback_setnayan_latest_spec_priority]]</w:t>
      </w:r>
      <w:r>
        <w:t xml:space="preserve"> </w:t>
      </w:r>
      <w:r>
        <w:t xml:space="preserve">· latest spec wins · check this doc + V2_Cutover_Plan + most recent CLAUDE.md rows before acting</w:t>
      </w:r>
    </w:p>
    <w:p>
      <w:pPr>
        <w:pStyle w:val="Compact"/>
        <w:numPr>
          <w:ilvl w:val="0"/>
          <w:numId w:val="1025"/>
        </w:numPr>
      </w:pPr>
      <w:r>
        <w:rPr>
          <w:rStyle w:val="VerbatimChar"/>
        </w:rPr>
        <w:t xml:space="preserve">[[reference_setnayan_cron_strategy]]</w:t>
      </w:r>
      <w:r>
        <w:t xml:space="preserve"> </w:t>
      </w:r>
      <w:r>
        <w:t xml:space="preserve">· no-cron preference · lazy-eval on read patterns</w:t>
      </w:r>
    </w:p>
    <w:p>
      <w:pPr>
        <w:pStyle w:val="Compact"/>
        <w:numPr>
          <w:ilvl w:val="0"/>
          <w:numId w:val="1025"/>
        </w:numPr>
      </w:pPr>
      <w:r>
        <w:rPr>
          <w:rStyle w:val="VerbatimChar"/>
        </w:rPr>
        <w:t xml:space="preserve">[[reference_setnayan_owner_email]]</w:t>
      </w:r>
      <w:r>
        <w:t xml:space="preserve"> </w:t>
      </w:r>
      <w:r>
        <w:t xml:space="preserve">· system alerts route to iscasasolaii@gmail.com</w:t>
      </w:r>
    </w:p>
    <w:p>
      <w:r>
        <w:pict>
          <v:rect style="width:0;height:1.5pt" o:hralign="center" o:hrstd="t" o:hr="t"/>
        </w:pict>
      </w:r>
    </w:p>
    <w:bookmarkEnd w:id="51"/>
    <w:bookmarkStart w:id="52" w:name="sanity-check-before-starting"/>
    <w:p>
      <w:pPr>
        <w:pStyle w:val="Heading2"/>
      </w:pPr>
      <w:r>
        <w:t xml:space="preserve">Sanity check before starting</w:t>
      </w:r>
    </w:p>
    <w:p>
      <w:pPr>
        <w:pStyle w:val="FirstParagraph"/>
      </w:pPr>
      <w:r>
        <w:t xml:space="preserve">The new session should run these queries first to confirm the world matches this doc:</w:t>
      </w:r>
    </w:p>
    <w:p>
      <w:pPr>
        <w:pStyle w:val="SourceCode"/>
      </w:pPr>
      <w:r>
        <w:rPr>
          <w:rStyle w:val="CommentTok"/>
        </w:rPr>
        <w:t xml:space="preserve">-- 1. V2 catalog exists with 19 rows including PAKANTA</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platform_retail_catalog_v2;  </w:t>
      </w:r>
      <w:r>
        <w:rPr>
          <w:rStyle w:val="CommentTok"/>
        </w:rPr>
        <w:t xml:space="preserve">-- expect 19</w:t>
      </w:r>
      <w:r>
        <w:br/>
      </w:r>
      <w:r>
        <w:rPr>
          <w:rStyle w:val="KeywordTok"/>
        </w:rPr>
        <w:t xml:space="preserve">SELECT</w:t>
      </w:r>
      <w:r>
        <w:rPr>
          <w:rStyle w:val="NormalTok"/>
        </w:rPr>
        <w:t xml:space="preserve"> service_code, retail_price_php, is_token_able </w:t>
      </w:r>
      <w:r>
        <w:rPr>
          <w:rStyle w:val="KeywordTok"/>
        </w:rPr>
        <w:t xml:space="preserve">FROM</w:t>
      </w:r>
      <w:r>
        <w:rPr>
          <w:rStyle w:val="NormalTok"/>
        </w:rPr>
        <w:t xml:space="preserve"> platform_retail_catalog_v2 </w:t>
      </w:r>
      <w:r>
        <w:rPr>
          <w:rStyle w:val="KeywordTok"/>
        </w:rPr>
        <w:t xml:space="preserve">WHERE</w:t>
      </w:r>
      <w:r>
        <w:rPr>
          <w:rStyle w:val="NormalTok"/>
        </w:rPr>
        <w:t xml:space="preserve"> service_code</w:t>
      </w:r>
      <w:r>
        <w:rPr>
          <w:rStyle w:val="OperatorTok"/>
        </w:rPr>
        <w:t xml:space="preserve">=</w:t>
      </w:r>
      <w:r>
        <w:rPr>
          <w:rStyle w:val="StringTok"/>
        </w:rPr>
        <w:t xml:space="preserve">'PAKANTA'</w:t>
      </w:r>
      <w:r>
        <w:rPr>
          <w:rStyle w:val="NormalTok"/>
        </w:rPr>
        <w:t xml:space="preserve">;</w:t>
      </w:r>
      <w:r>
        <w:br/>
      </w:r>
      <w:r>
        <w:rPr>
          <w:rStyle w:val="CommentTok"/>
        </w:rPr>
        <w:t xml:space="preserve">-- expect 1 row · 3499.00 · true</w:t>
      </w:r>
      <w:r>
        <w:br/>
      </w:r>
      <w:r>
        <w:br/>
      </w:r>
      <w:r>
        <w:rPr>
          <w:rStyle w:val="CommentTok"/>
        </w:rPr>
        <w:t xml:space="preserve">-- 2. V1 boost retired</w:t>
      </w:r>
      <w:r>
        <w:br/>
      </w:r>
      <w:r>
        <w:rPr>
          <w:rStyle w:val="KeywordTok"/>
        </w:rPr>
        <w:t xml:space="preserve">SELECT</w:t>
      </w:r>
      <w:r>
        <w:rPr>
          <w:rStyle w:val="NormalTok"/>
        </w:rPr>
        <w:t xml:space="preserve"> sku_code, is_active, retired_at </w:t>
      </w:r>
      <w:r>
        <w:rPr>
          <w:rStyle w:val="KeywordTok"/>
        </w:rPr>
        <w:t xml:space="preserve">FROM</w:t>
      </w:r>
      <w:r>
        <w:rPr>
          <w:rStyle w:val="NormalTok"/>
        </w:rPr>
        <w:t xml:space="preserve"> service_catalog </w:t>
      </w:r>
      <w:r>
        <w:rPr>
          <w:rStyle w:val="KeywordTok"/>
        </w:rPr>
        <w:t xml:space="preserve">WHERE</w:t>
      </w:r>
      <w:r>
        <w:rPr>
          <w:rStyle w:val="NormalTok"/>
        </w:rPr>
        <w:t xml:space="preserve"> sku_code </w:t>
      </w:r>
      <w:r>
        <w:rPr>
          <w:rStyle w:val="KeywordTok"/>
        </w:rPr>
        <w:t xml:space="preserve">LIKE</w:t>
      </w:r>
      <w:r>
        <w:rPr>
          <w:rStyle w:val="NormalTok"/>
        </w:rPr>
        <w:t xml:space="preserve"> </w:t>
      </w:r>
      <w:r>
        <w:rPr>
          <w:rStyle w:val="StringTok"/>
        </w:rPr>
        <w:t xml:space="preserve">'boost%'</w:t>
      </w:r>
      <w:r>
        <w:rPr>
          <w:rStyle w:val="NormalTok"/>
        </w:rPr>
        <w:t xml:space="preserve"> </w:t>
      </w:r>
      <w:r>
        <w:rPr>
          <w:rStyle w:val="KeywordTok"/>
        </w:rPr>
        <w:t xml:space="preserve">OR</w:t>
      </w:r>
      <w:r>
        <w:rPr>
          <w:rStyle w:val="NormalTok"/>
        </w:rPr>
        <w:t xml:space="preserve"> sku_code </w:t>
      </w:r>
      <w:r>
        <w:rPr>
          <w:rStyle w:val="KeywordTok"/>
        </w:rPr>
        <w:t xml:space="preserve">LIKE</w:t>
      </w:r>
      <w:r>
        <w:rPr>
          <w:rStyle w:val="NormalTok"/>
        </w:rPr>
        <w:t xml:space="preserve"> </w:t>
      </w:r>
      <w:r>
        <w:rPr>
          <w:rStyle w:val="StringTok"/>
        </w:rPr>
        <w:t xml:space="preserve">'sponsored_boost%'</w:t>
      </w:r>
      <w:r>
        <w:rPr>
          <w:rStyle w:val="NormalTok"/>
        </w:rPr>
        <w:t xml:space="preserve">;</w:t>
      </w:r>
      <w:r>
        <w:br/>
      </w:r>
      <w:r>
        <w:rPr>
          <w:rStyle w:val="CommentTok"/>
        </w:rPr>
        <w:t xml:space="preserve">-- expect all rows is_active=FALSE · retired_at populated</w:t>
      </w:r>
      <w:r>
        <w:br/>
      </w:r>
      <w:r>
        <w:br/>
      </w:r>
      <w:r>
        <w:rPr>
          <w:rStyle w:val="CommentTok"/>
        </w:rPr>
        <w:t xml:space="preserve">-- 3. V1 concierge intact (per non-destructive guarantee)</w:t>
      </w:r>
      <w:r>
        <w:br/>
      </w:r>
      <w:r>
        <w:rPr>
          <w:rStyle w:val="KeywordTok"/>
        </w:rPr>
        <w:t xml:space="preserve">SELECT</w:t>
      </w:r>
      <w:r>
        <w:rPr>
          <w:rStyle w:val="NormalTok"/>
        </w:rPr>
        <w:t xml:space="preserve"> </w:t>
      </w:r>
      <w:r>
        <w:rPr>
          <w:rStyle w:val="KeywordTok"/>
        </w:rPr>
        <w:t xml:space="preserve">EXISTS</w:t>
      </w:r>
      <w:r>
        <w:rPr>
          <w:rStyle w:val="NormalTok"/>
        </w:rPr>
        <w:t xml:space="preserve">(</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information_schema.</w:t>
      </w:r>
      <w:r>
        <w:rPr>
          <w:rStyle w:val="KeywordTok"/>
        </w:rPr>
        <w:t xml:space="preserve">tables</w:t>
      </w:r>
      <w:r>
        <w:rPr>
          <w:rStyle w:val="NormalTok"/>
        </w:rPr>
        <w:t xml:space="preserve"> </w:t>
      </w:r>
      <w:r>
        <w:rPr>
          <w:rStyle w:val="KeywordTok"/>
        </w:rPr>
        <w:t xml:space="preserve">WHERE</w:t>
      </w:r>
      <w:r>
        <w:rPr>
          <w:rStyle w:val="NormalTok"/>
        </w:rPr>
        <w:t xml:space="preserve"> table_schema</w:t>
      </w:r>
      <w:r>
        <w:rPr>
          <w:rStyle w:val="OperatorTok"/>
        </w:rPr>
        <w:t xml:space="preserve">=</w:t>
      </w:r>
      <w:r>
        <w:rPr>
          <w:rStyle w:val="StringTok"/>
        </w:rPr>
        <w:t xml:space="preserve">'public'</w:t>
      </w:r>
      <w:r>
        <w:rPr>
          <w:rStyle w:val="NormalTok"/>
        </w:rPr>
        <w:t xml:space="preserve"> </w:t>
      </w:r>
      <w:r>
        <w:rPr>
          <w:rStyle w:val="KeywordTok"/>
        </w:rPr>
        <w:t xml:space="preserve">AND</w:t>
      </w:r>
      <w:r>
        <w:rPr>
          <w:rStyle w:val="NormalTok"/>
        </w:rPr>
        <w:t xml:space="preserve"> table_name</w:t>
      </w:r>
      <w:r>
        <w:rPr>
          <w:rStyle w:val="OperatorTok"/>
        </w:rPr>
        <w:t xml:space="preserve">=</w:t>
      </w:r>
      <w:r>
        <w:rPr>
          <w:rStyle w:val="StringTok"/>
        </w:rPr>
        <w:t xml:space="preserve">'concierge_abuse_flags'</w:t>
      </w:r>
      <w:r>
        <w:rPr>
          <w:rStyle w:val="NormalTok"/>
        </w:rPr>
        <w:t xml:space="preserve">);</w:t>
      </w:r>
      <w:r>
        <w:br/>
      </w:r>
      <w:r>
        <w:rPr>
          <w:rStyle w:val="CommentTok"/>
        </w:rPr>
        <w:t xml:space="preserve">-- expect TRUE</w:t>
      </w:r>
    </w:p>
    <w:p>
      <w:pPr>
        <w:pStyle w:val="FirstParagraph"/>
      </w:pPr>
      <w:r>
        <w:t xml:space="preserve">If any of these fail, STOP and audit before proceeding. The state of the world may have shifted since this doc was written.</w:t>
      </w:r>
    </w:p>
    <w:p>
      <w:r>
        <w:pict>
          <v:rect style="width:0;height:1.5pt" o:hralign="center" o:hrstd="t" o:hr="t"/>
        </w:pict>
      </w:r>
    </w:p>
    <w:bookmarkEnd w:id="52"/>
    <w:bookmarkStart w:id="54" w:name="companions"/>
    <w:p>
      <w:pPr>
        <w:pStyle w:val="Heading2"/>
      </w:pPr>
      <w:r>
        <w:t xml:space="preserve">Companions</w:t>
      </w:r>
    </w:p>
    <w:p>
      <w:pPr>
        <w:pStyle w:val="Compact"/>
        <w:numPr>
          <w:ilvl w:val="0"/>
          <w:numId w:val="1026"/>
        </w:numPr>
      </w:pPr>
      <w:hyperlink r:id="rId9">
        <w:r>
          <w:rPr>
            <w:rStyle w:val="Hyperlink"/>
          </w:rPr>
          <w:t xml:space="preserve">V2_Cutover_Plan_2026-05-28.md</w:t>
        </w:r>
      </w:hyperlink>
      <w:r>
        <w:t xml:space="preserve"> </w:t>
      </w:r>
      <w:r>
        <w:t xml:space="preserve">· architectural lock + 6-decision matrix</w:t>
      </w:r>
    </w:p>
    <w:p>
      <w:pPr>
        <w:pStyle w:val="Compact"/>
        <w:numPr>
          <w:ilvl w:val="0"/>
          <w:numId w:val="1026"/>
        </w:numPr>
      </w:pPr>
      <w:hyperlink r:id="rId53">
        <w:r>
          <w:rPr>
            <w:rStyle w:val="Hyperlink"/>
          </w:rPr>
          <w:t xml:space="preserve">CLAUDE.md</w:t>
        </w:r>
      </w:hyperlink>
      <w:r>
        <w:t xml:space="preserve"> </w:t>
      </w:r>
      <w:r>
        <w:t xml:space="preserve">decision-log rows from 2026-05-28 · canonical state-of-the-world</w:t>
      </w:r>
    </w:p>
    <w:p>
      <w:pPr>
        <w:pStyle w:val="Compact"/>
        <w:numPr>
          <w:ilvl w:val="0"/>
          <w:numId w:val="1026"/>
        </w:numPr>
      </w:pPr>
      <w:r>
        <w:t xml:space="preserve">Blueprint at</w:t>
      </w:r>
      <w:r>
        <w:t xml:space="preserve"> </w:t>
      </w:r>
      <w:r>
        <w:rPr>
          <w:rStyle w:val="VerbatimChar"/>
        </w:rPr>
        <w:t xml:space="preserve">~/Desktop/setnayan-blueprint/💎 Part 1 Final Customer (B2C) Pricing Verification.md</w:t>
      </w:r>
      <w:r>
        <w:t xml:space="preserve"> </w:t>
      </w:r>
      <w:r>
        <w:t xml:space="preserve">· owner’s source-of-truth pricing matrix</w:t>
      </w:r>
    </w:p>
    <w:p>
      <w:pPr>
        <w:pStyle w:val="Compact"/>
        <w:numPr>
          <w:ilvl w:val="0"/>
          <w:numId w:val="1026"/>
        </w:numPr>
      </w:pPr>
      <w:r>
        <w:t xml:space="preserve">SQL Guide at</w:t>
      </w:r>
      <w:r>
        <w:t xml:space="preserve"> </w:t>
      </w:r>
      <w:r>
        <w:rPr>
          <w:rStyle w:val="VerbatimChar"/>
        </w:rPr>
        <w:t xml:space="preserve">~/Desktop/SQL Guide.pdf</w:t>
      </w:r>
      <w:r>
        <w:t xml:space="preserve"> </w:t>
      </w:r>
      <w:r>
        <w:t xml:space="preserve">· 5-pass schema definition (verbatim source for the V2 migration)</w:t>
      </w:r>
    </w:p>
    <w:p>
      <w:pPr>
        <w:pStyle w:val="Compact"/>
        <w:numPr>
          <w:ilvl w:val="0"/>
          <w:numId w:val="1026"/>
        </w:numPr>
      </w:pPr>
      <w:r>
        <w:t xml:space="preserve">Migration</w:t>
      </w:r>
      <w:r>
        <w:t xml:space="preserve"> </w:t>
      </w:r>
      <w:r>
        <w:rPr>
          <w:rStyle w:val="VerbatimChar"/>
        </w:rPr>
        <w:t xml:space="preserve">20260628000000_v2_additive_phase_a.sql</w:t>
      </w:r>
      <w:r>
        <w:t xml:space="preserve"> </w:t>
      </w:r>
      <w:r>
        <w:t xml:space="preserve">· live in prod · V2 schema</w:t>
      </w:r>
    </w:p>
    <w:p>
      <w:pPr>
        <w:pStyle w:val="Compact"/>
        <w:numPr>
          <w:ilvl w:val="0"/>
          <w:numId w:val="1026"/>
        </w:numPr>
      </w:pPr>
      <w:r>
        <w:t xml:space="preserve">Migration</w:t>
      </w:r>
      <w:r>
        <w:t xml:space="preserve"> </w:t>
      </w:r>
      <w:r>
        <w:rPr>
          <w:rStyle w:val="VerbatimChar"/>
        </w:rPr>
        <w:t xml:space="preserve">20260629000000_retire_v1_boost_skus.sql</w:t>
      </w:r>
      <w:r>
        <w:t xml:space="preserve"> </w:t>
      </w:r>
      <w:r>
        <w:t xml:space="preserve">· live in prod · V1 boost retirement</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Desktop/SQL%20Guide.pdf" TargetMode="External" /><Relationship Type="http://schemas.openxmlformats.org/officeDocument/2006/relationships/hyperlink" Id="rId14" Target="../../../../Desktop/setnayan_blueprint/&#128142;%20Part%201%20Final%20Customer%20%28B2C%29%20Pricing%20Verification.md" TargetMode="External" /><Relationship Type="http://schemas.openxmlformats.org/officeDocument/2006/relationships/hyperlink" Id="rId53" Target="CLAUDE.md" TargetMode="External" /><Relationship Type="http://schemas.openxmlformats.org/officeDocument/2006/relationships/hyperlink" Id="rId9" Target="V2_Cutover_Plan_2026-05-28.md" TargetMode="External" /><Relationship Type="http://schemas.openxmlformats.org/officeDocument/2006/relationships/hyperlink" Id="rId18" Target="https://github.com/iscasasola/setnayan-platform/pull/560" TargetMode="External" /><Relationship Type="http://schemas.openxmlformats.org/officeDocument/2006/relationships/hyperlink" Id="rId19" Target="https://github.com/iscasasola/setnayan-platform/pull/561" TargetMode="External" /><Relationship Type="http://schemas.openxmlformats.org/officeDocument/2006/relationships/hyperlink" Id="rId20" Target="https://github.com/iscasasola/setnayan-platform/pull/562" TargetMode="External" /><Relationship Type="http://schemas.openxmlformats.org/officeDocument/2006/relationships/hyperlink" Id="rId21" Target="https://github.com/iscasasola/setnayan-platform/pull/563" TargetMode="External" /><Relationship Type="http://schemas.openxmlformats.org/officeDocument/2006/relationships/hyperlink" Id="rId22" Target="https://github.com/iscasasola/setnayan-platform/pull/564" TargetMode="External" /></Relationships>
</file>

<file path=word/_rels/footnotes.xml.rels><?xml version="1.0" encoding="UTF-8"?><Relationships xmlns="http://schemas.openxmlformats.org/package/2006/relationships"><Relationship Type="http://schemas.openxmlformats.org/officeDocument/2006/relationships/hyperlink" Id="rId15" Target="../../../../Desktop/SQL%20Guide.pdf" TargetMode="External" /><Relationship Type="http://schemas.openxmlformats.org/officeDocument/2006/relationships/hyperlink" Id="rId14" Target="../../../../Desktop/setnayan_blueprint/&#128142;%20Part%201%20Final%20Customer%20%28B2C%29%20Pricing%20Verification.md" TargetMode="External" /><Relationship Type="http://schemas.openxmlformats.org/officeDocument/2006/relationships/hyperlink" Id="rId53" Target="CLAUDE.md" TargetMode="External" /><Relationship Type="http://schemas.openxmlformats.org/officeDocument/2006/relationships/hyperlink" Id="rId9" Target="V2_Cutover_Plan_2026-05-28.md" TargetMode="External" /><Relationship Type="http://schemas.openxmlformats.org/officeDocument/2006/relationships/hyperlink" Id="rId18" Target="https://github.com/iscasasola/setnayan-platform/pull/560" TargetMode="External" /><Relationship Type="http://schemas.openxmlformats.org/officeDocument/2006/relationships/hyperlink" Id="rId19" Target="https://github.com/iscasasola/setnayan-platform/pull/561" TargetMode="External" /><Relationship Type="http://schemas.openxmlformats.org/officeDocument/2006/relationships/hyperlink" Id="rId20" Target="https://github.com/iscasasola/setnayan-platform/pull/562" TargetMode="External" /><Relationship Type="http://schemas.openxmlformats.org/officeDocument/2006/relationships/hyperlink" Id="rId21" Target="https://github.com/iscasasola/setnayan-platform/pull/563" TargetMode="External" /><Relationship Type="http://schemas.openxmlformats.org/officeDocument/2006/relationships/hyperlink" Id="rId22" Target="https://github.com/iscasasola/setnayan-platform/pull/5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2026-05-28T03:20:54Z</dcterms:created>
  <dcterms:modified xsi:type="dcterms:W3CDTF">2026-05-28T03:20:54Z</dcterms:modified>
</cp:coreProperties>
</file>

<file path=docProps/custom.xml><?xml version="1.0" encoding="utf-8"?>
<Properties xmlns="http://schemas.openxmlformats.org/officeDocument/2006/custom-properties" xmlns:vt="http://schemas.openxmlformats.org/officeDocument/2006/docPropsVTypes"/>
</file>