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etnayan-system-wiring-map-2026-05-28"/>
    <w:p>
      <w:pPr>
        <w:pStyle w:val="Heading1"/>
      </w:pPr>
      <w:r>
        <w:t xml:space="preserve">Setnayan — System Wiring Map (2026-05-28)</w:t>
      </w:r>
    </w:p>
    <w:p>
      <w:pPr>
        <w:pStyle w:val="FirstParagraph"/>
      </w:pPr>
      <w:r>
        <w:rPr>
          <w:b/>
          <w:bCs/>
        </w:rPr>
        <w:t xml:space="preserve">Audit scope:</w:t>
      </w:r>
      <w:r>
        <w:t xml:space="preserve"> </w:t>
      </w:r>
      <w:r>
        <w:t xml:space="preserve">every button + form + server-action on the 3 doorways (customer, vendor, admin)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iscasasola/setnayan-platform</w:t>
      </w:r>
      <w:r>
        <w:t xml:space="preserve">. Each interactive element traced to file:line, server-action, downstream table writes, and cross-doorway notification fires.</w:t>
      </w:r>
    </w:p>
    <w:p>
      <w:pPr>
        <w:pStyle w:val="BodyText"/>
      </w:pPr>
      <w:r>
        <w:rPr>
          <w:b/>
          <w:bCs/>
        </w:rPr>
        <w:t xml:space="preserve">Why this exists:</w:t>
      </w:r>
      <w:r>
        <w:t xml:space="preserve"> </w:t>
      </w:r>
      <w:r>
        <w:t xml:space="preserve">owner asked</w:t>
      </w:r>
      <w:r>
        <w:t xml:space="preserve"> </w:t>
      </w:r>
      <w:r>
        <w:rPr>
          <w:i/>
          <w:iCs/>
        </w:rPr>
        <w:t xml:space="preserve">“map the whole app — their connections to buttons and functions and how they can throw information between admin, vendor and customer.”</w:t>
      </w:r>
      <w:r>
        <w:t xml:space="preserve"> </w:t>
      </w:r>
      <w:r>
        <w:t xml:space="preserve">The keynote</w:t>
      </w:r>
      <w:r>
        <w:t xml:space="preserve"> </w:t>
      </w:r>
      <w:r>
        <w:rPr>
          <w:rStyle w:val="VerbatimChar"/>
        </w:rPr>
        <w:t xml:space="preserve">system-map.jsx</w:t>
      </w:r>
      <w:r>
        <w:t xml:space="preserve"> </w:t>
      </w:r>
      <w:r>
        <w:t xml:space="preserve">is the conceptual diagram (three doorways, one event engine); this doc is the code-level verification that the diagram matches what ships.</w:t>
      </w:r>
    </w:p>
    <w:p>
      <w:pPr>
        <w:pStyle w:val="BodyText"/>
      </w:pPr>
      <w:r>
        <w:rPr>
          <w:b/>
          <w:bCs/>
        </w:rPr>
        <w:t xml:space="preserve">Companion docs: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Hyperlink"/>
          </w:rPr>
          <w:t xml:space="preserve">Feature_Flow_Registry.md</w:t>
        </w:r>
      </w:hyperlink>
      <w:r>
        <w:t xml:space="preserve"> </w:t>
      </w:r>
      <w:r>
        <w:t xml:space="preserve">— route-level entry/action/outcome inventory (2026-05-22 audit, ~103 routes)</w:t>
      </w:r>
      <w:r>
        <w:t xml:space="preserve"> </w:t>
      </w:r>
      <w:r>
        <w:t xml:space="preserve">-</w:t>
      </w:r>
      <w:r>
        <w:t xml:space="preserve"> </w:t>
      </w:r>
      <w:hyperlink r:id="rId10">
        <w:r>
          <w:rPr>
            <w:rStyle w:val="Hyperlink"/>
          </w:rPr>
          <w:t xml:space="preserve">App_Build_Status.md</w:t>
        </w:r>
      </w:hyperlink>
      <w:r>
        <w:t xml:space="preserve"> </w:t>
      </w:r>
      <w:r>
        <w:t xml:space="preserve">— spec-vs-code ✅/🟠/⚠️/🔴 per iteration</w:t>
      </w:r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— canonical decision log (this audit captured as 2026-05-28 row)</w:t>
      </w:r>
    </w:p>
    <w:p>
      <w:pPr>
        <w:pStyle w:val="BodyText"/>
      </w:pPr>
      <w:r>
        <w:rPr>
          <w:b/>
          <w:bCs/>
        </w:rPr>
        <w:t xml:space="preserve">Pilot context:</w:t>
      </w:r>
      <w:r>
        <w:t xml:space="preserve"> </w:t>
      </w:r>
      <w:r>
        <w:t xml:space="preserve">pilot 2026-06-01 (4 days). 5-20 personal/family cohort. Owner is solo admin. RED findings must ship pre-pilot; AMBER + GREEN documented but not gating.</w:t>
      </w:r>
    </w:p>
    <w:p>
      <w:r>
        <w:pict>
          <v:rect style="width:0;height:1.5pt" o:hralign="center" o:hrstd="t" o:hr="t"/>
        </w:pict>
      </w:r>
    </w:p>
    <w:bookmarkStart w:id="12" w:name="tldr-headline-numbers"/>
    <w:p>
      <w:pPr>
        <w:pStyle w:val="Heading2"/>
      </w:pPr>
      <w:r>
        <w:t xml:space="preserve">TL;DR · headline numbers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Doorway</w:t>
            </w:r>
          </w:p>
        </w:tc>
        <w:tc>
          <w:tcPr/>
          <w:p>
            <w:pPr>
              <w:pStyle w:val="Compact"/>
            </w:pPr>
            <w:r>
              <w:t xml:space="preserve">Surfaces walked</w:t>
            </w:r>
          </w:p>
        </w:tc>
        <w:tc>
          <w:tcPr/>
          <w:p>
            <w:pPr>
              <w:pStyle w:val="Compact"/>
            </w:pPr>
            <w:r>
              <w:t xml:space="preserve">Interactive elements</w:t>
            </w:r>
          </w:p>
        </w:tc>
        <w:tc>
          <w:tcPr/>
          <w:p>
            <w:pPr>
              <w:pStyle w:val="Compact"/>
            </w:pPr>
            <w:r>
              <w:t xml:space="preserve">✅ wired</w:t>
            </w:r>
          </w:p>
        </w:tc>
        <w:tc>
          <w:tcPr/>
          <w:p>
            <w:pPr>
              <w:pStyle w:val="Compact"/>
            </w:pPr>
            <w:r>
              <w:t xml:space="preserve">🟠 partial</w:t>
            </w:r>
          </w:p>
        </w:tc>
        <w:tc>
          <w:tcPr/>
          <w:p>
            <w:pPr>
              <w:pStyle w:val="Compact"/>
            </w:pPr>
            <w:r>
              <w:t xml:space="preserve">🔴 broken</w:t>
            </w:r>
          </w:p>
        </w:tc>
        <w:tc>
          <w:tcPr/>
          <w:p>
            <w:pPr>
              <w:pStyle w:val="Compact"/>
            </w:pPr>
            <w:r>
              <w:t xml:space="preserve">⚠️ orphan</w:t>
            </w:r>
          </w:p>
        </w:tc>
        <w:tc>
          <w:tcPr/>
          <w:p>
            <w:pPr>
              <w:pStyle w:val="Compact"/>
            </w:pPr>
            <w:r>
              <w:t xml:space="preserve">🚫 retired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14 core flows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(verified)</w:t>
            </w:r>
          </w:p>
        </w:tc>
        <w:tc>
          <w:tcPr/>
          <w:p>
            <w:pPr>
              <w:pStyle w:val="Compact"/>
            </w:pPr>
            <w:r>
              <w:t xml:space="preserve">0 (3 false-positives ruled out)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8 core flows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 (all V1.x post-pilot)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 (audit-log gaps)</w:t>
            </w:r>
          </w:p>
        </w:tc>
        <w:tc>
          <w:tcPr/>
          <w:p>
            <w:pPr>
              <w:pStyle w:val="Compact"/>
            </w:pPr>
            <w:r>
              <w:t xml:space="preserve">2 (V1.x)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 + 24 wired sub-flows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Pilot readiness:</w:t>
      </w:r>
      <w:r>
        <w:t xml:space="preserve"> </w:t>
      </w:r>
      <w:r>
        <w:t xml:space="preserve">GREEN with 3 RED fixes to ship pre-pilot. No pilot-blocking architecture gaps. The 10 ⚠️ orphans are all explicitly V1.x post-pilot per CLAUDE.md decision log (clients/calendar/billing on vendor side · dispute detail page + Pricing Report Generation on admin side).</w:t>
      </w:r>
    </w:p>
    <w:p>
      <w:r>
        <w:pict>
          <v:rect style="width:0;height:1.5pt" o:hralign="center" o:hrstd="t" o:hr="t"/>
        </w:pict>
      </w:r>
    </w:p>
    <w:bookmarkEnd w:id="12"/>
    <w:bookmarkStart w:id="20" w:name="X10eabfbc3d213fd1ed4ba5fc6df4f561cd15ec6"/>
    <w:p>
      <w:pPr>
        <w:pStyle w:val="Heading2"/>
      </w:pPr>
      <w:r>
        <w:t xml:space="preserve">RED · pre-pilot critical (ship today/tomorrow)</w:t>
      </w:r>
    </w:p>
    <w:bookmarkStart w:id="14" w:name="Xf62fea547121aee586f5e8cb4a234f1bdebba22"/>
    <w:p>
      <w:pPr>
        <w:pStyle w:val="Heading3"/>
      </w:pPr>
      <w:r>
        <w:t xml:space="preserve">1. 🔴 Follow-gate UI consume gap (couple-side messages)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13">
        <w:r>
          <w:rPr>
            <w:rStyle w:val="VerbatimChar"/>
          </w:rPr>
          <w:t xml:space="preserve">apps/web/app/dashboard/[eventId]/messages/page.tsx:15</w:t>
        </w:r>
      </w:hyperlink>
    </w:p>
    <w:p>
      <w:pPr>
        <w:pStyle w:val="BodyText"/>
      </w:pPr>
      <w:r>
        <w:rPr>
          <w:b/>
          <w:bCs/>
        </w:rPr>
        <w:t xml:space="preserve">Symptom:</w:t>
      </w:r>
      <w:r>
        <w:t xml:space="preserve"> </w:t>
      </w:r>
      <w:r>
        <w:t xml:space="preserve">when a couple tries to message a vendor they haven’t followed yet,</w:t>
      </w:r>
      <w:r>
        <w:t xml:space="preserve"> </w:t>
      </w:r>
      <w:r>
        <w:rPr>
          <w:rStyle w:val="VerbatimChar"/>
        </w:rPr>
        <w:t xml:space="preserve">startThreadByVendorEmail</w:t>
      </w:r>
      <w:r>
        <w:t xml:space="preserve"> </w:t>
      </w:r>
      <w:r>
        <w:t xml:space="preserve">redirects to</w:t>
      </w:r>
      <w:r>
        <w:t xml:space="preserve"> </w:t>
      </w:r>
      <w:r>
        <w:rPr>
          <w:rStyle w:val="VerbatimChar"/>
        </w:rPr>
        <w:t xml:space="preserve">/dashboard/[eventId]/messages?error=Follow%20X%20first&amp;next_action=follow&amp;vendor_profile_id=...</w:t>
      </w:r>
      <w:r>
        <w:t xml:space="preserve">. The page renders only the generic error toast — the</w:t>
      </w:r>
      <w:r>
        <w:t xml:space="preserve"> </w:t>
      </w:r>
      <w:r>
        <w:rPr>
          <w:rStyle w:val="VerbatimChar"/>
        </w:rPr>
        <w:t xml:space="preserve">next_action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vendor_profile_id</w:t>
      </w:r>
      <w:r>
        <w:t xml:space="preserve"> </w:t>
      </w:r>
      <w:r>
        <w:t xml:space="preserve">params are not in the</w:t>
      </w:r>
      <w:r>
        <w:t xml:space="preserve"> </w:t>
      </w:r>
      <w:r>
        <w:rPr>
          <w:rStyle w:val="VerbatimChar"/>
        </w:rPr>
        <w:t xml:space="preserve">searchParams</w:t>
      </w:r>
      <w:r>
        <w:t xml:space="preserve"> </w:t>
      </w:r>
      <w:r>
        <w:t xml:space="preserve">type at line 15 + no</w:t>
      </w:r>
      <w:r>
        <w:t xml:space="preserve"> </w:t>
      </w:r>
      <w:r>
        <w:rPr>
          <w:rStyle w:val="VerbatimChar"/>
        </w:rPr>
        <w:t xml:space="preserve">&lt;FollowGate&gt;</w:t>
      </w:r>
      <w:r>
        <w:t xml:space="preserve"> </w:t>
      </w:r>
      <w:r>
        <w:t xml:space="preserve">mount exists. Couple is stranded with no clear path forward.</w:t>
      </w:r>
    </w:p>
    <w:p>
      <w:pPr>
        <w:pStyle w:val="BodyText"/>
      </w:pPr>
      <w:r>
        <w:rPr>
          <w:b/>
          <w:bCs/>
        </w:rPr>
        <w:t xml:space="preserve">Why it matters for pilot:</w:t>
      </w:r>
      <w:r>
        <w:t xml:space="preserve"> </w:t>
      </w:r>
      <w:r>
        <w:t xml:space="preserve">the follow gate (CLAUDE.md 2026-05-14 row 4 + 2026-05-19 row 10) is the anti-spam mechanism every couple-to-new-vendor interaction passes through. The 5-20 family cohort will hit this on their first vendor message attempt.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extend searchParams type, mount existing</w:t>
      </w:r>
      <w:r>
        <w:t xml:space="preserve"> </w:t>
      </w:r>
      <w:r>
        <w:rPr>
          <w:rStyle w:val="VerbatimChar"/>
        </w:rPr>
        <w:t xml:space="preserve">&lt;FollowGate&gt;</w:t>
      </w:r>
      <w:r>
        <w:t xml:space="preserve"> </w:t>
      </w:r>
      <w:r>
        <w:t xml:space="preserve">component (</w:t>
      </w:r>
      <w:r>
        <w:rPr>
          <w:rStyle w:val="VerbatimChar"/>
        </w:rPr>
        <w:t xml:space="preserve">apps/web/app/_components/follow-gate.tsx</w:t>
      </w:r>
      <w:r>
        <w:t xml:space="preserve">) conditional on</w:t>
      </w:r>
      <w:r>
        <w:t xml:space="preserve"> </w:t>
      </w:r>
      <w:r>
        <w:rPr>
          <w:rStyle w:val="VerbatimChar"/>
        </w:rPr>
        <w:t xml:space="preserve">next_action='follow' &amp;&amp; vendor_profile_id</w:t>
      </w:r>
      <w:r>
        <w:t xml:space="preserve"> </w:t>
      </w:r>
      <w:r>
        <w:t xml:space="preserve">with copy</w:t>
      </w:r>
      <w:r>
        <w:t xml:space="preserve"> </w:t>
      </w:r>
      <w:r>
        <w:rPr>
          <w:i/>
          <w:iCs/>
        </w:rPr>
        <w:t xml:space="preserve">“Follow {vendor} first — you’ll be able to message them right after.”</w:t>
      </w:r>
    </w:p>
    <w:p>
      <w:pPr>
        <w:pStyle w:val="BodyText"/>
      </w:pPr>
      <w:r>
        <w:rPr>
          <w:b/>
          <w:bCs/>
        </w:rPr>
        <w:t xml:space="preserve">Existing infra:</w:t>
      </w:r>
      <w:r>
        <w:t xml:space="preserve"> </w:t>
      </w:r>
      <w:r>
        <w:rPr>
          <w:rStyle w:val="VerbatimChar"/>
        </w:rPr>
        <w:t xml:space="preserve">followVendor</w:t>
      </w:r>
      <w:r>
        <w:t xml:space="preserve"> </w:t>
      </w:r>
      <w:r>
        <w:t xml:space="preserve">server action at</w:t>
      </w:r>
      <w:r>
        <w:t xml:space="preserve"> </w:t>
      </w:r>
      <w:r>
        <w:rPr>
          <w:rStyle w:val="VerbatimChar"/>
        </w:rPr>
        <w:t xml:space="preserve">apps/web/lib/follow-actions.ts:16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&lt;FollowGate&gt;</w:t>
      </w:r>
      <w:r>
        <w:t xml:space="preserve"> </w:t>
      </w:r>
      <w:r>
        <w:t xml:space="preserve">component at</w:t>
      </w:r>
      <w:r>
        <w:t xml:space="preserve"> </w:t>
      </w:r>
      <w:r>
        <w:rPr>
          <w:rStyle w:val="VerbatimChar"/>
        </w:rPr>
        <w:t xml:space="preserve">apps/web/app/_components/follow-gate.tsx</w:t>
      </w:r>
      <w:r>
        <w:t xml:space="preserve">. Zero new code, pure wiring.</w:t>
      </w:r>
    </w:p>
    <w:p>
      <w:r>
        <w:pict>
          <v:rect style="width:0;height:1.5pt" o:hralign="center" o:hrstd="t" o:hr="t"/>
        </w:pict>
      </w:r>
    </w:p>
    <w:bookmarkEnd w:id="14"/>
    <w:bookmarkStart w:id="16" w:name="X5af44008091940b6be2ce1beefd9c8a94630ec2"/>
    <w:p>
      <w:pPr>
        <w:pStyle w:val="Heading3"/>
      </w:pPr>
      <w:r>
        <w:t xml:space="preserve">2. 🔴 Order payment-instructions email missing (couple-side cart)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15">
        <w:r>
          <w:rPr>
            <w:rStyle w:val="VerbatimChar"/>
          </w:rPr>
          <w:t xml:space="preserve">apps/web/app/dashboard/[eventId]/orders/actions.ts createOrder</w:t>
        </w:r>
      </w:hyperlink>
      <w:r>
        <w:t xml:space="preserve"> </w:t>
      </w:r>
      <w:r>
        <w:t xml:space="preserve">(319 lines, zero</w:t>
      </w:r>
      <w:r>
        <w:t xml:space="preserve"> </w:t>
      </w:r>
      <w:r>
        <w:rPr>
          <w:rStyle w:val="VerbatimChar"/>
        </w:rPr>
        <w:t xml:space="preserve">sendEmail</w:t>
      </w:r>
      <w:r>
        <w:t xml:space="preserve"> </w:t>
      </w:r>
      <w:r>
        <w:t xml:space="preserve">calls)</w:t>
      </w:r>
    </w:p>
    <w:p>
      <w:pPr>
        <w:pStyle w:val="BodyText"/>
      </w:pPr>
      <w:r>
        <w:rPr>
          <w:b/>
          <w:bCs/>
        </w:rPr>
        <w:t xml:space="preserve">Symptom:</w:t>
      </w:r>
      <w:r>
        <w:t xml:space="preserve"> </w:t>
      </w:r>
      <w:r>
        <w:t xml:space="preserve">when a pilot couple submits a Today’s Focus ₱1,499 OR any cart item: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createOrder</w:t>
      </w:r>
      <w:r>
        <w:t xml:space="preserve"> </w:t>
      </w:r>
      <w:r>
        <w:t xml:space="preserve">inserts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reference_code</w:t>
      </w:r>
      <w:r>
        <w:t xml:space="preserve"> </w:t>
      </w:r>
      <w:r>
        <w:t xml:space="preserve">‘SN&lt;8-hex&gt;’</w:t>
      </w:r>
      <w:r>
        <w:t xml:space="preserve"> </w:t>
      </w:r>
      <w:r>
        <w:t xml:space="preserve">2. Redirects to order-detail page (success state)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email arrives</w:t>
      </w:r>
      <w:r>
        <w:t xml:space="preserve"> </w:t>
      </w:r>
      <w:r>
        <w:t xml:space="preserve">with bank-transfer instructions, reference code, or 24-hr SLA copy</w:t>
      </w:r>
    </w:p>
    <w:p>
      <w:pPr>
        <w:pStyle w:val="BodyText"/>
      </w:pPr>
      <w:r>
        <w:t xml:space="preserve">If the couple closes the tab right after the redirect, they have no way to retrieve their reference code without re-opening the dashboard. The apply-then-pay manual-reconciliation flow (iteration 0034) requires the couple to:</w:t>
      </w:r>
      <w:r>
        <w:t xml:space="preserve"> </w:t>
      </w:r>
      <w:r>
        <w:t xml:space="preserve">- Know which account to transfer to (BDO / GCash details)</w:t>
      </w:r>
      <w:r>
        <w:t xml:space="preserve"> </w:t>
      </w:r>
      <w:r>
        <w:t xml:space="preserve">- Include the SN-prefixed reference code</w:t>
      </w:r>
      <w:r>
        <w:t xml:space="preserve"> </w:t>
      </w:r>
      <w:r>
        <w:t xml:space="preserve">- Upload screenshot for admin to reconcile within 24 hrs</w:t>
      </w:r>
    </w:p>
    <w:p>
      <w:pPr>
        <w:pStyle w:val="BodyText"/>
      </w:pPr>
      <w:r>
        <w:rPr>
          <w:b/>
          <w:bCs/>
        </w:rPr>
        <w:t xml:space="preserve">Why it matters for pilot:</w:t>
      </w:r>
      <w:r>
        <w:t xml:space="preserve"> </w:t>
      </w:r>
      <w:r>
        <w:t xml:space="preserve">every paid SKU purchase goes through this flow. The 5-20 family cohort will purchase Today’s Focus + add-ons; if they can’t complete payment, pilot revenue + lock/unlock cycle coverage breaks.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sendEmail</w:t>
      </w:r>
      <w:r>
        <w:t xml:space="preserve"> </w:t>
      </w:r>
      <w:r>
        <w:t xml:space="preserve">call to</w:t>
      </w:r>
      <w:r>
        <w:t xml:space="preserve"> </w:t>
      </w:r>
      <w:r>
        <w:rPr>
          <w:rStyle w:val="VerbatimChar"/>
        </w:rPr>
        <w:t xml:space="preserve">createOrder</w:t>
      </w:r>
      <w:r>
        <w:t xml:space="preserve"> </w:t>
      </w:r>
      <w:r>
        <w:t xml:space="preserve">after the orders INSERT (and another in admin</w:t>
      </w:r>
      <w:r>
        <w:t xml:space="preserve"> </w:t>
      </w:r>
      <w:r>
        <w:rPr>
          <w:rStyle w:val="VerbatimChar"/>
        </w:rPr>
        <w:t xml:space="preserve">approvePayment</w:t>
      </w:r>
      <w:r>
        <w:t xml:space="preserve"> </w:t>
      </w:r>
      <w:r>
        <w:t xml:space="preserve">for confirmation). Template lives inline in createOrder for V1 (template directory doesn’t exist yet). Subject:</w:t>
      </w:r>
      <w:r>
        <w:t xml:space="preserve"> </w:t>
      </w:r>
      <w:r>
        <w:rPr>
          <w:i/>
          <w:iCs/>
        </w:rPr>
        <w:t xml:space="preserve">“Setnayan order {public_id} — payment instructions”</w:t>
      </w:r>
      <w:r>
        <w:t xml:space="preserve">. Body: reference code + bank/GCash account details from env vars + 24-hr admin reconciliation copy + dashboard deep-link.</w:t>
      </w:r>
    </w:p>
    <w:p>
      <w:pPr>
        <w:pStyle w:val="BodyText"/>
      </w:pPr>
      <w:r>
        <w:rPr>
          <w:b/>
          <w:bCs/>
        </w:rPr>
        <w:t xml:space="preserve">Existing infra:</w:t>
      </w:r>
      <w:r>
        <w:t xml:space="preserve"> </w:t>
      </w:r>
      <w:r>
        <w:rPr>
          <w:rStyle w:val="VerbatimChar"/>
        </w:rPr>
        <w:t xml:space="preserve">sendEmail</w:t>
      </w:r>
      <w:r>
        <w:t xml:space="preserve"> </w:t>
      </w:r>
      <w:r>
        <w:t xml:space="preserve">helper at</w:t>
      </w:r>
      <w:r>
        <w:t xml:space="preserve"> </w:t>
      </w:r>
      <w:r>
        <w:rPr>
          <w:rStyle w:val="VerbatimChar"/>
        </w:rPr>
        <w:t xml:space="preserve">apps/web/lib/email.ts:29</w:t>
      </w:r>
      <w:r>
        <w:t xml:space="preserve">. Used in signup, vendor cancel, hiring-guide. The Resend pipeline is wired; just no template was added for payment instructions.</w:t>
      </w:r>
    </w:p>
    <w:p>
      <w:r>
        <w:pict>
          <v:rect style="width:0;height:1.5pt" o:hralign="center" o:hrstd="t" o:hr="t"/>
        </w:pict>
      </w:r>
    </w:p>
    <w:bookmarkEnd w:id="16"/>
    <w:bookmarkStart w:id="19" w:name="admin-audit-log-gaps"/>
    <w:p>
      <w:pPr>
        <w:pStyle w:val="Heading3"/>
      </w:pPr>
      <w:r>
        <w:t xml:space="preserve">3. 🔴 5 admin audit-log gaps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hyperlink r:id="rId17">
        <w:r>
          <w:rPr>
            <w:rStyle w:val="VerbatimChar"/>
          </w:rPr>
          <w:t xml:space="preserve">apps/web/app/admin/users/actions.ts</w:t>
        </w:r>
      </w:hyperlink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toggleTeamMember:26-58</w:t>
      </w:r>
      <w:r>
        <w:t xml:space="preserve"> </w:t>
      </w:r>
      <w:r>
        <w:t xml:space="preserve">— flips</w:t>
      </w:r>
      <w:r>
        <w:t xml:space="preserve"> </w:t>
      </w:r>
      <w:r>
        <w:rPr>
          <w:rStyle w:val="VerbatimChar"/>
        </w:rPr>
        <w:t xml:space="preserve">users.is_team_member</w:t>
      </w:r>
      <w:r>
        <w:t xml:space="preserve"> </w:t>
      </w:r>
      <w:r>
        <w:t xml:space="preserve">flag, no audit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resetUserPassword:163-200</w:t>
      </w:r>
      <w:r>
        <w:t xml:space="preserve"> </w:t>
      </w:r>
      <w:r>
        <w:t xml:space="preserve">— generates temp password, no audit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confirmUserEmail:210-225</w:t>
      </w:r>
      <w:r>
        <w:t xml:space="preserve"> </w:t>
      </w:r>
      <w:r>
        <w:t xml:space="preserve">— sets</w:t>
      </w:r>
      <w:r>
        <w:t xml:space="preserve"> </w:t>
      </w:r>
      <w:r>
        <w:rPr>
          <w:rStyle w:val="VerbatimChar"/>
        </w:rPr>
        <w:t xml:space="preserve">auth.email_confirmed_at</w:t>
      </w:r>
      <w:r>
        <w:t xml:space="preserve">, no audit</w:t>
      </w:r>
      <w:r>
        <w:t xml:space="preserve"> </w:t>
      </w:r>
      <w:r>
        <w:t xml:space="preserve">-</w:t>
      </w:r>
      <w:r>
        <w:t xml:space="preserve"> </w:t>
      </w:r>
      <w:hyperlink r:id="rId18">
        <w:r>
          <w:rPr>
            <w:rStyle w:val="VerbatimChar"/>
          </w:rPr>
          <w:t xml:space="preserve">apps/web/app/admin/reviews/actions.ts</w:t>
        </w:r>
      </w:hyperlink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rejectAppeal:127-148</w:t>
      </w:r>
      <w:r>
        <w:t xml:space="preserve"> </w:t>
      </w:r>
      <w:r>
        <w:t xml:space="preserve">— closes appeal, no audit, no customer notification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escalateAppeal:150-171</w:t>
      </w:r>
      <w:r>
        <w:t xml:space="preserve"> </w:t>
      </w:r>
      <w:r>
        <w:t xml:space="preserve">— flags appeal for admin, no audit</w:t>
      </w:r>
    </w:p>
    <w:p>
      <w:pPr>
        <w:pStyle w:val="BodyText"/>
      </w:pPr>
      <w:r>
        <w:rPr>
          <w:b/>
          <w:bCs/>
        </w:rPr>
        <w:t xml:space="preserve">Symptom:</w:t>
      </w:r>
      <w:r>
        <w:t xml:space="preserve"> </w:t>
      </w:r>
      <w:r>
        <w:t xml:space="preserve">all 5 actions write state but skip the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 </w:t>
      </w:r>
      <w:r>
        <w:t xml:space="preserve">row that every other admin mutation writes (verified at lines 408 + 502 of</w:t>
      </w:r>
      <w:r>
        <w:t xml:space="preserve"> </w:t>
      </w:r>
      <w:r>
        <w:rPr>
          <w:rStyle w:val="VerbatimChar"/>
        </w:rPr>
        <w:t xml:space="preserve">/admin/users/actions.ts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issueCompGrant</w:t>
      </w:r>
      <w:r>
        <w:t xml:space="preserve"> </w:t>
      </w:r>
      <w:r>
        <w:t xml:space="preserve">+ adjacent actions which DO log). Per CLAUDE.md 2026-05-12 row</w:t>
      </w:r>
      <w:r>
        <w:t xml:space="preserve"> </w:t>
      </w:r>
      <w:r>
        <w:rPr>
          <w:i/>
          <w:iCs/>
        </w:rPr>
        <w:t xml:space="preserve">“§ 9.1 two-admin approval scope”</w:t>
      </w:r>
      <w:r>
        <w:t xml:space="preserve">, admin audit-log is required for every admin mutation.</w:t>
      </w:r>
    </w:p>
    <w:p>
      <w:pPr>
        <w:pStyle w:val="BodyText"/>
      </w:pPr>
      <w:r>
        <w:rPr>
          <w:b/>
          <w:bCs/>
        </w:rPr>
        <w:t xml:space="preserve">Why it matters for pilot:</w:t>
      </w:r>
      <w:r>
        <w:t xml:space="preserve"> </w:t>
      </w:r>
      <w:r>
        <w:t xml:space="preserve">owner is solo admin during pilot. If owner blacklists / resets-password / confirm-emails on family-member accounts and something goes wrong, there’s no audit trail to debug from. Mechanical fix (one</w:t>
      </w:r>
      <w:r>
        <w:t xml:space="preserve"> </w:t>
      </w:r>
      <w:r>
        <w:rPr>
          <w:rStyle w:val="VerbatimChar"/>
        </w:rPr>
        <w:t xml:space="preserve">admin.from('admin_audit_log').insert(...)</w:t>
      </w:r>
      <w:r>
        <w:t xml:space="preserve"> </w:t>
      </w:r>
      <w:r>
        <w:t xml:space="preserve">per action).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 </w:t>
      </w:r>
      <w:r>
        <w:t xml:space="preserve">INSERT to each of the 5 actions matching the canonical pattern used by</w:t>
      </w:r>
      <w:r>
        <w:t xml:space="preserve"> </w:t>
      </w:r>
      <w:r>
        <w:rPr>
          <w:rStyle w:val="VerbatimChar"/>
        </w:rPr>
        <w:t xml:space="preserve">issueCompGrant</w:t>
      </w:r>
      <w:r>
        <w:t xml:space="preserve"> </w:t>
      </w:r>
      <w:r>
        <w:t xml:space="preserve">(line 408):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slug +</w:t>
      </w:r>
      <w:r>
        <w:t xml:space="preserve"> </w:t>
      </w:r>
      <w:r>
        <w:rPr>
          <w:rStyle w:val="VerbatimChar"/>
        </w:rPr>
        <w:t xml:space="preserve">target_user_id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JSON +</w:t>
      </w:r>
      <w:r>
        <w:t xml:space="preserve"> </w:t>
      </w:r>
      <w:r>
        <w:rPr>
          <w:rStyle w:val="VerbatimChar"/>
        </w:rPr>
        <w:t xml:space="preserve">performed_by_admin_id</w:t>
      </w:r>
      <w:r>
        <w:t xml:space="preserve">. Also add</w:t>
      </w:r>
      <w:r>
        <w:t xml:space="preserve"> </w:t>
      </w:r>
      <w:r>
        <w:rPr>
          <w:rStyle w:val="VerbatimChar"/>
        </w:rPr>
        <w:t xml:space="preserve">sendEmail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rejectAppeal</w:t>
      </w:r>
      <w:r>
        <w:t xml:space="preserve"> </w:t>
      </w:r>
      <w:r>
        <w:t xml:space="preserve">so vendor knows their appeal was closed.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98317a25b872810b7b4e1e710c7a30382573bb3"/>
    <w:p>
      <w:pPr>
        <w:pStyle w:val="Heading2"/>
      </w:pPr>
      <w:r>
        <w:t xml:space="preserve">AMBER · polish during pilot (fix this week if time)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Pilot risk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email uses Resend direct (no</w:t>
            </w:r>
            <w:r>
              <w:t xml:space="preserve"> </w:t>
            </w:r>
            <w:r>
              <w:rPr>
                <w:rStyle w:val="VerbatimChar"/>
              </w:rPr>
              <w:t xml:space="preserve">notification_type='booking_cancelled'</w:t>
            </w:r>
            <w:r>
              <w:t xml:space="preserve"> </w:t>
            </w:r>
            <w:r>
              <w:t xml:space="preserve">enum value)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vendors/actions.ts:2128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Vendor still gets email; the canonical</w:t>
            </w:r>
            <w:r>
              <w:t xml:space="preserve"> </w:t>
            </w:r>
            <w:r>
              <w:rPr>
                <w:rStyle w:val="VerbatimChar"/>
              </w:rPr>
              <w:t xml:space="preserve">emitNotification</w:t>
            </w:r>
            <w:r>
              <w:t xml:space="preserve"> </w:t>
            </w:r>
            <w:r>
              <w:t xml:space="preserve">path skipped because enum lacks value (acknowledged in CLAUDE.md 2026-05-27 row PR #551 follow-up #b)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Soft-hold rate-limit doesn’t email couple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vendors/actions.ts:425-531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Gate enforced inline + modal copy explains; just no follow-up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Force-majeure resolveFlag missing 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admin/force-majeure/actions.ts:88-142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Couple gets notified, just no audit trail on admin side. Iteration 0019 § force-majeure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Concierge-abuse adminClearFlag/adminConfirmAbuse missing 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admin/concierge-abuse/actions.ts:77-195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Today’s Focus OFF for pilot per CLAUDE.md 2026-05-22 row 3 — feature won’t fire in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Auto-cascade silent error swallow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vendors/actions.ts:674-787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finalizeVendor cascades into related categories; cascade errors invisible to host. Acceptable; host can re-open vendor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 invalidation 60s ISR 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website/actions.ts:20-26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[slug]/page.tsx revalidate=60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Old-slug URL within 60s window shows stale data before ISR cache expires. Edge case; rare for pilot couples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e83fb6f6f5a090f1f1ad6c60b79f6bf70987523"/>
    <w:p>
      <w:pPr>
        <w:pStyle w:val="Heading2"/>
      </w:pPr>
      <w:r>
        <w:t xml:space="preserve">GREEN · V1.x post-pilot (acknowledged + deferred)</w:t>
      </w:r>
    </w:p>
    <w:p>
      <w:pPr>
        <w:pStyle w:val="FirstParagraph"/>
      </w:pPr>
      <w:r>
        <w:rPr>
          <w:b/>
          <w:bCs/>
        </w:rPr>
        <w:t xml:space="preserve">Vendor-side missing surfaces (all explicitly V1.x per spec):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/vendor-dashboard/clients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/clients/[event_id]</w:t>
      </w:r>
      <w:r>
        <w:t xml:space="preserve"> </w:t>
      </w:r>
      <w:r>
        <w:t xml:space="preserve">— Rule 2 vendor-release CTA (CLAUDE.md 2026-05-24 ninth row · CLAUDE.md 2026-05-27 row PR queue D-E)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/vendor-dashboard/clients/invite</w:t>
      </w:r>
      <w:r>
        <w:t xml:space="preserve"> </w:t>
      </w:r>
      <w:r>
        <w:t xml:space="preserve">— Bring in outside Clients (CLAUDE.md 2026-05-28 eighth row)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/vendor-dashboard/calendar</w:t>
      </w:r>
      <w:r>
        <w:t xml:space="preserve"> </w:t>
      </w:r>
      <w:r>
        <w:t xml:space="preserve">— Rule 5 calendar-block auto-create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/vendor-dashboard/settings/availability</w:t>
      </w:r>
      <w:r>
        <w:t xml:space="preserve"> </w:t>
      </w:r>
      <w:r>
        <w:t xml:space="preserve">— Rule 3 max_soft_holds_per_date UI (column shipped via PR #550, UI deferred)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/vendor-dashboard/billing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/billing/upgrade</w:t>
      </w:r>
      <w:r>
        <w:t xml:space="preserve"> </w:t>
      </w:r>
      <w:r>
        <w:t xml:space="preserve">— Pro Vendor ₱1,999/mo + Enterprise ₱5,499/mo + Annual SKUs (CLAUDE.md eleventh 2026-05-28 row)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/vendor-dashboard/post-event-blurbs</w:t>
      </w:r>
      <w:r>
        <w:t xml:space="preserve"> </w:t>
      </w:r>
      <w:r>
        <w:t xml:space="preserve">— Iteration 0046 editorial credit claims (V1.5+)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/vendor-dashboard/bid-inbox</w:t>
      </w:r>
      <w:r>
        <w:t xml:space="preserve"> </w:t>
      </w:r>
      <w:r>
        <w:t xml:space="preserve">— V2.1 lead-broker side-branch RETIRED 2026-05-28 (correctly not shipped)</w:t>
      </w:r>
    </w:p>
    <w:p>
      <w:pPr>
        <w:pStyle w:val="BodyText"/>
      </w:pPr>
      <w:r>
        <w:rPr>
          <w:b/>
          <w:bCs/>
        </w:rPr>
        <w:t xml:space="preserve">Admin-side missing surfaces: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/admin/disputes/[disputeId]</w:t>
      </w:r>
      <w:r>
        <w:t xml:space="preserve"> </w:t>
      </w:r>
      <w:r>
        <w:t xml:space="preserve">— dispute detail + resolve actions (CLAUDE.md 2026-05-23 row 2 PR #419 shipped list-only)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/admin/addons</w:t>
      </w:r>
      <w:r>
        <w:t xml:space="preserve"> </w:t>
      </w:r>
      <w:r>
        <w:t xml:space="preserve">Pricing Report Generation — CLAUDE.md 2026-05-17 row 5 spec (markdown snapshot + Pricing.md regen + pandoc .docx)</w:t>
      </w:r>
      <w:r>
        <w:t xml:space="preserve"> </w:t>
      </w:r>
      <w:r>
        <w:t xml:space="preserve">- TIER 2 vendor self-claim sub-queue — CLAUDE.md 2026-05-22 row 11 vendor scan at venue</w:t>
      </w:r>
      <w:r>
        <w:t xml:space="preserve"> </w:t>
      </w:r>
      <w:r>
        <w:t xml:space="preserve">- Admin revenue-milestone notification primitive — CLAUDE.md 2026-05-28 ninth row (₱1M MiroTalk seed, table + UI panel)</w:t>
      </w:r>
    </w:p>
    <w:p>
      <w:pPr>
        <w:pStyle w:val="BodyText"/>
      </w:pPr>
      <w:r>
        <w:rPr>
          <w:b/>
          <w:bCs/>
        </w:rPr>
        <w:t xml:space="preserve">Cross-cutting integrations:</w:t>
      </w:r>
      <w:r>
        <w:t xml:space="preserve"> </w:t>
      </w:r>
      <w:r>
        <w:t xml:space="preserve">- Persona / Veriff / Onfido KYC backend — verification UI shipped, backend is no-op pending owner OWNER_ACTIONS punch list signup</w:t>
      </w:r>
      <w:r>
        <w:t xml:space="preserve"> </w:t>
      </w:r>
      <w:r>
        <w:t xml:space="preserve">- Two-admin approval gate primitive — § 9.1 spec requires for refund &gt; ₱25K + comp grant &gt; ₱10K. Current V1 implementation: warning banner only (per CLAUDE.md 2026-05-23 row 2 PR #431). Full primitive lands V1.x. Pilot is owner-only-admin so no two-admin scenarios trigger.</w:t>
      </w:r>
      <w:r>
        <w:t xml:space="preserve"> </w:t>
      </w:r>
      <w:r>
        <w:t xml:space="preserve">- Maya Bulk Fund Transfer disbursement automation — CLAUDE.md 2026-05-17 first row · V1.5+ scaffold</w:t>
      </w:r>
    </w:p>
    <w:p>
      <w:r>
        <w:pict>
          <v:rect style="width:0;height:1.5pt" o:hralign="center" o:hrstd="t" o:hr="t"/>
        </w:pict>
      </w:r>
    </w:p>
    <w:bookmarkEnd w:id="22"/>
    <w:bookmarkStart w:id="23" w:name="cross-doorway-hand-offs-verified"/>
    <w:p>
      <w:pPr>
        <w:pStyle w:val="Heading2"/>
      </w:pPr>
      <w:r>
        <w:t xml:space="preserve">Cross-doorway hand-offs verified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Hand-off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signs up → Welcome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signup/actions.ts:114 sendEmail</w:t>
            </w:r>
          </w:p>
        </w:tc>
        <w:tc>
          <w:tcPr/>
          <w:p>
            <w:pPr>
              <w:pStyle w:val="Compact"/>
            </w:pPr>
            <w:r>
              <w:t xml:space="preserve">✅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creates event → join token minted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create-event/actions.ts:75 createWeddingEvent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on_event_created</w:t>
            </w:r>
            <w:r>
              <w:t xml:space="preserve"> </w:t>
            </w: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✅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locks vendor → vendor sees in</w:t>
            </w:r>
            <w:r>
              <w:t xml:space="preserve"> </w:t>
            </w:r>
            <w:r>
              <w:rPr>
                <w:rStyle w:val="VerbatimChar"/>
              </w:rPr>
              <w:t xml:space="preserve">/vendor-dashboard/bookings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vendors/actions.ts:305 finalizeVendor</w:t>
            </w:r>
            <w:r>
              <w:t xml:space="preserve"> </w:t>
            </w:r>
            <w:r>
              <w:t xml:space="preserve">→ event_vendors UPDATE</w:t>
            </w:r>
          </w:p>
        </w:tc>
        <w:tc>
          <w:tcPr/>
          <w:p>
            <w:pPr>
              <w:pStyle w:val="Compact"/>
            </w:pPr>
            <w:r>
              <w:t xml:space="preserve">✅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cancels booking → vendor receives email + chat deep-link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vendors/actions.ts:1925 cancelBookingAsHost</w:t>
            </w:r>
            <w:r>
              <w:t xml:space="preserve"> </w:t>
            </w:r>
            <w:r>
              <w:t xml:space="preserve">→ sendEmail direct (NOT emitNotification because enum gap)</w:t>
            </w:r>
          </w:p>
        </w:tc>
        <w:tc>
          <w:tcPr/>
          <w:p>
            <w:pPr>
              <w:pStyle w:val="Compact"/>
            </w:pPr>
            <w:r>
              <w:t xml:space="preserve">🟠 AMBER (works but bypasses canonical pipeline)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submits bid (chat) → vendor inbox unread 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messages/actions.ts:8 startThreadByVendorEmail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chat_threads</w:t>
            </w:r>
            <w:r>
              <w:t xml:space="preserve"> </w:t>
            </w:r>
            <w:r>
              <w:t xml:space="preserve">UPSERT →</w:t>
            </w:r>
            <w:r>
              <w:t xml:space="preserve"> </w:t>
            </w:r>
            <w:r>
              <w:rPr>
                <w:rStyle w:val="VerbatimChar"/>
              </w:rPr>
              <w:t xml:space="preserve">vendor-dashboard/bookings/page.tsx:67-82 fetchVendorThreads + unread badge</w:t>
            </w:r>
          </w:p>
        </w:tc>
        <w:tc>
          <w:tcPr/>
          <w:p>
            <w:pPr>
              <w:pStyle w:val="Compact"/>
            </w:pPr>
            <w:r>
              <w:t xml:space="preserve">✅ wired (modulo Follow gate UI gap — see RED #1)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submits verification → admin sees in</w:t>
            </w:r>
            <w:r>
              <w:t xml:space="preserve"> </w:t>
            </w:r>
            <w:r>
              <w:rPr>
                <w:rStyle w:val="VerbatimChar"/>
              </w:rPr>
              <w:t xml:space="preserve">/admin/verify</w:t>
            </w:r>
            <w:r>
              <w:t xml:space="preserve"> </w:t>
            </w: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verify/actions.ts:208 submitApplication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vendor_verification_applications.status='pending_review'</w:t>
            </w:r>
          </w:p>
        </w:tc>
        <w:tc>
          <w:tcPr/>
          <w:p>
            <w:pPr>
              <w:pStyle w:val="Compact"/>
            </w:pPr>
            <w:r>
              <w:t xml:space="preserve">✅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approves verification → vendor unlock + tier flip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admin/verify/actions.ts:approveApplication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vendor_profiles.verification_state='verified'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vendor_tier_history</w:t>
            </w:r>
            <w:r>
              <w:t xml:space="preserve"> </w:t>
            </w:r>
            <w:r>
              <w:t xml:space="preserve">audit +</w:t>
            </w:r>
            <w:r>
              <w:t xml:space="preserve"> </w:t>
            </w:r>
            <w:r>
              <w:rPr>
                <w:rStyle w:val="VerbatimChar"/>
              </w:rPr>
              <w:t xml:space="preserve">public_visibility='verified'</w:t>
            </w:r>
          </w:p>
        </w:tc>
        <w:tc>
          <w:tcPr/>
          <w:p>
            <w:pPr>
              <w:pStyle w:val="Compact"/>
            </w:pPr>
            <w:r>
              <w:t xml:space="preserve">✅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reconciles payment → couple order activates + vendor payout scheduled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admin/payments/actions.ts:approvePayment</w:t>
            </w:r>
            <w:r>
              <w:t xml:space="preserve"> </w:t>
            </w:r>
            <w:r>
              <w:t xml:space="preserve">→ payments.matched + orders.paid + receipts.issued + payouts.scheduled</w:t>
            </w:r>
          </w:p>
        </w:tc>
        <w:tc>
          <w:tcPr/>
          <w:p>
            <w:pPr>
              <w:pStyle w:val="Compact"/>
            </w:pPr>
            <w:r>
              <w:t xml:space="preserve">✅ wired (but missing: payment_received email to couple — see RED #2)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disputes booking → admin force-majeure inbound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cancel-booking-button.tsx:389 [Request refund/dispute]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/dashboard/[eventId]/disputes</w:t>
            </w:r>
            <w:r>
              <w:t xml:space="preserve"> </w:t>
            </w:r>
            <w:r>
              <w:t xml:space="preserve">(not a true orphan — Customer agent flagged false-positive)</w:t>
            </w:r>
          </w:p>
        </w:tc>
        <w:tc>
          <w:tcPr/>
          <w:p>
            <w:pPr>
              <w:pStyle w:val="Compact"/>
            </w:pPr>
            <w:r>
              <w:t xml:space="preserve">✅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moderates review → vendor appeal resolved + customer notified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admin/reviews/actions.ts:overridePublishReview</w:t>
            </w:r>
            <w:r>
              <w:t xml:space="preserve"> </w:t>
            </w:r>
            <w:r>
              <w:t xml:space="preserve">→ RPC</w:t>
            </w:r>
            <w:r>
              <w:t xml:space="preserve"> </w:t>
            </w:r>
            <w:r>
              <w:rPr>
                <w:rStyle w:val="VerbatimChar"/>
              </w:rPr>
              <w:t xml:space="preserve">admin_override_publish_review</w:t>
            </w:r>
          </w:p>
        </w:tc>
        <w:tc>
          <w:tcPr/>
          <w:p>
            <w:pPr>
              <w:pStyle w:val="Compact"/>
            </w:pPr>
            <w:r>
              <w:t xml:space="preserve">✅ wired (modulo</w:t>
            </w:r>
            <w:r>
              <w:t xml:space="preserve"> </w:t>
            </w:r>
            <w:r>
              <w:rPr>
                <w:rStyle w:val="VerbatimChar"/>
              </w:rPr>
              <w:t xml:space="preserve">rejectAppeal</w:t>
            </w:r>
            <w:r>
              <w:t xml:space="preserve">/</w:t>
            </w:r>
            <w:r>
              <w:rPr>
                <w:rStyle w:val="VerbatimChar"/>
              </w:rPr>
              <w:t xml:space="preserve">escalateAppeal</w:t>
            </w:r>
            <w:r>
              <w:t xml:space="preserve"> </w:t>
            </w:r>
            <w:r>
              <w:t xml:space="preserve">audit gaps — see RED #3)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Multi-host invite → moderator joins event</w:t>
            </w:r>
          </w:p>
        </w:tc>
        <w:tc>
          <w:tcPr/>
          <w:p>
            <w:pPr>
              <w:pStyle w:val="Compact"/>
            </w:pPr>
            <w:r>
              <w:t xml:space="preserve">PR #181 invite-token mechanic shipped +</w:t>
            </w:r>
            <w:r>
              <w:t xml:space="preserve"> </w:t>
            </w:r>
            <w:r>
              <w:rPr>
                <w:rStyle w:val="VerbatimChar"/>
              </w:rPr>
              <w:t xml:space="preserve">/host/accept/[token]</w:t>
            </w:r>
            <w:r>
              <w:t xml:space="preserve"> </w:t>
            </w: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✅ wired (V1.2 full feature surface deferred per v2.1 brief § 13.7)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alse-positive-findings-ruled-out"/>
    <w:p>
      <w:pPr>
        <w:pStyle w:val="Heading2"/>
      </w:pPr>
      <w:r>
        <w:t xml:space="preserve">False-positive findings ruled out</w:t>
      </w:r>
    </w:p>
    <w:p>
      <w:pPr>
        <w:pStyle w:val="FirstParagraph"/>
      </w:pPr>
      <w:r>
        <w:t xml:space="preserve">The customer-side audit agent flagged 4 items that turned out to be wrong on inspection. Logging here so future audits don’t re-trip on the same blind spots: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False positive</w:t>
            </w:r>
          </w:p>
        </w:tc>
        <w:tc>
          <w:tcPr/>
          <w:p>
            <w:pPr>
              <w:pStyle w:val="Compact"/>
            </w:pPr>
            <w:r>
              <w:t xml:space="preserve">Reality</w:t>
            </w:r>
          </w:p>
        </w:tc>
        <w:tc>
          <w:tcPr/>
          <w:p>
            <w:pPr>
              <w:pStyle w:val="Compact"/>
            </w:pPr>
            <w:r>
              <w:t xml:space="preserve">Why agent missed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DOWNPAID_STATUSES</w:t>
            </w:r>
            <w:r>
              <w:t xml:space="preserve"> </w:t>
            </w:r>
            <w:r>
              <w:t xml:space="preserve">undefined → cancel routes break</w:t>
            </w:r>
          </w:p>
        </w:tc>
        <w:tc>
          <w:tcPr/>
          <w:p>
            <w:pPr>
              <w:pStyle w:val="Compact"/>
            </w:pPr>
            <w:r>
              <w:t xml:space="preserve">Defined at</w:t>
            </w:r>
            <w:r>
              <w:t xml:space="preserve"> </w:t>
            </w:r>
            <w:r>
              <w:rPr>
                <w:rStyle w:val="VerbatimChar"/>
              </w:rPr>
              <w:t xml:space="preserve">vendors/actions.ts:1902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new Set&lt;VendorStatus&gt;(['deposit_paid','delivered','complete'])</w:t>
            </w:r>
          </w:p>
        </w:tc>
        <w:tc>
          <w:tcPr/>
          <w:p>
            <w:pPr>
              <w:pStyle w:val="Compact"/>
            </w:pPr>
            <w:r>
              <w:t xml:space="preserve">Agent’s read window cut off before line 1902 in 2168-line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/dashboard/[eventId]/disputes</w:t>
            </w:r>
            <w:r>
              <w:t xml:space="preserve"> </w:t>
            </w:r>
            <w:r>
              <w:t xml:space="preserve">orphan</w:t>
            </w:r>
          </w:p>
        </w:tc>
        <w:tc>
          <w:tcPr/>
          <w:p>
            <w:pPr>
              <w:pStyle w:val="Compact"/>
            </w:pPr>
            <w:r>
              <w:t xml:space="preserve">Linked from</w:t>
            </w:r>
            <w:r>
              <w:t xml:space="preserve"> </w:t>
            </w:r>
            <w:r>
              <w:rPr>
                <w:rStyle w:val="VerbatimChar"/>
              </w:rPr>
              <w:t xml:space="preserve">page.tsx:200</w:t>
            </w:r>
            <w:r>
              <w:t xml:space="preserve"> </w:t>
            </w:r>
            <w:r>
              <w:t xml:space="preserve">TILES +</w:t>
            </w:r>
            <w:r>
              <w:t xml:space="preserve"> </w:t>
            </w:r>
            <w:r>
              <w:rPr>
                <w:rStyle w:val="VerbatimChar"/>
              </w:rPr>
              <w:t xml:space="preserve">cancel-booking-button.tsx:389</w:t>
            </w:r>
            <w:r>
              <w:t xml:space="preserve"> </w:t>
            </w:r>
            <w:r>
              <w:t xml:space="preserve">DisputeLinkButton</w:t>
            </w:r>
          </w:p>
        </w:tc>
        <w:tc>
          <w:tcPr/>
          <w:p>
            <w:pPr>
              <w:pStyle w:val="Compact"/>
            </w:pPr>
            <w:r>
              <w:t xml:space="preserve">Agent missed TILES array in event-home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/dashboard/[eventId]/schedule</w:t>
            </w:r>
            <w:r>
              <w:t xml:space="preserve"> </w:t>
            </w:r>
            <w:r>
              <w:t xml:space="preserve">orphan</w:t>
            </w:r>
          </w:p>
        </w:tc>
        <w:tc>
          <w:tcPr/>
          <w:p>
            <w:pPr>
              <w:pStyle w:val="Compact"/>
            </w:pPr>
            <w:r>
              <w:t xml:space="preserve">Linked from</w:t>
            </w:r>
            <w:r>
              <w:t xml:space="preserve"> </w:t>
            </w:r>
            <w:r>
              <w:rPr>
                <w:rStyle w:val="VerbatimChar"/>
              </w:rPr>
              <w:t xml:space="preserve">upcoming-schedules.tsx:71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your-plan-section.tsx:189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live-schedule-card.tsx:52</w:t>
            </w:r>
          </w:p>
        </w:tc>
        <w:tc>
          <w:tcPr/>
          <w:p>
            <w:pPr>
              <w:pStyle w:val="Compact"/>
            </w:pPr>
            <w:r>
              <w:t xml:space="preserve">Same — agent did per-route scan without checking parent surfaces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/dashboard/[eventId]/activity</w:t>
            </w:r>
            <w:r>
              <w:t xml:space="preserve"> </w:t>
            </w:r>
            <w:r>
              <w:t xml:space="preserve">orphan</w:t>
            </w:r>
          </w:p>
        </w:tc>
        <w:tc>
          <w:tcPr/>
          <w:p>
            <w:pPr>
              <w:pStyle w:val="Compact"/>
            </w:pPr>
            <w:r>
              <w:t xml:space="preserve">Linked from</w:t>
            </w:r>
            <w:r>
              <w:t xml:space="preserve"> </w:t>
            </w:r>
            <w:r>
              <w:rPr>
                <w:rStyle w:val="VerbatimChar"/>
              </w:rPr>
              <w:t xml:space="preserve">activity-feed.tsx:78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p>
      <w:pPr>
        <w:pStyle w:val="BodyText"/>
      </w:pPr>
      <w:r>
        <w:t xml:space="preserve">The vendor-side audit agent also flagged</w:t>
      </w:r>
      <w:r>
        <w:t xml:space="preserve"> </w:t>
      </w:r>
      <w:r>
        <w:rPr>
          <w:rStyle w:val="VerbatimChar"/>
        </w:rPr>
        <w:t xml:space="preserve">/vendor-dashboard/messages/[threadId]</w:t>
      </w:r>
      <w:r>
        <w:t xml:space="preserve"> </w:t>
      </w:r>
      <w:r>
        <w:t xml:space="preserve">as missing chat reply server action — false positive. Reply lives in shared</w:t>
      </w:r>
      <w:r>
        <w:t xml:space="preserve"> </w:t>
      </w:r>
      <w:r>
        <w:rPr>
          <w:rStyle w:val="VerbatimChar"/>
        </w:rPr>
        <w:t xml:space="preserve">apps/web/app/_components/chat-send-form.tsx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lib/chat-actions.ts</w:t>
      </w:r>
      <w:r>
        <w:t xml:space="preserve"> </w:t>
      </w:r>
      <w:r>
        <w:t xml:space="preserve">consumed by both sides.</w:t>
      </w:r>
    </w:p>
    <w:p>
      <w:pPr>
        <w:pStyle w:val="BodyText"/>
      </w:pPr>
      <w:r>
        <w:t xml:space="preserve">These false positives mirror the same audit pattern caught in CLAUDE.md 2026-05-20 rows 442-444 (Phase 1 audit agents shipped 5 false positives caught on verification pass).</w:t>
      </w:r>
      <w:r>
        <w:t xml:space="preserve"> </w:t>
      </w:r>
      <w:r>
        <w:rPr>
          <w:b/>
          <w:bCs/>
        </w:rPr>
        <w:t xml:space="preserve">Process lesson</w:t>
      </w:r>
      <w:r>
        <w:t xml:space="preserve">: Phase 0 fact-gathering against parent-surface entry points + grep for shared components MUST happen before flagging anything as orphan.</w:t>
      </w:r>
    </w:p>
    <w:p>
      <w:r>
        <w:pict>
          <v:rect style="width:0;height:1.5pt" o:hralign="center" o:hrstd="t" o:hr="t"/>
        </w:pict>
      </w:r>
    </w:p>
    <w:bookmarkEnd w:id="24"/>
    <w:bookmarkStart w:id="25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rPr>
          <w:b/>
          <w:bCs/>
        </w:rPr>
        <w:t xml:space="preserve">3 parallel Explore agents</w:t>
      </w:r>
      <w:r>
        <w:t xml:space="preserve"> </w:t>
      </w:r>
      <w:r>
        <w:t xml:space="preserve">(one per doorway · ≤350-word reports · ~67s + 130s + 116s wall-clock parallel). Each agent walked its surface list, grep’d for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action=</w:t>
      </w:r>
      <w:r>
        <w:t xml:space="preserve"> </w:t>
      </w:r>
      <w:r>
        <w:t xml:space="preserve">+ server-action exports, tracked downstream state writes, and reported orphans + broken connections + cross-doorway fragility.</w:t>
      </w:r>
    </w:p>
    <w:p>
      <w:pPr>
        <w:pStyle w:val="BodyText"/>
      </w:pPr>
      <w:r>
        <w:rPr>
          <w:b/>
          <w:bCs/>
        </w:rPr>
        <w:t xml:space="preserve">Synthesis pass:</w:t>
      </w:r>
      <w:r>
        <w:t xml:space="preserve"> </w:t>
      </w:r>
      <w:r>
        <w:t xml:space="preserve">verified every flagged RED finding by direct file:line read against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 4 of 4 customer-agent flags + 1 of 1 vendor-agent flag were false positives. 5 of 5 admin-agent flags were real. 3 RED items remain after verification (Follow gate UI · order email · 5 audit-log gaps).</w:t>
      </w:r>
    </w:p>
    <w:p>
      <w:pPr>
        <w:pStyle w:val="BodyText"/>
      </w:pPr>
      <w:r>
        <w:rPr>
          <w:b/>
          <w:bCs/>
        </w:rPr>
        <w:t xml:space="preserve">Audit window:</w:t>
      </w:r>
      <w:r>
        <w:t xml:space="preserve"> </w:t>
      </w:r>
      <w:r>
        <w:t xml:space="preserve">point-in-time snapshot of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at 2026-05-28 18:00 PHT. Subsequent PRs may shift the picture; re-run the 3-agent dispatch after the next significant PR batch.</w:t>
      </w:r>
    </w:p>
    <w:p>
      <w:r>
        <w:pict>
          <v:rect style="width:0;height:1.5pt" o:hralign="center" o:hrstd="t" o:hr="t"/>
        </w:pict>
      </w:r>
    </w:p>
    <w:bookmarkEnd w:id="25"/>
    <w:bookmarkStart w:id="26" w:name="companion-artifacts"/>
    <w:p>
      <w:pPr>
        <w:pStyle w:val="Heading2"/>
      </w:pPr>
      <w:r>
        <w:t xml:space="preserve">Companion artifacts</w:t>
      </w:r>
    </w:p>
    <w:p>
      <w:pPr>
        <w:pStyle w:val="Compact"/>
        <w:numPr>
          <w:ilvl w:val="0"/>
          <w:numId w:val="1001"/>
        </w:numPr>
      </w:pPr>
      <w:r>
        <w:t xml:space="preserve">This doc (System_Wiring_Map_2026-05-28.md) — synthesis of 3 doorway audits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Feature_Flow_Registry.md</w:t>
        </w:r>
      </w:hyperlink>
      <w:r>
        <w:t xml:space="preserve"> </w:t>
      </w:r>
      <w:r>
        <w:t xml:space="preserve">— route-level inventory (2026-05-22)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App_Build_Status.md</w:t>
        </w:r>
      </w:hyperlink>
      <w:r>
        <w:t xml:space="preserve"> </w:t>
      </w:r>
      <w:r>
        <w:t xml:space="preserve">— spec-vs-code per iteration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— canonical decision log (this audit captured as 2026-05-28 row)</w:t>
      </w:r>
    </w:p>
    <w:p>
      <w:pPr>
        <w:pStyle w:val="Compact"/>
        <w:numPr>
          <w:ilvl w:val="0"/>
          <w:numId w:val="1001"/>
        </w:numPr>
      </w:pPr>
      <w:r>
        <w:t xml:space="preserve">3 RED-fix PRs to ship pre-pilot (links to be filled when PRs open)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pp_Build_Status.md" TargetMode="External" /><Relationship Type="http://schemas.openxmlformats.org/officeDocument/2006/relationships/hyperlink" Id="rId11" Target="CLAUDE.md" TargetMode="External" /><Relationship Type="http://schemas.openxmlformats.org/officeDocument/2006/relationships/hyperlink" Id="rId9" Target="Feature_Flow_Registry.md" TargetMode="External" /><Relationship Type="http://schemas.openxmlformats.org/officeDocument/2006/relationships/hyperlink" Id="rId18" Target="https://github.com/iscasasola/setnayan-platform/blob/main/apps/web/app/admin/reviews/actions.ts" TargetMode="External" /><Relationship Type="http://schemas.openxmlformats.org/officeDocument/2006/relationships/hyperlink" Id="rId17" Target="https://github.com/iscasasola/setnayan-platform/blob/main/apps/web/app/admin/users/actions.ts" TargetMode="External" /><Relationship Type="http://schemas.openxmlformats.org/officeDocument/2006/relationships/hyperlink" Id="rId13" Target="https://github.com/iscasasola/setnayan-platform/blob/main/apps/web/app/dashboard/%5BeventId%5D/messages/page.tsx#L15" TargetMode="External" /><Relationship Type="http://schemas.openxmlformats.org/officeDocument/2006/relationships/hyperlink" Id="rId15" Target="https://github.com/iscasasola/setnayan-platform/blob/main/apps/web/app/dashboard/%5BeventId%5D/orders/actions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pp_Build_Status.md" TargetMode="External" /><Relationship Type="http://schemas.openxmlformats.org/officeDocument/2006/relationships/hyperlink" Id="rId11" Target="CLAUDE.md" TargetMode="External" /><Relationship Type="http://schemas.openxmlformats.org/officeDocument/2006/relationships/hyperlink" Id="rId9" Target="Feature_Flow_Registry.md" TargetMode="External" /><Relationship Type="http://schemas.openxmlformats.org/officeDocument/2006/relationships/hyperlink" Id="rId18" Target="https://github.com/iscasasola/setnayan-platform/blob/main/apps/web/app/admin/reviews/actions.ts" TargetMode="External" /><Relationship Type="http://schemas.openxmlformats.org/officeDocument/2006/relationships/hyperlink" Id="rId17" Target="https://github.com/iscasasola/setnayan-platform/blob/main/apps/web/app/admin/users/actions.ts" TargetMode="External" /><Relationship Type="http://schemas.openxmlformats.org/officeDocument/2006/relationships/hyperlink" Id="rId13" Target="https://github.com/iscasasola/setnayan-platform/blob/main/apps/web/app/dashboard/%5BeventId%5D/messages/page.tsx#L15" TargetMode="External" /><Relationship Type="http://schemas.openxmlformats.org/officeDocument/2006/relationships/hyperlink" Id="rId15" Target="https://github.com/iscasasola/setnayan-platform/blob/main/apps/web/app/dashboard/%5BeventId%5D/orders/actions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2026-05-28T10:17:32Z</dcterms:created>
  <dcterms:modified xsi:type="dcterms:W3CDTF">2026-05-28T10:17:32Z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