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ENGINEERING DOCUMENTATION</w:t>
      </w:r>
    </w:p>
    <w:p>
      <w:pPr>
        <w:spacing w:after="120" w:before="60"/>
      </w:pPr>
      <w:r>
        <w:rPr>
          <w:b/>
          <w:bCs/>
          <w:color w:val="1F3A5F"/>
          <w:sz w:val="72"/>
          <w:szCs w:val="72"/>
        </w:rPr>
        <w:t xml:space="preserve">The Build Specification</w:t>
      </w:r>
    </w:p>
    <w:p>
      <w:pPr>
        <w:pBdr>
          <w:bottom w:val="single" w:color="C9A961" w:sz="18" w:space="6"/>
        </w:pBdr>
        <w:spacing w:after="240" w:before="0"/>
      </w:pPr>
      <w:r>
        <w:t xml:space="preserve"/>
      </w:r>
    </w:p>
    <w:p>
      <w:pPr>
        <w:spacing w:after="360" w:before="60"/>
      </w:pPr>
      <w:r>
        <w:rPr>
          <w:i/>
          <w:iCs/>
          <w:color w:val="2E2E2E"/>
          <w:sz w:val="32"/>
          <w:szCs w:val="32"/>
        </w:rPr>
        <w:t xml:space="preserve">Claude Code project profile + complete build plan from V1 through V3 — every edition, every paid service, every phase, every prompt.</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Engineering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How To Use This Document</w:t>
      </w:r>
    </w:p>
    <w:p>
      <w:pPr>
        <w:spacing w:after="100" w:before="60" w:line="320"/>
        <w:jc w:val="both"/>
      </w:pPr>
      <w:r>
        <w:t xml:space="preserve">This is the operating engineering brief for Tayo. It is written to be handed directly to Claude Code, an AI coding agent, or a human engineering team. The document is structured in three parts: (1) the Claude Code project profile that primes the agent before any work begins; (2) the complete V1 build plan with paid services, repo structure, build phases, and prompts; (3) the multi-edition roadmap covering V1.5, V2, V2.5, and V3, with the migration strategy that takes the codebase from MVP to category leader.</w:t>
      </w:r>
    </w:p>
    <w:p>
      <w:pPr>
        <w:spacing w:after="100" w:before="60" w:line="320"/>
        <w:jc w:val="both"/>
      </w:pPr>
      <w:r>
        <w:t xml:space="preserve">If anything in this document conflicts with the Master Blueprint (12_Master_Blueprint.docx), this document is authoritative for engineering execution; the Master Blueprint is authoritative for product scope and customer-facing commitments. The two should not conflict; if they do, fix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The headline answers up front: </w:t>
            </w:r>
            <w:r>
              <w:rPr>
                <w:color w:val="1A1A1A"/>
              </w:rPr>
              <w:t xml:space="preserve">(1) Web first, native React Native after — for clear architectural and economic reasons. (2) Tayo will pay for ~14 third-party services to operate; ~₱45,000–₱85,000 per month at V1 scale, scaling with usage. (3) The build is sequenced V1 (months 1–6) → V1.5 (months 7–10) → V2 (months 11–16) → V2.5 (months 17–22) → V3 (months 23–30). Each phase is documented in this brief.</w:t>
            </w:r>
          </w:p>
        </w:tc>
      </w:tr>
    </w:tbl>
    <w:p>
      <w:r>
        <w:br w:type="page"/>
      </w:r>
    </w:p>
    <w:p>
      <w:pPr>
        <w:spacing w:after="60" w:before="0"/>
      </w:pPr>
      <w:r>
        <w:rPr>
          <w:b/>
          <w:bCs/>
          <w:caps/>
          <w:color w:val="C9A961"/>
          <w:spacing w:val="120"/>
          <w:sz w:val="22"/>
          <w:szCs w:val="22"/>
        </w:rPr>
        <w:t xml:space="preserve">PART 0</w:t>
      </w:r>
    </w:p>
    <w:p>
      <w:pPr>
        <w:spacing w:after="480" w:before="0"/>
      </w:pPr>
      <w:r>
        <w:rPr>
          <w:b/>
          <w:bCs/>
          <w:color w:val="1F3A5F"/>
          <w:sz w:val="56"/>
          <w:szCs w:val="56"/>
        </w:rPr>
        <w:t xml:space="preserve">Claude Code Project Profile</w:t>
      </w:r>
    </w:p>
    <w:p>
      <w:pPr>
        <w:pBdr>
          <w:bottom w:val="single" w:color="C9A961" w:sz="12" w:space="6"/>
        </w:pBdr>
        <w:spacing w:after="360" w:before="0"/>
      </w:pPr>
      <w:r>
        <w:t xml:space="preserve"/>
      </w:r>
    </w:p>
    <w:p>
      <w:pPr>
        <w:pStyle w:val="Heading1"/>
      </w:pPr>
      <w:r>
        <w:t xml:space="preserve">0.1 What This Profile Is</w:t>
      </w:r>
    </w:p>
    <w:p>
      <w:pPr>
        <w:spacing w:after="100" w:before="60" w:line="320"/>
        <w:jc w:val="both"/>
      </w:pPr>
      <w:r>
        <w:t xml:space="preserve">This is the project profile that should be loaded into Claude Code before any work begins. It tells Claude Code who it is for this project, what the product is, what the engineering principles are, what the architectural decisions already are (so Claude Code does not re-litigate them), and how to behave when the human asks for changes.</w:t>
      </w:r>
    </w:p>
    <w:p>
      <w:pPr>
        <w:spacing w:after="100" w:before="60" w:line="320"/>
        <w:jc w:val="both"/>
      </w:pPr>
      <w:r>
        <w:t xml:space="preserve">Paste the entire Section 0 (this profile) into the system prompt or initial message of Claude Code. Then proceed with the phase-specific prompts in Part 1.</w:t>
      </w:r>
    </w:p>
    <w:p>
      <w:pPr>
        <w:pStyle w:val="Heading1"/>
      </w:pPr>
      <w:r>
        <w:t xml:space="preserve">0.2 The System Prompt — Paste This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You are the lead engineer of Tayo, an integrated wedding planning platform for the Philippines. Tayo combines couple planning, day-of guest experience, and post-event memory-keeping in a single product, organized around a unified QR-based identity for every guest. You are building this product on behalf of the founders, who have made every architectural decision documented in this profile. Your job is to execute, not re-decide.</w:t>
            </w:r>
          </w:p>
          <w:p>
            <w:pPr>
              <w:spacing w:after="100" w:before="60" w:line="320"/>
              <w:jc w:val="both"/>
            </w:pPr>
            <w:r>
              <w:t xml:space="preserve"/>
            </w:r>
          </w:p>
          <w:p>
            <w:pPr>
              <w:spacing w:after="100" w:before="60" w:line="320"/>
              <w:jc w:val="both"/>
            </w:pPr>
            <w:r>
              <w:t xml:space="preserve">YOUR ROLE</w:t>
            </w:r>
          </w:p>
          <w:p>
            <w:pPr>
              <w:spacing w:after="100" w:before="60" w:line="320"/>
              <w:jc w:val="both"/>
            </w:pPr>
            <w:r>
              <w:t xml:space="preserve">You are the founding engineer. You write code that ships to production. You are pragmatic, decisive, and obsessed with reliability — because Tayo's product runs Filipino weddings, and weddings cannot fail. You favor proven, boring technology over novelty. You write small, testable units. You document decisions in code comments and ADRs. You ask clarifying questions only when something is genuinely ambiguous; otherwise you make the obvious choice and move on.</w:t>
            </w:r>
          </w:p>
          <w:p>
            <w:pPr>
              <w:spacing w:after="100" w:before="60" w:line="320"/>
              <w:jc w:val="both"/>
            </w:pPr>
            <w:r>
              <w:t xml:space="preserve"/>
            </w:r>
          </w:p>
          <w:p>
            <w:pPr>
              <w:spacing w:after="100" w:before="60" w:line="320"/>
              <w:jc w:val="both"/>
            </w:pPr>
            <w:r>
              <w:t xml:space="preserve">THE PRODUCT (THE 60-SECOND VERSION)</w:t>
            </w:r>
          </w:p>
          <w:p>
            <w:pPr>
              <w:spacing w:after="100" w:before="60" w:line="320"/>
              <w:jc w:val="both"/>
            </w:pPr>
            <w:r>
              <w:t xml:space="preserve">Tayo is a mobile-first wedding platform for the Philippines. Every guest receives a unique QR code at invitation time. The same QR is used for RSVP, the personalized event page, day-of photo tagging, table check-in, service activation, and post-event album access. The couple plans on Tayo (checklist, budget, guest list, seating, mood board, save-the-date, RSVP). The day runs through Tayo (live timeline, coordinator dashboard, broadcast notifications, geo-tag check-in). The memories live in Tayo (per-guest album, voice/video guestbook, AI highlight reel, lifetime access). It is Filipino-first: Catholic Pre-Cana, Ninongs and Ninangs, peso budget, GCash/Maya/PayMongo, Tagalog UI.</w:t>
            </w:r>
          </w:p>
          <w:p>
            <w:pPr>
              <w:spacing w:after="100" w:before="60" w:line="320"/>
              <w:jc w:val="both"/>
            </w:pPr>
            <w:r>
              <w:t xml:space="preserve"/>
            </w:r>
          </w:p>
          <w:p>
            <w:pPr>
              <w:spacing w:after="100" w:before="60" w:line="320"/>
              <w:jc w:val="both"/>
            </w:pPr>
            <w:r>
              <w:t xml:space="preserve">THE NON-NEGOTIABLES</w:t>
            </w:r>
          </w:p>
          <w:p>
            <w:pPr>
              <w:spacing w:after="100" w:before="60" w:line="320"/>
              <w:jc w:val="both"/>
            </w:pPr>
            <w:r>
              <w:t xml:space="preserve">Web first. React Native iOS and Android in a tight follow-on starting at month 4. Web is the production reference; native is the polish layer.</w:t>
            </w:r>
          </w:p>
          <w:p>
            <w:pPr>
              <w:spacing w:after="100" w:before="60" w:line="320"/>
              <w:jc w:val="both"/>
            </w:pPr>
            <w:r>
              <w:t xml:space="preserve">Offline-first architecture. Every critical surface must work without venue Wi-Fi. The wedding cannot fail because the internet failed.</w:t>
            </w:r>
          </w:p>
          <w:p>
            <w:pPr>
              <w:spacing w:after="100" w:before="60" w:line="320"/>
              <w:jc w:val="both"/>
            </w:pPr>
            <w:r>
              <w:t xml:space="preserve">Six-layer photo backup: phone gallery → encrypted local DB → Cloudflare CDN edge → Cloudflare R2 → AWS S3 Singapore → daily encrypted snapshot. No photo loss is acceptable.</w:t>
            </w:r>
          </w:p>
          <w:p>
            <w:pPr>
              <w:spacing w:after="100" w:before="60" w:line="320"/>
              <w:jc w:val="both"/>
            </w:pPr>
            <w:r>
              <w:t xml:space="preserve">Privacy by construction. No facial recognition. Opt-in geo-tagging only. Full DPA 2012 compliance. NPC registration. Designated DPO. 72-hour breach protocol.</w:t>
            </w:r>
          </w:p>
          <w:p>
            <w:pPr>
              <w:spacing w:after="100" w:before="60" w:line="320"/>
              <w:jc w:val="both"/>
            </w:pPr>
            <w:r>
              <w:t xml:space="preserve">Accessibility for everyone. Five mechanisms for non-QR guests (QR + browser, family proxy, SMS-only RSVP, coordinator manual onboarding, printed roster). The lola does not adapt to Tayo. Tayo adapts to the lola.</w:t>
            </w:r>
          </w:p>
          <w:p>
            <w:pPr>
              <w:spacing w:after="100" w:before="60" w:line="320"/>
              <w:jc w:val="both"/>
            </w:pPr>
            <w:r>
              <w:t xml:space="preserve">Free for every guest, forever. Every guest gets the digital QR, personal event page, RSVP, photo tagging, voice/video guestbook, and personal album at every tier.</w:t>
            </w:r>
          </w:p>
          <w:p>
            <w:pPr>
              <w:spacing w:after="100" w:before="60" w:line="320"/>
              <w:jc w:val="both"/>
            </w:pPr>
            <w:r>
              <w:t xml:space="preserve">One-time pricing. Couples pay once per wedding. No subscriptions for the wedding itself. ₱2,499 Essentials / ₱4,999 Premium / ₱9,999 Pro Event.</w:t>
            </w:r>
          </w:p>
          <w:p>
            <w:pPr>
              <w:spacing w:after="100" w:before="60" w:line="320"/>
              <w:jc w:val="both"/>
            </w:pPr>
            <w:r>
              <w:t xml:space="preserve"/>
            </w:r>
          </w:p>
          <w:p>
            <w:pPr>
              <w:spacing w:after="100" w:before="60" w:line="320"/>
              <w:jc w:val="both"/>
            </w:pPr>
            <w:r>
              <w:t xml:space="preserve">THE STACK (DO NOT RE-LITIGATE)</w:t>
            </w:r>
          </w:p>
          <w:p>
            <w:pPr>
              <w:spacing w:after="100" w:before="60" w:line="320"/>
              <w:jc w:val="both"/>
            </w:pPr>
            <w:r>
              <w:t xml:space="preserve">Web: Next.js 14 (App Router) + TypeScript strict + Tailwind CSS. Backend: NestJS 10 + TypeScript strict. Database: PostgreSQL via Supabase (transactional truth) + Firestore (offline-first sync). Object storage: Cloudflare R2 (primary) + AWS S3 Singapore (cross-region replica). CDN: Cloudflare. Auth: Supabase Auth (Google, Apple, Facebook, email, phone OTP). Push: FCM (Android) + APNs (iOS). SMS: Semaphore (PH) + Twilio (international). Email: SendGrid. Maps: Google Maps Platform. Payments: PayMongo (primary) + Stripe (international cards). Mobile: React Native via Expo + EAS. Monorepo: Turborepo + pnpm. Tests: Vitest (unit/integration) + Playwright (web E2E) + Detox (mobile E2E). Error tracking: Sentry. Product analytics: PostHog. Customer support: Intercom. Status page: Better Stack. CI/CD: GitHub Actions.</w:t>
            </w:r>
          </w:p>
          <w:p>
            <w:pPr>
              <w:spacing w:after="100" w:before="60" w:line="320"/>
              <w:jc w:val="both"/>
            </w:pPr>
            <w:r>
              <w:t xml:space="preserve"/>
            </w:r>
          </w:p>
          <w:p>
            <w:pPr>
              <w:spacing w:after="100" w:before="60" w:line="320"/>
              <w:jc w:val="both"/>
            </w:pPr>
            <w:r>
              <w:t xml:space="preserve">CODING STANDARDS</w:t>
            </w:r>
          </w:p>
          <w:p>
            <w:pPr>
              <w:spacing w:after="100" w:before="60" w:line="320"/>
              <w:jc w:val="both"/>
            </w:pPr>
            <w:r>
              <w:t xml:space="preserve">TypeScript strict everywhere. No 'any'. No 'unknown' without narrowing. Prefer functional patterns; avoid classes for business logic (use them for NestJS modules and Mongo/Firestore models only). Conventional Commits for all messages. Pull requests require at least one reviewer; critical paths require two. Every new feature ships behind a feature flag (PostHog flags). Every new API endpoint ships with a Vitest integration test, a Playwright E2E test if user-facing, and an OpenAPI schema entry. Every new database migration is reversible and backward-compatible for at least 7 days.</w:t>
            </w:r>
          </w:p>
          <w:p>
            <w:pPr>
              <w:spacing w:after="100" w:before="60" w:line="320"/>
              <w:jc w:val="both"/>
            </w:pPr>
            <w:r>
              <w:t xml:space="preserve"/>
            </w:r>
          </w:p>
          <w:p>
            <w:pPr>
              <w:spacing w:after="100" w:before="60" w:line="320"/>
              <w:jc w:val="both"/>
            </w:pPr>
            <w:r>
              <w:t xml:space="preserve">THE FIVE CRITICAL PATHS (TDD MANDATORY)</w:t>
            </w:r>
          </w:p>
          <w:p>
            <w:pPr>
              <w:spacing w:after="100" w:before="60" w:line="320"/>
              <w:jc w:val="both"/>
            </w:pPr>
            <w:r>
              <w:t xml:space="preserve">These five surfaces require 90 percent unit test coverage and explicit code review by two engineers. They are: (1) QR token generation, signing, and verification; (2) photo upload pipeline (capture → queue → upload → confirmation); (3) RSVP collection (offline write → sync → conflict resolution); (4) schedule broadcast (push fanout → SMS fallback → delivery confirmation); (5) coordinator dashboard arrival count (scan → log → dedupe → display).</w:t>
            </w:r>
          </w:p>
          <w:p>
            <w:pPr>
              <w:spacing w:after="100" w:before="60" w:line="320"/>
              <w:jc w:val="both"/>
            </w:pPr>
            <w:r>
              <w:t xml:space="preserve"/>
            </w:r>
          </w:p>
          <w:p>
            <w:pPr>
              <w:spacing w:after="100" w:before="60" w:line="320"/>
              <w:jc w:val="both"/>
            </w:pPr>
            <w:r>
              <w:t xml:space="preserve">THE CONFLICT RESOLUTION RULES</w:t>
            </w:r>
          </w:p>
          <w:p>
            <w:pPr>
              <w:spacing w:after="100" w:before="60" w:line="320"/>
              <w:jc w:val="both"/>
            </w:pPr>
            <w:r>
              <w:t xml:space="preserve">Latest-timestamp-wins for single-field updates. Append-only for collections. Couple-side wins for couple-only fields. Coordinator-side wins for day-of fields when Event Mode is active. On unresolvable conflict, surface a 'merge requested' banner to the couple.</w:t>
            </w:r>
          </w:p>
          <w:p>
            <w:pPr>
              <w:spacing w:after="100" w:before="60" w:line="320"/>
              <w:jc w:val="both"/>
            </w:pPr>
            <w:r>
              <w:t xml:space="preserve"/>
            </w:r>
          </w:p>
          <w:p>
            <w:pPr>
              <w:spacing w:after="100" w:before="60" w:line="320"/>
              <w:jc w:val="both"/>
            </w:pPr>
            <w:r>
              <w:t xml:space="preserve">HOW TO BEHAVE</w:t>
            </w:r>
          </w:p>
          <w:p>
            <w:pPr>
              <w:spacing w:after="100" w:before="60" w:line="320"/>
              <w:jc w:val="both"/>
            </w:pPr>
            <w:r>
              <w:t xml:space="preserve">Read the relevant phase prompt before writing code. Read the existing code before adding more. Prefer editing existing files to creating new ones. Match the existing code style. Run lint, typecheck, and tests before declaring work done. Document architectural decisions in /docs/adr/ as Architecture Decision Records. When you are uncertain about user experience or a customer commitment, refer to the Master Blueprint (12_Master_Blueprint.docx) — that document is the authoritative product spec. When you are uncertain about engineering execution, refer to this brief — this document is authoritative.</w:t>
            </w:r>
          </w:p>
          <w:p>
            <w:pPr>
              <w:spacing w:after="100" w:before="60" w:line="320"/>
              <w:jc w:val="both"/>
            </w:pPr>
            <w:r>
              <w:t xml:space="preserve"/>
            </w:r>
          </w:p>
          <w:p>
            <w:pPr>
              <w:spacing w:after="100" w:before="60" w:line="320"/>
              <w:jc w:val="both"/>
            </w:pPr>
            <w:r>
              <w:t xml:space="preserve">HOW TO ASK QUESTIONS</w:t>
            </w:r>
          </w:p>
          <w:p>
            <w:pPr>
              <w:spacing w:after="100" w:before="60" w:line="320"/>
              <w:jc w:val="both"/>
            </w:pPr>
            <w:r>
              <w:t xml:space="preserve">Ask only when something is genuinely ambiguous and the wrong choice would be expensive to undo. Otherwise, make the obvious choice and proceed. Time spent asking is time not spent shipping. The product is a wedding platform; weddings are scheduled; shipping speed matters.</w:t>
            </w:r>
          </w:p>
          <w:p>
            <w:pPr>
              <w:spacing w:after="100" w:before="60" w:line="320"/>
              <w:jc w:val="both"/>
            </w:pPr>
            <w:r>
              <w:t xml:space="preserve"/>
            </w:r>
          </w:p>
          <w:p>
            <w:pPr>
              <w:spacing w:after="100" w:before="60" w:line="320"/>
              <w:jc w:val="both"/>
            </w:pPr>
            <w:r>
              <w:t xml:space="preserve">YOUR PROMISE</w:t>
            </w:r>
          </w:p>
          <w:p>
            <w:pPr>
              <w:spacing w:after="100" w:before="60" w:line="320"/>
              <w:jc w:val="both"/>
            </w:pPr>
            <w:r>
              <w:t xml:space="preserve">The wedding cannot fail. Everything else is a feature.</w:t>
            </w:r>
          </w:p>
        </w:tc>
      </w:tr>
    </w:tbl>
    <w:p>
      <w:pPr>
        <w:pStyle w:val="Heading1"/>
      </w:pPr>
      <w:r>
        <w:t xml:space="preserve">0.3 Files Claude Code Should Be Pointed At</w:t>
      </w:r>
    </w:p>
    <w:p>
      <w:pPr>
        <w:spacing w:after="100" w:before="60" w:line="320"/>
        <w:jc w:val="both"/>
      </w:pPr>
      <w:r>
        <w:t xml:space="preserve">Before any work, point Claude Code at these files for context. They live in the project's docs folder.</w:t>
      </w:r>
    </w:p>
    <w:p>
      <w:pPr>
        <w:pStyle w:val="ListParagraph"/>
        <w:numPr>
          <w:ilvl w:val="0"/>
          <w:numId w:val="2"/>
        </w:numPr>
        <w:spacing w:after="40" w:before="40" w:line="300"/>
      </w:pPr>
      <w:r>
        <w:t xml:space="preserve">/docs/PRODUCT_SPEC.md — exported plain-text version of the Master Blueprint.</w:t>
      </w:r>
    </w:p>
    <w:p>
      <w:pPr>
        <w:pStyle w:val="ListParagraph"/>
        <w:numPr>
          <w:ilvl w:val="0"/>
          <w:numId w:val="2"/>
        </w:numPr>
        <w:spacing w:after="40" w:before="40" w:line="300"/>
      </w:pPr>
      <w:r>
        <w:t xml:space="preserve">/docs/ENGINEERING_BRIEF.md — exported plain-text version of this document.</w:t>
      </w:r>
    </w:p>
    <w:p>
      <w:pPr>
        <w:pStyle w:val="ListParagraph"/>
        <w:numPr>
          <w:ilvl w:val="0"/>
          <w:numId w:val="2"/>
        </w:numPr>
        <w:spacing w:after="40" w:before="40" w:line="300"/>
      </w:pPr>
      <w:r>
        <w:t xml:space="preserve">/docs/RISK_REGISTER.md — exported plain-text version of the Risk &amp; Mitigation Plan.</w:t>
      </w:r>
    </w:p>
    <w:p>
      <w:pPr>
        <w:pStyle w:val="ListParagraph"/>
        <w:numPr>
          <w:ilvl w:val="0"/>
          <w:numId w:val="2"/>
        </w:numPr>
        <w:spacing w:after="40" w:before="40" w:line="300"/>
      </w:pPr>
      <w:r>
        <w:t xml:space="preserve">/docs/RESILIENCE_PLAN.md — exported plain-text version of the V1 Resilience Plan.</w:t>
      </w:r>
    </w:p>
    <w:p>
      <w:pPr>
        <w:pStyle w:val="ListParagraph"/>
        <w:numPr>
          <w:ilvl w:val="0"/>
          <w:numId w:val="2"/>
        </w:numPr>
        <w:spacing w:after="40" w:before="40" w:line="300"/>
      </w:pPr>
      <w:r>
        <w:t xml:space="preserve">/docs/BRAND_GUIDE.md — voice and tone guide; affects user-facing copy.</w:t>
      </w:r>
    </w:p>
    <w:p>
      <w:pPr>
        <w:pStyle w:val="ListParagraph"/>
        <w:numPr>
          <w:ilvl w:val="0"/>
          <w:numId w:val="2"/>
        </w:numPr>
        <w:spacing w:after="40" w:before="40" w:line="300"/>
      </w:pPr>
      <w:r>
        <w:t xml:space="preserve">/docs/adr/ — folder of Architecture Decision Records, growing over time.</w:t>
      </w:r>
    </w:p>
    <w:p>
      <w:pPr>
        <w:pStyle w:val="ListParagraph"/>
        <w:numPr>
          <w:ilvl w:val="0"/>
          <w:numId w:val="2"/>
        </w:numPr>
        <w:spacing w:after="40" w:before="40" w:line="300"/>
      </w:pPr>
      <w:r>
        <w:t xml:space="preserve">/.cursorrules — repository-level rules pinned to the same content as Section 0.2.</w:t>
      </w:r>
    </w:p>
    <w:p>
      <w:pPr>
        <w:pStyle w:val="ListParagraph"/>
        <w:numPr>
          <w:ilvl w:val="0"/>
          <w:numId w:val="2"/>
        </w:numPr>
        <w:spacing w:after="40" w:before="40" w:line="300"/>
      </w:pPr>
      <w:r>
        <w:t xml:space="preserve">CLAUDE.md at repo root — additional Tayo-specific Claude Code instructions.</w:t>
      </w:r>
    </w:p>
    <w:p>
      <w:r>
        <w:br w:type="page"/>
      </w:r>
    </w:p>
    <w:p>
      <w:pPr>
        <w:spacing w:after="60" w:before="0"/>
      </w:pPr>
      <w:r>
        <w:rPr>
          <w:b/>
          <w:bCs/>
          <w:caps/>
          <w:color w:val="C9A961"/>
          <w:spacing w:val="120"/>
          <w:sz w:val="22"/>
          <w:szCs w:val="22"/>
        </w:rPr>
        <w:t xml:space="preserve">PART 1</w:t>
      </w:r>
    </w:p>
    <w:p>
      <w:pPr>
        <w:spacing w:after="480" w:before="0"/>
      </w:pPr>
      <w:r>
        <w:rPr>
          <w:b/>
          <w:bCs/>
          <w:color w:val="1F3A5F"/>
          <w:sz w:val="56"/>
          <w:szCs w:val="56"/>
        </w:rPr>
        <w:t xml:space="preserve">Platform Strategy</w:t>
      </w:r>
    </w:p>
    <w:p>
      <w:pPr>
        <w:pBdr>
          <w:bottom w:val="single" w:color="C9A961" w:sz="12" w:space="6"/>
        </w:pBdr>
        <w:spacing w:after="360" w:before="0"/>
      </w:pPr>
      <w:r>
        <w:t xml:space="preserve"/>
      </w:r>
    </w:p>
    <w:p>
      <w:pPr>
        <w:pStyle w:val="Heading1"/>
      </w:pPr>
      <w:r>
        <w:t xml:space="preserve">1.1 Web First, Native Second</w:t>
      </w:r>
    </w:p>
    <w:p>
      <w:pPr>
        <w:spacing w:after="100" w:before="60" w:line="320"/>
        <w:jc w:val="both"/>
      </w:pPr>
      <w:r>
        <w:t xml:space="preserve">Tayo ships web first, then React Native iOS and Android in a tight follow-on. This is the right answer.</w:t>
      </w:r>
    </w:p>
    <w:p>
      <w:pPr>
        <w:pStyle w:val="Heading2"/>
      </w:pPr>
      <w:r>
        <w:t xml:space="preserve">1.2 Why web first</w:t>
      </w:r>
    </w:p>
    <w:p>
      <w:pPr>
        <w:pStyle w:val="ListParagraph"/>
        <w:numPr>
          <w:ilvl w:val="0"/>
          <w:numId w:val="2"/>
        </w:numPr>
        <w:spacing w:after="40" w:before="40" w:line="300"/>
      </w:pPr>
      <w:r>
        <w:t xml:space="preserve">Guest access defaults to mobile browser. The Tayo guest experience is intentionally no-download. A guest taps their QR, the event page opens in their phone's browser, they RSVP, and they're done. This entire flow lives on web — and accounts for roughly 80 percent of all V1 user interactions by volume.</w:t>
      </w:r>
    </w:p>
    <w:p>
      <w:pPr>
        <w:pStyle w:val="ListParagraph"/>
        <w:numPr>
          <w:ilvl w:val="0"/>
          <w:numId w:val="2"/>
        </w:numPr>
        <w:spacing w:after="40" w:before="40" w:line="300"/>
      </w:pPr>
      <w:r>
        <w:t xml:space="preserve">Coordinator dashboard runs on any device with a camera. The QR scanning station, live timeline, and broadcast panel all work in a browser on a tablet or phone the coordinator already owns. No native install required.</w:t>
      </w:r>
    </w:p>
    <w:p>
      <w:pPr>
        <w:pStyle w:val="ListParagraph"/>
        <w:numPr>
          <w:ilvl w:val="0"/>
          <w:numId w:val="2"/>
        </w:numPr>
        <w:spacing w:after="40" w:before="40" w:line="300"/>
      </w:pPr>
      <w:r>
        <w:t xml:space="preserve">Couple dashboard benefits from desktop. Guest list management at 200+ guests, drag-and-drop seating, budget tracking, and mood board curation are tasks couples do at their kitchen table on a laptop. Web-first respects that workflow.</w:t>
      </w:r>
    </w:p>
    <w:p>
      <w:pPr>
        <w:pStyle w:val="ListParagraph"/>
        <w:numPr>
          <w:ilvl w:val="0"/>
          <w:numId w:val="2"/>
        </w:numPr>
        <w:spacing w:after="40" w:before="40" w:line="300"/>
      </w:pPr>
      <w:r>
        <w:t xml:space="preserve">Web ships faster. Next.js + Supabase + Vercel is a 4-month build to a polished V0.5. React Native plus app store reviews adds 2 months minimum. Shipping web first means revenue starts flowing 8 weeks earlier.</w:t>
      </w:r>
    </w:p>
    <w:p>
      <w:pPr>
        <w:pStyle w:val="ListParagraph"/>
        <w:numPr>
          <w:ilvl w:val="0"/>
          <w:numId w:val="2"/>
        </w:numPr>
        <w:spacing w:after="40" w:before="40" w:line="300"/>
      </w:pPr>
      <w:r>
        <w:t xml:space="preserve">React Native shares components with React. The web codebase becomes the foundation for mobile. UI primitives, business logic, API clients, and state management are reused. Web-first does not delay native; it accelerates it.</w:t>
      </w:r>
    </w:p>
    <w:p>
      <w:pPr>
        <w:pStyle w:val="ListParagraph"/>
        <w:numPr>
          <w:ilvl w:val="0"/>
          <w:numId w:val="2"/>
        </w:numPr>
        <w:spacing w:after="40" w:before="40" w:line="300"/>
      </w:pPr>
      <w:r>
        <w:t xml:space="preserve">App store risk is contained. iOS and Android reviews can reject apps for unrelated reasons. Shipping web while native is in review means the business doesn't stall on a reviewer's mood.</w:t>
      </w:r>
    </w:p>
    <w:p>
      <w:pPr>
        <w:pStyle w:val="Heading2"/>
      </w:pPr>
      <w:r>
        <w:t xml:space="preserve">1.3 Why native is still required</w:t>
      </w:r>
    </w:p>
    <w:p>
      <w:pPr>
        <w:pStyle w:val="ListParagraph"/>
        <w:numPr>
          <w:ilvl w:val="0"/>
          <w:numId w:val="2"/>
        </w:numPr>
        <w:spacing w:after="40" w:before="40" w:line="300"/>
      </w:pPr>
      <w:r>
        <w:t xml:space="preserve">Camera quality. Tayo's photo capture must compete with the native iOS and Android camera. The selfie ring light, color-matched filter, and QR scanning experience benefit materially from native camera APIs.</w:t>
      </w:r>
    </w:p>
    <w:p>
      <w:pPr>
        <w:pStyle w:val="ListParagraph"/>
        <w:numPr>
          <w:ilvl w:val="0"/>
          <w:numId w:val="2"/>
        </w:numPr>
        <w:spacing w:after="40" w:before="40" w:line="300"/>
      </w:pPr>
      <w:r>
        <w:t xml:space="preserve">Push notifications. Web push has uneven support across iOS Safari and Android Chrome and does not behave like native push for delivery reliability and lock-screen presence. Day-of broadcasts need native push.</w:t>
      </w:r>
    </w:p>
    <w:p>
      <w:pPr>
        <w:pStyle w:val="ListParagraph"/>
        <w:numPr>
          <w:ilvl w:val="0"/>
          <w:numId w:val="2"/>
        </w:numPr>
        <w:spacing w:after="40" w:before="40" w:line="300"/>
      </w:pPr>
      <w:r>
        <w:t xml:space="preserve">Lock-screen widget. The lock-screen QR widget is a native feature. It is the polish moment that turns Tayo from 'a good wedding app' into 'a great wedding app.'</w:t>
      </w:r>
    </w:p>
    <w:p>
      <w:pPr>
        <w:pStyle w:val="Heading2"/>
      </w:pPr>
      <w:r>
        <w:t xml:space="preserve">1.4 The user-by-user platform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User</w:t>
            </w:r>
          </w:p>
        </w:tc>
        <w:tc>
          <w:tcPr>
            <w:tcW w:type="dxa" w:w="2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Primary platform</w:t>
            </w:r>
          </w:p>
        </w:tc>
        <w:tc>
          <w:tcPr>
            <w:tcW w:type="dxa" w:w="37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Native value-add</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(basic, RSVP only)</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Mobile browser</w:t>
            </w:r>
          </w:p>
        </w:tc>
        <w:tc>
          <w:tcPr>
            <w:tcW w:type="dxa" w:w="3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Optional — push, lock-screen widget</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(active, photos)</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Mobile browser → Native app</w:t>
            </w:r>
          </w:p>
        </w:tc>
        <w:tc>
          <w:tcPr>
            <w:tcW w:type="dxa" w:w="3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Significant — camera quality, ring light, instant tagging</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(planning)</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Desktop browser → Mobile app</w:t>
            </w:r>
          </w:p>
        </w:tc>
        <w:tc>
          <w:tcPr>
            <w:tcW w:type="dxa" w:w="3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Moderate — push reminders, mobile-first task management</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(day-of)</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Tablet browser (web)</w:t>
            </w:r>
          </w:p>
        </w:tc>
        <w:tc>
          <w:tcPr>
            <w:tcW w:type="dxa" w:w="3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None — coordinator dashboard is web-native</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partner</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Native app</w:t>
            </w:r>
          </w:p>
        </w:tc>
        <w:tc>
          <w:tcPr>
            <w:tcW w:type="dxa" w:w="3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Critical — enhanced shooter mode, fast upload</w:t>
            </w:r>
          </w:p>
        </w:tc>
      </w:tr>
      <w:tr>
        <w:trPr>
          <w:tblHeader w:val="false"/>
        </w:trPr>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(V2 marketplace)</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Web</w:t>
            </w:r>
          </w:p>
        </w:tc>
        <w:tc>
          <w:tcPr>
            <w:tcW w:type="dxa" w:w="37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None</w:t>
            </w:r>
          </w:p>
        </w:tc>
      </w:tr>
    </w:tbl>
    <w:p>
      <w:r>
        <w:br w:type="page"/>
      </w:r>
    </w:p>
    <w:p>
      <w:pPr>
        <w:spacing w:after="60" w:before="0"/>
      </w:pPr>
      <w:r>
        <w:rPr>
          <w:b/>
          <w:bCs/>
          <w:caps/>
          <w:color w:val="C9A961"/>
          <w:spacing w:val="120"/>
          <w:sz w:val="22"/>
          <w:szCs w:val="22"/>
        </w:rPr>
        <w:t xml:space="preserve">PART 2</w:t>
      </w:r>
    </w:p>
    <w:p>
      <w:pPr>
        <w:spacing w:after="480" w:before="0"/>
      </w:pPr>
      <w:r>
        <w:rPr>
          <w:b/>
          <w:bCs/>
          <w:color w:val="1F3A5F"/>
          <w:sz w:val="56"/>
          <w:szCs w:val="56"/>
        </w:rPr>
        <w:t xml:space="preserve">Paid Services</w:t>
      </w:r>
    </w:p>
    <w:p>
      <w:pPr>
        <w:pBdr>
          <w:bottom w:val="single" w:color="C9A961" w:sz="12" w:space="6"/>
        </w:pBdr>
        <w:spacing w:after="360" w:before="0"/>
      </w:pPr>
      <w:r>
        <w:t xml:space="preserve"/>
      </w:r>
    </w:p>
    <w:p>
      <w:pPr>
        <w:pStyle w:val="Heading1"/>
      </w:pPr>
      <w:r>
        <w:t xml:space="preserve">2.1 Required services (cannot launch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300"/>
        <w:gridCol w:w="2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Service</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Purpose</w:t>
            </w:r>
          </w:p>
        </w:tc>
        <w:tc>
          <w:tcPr>
            <w:tcW w:type="dxa" w:w="2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Pricing model</w:t>
            </w:r>
          </w:p>
        </w:tc>
        <w:tc>
          <w:tcPr>
            <w:tcW w:type="dxa" w:w="21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Estimated V1 monthly cost</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Vercel (Pro)</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Hosting Next.js web app + edge functions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$20/user/month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$20–$60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Supabase (Pro)</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PostgreSQL + Auth + Realtime</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$25/month + usage</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$25–$100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Firebase (Blaze)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Firestore offline sync + FCM push</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Pay-as-you-go after free tier</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$0–$200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Cloudflare (R2 + CDN + WAF)</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Object storage + CDN + DDoS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R2 $0.015/GB-mo + CDN free + WAF $20</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$50–$300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AWS S3 (Singapore)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Cross-region photo replica (L5)</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$0.023/GB-mo + transfer</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$30–$200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PayMongo</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Payments — GCash, Maya, cards, InstaPay</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Per-transaction (3.5% cards; 2.5% e-wallets)</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of revenue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Stripe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International cards (OFW couples)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3.4% + 30¢ international</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Variable</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Semaphore (PH SMS)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RSVP reminders, broadcasts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₱0.50–₱1.00/SMS in PH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₱5,000–₱20,000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Twilio</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International SMS, voice OTP</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$0.075/SMS international</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$50–$150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SendGrid (Pro)</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Transactional email</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$19.95/month for 100K emails</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$20–$80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Apple Developer Program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iOS distribution; APNs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$99/year</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$99/year</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Google Play Console</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Android distribution</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$25 one-time</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$0/month</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Domain registration</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tayo.app + variants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$12–$50/year per domain</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~$5/month</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Google Maps Platform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Venue maps, directions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Pay-per-call after $200/mo free credit</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$0–$50</w:t>
            </w:r>
          </w:p>
        </w:tc>
      </w:tr>
    </w:tbl>
    <w:p>
      <w:pPr>
        <w:spacing w:after="100" w:before="60" w:line="320"/>
        <w:jc w:val="both"/>
      </w:pPr>
      <w:r>
        <w:t xml:space="preserve">Sum at V1 scale (1,500 weddings Year 1): approximately ₱30,000–₱65,000/month, plus PayMongo and Stripe transaction fees (~3% of revenue).</w:t>
      </w:r>
    </w:p>
    <w:p>
      <w:pPr>
        <w:pStyle w:val="Heading1"/>
      </w:pPr>
      <w:r>
        <w:t xml:space="preserve">2.2 Recommended services (operationally near-essential)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300"/>
        <w:gridCol w:w="2160"/>
      </w:tblGrid>
      <w:tr>
        <w:trPr>
          <w:tblHeader/>
        </w:trPr>
        <w:tc>
          <w:tcPr>
            <w:tcW w:type="dxa" w:w="22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Service</w:t>
            </w:r>
          </w:p>
        </w:tc>
        <w:tc>
          <w:tcPr>
            <w:tcW w:type="dxa" w:w="2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Purpose</w:t>
            </w:r>
          </w:p>
        </w:tc>
        <w:tc>
          <w:tcPr>
            <w:tcW w:type="dxa" w:w="23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Pricing</w:t>
            </w:r>
          </w:p>
        </w:tc>
        <w:tc>
          <w:tcPr>
            <w:tcW w:type="dxa" w:w="21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Monthly cost</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Sentry (Team)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Error tracking, crash reporting</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$26/month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$26</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PostHog (Cloud)</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Product analytics, feature flags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up to 1M events</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$0–$450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Intercom (Essential)</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In-app chat + customer support</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$74/month per seat</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$74–$150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Better Stack</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Status page + uptime monitoring</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$20–$50/month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GitHub (Team)</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Code hosting + CI/CD</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$4/user/month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React Native build + OTA updates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Figma (Professional)</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Design + prototyping</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$15/editor/month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1Password (Business)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Secret management</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$7.99/user/month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w:t>
            </w:r>
          </w:p>
        </w:tc>
      </w:tr>
      <w:tr>
        <w:trPr>
          <w:tblHeader w:val="false"/>
        </w:trPr>
        <w:tc>
          <w:tcPr>
            <w:tcW w:type="dxa" w:w="22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Notion (Plus)</w:t>
            </w:r>
          </w:p>
        </w:tc>
        <w:tc>
          <w:tcPr>
            <w:tcW w:type="dxa" w:w="2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Internal docs, runbooks</w:t>
            </w:r>
          </w:p>
        </w:tc>
        <w:tc>
          <w:tcPr>
            <w:tcW w:type="dxa" w:w="23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$10/user/month</w:t>
            </w:r>
          </w:p>
        </w:tc>
        <w:tc>
          <w:tcPr>
            <w:tcW w:type="dxa" w:w="21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w:t>
            </w:r>
          </w:p>
        </w:tc>
      </w:tr>
    </w:tbl>
    <w:p>
      <w:pPr>
        <w:spacing w:after="100" w:before="60" w:line="320"/>
        <w:jc w:val="both"/>
      </w:pPr>
      <w:r>
        <w:t xml:space="preserve">Sum: approximately ₱15,000–₱20,000/month.</w:t>
      </w:r>
    </w:p>
    <w:p>
      <w:pPr>
        <w:pStyle w:val="Heading1"/>
      </w:pPr>
      <w:r>
        <w:t xml:space="preserve">2.3 Total operating cost</w:t>
      </w:r>
    </w:p>
    <w:p>
      <w:pPr>
        <w:spacing w:after="100" w:before="60" w:line="320"/>
        <w:jc w:val="both"/>
      </w:pPr>
      <w:r>
        <w:t xml:space="preserve">Required + recommended at V1 launch ≈ ₱45,000–₱85,000/month, plus per-transaction payment fees (~3% of revenue). At Year 1 paid revenue target of ₱16M gross, monthly cost run rate ≈ ₱100,000–₱140,000/month at peak. Year 1 gross margin profile remains healthy.</w:t>
      </w:r>
    </w:p>
    <w:p>
      <w:pPr>
        <w:pStyle w:val="Heading1"/>
      </w:pPr>
      <w:r>
        <w:t xml:space="preserve">2.4 Services that scale with usage</w:t>
      </w:r>
    </w:p>
    <w:p>
      <w:pPr>
        <w:pStyle w:val="ListParagraph"/>
        <w:numPr>
          <w:ilvl w:val="0"/>
          <w:numId w:val="2"/>
        </w:numPr>
        <w:spacing w:after="40" w:before="40" w:line="300"/>
      </w:pPr>
      <w:r>
        <w:t xml:space="preserve">Cloudflare R2 + AWS S3 — photo storage scales linearly with paid couples × photos per event. Monitor cost-per-event monthly. Per-event storage cost should stay under ₱200 at full Premium attach.</w:t>
      </w:r>
    </w:p>
    <w:p>
      <w:pPr>
        <w:pStyle w:val="ListParagraph"/>
        <w:numPr>
          <w:ilvl w:val="0"/>
          <w:numId w:val="2"/>
        </w:numPr>
        <w:spacing w:after="40" w:before="40" w:line="300"/>
      </w:pPr>
      <w:r>
        <w:t xml:space="preserve">Firebase Firestore — sync writes scale with active events. Set hard quota alarms; if usage spikes, accelerate PowerSync migration.</w:t>
      </w:r>
    </w:p>
    <w:p>
      <w:pPr>
        <w:pStyle w:val="ListParagraph"/>
        <w:numPr>
          <w:ilvl w:val="0"/>
          <w:numId w:val="2"/>
        </w:numPr>
        <w:spacing w:after="40" w:before="40" w:line="300"/>
      </w:pPr>
      <w:r>
        <w:t xml:space="preserve">Semaphore SMS — scales with non-app guest density.</w:t>
      </w:r>
    </w:p>
    <w:p>
      <w:pPr>
        <w:pStyle w:val="ListParagraph"/>
        <w:numPr>
          <w:ilvl w:val="0"/>
          <w:numId w:val="2"/>
        </w:numPr>
        <w:spacing w:after="40" w:before="40" w:line="300"/>
      </w:pPr>
      <w:r>
        <w:t xml:space="preserve">PayMongo + Stripe — 3% of revenue, non-negotiable cost of accepting payments.</w:t>
      </w:r>
    </w:p>
    <w:p>
      <w:pPr>
        <w:pStyle w:val="Heading1"/>
      </w:pPr>
      <w:r>
        <w:t xml:space="preserve">2.5 Free at V1 scale</w:t>
      </w:r>
    </w:p>
    <w:p>
      <w:pPr>
        <w:pStyle w:val="ListParagraph"/>
        <w:numPr>
          <w:ilvl w:val="0"/>
          <w:numId w:val="2"/>
        </w:numPr>
        <w:spacing w:after="40" w:before="40" w:line="300"/>
      </w:pPr>
      <w:r>
        <w:t xml:space="preserve">FCM (Android push) — free.</w:t>
      </w:r>
    </w:p>
    <w:p>
      <w:pPr>
        <w:pStyle w:val="ListParagraph"/>
        <w:numPr>
          <w:ilvl w:val="0"/>
          <w:numId w:val="2"/>
        </w:numPr>
        <w:spacing w:after="40" w:before="40" w:line="300"/>
      </w:pPr>
      <w:r>
        <w:t xml:space="preserve">APNs (iOS push) — free with Apple Developer membership.</w:t>
      </w:r>
    </w:p>
    <w:p>
      <w:pPr>
        <w:pStyle w:val="ListParagraph"/>
        <w:numPr>
          <w:ilvl w:val="0"/>
          <w:numId w:val="2"/>
        </w:numPr>
        <w:spacing w:after="40" w:before="40" w:line="300"/>
      </w:pPr>
      <w:r>
        <w:t xml:space="preserve">Cloudflare CDN — free tier sufficient.</w:t>
      </w:r>
    </w:p>
    <w:p>
      <w:pPr>
        <w:pStyle w:val="ListParagraph"/>
        <w:numPr>
          <w:ilvl w:val="0"/>
          <w:numId w:val="2"/>
        </w:numPr>
        <w:spacing w:after="40" w:before="40" w:line="300"/>
      </w:pPr>
      <w:r>
        <w:t xml:space="preserve">PostHog cloud (under 1M events) — free.</w:t>
      </w:r>
    </w:p>
    <w:p>
      <w:pPr>
        <w:pStyle w:val="ListParagraph"/>
        <w:numPr>
          <w:ilvl w:val="0"/>
          <w:numId w:val="2"/>
        </w:numPr>
        <w:spacing w:after="40" w:before="40" w:line="300"/>
      </w:pPr>
      <w:r>
        <w:t xml:space="preserve">GitHub Actions (private repo, Team plan included).</w:t>
      </w:r>
    </w:p>
    <w:p>
      <w:r>
        <w:br w:type="page"/>
      </w:r>
    </w:p>
    <w:p>
      <w:pPr>
        <w:spacing w:after="60" w:before="0"/>
      </w:pPr>
      <w:r>
        <w:rPr>
          <w:b/>
          <w:bCs/>
          <w:caps/>
          <w:color w:val="C9A961"/>
          <w:spacing w:val="120"/>
          <w:sz w:val="22"/>
          <w:szCs w:val="22"/>
        </w:rPr>
        <w:t xml:space="preserve">PART 3</w:t>
      </w:r>
    </w:p>
    <w:p>
      <w:pPr>
        <w:spacing w:after="480" w:before="0"/>
      </w:pPr>
      <w:r>
        <w:rPr>
          <w:b/>
          <w:bCs/>
          <w:color w:val="1F3A5F"/>
          <w:sz w:val="56"/>
          <w:szCs w:val="56"/>
        </w:rPr>
        <w:t xml:space="preserve">Repo &amp; Data Layer</w:t>
      </w:r>
    </w:p>
    <w:p>
      <w:pPr>
        <w:pBdr>
          <w:bottom w:val="single" w:color="C9A961" w:sz="12" w:space="6"/>
        </w:pBdr>
        <w:spacing w:after="360" w:before="0"/>
      </w:pPr>
      <w:r>
        <w:t xml:space="preserve"/>
      </w:r>
    </w:p>
    <w:p>
      <w:pPr>
        <w:pStyle w:val="Heading1"/>
      </w:pPr>
      <w:r>
        <w:t xml:space="preserve">3.1 Repository structure</w:t>
      </w:r>
    </w:p>
    <w:p>
      <w:pPr>
        <w:spacing w:after="100" w:before="60" w:line="320"/>
        <w:jc w:val="both"/>
      </w:pPr>
      <w:r>
        <w:t xml:space="preserve">Repository: github.com/tayo-app/tayo. Branches: main (production), staging (pre-prod), feature/*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Path</w:t>
            </w:r>
          </w:p>
        </w:tc>
        <w:tc>
          <w:tcPr>
            <w:tcW w:type="dxa" w:w="69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Contents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apps/web</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Next.js web app — couple, guest, coordinator, marketing</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apps/mobile</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React Native iOS + Android</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apps/vendor</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 Photo Team web app at vendor.tayo.app</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apps/api</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NestJS backend API</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apps/marketing</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Marketing site (separate for SEO + deploy isolation)</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packages/ui</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Shared component library</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packages/shared</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Shared business logic (QR, conflict resolution)</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packages/types</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Shared TypeScript types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packages/api-client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API SDK</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packages/db-schema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Postgres schema + migrations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packages/firestore-schema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Firestore collection schemas + security rules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infra/terraform</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Cloudflare, AWS S3, Vercel infra-as-code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infra/scripts</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Deploy, migration, backup utilities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docs</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Engineering docs, runbooks, ADRs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.github/workflows</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CI/CD</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e2e</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Playwright (web) + Detox (mobile) E2E tests</w:t>
            </w:r>
          </w:p>
        </w:tc>
      </w:tr>
    </w:tbl>
    <w:p>
      <w:pPr>
        <w:pStyle w:val="Heading2"/>
      </w:pPr>
      <w:r>
        <w:t xml:space="preserve">3.2 Tooling</w:t>
      </w:r>
    </w:p>
    <w:p>
      <w:pPr>
        <w:pStyle w:val="ListParagraph"/>
        <w:numPr>
          <w:ilvl w:val="0"/>
          <w:numId w:val="2"/>
        </w:numPr>
        <w:spacing w:after="40" w:before="40" w:line="300"/>
      </w:pPr>
      <w:r>
        <w:t xml:space="preserve">Package manager: pnpm 9+.</w:t>
      </w:r>
    </w:p>
    <w:p>
      <w:pPr>
        <w:pStyle w:val="ListParagraph"/>
        <w:numPr>
          <w:ilvl w:val="0"/>
          <w:numId w:val="2"/>
        </w:numPr>
        <w:spacing w:after="40" w:before="40" w:line="300"/>
      </w:pPr>
      <w:r>
        <w:t xml:space="preserve">Build: Turborepo.</w:t>
      </w:r>
    </w:p>
    <w:p>
      <w:pPr>
        <w:pStyle w:val="ListParagraph"/>
        <w:numPr>
          <w:ilvl w:val="0"/>
          <w:numId w:val="2"/>
        </w:numPr>
        <w:spacing w:after="40" w:before="40" w:line="300"/>
      </w:pPr>
      <w:r>
        <w:t xml:space="preserve">Type checker: TypeScript strict.</w:t>
      </w:r>
    </w:p>
    <w:p>
      <w:pPr>
        <w:pStyle w:val="ListParagraph"/>
        <w:numPr>
          <w:ilvl w:val="0"/>
          <w:numId w:val="2"/>
        </w:numPr>
        <w:spacing w:after="40" w:before="40" w:line="300"/>
      </w:pPr>
      <w:r>
        <w:t xml:space="preserve">Linter: ESLint with shared config.</w:t>
      </w:r>
    </w:p>
    <w:p>
      <w:pPr>
        <w:pStyle w:val="ListParagraph"/>
        <w:numPr>
          <w:ilvl w:val="0"/>
          <w:numId w:val="2"/>
        </w:numPr>
        <w:spacing w:after="40" w:before="40" w:line="300"/>
      </w:pPr>
      <w:r>
        <w:t xml:space="preserve">Formatter: Prettier.</w:t>
      </w:r>
    </w:p>
    <w:p>
      <w:pPr>
        <w:pStyle w:val="ListParagraph"/>
        <w:numPr>
          <w:ilvl w:val="0"/>
          <w:numId w:val="2"/>
        </w:numPr>
        <w:spacing w:after="40" w:before="40" w:line="300"/>
      </w:pPr>
      <w:r>
        <w:t xml:space="preserve">Tests: Vitest, Playwright, Detox.</w:t>
      </w:r>
    </w:p>
    <w:p>
      <w:pPr>
        <w:pStyle w:val="ListParagraph"/>
        <w:numPr>
          <w:ilvl w:val="0"/>
          <w:numId w:val="2"/>
        </w:numPr>
        <w:spacing w:after="40" w:before="40" w:line="300"/>
      </w:pPr>
      <w:r>
        <w:t xml:space="preserve">Migrations: Prisma.</w:t>
      </w:r>
    </w:p>
    <w:p>
      <w:pPr>
        <w:pStyle w:val="ListParagraph"/>
        <w:numPr>
          <w:ilvl w:val="0"/>
          <w:numId w:val="2"/>
        </w:numPr>
        <w:spacing w:after="40" w:before="40" w:line="300"/>
      </w:pPr>
      <w:r>
        <w:t xml:space="preserve">Pre-commit: Husky + lint-staged.</w:t>
      </w:r>
    </w:p>
    <w:p>
      <w:pPr>
        <w:pStyle w:val="ListParagraph"/>
        <w:numPr>
          <w:ilvl w:val="0"/>
          <w:numId w:val="2"/>
        </w:numPr>
        <w:spacing w:after="40" w:before="40" w:line="300"/>
      </w:pPr>
      <w:r>
        <w:t xml:space="preserve">Commit convention: Conventional Commits.</w:t>
      </w:r>
    </w:p>
    <w:p>
      <w:pPr>
        <w:pStyle w:val="Heading1"/>
      </w:pPr>
      <w:r>
        <w:t xml:space="preserve">3.3 Dual database split</w:t>
      </w:r>
    </w:p>
    <w:p>
      <w:pPr>
        <w:pStyle w:val="Heading2"/>
      </w:pPr>
      <w:r>
        <w:t xml:space="preserve">Why split between Postgres and Firestore</w:t>
      </w:r>
    </w:p>
    <w:p>
      <w:pPr>
        <w:spacing w:after="100" w:before="60" w:line="320"/>
        <w:jc w:val="both"/>
      </w:pPr>
      <w:r>
        <w:t xml:space="preserve">PostgreSQL gives strong relational integrity for billing, accounts, and historical data — the things you must never get wrong. Firestore gives battle-tested offline-first sync for high-write-rate event data — RSVPs, photos, scans, broadcasts. Each is used where it's strongest.</w:t>
      </w:r>
    </w:p>
    <w:p>
      <w:pPr>
        <w:pStyle w:val="Heading2"/>
      </w:pPr>
      <w:r>
        <w:t xml:space="preserve">PostgreSQL holds</w:t>
      </w:r>
    </w:p>
    <w:p>
      <w:pPr>
        <w:pStyle w:val="ListParagraph"/>
        <w:numPr>
          <w:ilvl w:val="0"/>
          <w:numId w:val="2"/>
        </w:numPr>
        <w:spacing w:after="40" w:before="40" w:line="300"/>
      </w:pPr>
      <w:r>
        <w:t xml:space="preserve">Users (auth, account history, billing).</w:t>
      </w:r>
    </w:p>
    <w:p>
      <w:pPr>
        <w:pStyle w:val="ListParagraph"/>
        <w:numPr>
          <w:ilvl w:val="0"/>
          <w:numId w:val="2"/>
        </w:numPr>
        <w:spacing w:after="40" w:before="40" w:line="300"/>
      </w:pPr>
      <w:r>
        <w:t xml:space="preserve">Events (the wedding, including tier, status).</w:t>
      </w:r>
    </w:p>
    <w:p>
      <w:pPr>
        <w:pStyle w:val="ListParagraph"/>
        <w:numPr>
          <w:ilvl w:val="0"/>
          <w:numId w:val="2"/>
        </w:numPr>
        <w:spacing w:after="40" w:before="40" w:line="300"/>
      </w:pPr>
      <w:r>
        <w:t xml:space="preserve">AddOnPurchases, BundlePurchases (financial truth).</w:t>
      </w:r>
    </w:p>
    <w:p>
      <w:pPr>
        <w:pStyle w:val="ListParagraph"/>
        <w:numPr>
          <w:ilvl w:val="0"/>
          <w:numId w:val="2"/>
        </w:numPr>
        <w:spacing w:after="40" w:before="40" w:line="300"/>
      </w:pPr>
      <w:r>
        <w:t xml:space="preserve">StaffPINs, Helpers, Vendors, VendorEvents.</w:t>
      </w:r>
    </w:p>
    <w:p>
      <w:pPr>
        <w:pStyle w:val="ListParagraph"/>
        <w:numPr>
          <w:ilvl w:val="0"/>
          <w:numId w:val="2"/>
        </w:numPr>
        <w:spacing w:after="40" w:before="40" w:line="300"/>
      </w:pPr>
      <w:r>
        <w:t xml:space="preserve">BackupSnapshots manifests.</w:t>
      </w:r>
    </w:p>
    <w:p>
      <w:pPr>
        <w:pStyle w:val="ListParagraph"/>
        <w:numPr>
          <w:ilvl w:val="0"/>
          <w:numId w:val="2"/>
        </w:numPr>
        <w:spacing w:after="40" w:before="40" w:line="300"/>
      </w:pPr>
      <w:r>
        <w:t xml:space="preserve">Long-tail historical data.</w:t>
      </w:r>
    </w:p>
    <w:p>
      <w:pPr>
        <w:pStyle w:val="Heading2"/>
      </w:pPr>
      <w:r>
        <w:t xml:space="preserve">Firestore holds</w:t>
      </w:r>
    </w:p>
    <w:p>
      <w:pPr>
        <w:pStyle w:val="ListParagraph"/>
        <w:numPr>
          <w:ilvl w:val="0"/>
          <w:numId w:val="2"/>
        </w:numPr>
        <w:spacing w:after="40" w:before="40" w:line="300"/>
      </w:pPr>
      <w:r>
        <w:t xml:space="preserve">Guests, Tables, TimelineItems.</w:t>
      </w:r>
    </w:p>
    <w:p>
      <w:pPr>
        <w:pStyle w:val="ListParagraph"/>
        <w:numPr>
          <w:ilvl w:val="0"/>
          <w:numId w:val="2"/>
        </w:numPr>
        <w:spacing w:after="40" w:before="40" w:line="300"/>
      </w:pPr>
      <w:r>
        <w:t xml:space="preserve">PhotoTags, RSVPs, VoiceMessages.</w:t>
      </w:r>
    </w:p>
    <w:p>
      <w:pPr>
        <w:pStyle w:val="ListParagraph"/>
        <w:numPr>
          <w:ilvl w:val="0"/>
          <w:numId w:val="2"/>
        </w:numPr>
        <w:spacing w:after="40" w:before="40" w:line="300"/>
      </w:pPr>
      <w:r>
        <w:t xml:space="preserve">Notifications inbox.</w:t>
      </w:r>
    </w:p>
    <w:p>
      <w:pPr>
        <w:pStyle w:val="ListParagraph"/>
        <w:numPr>
          <w:ilvl w:val="0"/>
          <w:numId w:val="2"/>
        </w:numPr>
        <w:spacing w:after="40" w:before="40" w:line="300"/>
      </w:pPr>
      <w:r>
        <w:t xml:space="preserve">Anything benefiting from offline-first sync.</w:t>
      </w:r>
    </w:p>
    <w:p>
      <w:pPr>
        <w:pStyle w:val="Heading2"/>
      </w:pPr>
      <w:r>
        <w:t xml:space="preserve">Photo storage</w:t>
      </w:r>
    </w:p>
    <w:p>
      <w:pPr>
        <w:spacing w:after="100" w:before="60" w:line="320"/>
        <w:jc w:val="both"/>
      </w:pPr>
      <w:r>
        <w:t xml:space="preserve">Photos are not in either database. They are uploaded to Cloudflare R2 (primary, PH region) and replicated to AWS S3 Singapore. Both Postgres and Firestore hold metadata: storage URL, thumbnail URL, EXIF stripped, taken_at, uploader_guest_id.</w:t>
      </w:r>
    </w:p>
    <w:p>
      <w:r>
        <w:br w:type="page"/>
      </w:r>
    </w:p>
    <w:p>
      <w:pPr>
        <w:spacing w:after="60" w:before="0"/>
      </w:pPr>
      <w:r>
        <w:rPr>
          <w:b/>
          <w:bCs/>
          <w:caps/>
          <w:color w:val="C9A961"/>
          <w:spacing w:val="120"/>
          <w:sz w:val="22"/>
          <w:szCs w:val="22"/>
        </w:rPr>
        <w:t xml:space="preserve">PART 4</w:t>
      </w:r>
    </w:p>
    <w:p>
      <w:pPr>
        <w:spacing w:after="480" w:before="0"/>
      </w:pPr>
      <w:r>
        <w:rPr>
          <w:b/>
          <w:bCs/>
          <w:color w:val="1F3A5F"/>
          <w:sz w:val="56"/>
          <w:szCs w:val="56"/>
        </w:rPr>
        <w:t xml:space="preserve">V1 Build Plan (Months 1–6)</w:t>
      </w:r>
    </w:p>
    <w:p>
      <w:pPr>
        <w:pBdr>
          <w:bottom w:val="single" w:color="C9A961" w:sz="12" w:space="6"/>
        </w:pBdr>
        <w:spacing w:after="360" w:before="0"/>
      </w:pPr>
      <w:r>
        <w:t xml:space="preserve"/>
      </w:r>
    </w:p>
    <w:p>
      <w:pPr>
        <w:pStyle w:val="Heading1"/>
      </w:pPr>
      <w:r>
        <w:t xml:space="preserve">4.1 Phase 1 — Foundation Web (Months 1–2)</w:t>
      </w:r>
    </w:p>
    <w:p>
      <w:pPr>
        <w:spacing w:after="100" w:before="60" w:line="320"/>
        <w:jc w:val="both"/>
      </w:pPr>
      <w:r>
        <w:t xml:space="preserve">Goal: ship a private web alpha that handles couple sign-up, guest list, RSVP, and digital invitations end-to-end.</w:t>
      </w:r>
    </w:p>
    <w:p>
      <w:pPr>
        <w:pStyle w:val="ListParagraph"/>
        <w:numPr>
          <w:ilvl w:val="0"/>
          <w:numId w:val="2"/>
        </w:numPr>
        <w:spacing w:after="40" w:before="40" w:line="300"/>
      </w:pPr>
      <w:r>
        <w:t xml:space="preserve">Repo scaffolding (Turborepo + pnpm + ESLint + Prettier + TypeScript strict).</w:t>
      </w:r>
    </w:p>
    <w:p>
      <w:pPr>
        <w:pStyle w:val="ListParagraph"/>
        <w:numPr>
          <w:ilvl w:val="0"/>
          <w:numId w:val="2"/>
        </w:numPr>
        <w:spacing w:after="40" w:before="40" w:line="300"/>
      </w:pPr>
      <w:r>
        <w:t xml:space="preserve">Vercel project; staging.tayo.app live.</w:t>
      </w:r>
    </w:p>
    <w:p>
      <w:pPr>
        <w:pStyle w:val="ListParagraph"/>
        <w:numPr>
          <w:ilvl w:val="0"/>
          <w:numId w:val="2"/>
        </w:numPr>
        <w:spacing w:after="40" w:before="40" w:line="300"/>
      </w:pPr>
      <w:r>
        <w:t xml:space="preserve">Supabase Postgres schema for Users, Events, Guests, Tables, AddOns.</w:t>
      </w:r>
    </w:p>
    <w:p>
      <w:pPr>
        <w:pStyle w:val="ListParagraph"/>
        <w:numPr>
          <w:ilvl w:val="0"/>
          <w:numId w:val="2"/>
        </w:numPr>
        <w:spacing w:after="40" w:before="40" w:line="300"/>
      </w:pPr>
      <w:r>
        <w:t xml:space="preserve">Auth flows via Supabase Auth (Google, Apple, Facebook, email + password).</w:t>
      </w:r>
    </w:p>
    <w:p>
      <w:pPr>
        <w:pStyle w:val="ListParagraph"/>
        <w:numPr>
          <w:ilvl w:val="0"/>
          <w:numId w:val="2"/>
        </w:numPr>
        <w:spacing w:after="40" w:before="40" w:line="300"/>
      </w:pPr>
      <w:r>
        <w:t xml:space="preserve">Couple onboarding (sign-up → event creation → partner invitation; 8–12 minute target).</w:t>
      </w:r>
    </w:p>
    <w:p>
      <w:pPr>
        <w:pStyle w:val="ListParagraph"/>
        <w:numPr>
          <w:ilvl w:val="0"/>
          <w:numId w:val="2"/>
        </w:numPr>
        <w:spacing w:after="40" w:before="40" w:line="300"/>
      </w:pPr>
      <w:r>
        <w:t xml:space="preserve">Guest list management — manual entry, CSV import, role tagging.</w:t>
      </w:r>
    </w:p>
    <w:p>
      <w:pPr>
        <w:pStyle w:val="ListParagraph"/>
        <w:numPr>
          <w:ilvl w:val="0"/>
          <w:numId w:val="2"/>
        </w:numPr>
        <w:spacing w:after="40" w:before="40" w:line="300"/>
      </w:pPr>
      <w:r>
        <w:t xml:space="preserve">QR token generation (signed JWT) and verification in packages/shared.</w:t>
      </w:r>
    </w:p>
    <w:p>
      <w:pPr>
        <w:pStyle w:val="ListParagraph"/>
        <w:numPr>
          <w:ilvl w:val="0"/>
          <w:numId w:val="2"/>
        </w:numPr>
        <w:spacing w:after="40" w:before="40" w:line="300"/>
      </w:pPr>
      <w:r>
        <w:t xml:space="preserve">Save-the-date and digital invitation templates (3 basic + 8 Essentials).</w:t>
      </w:r>
    </w:p>
    <w:p>
      <w:pPr>
        <w:pStyle w:val="ListParagraph"/>
        <w:numPr>
          <w:ilvl w:val="0"/>
          <w:numId w:val="2"/>
        </w:numPr>
        <w:spacing w:after="40" w:before="40" w:line="300"/>
      </w:pPr>
      <w:r>
        <w:t xml:space="preserve">RSVP collection — guest event page, sign-in, RSVP form, dietary capture.</w:t>
      </w:r>
    </w:p>
    <w:p>
      <w:pPr>
        <w:pStyle w:val="ListParagraph"/>
        <w:numPr>
          <w:ilvl w:val="0"/>
          <w:numId w:val="2"/>
        </w:numPr>
        <w:spacing w:after="40" w:before="40" w:line="300"/>
      </w:pPr>
      <w:r>
        <w:t xml:space="preserve">Email transactional via SendGrid (invitation, RSVP confirmation).</w:t>
      </w:r>
    </w:p>
    <w:p>
      <w:pPr>
        <w:pStyle w:val="ListParagraph"/>
        <w:numPr>
          <w:ilvl w:val="0"/>
          <w:numId w:val="2"/>
        </w:numPr>
        <w:spacing w:after="40" w:before="40" w:line="300"/>
      </w:pPr>
      <w:r>
        <w:t xml:space="preserve">Definition of done: 5 internal team members can plan a fake wedding end-to-end on web.</w:t>
      </w:r>
    </w:p>
    <w:p>
      <w:pPr>
        <w:pStyle w:val="Heading2"/>
      </w:pPr>
      <w:r>
        <w:t xml:space="preserve">Phase 1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Initialize the Tayo monorepo. Create the structure described in Section 3.1. Use Turborepo + pnpm at the root. Create apps/web (Next.js 14 App Router, TypeScript strict, Tailwind). Create apps/api (NestJS 10, TypeScript strict). Create the listed packages. Set up GitHub Actions CI: lint + typecheck + unit tests on every PR. Set up ESLint + Prettier with shared config. Initialize a Supabase project. Commit the schema for Users, Events, Guests, Tables, Helpers, StaffPINs. Implement signed JWT QR token generation in packages/shared with associated Vitest tests covering token expiry, signature verification, and three-phase encoding. Set up Vercel deployment for apps/web with staging.tayo.app domain. Definition of done: pnpm install works at the root, pnpm dev runs the web app at localhost:3000 with a Supabase-backed login screen, and CI passes on a fresh PR.</w:t>
            </w:r>
          </w:p>
        </w:tc>
      </w:tr>
    </w:tbl>
    <w:p>
      <w:pPr>
        <w:pStyle w:val="Heading1"/>
      </w:pPr>
      <w:r>
        <w:t xml:space="preserve">4.2 Phase 2 — Web V0.5 + Mobile Beta Start (Months 3–4)</w:t>
      </w:r>
    </w:p>
    <w:p>
      <w:pPr>
        <w:spacing w:after="100" w:before="60" w:line="320"/>
        <w:jc w:val="both"/>
      </w:pPr>
      <w:r>
        <w:t xml:space="preserve">Goal: ship private web V0.5 with full couple-side and guest-side flows. Begin React Native development.</w:t>
      </w:r>
    </w:p>
    <w:p>
      <w:pPr>
        <w:pStyle w:val="ListParagraph"/>
        <w:numPr>
          <w:ilvl w:val="0"/>
          <w:numId w:val="2"/>
        </w:numPr>
        <w:spacing w:after="40" w:before="40" w:line="300"/>
      </w:pPr>
      <w:r>
        <w:t xml:space="preserve">Couple dashboard: timeline &amp; checklist (Catholic-default), peso budget tracker, mood board, seating planner with auto-arrange.</w:t>
      </w:r>
    </w:p>
    <w:p>
      <w:pPr>
        <w:pStyle w:val="ListParagraph"/>
        <w:numPr>
          <w:ilvl w:val="0"/>
          <w:numId w:val="2"/>
        </w:numPr>
        <w:spacing w:after="40" w:before="40" w:line="300"/>
      </w:pPr>
      <w:r>
        <w:t xml:space="preserve">Guest event page with palette, dress code, table number reveal, embedded map.</w:t>
      </w:r>
    </w:p>
    <w:p>
      <w:pPr>
        <w:pStyle w:val="ListParagraph"/>
        <w:numPr>
          <w:ilvl w:val="0"/>
          <w:numId w:val="2"/>
        </w:numPr>
        <w:spacing w:after="40" w:before="40" w:line="300"/>
      </w:pPr>
      <w:r>
        <w:t xml:space="preserve">Photo album (web).</w:t>
      </w:r>
    </w:p>
    <w:p>
      <w:pPr>
        <w:pStyle w:val="ListParagraph"/>
        <w:numPr>
          <w:ilvl w:val="0"/>
          <w:numId w:val="2"/>
        </w:numPr>
        <w:spacing w:after="40" w:before="40" w:line="300"/>
      </w:pPr>
      <w:r>
        <w:t xml:space="preserve">Photo upload pipeline (Cloudflare R2 + thumbnail generation + EXIF strip).</w:t>
      </w:r>
    </w:p>
    <w:p>
      <w:pPr>
        <w:pStyle w:val="ListParagraph"/>
        <w:numPr>
          <w:ilvl w:val="0"/>
          <w:numId w:val="2"/>
        </w:numPr>
        <w:spacing w:after="40" w:before="40" w:line="300"/>
      </w:pPr>
      <w:r>
        <w:t xml:space="preserve">Photo tagging — QR scan + name search + Tag-the-Table mode.</w:t>
      </w:r>
    </w:p>
    <w:p>
      <w:pPr>
        <w:pStyle w:val="ListParagraph"/>
        <w:numPr>
          <w:ilvl w:val="0"/>
          <w:numId w:val="2"/>
        </w:numPr>
        <w:spacing w:after="40" w:before="40" w:line="300"/>
      </w:pPr>
      <w:r>
        <w:t xml:space="preserve">Coordinator dashboard (web) with multi-staff PIN, real-time arrival count, broadcast panel.</w:t>
      </w:r>
    </w:p>
    <w:p>
      <w:pPr>
        <w:pStyle w:val="ListParagraph"/>
        <w:numPr>
          <w:ilvl w:val="0"/>
          <w:numId w:val="2"/>
        </w:numPr>
        <w:spacing w:after="40" w:before="40" w:line="300"/>
      </w:pPr>
      <w:r>
        <w:t xml:space="preserve">QR scanning station (web).</w:t>
      </w:r>
    </w:p>
    <w:p>
      <w:pPr>
        <w:pStyle w:val="ListParagraph"/>
        <w:numPr>
          <w:ilvl w:val="0"/>
          <w:numId w:val="2"/>
        </w:numPr>
        <w:spacing w:after="40" w:before="40" w:line="300"/>
      </w:pPr>
      <w:r>
        <w:t xml:space="preserve">PayMongo integration; pricing UI with date-aware tier selection.</w:t>
      </w:r>
    </w:p>
    <w:p>
      <w:pPr>
        <w:pStyle w:val="ListParagraph"/>
        <w:numPr>
          <w:ilvl w:val="0"/>
          <w:numId w:val="2"/>
        </w:numPr>
        <w:spacing w:after="40" w:before="40" w:line="300"/>
      </w:pPr>
      <w:r>
        <w:t xml:space="preserve">React Native scaffolding; native auth mirrors web.</w:t>
      </w:r>
    </w:p>
    <w:p>
      <w:pPr>
        <w:pStyle w:val="ListParagraph"/>
        <w:numPr>
          <w:ilvl w:val="0"/>
          <w:numId w:val="2"/>
        </w:numPr>
        <w:spacing w:after="40" w:before="40" w:line="300"/>
      </w:pPr>
      <w:r>
        <w:t xml:space="preserve">Native camera with selfie ring light.</w:t>
      </w:r>
    </w:p>
    <w:p>
      <w:pPr>
        <w:pStyle w:val="ListParagraph"/>
        <w:numPr>
          <w:ilvl w:val="0"/>
          <w:numId w:val="2"/>
        </w:numPr>
        <w:spacing w:after="40" w:before="40" w:line="300"/>
      </w:pPr>
      <w:r>
        <w:t xml:space="preserve">Push via FCM and APNs.</w:t>
      </w:r>
    </w:p>
    <w:p>
      <w:pPr>
        <w:pStyle w:val="ListParagraph"/>
        <w:numPr>
          <w:ilvl w:val="0"/>
          <w:numId w:val="2"/>
        </w:numPr>
        <w:spacing w:after="40" w:before="40" w:line="300"/>
      </w:pPr>
      <w:r>
        <w:t xml:space="preserve">Definition of done: 10 concierge couples can run weddings on web; mobile beta installable via TestFlight + Internal App Sharing.</w:t>
      </w:r>
    </w:p>
    <w:p>
      <w:pPr>
        <w:pStyle w:val="Heading2"/>
      </w:pPr>
      <w:r>
        <w:t xml:space="preserve">Phase 2 Claude Code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Build the couple-side core flows in apps/web. Couple onboarding (8–12 minute target, Tailwind, packages/ui components). Guest list management with PapaParse CSV import, manual add, contact import via Web Contact Picker API, role tagging (Principal Sponsor, Secondary Sponsor, Entourage, Family, Regular, VIP), side grouping (bride/groom/both). Timeline &amp; checklist (Catholic-default 12-month: Pre-Cana, banns, parish docs, Ninongs/Ninangs, dress fitting, food tasting, rehearsal, day-of), edit/add/remove/reschedule, assign to partner or helpers, push reminders via FCM, email via SendGrid. Budget tracker (15 pre-loaded peso categories, expected vs. actual, 4 payment milestones, PDF export). Seating planner (drag-and-drop via react-dnd, upload floor plan as background, table types Round/Long Rectangle/Serpentine/Sweetheart, drag guests onto seats, auto-arrange respecting groups + dietary clusters + locked seats). Mood board (inspiration upload, 3–5 color palette, dress code + sample outfits). Save-the-date + digital invitation (8 templates with palette + couple names; send via Semaphore SMS, SendGrid email, Viber link, WhatsApp, shareable URL; embed recipient's QR token in each). RSVP collection (live dashboard by side/table/role, automated reminders 14, 7, 1 day before deadline). Each feature includes Vitest component tests, Playwright happy-path E2E, and a story in Storybook. Definition of done: a Tayo team member plans a 200-guest fake wedding from sign-up to day-before in under one hour, end-to-end on web.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Build apps/mobile in React Native (managed Expo, EAS). Mirror auth flows from apps/web (Google, Apple, Facebook, email, phone OTP) using the same Supabase Auth backend. Reuse shared components from packages/ui via React Native Web adapters. Reuse business logic from packages/shared (QR token verification, offline conflict resolution, schedule formatting). Native camera with selfie ring light overlay (Expo Camera + Skia). Push notifications via expo-notifications wired to FCM (Android) and APNs (iOS). Lock-screen QR widget — iOS WidgetKit for iOS 16+, Android equivalent for Android 12+. Event Mode auto-activation 4 hours before / 12 hours after wedding start. Photo capture + queue + upload pipeline with encrypted on-device SQLite via expo-sqlite, background sync via expo-task-manager. Tag-the-Table mode and Nearby Guests mode (Bluetooth proximity via react-native-ble-plx, with consent). EAS Build for iOS and Android; configure submission via EAS Submit. Definition of done: TestFlight + Internal App Sharing builds available; QR scanning + photo upload work end-to-end on a low-signal venue simulation; couple/guest flow completes in the app without falling back to web.</w:t>
            </w:r>
          </w:p>
        </w:tc>
      </w:tr>
    </w:tbl>
    <w:p>
      <w:pPr>
        <w:pStyle w:val="Heading1"/>
      </w:pPr>
      <w:r>
        <w:t xml:space="preserve">4.3 Phase 3 — Production GA (Months 5–6)</w:t>
      </w:r>
    </w:p>
    <w:p>
      <w:pPr>
        <w:spacing w:after="100" w:before="60" w:line="320"/>
        <w:jc w:val="both"/>
      </w:pPr>
      <w:r>
        <w:t xml:space="preserve">Goal: V1 production launch on web; native iOS and Android in App Store/Play Store review.</w:t>
      </w:r>
    </w:p>
    <w:p>
      <w:pPr>
        <w:pStyle w:val="ListParagraph"/>
        <w:numPr>
          <w:ilvl w:val="0"/>
          <w:numId w:val="2"/>
        </w:numPr>
        <w:spacing w:after="40" w:before="40" w:line="300"/>
      </w:pPr>
      <w:r>
        <w:t xml:space="preserve">Offline-first sync (Firestore offline persistence enabled).</w:t>
      </w:r>
    </w:p>
    <w:p>
      <w:pPr>
        <w:pStyle w:val="ListParagraph"/>
        <w:numPr>
          <w:ilvl w:val="0"/>
          <w:numId w:val="2"/>
        </w:numPr>
        <w:spacing w:after="40" w:before="40" w:line="300"/>
      </w:pPr>
      <w:r>
        <w:t xml:space="preserve">Pre-event encrypted bundle generation + distribution.</w:t>
      </w:r>
    </w:p>
    <w:p>
      <w:pPr>
        <w:pStyle w:val="ListParagraph"/>
        <w:numPr>
          <w:ilvl w:val="0"/>
          <w:numId w:val="2"/>
        </w:numPr>
        <w:spacing w:after="40" w:before="40" w:line="300"/>
      </w:pPr>
      <w:r>
        <w:t xml:space="preserve">Coordinator dashboard offline mode with conflict resolution.</w:t>
      </w:r>
    </w:p>
    <w:p>
      <w:pPr>
        <w:pStyle w:val="ListParagraph"/>
        <w:numPr>
          <w:ilvl w:val="0"/>
          <w:numId w:val="2"/>
        </w:numPr>
        <w:spacing w:after="40" w:before="40" w:line="300"/>
      </w:pPr>
      <w:r>
        <w:t xml:space="preserve">Voice/video guestbook recording + storage.</w:t>
      </w:r>
    </w:p>
    <w:p>
      <w:pPr>
        <w:pStyle w:val="ListParagraph"/>
        <w:numPr>
          <w:ilvl w:val="0"/>
          <w:numId w:val="2"/>
        </w:numPr>
        <w:spacing w:after="40" w:before="40" w:line="300"/>
      </w:pPr>
      <w:r>
        <w:t xml:space="preserve">AI Highlight Reel job pipeline (server-side video assembly).</w:t>
      </w:r>
    </w:p>
    <w:p>
      <w:pPr>
        <w:pStyle w:val="ListParagraph"/>
        <w:numPr>
          <w:ilvl w:val="0"/>
          <w:numId w:val="2"/>
        </w:numPr>
        <w:spacing w:after="40" w:before="40" w:line="300"/>
      </w:pPr>
      <w:r>
        <w:t xml:space="preserve">Photo Team partner web app (vendor.tayo.app) with enhanced uploader.</w:t>
      </w:r>
    </w:p>
    <w:p>
      <w:pPr>
        <w:pStyle w:val="ListParagraph"/>
        <w:numPr>
          <w:ilvl w:val="0"/>
          <w:numId w:val="2"/>
        </w:numPr>
        <w:spacing w:after="40" w:before="40" w:line="300"/>
      </w:pPr>
      <w:r>
        <w:t xml:space="preserve">Status page at tayo.app/status.</w:t>
      </w:r>
    </w:p>
    <w:p>
      <w:pPr>
        <w:pStyle w:val="ListParagraph"/>
        <w:numPr>
          <w:ilvl w:val="0"/>
          <w:numId w:val="2"/>
        </w:numPr>
        <w:spacing w:after="40" w:before="40" w:line="300"/>
      </w:pPr>
      <w:r>
        <w:t xml:space="preserve">Public marketing site at tayo.app.</w:t>
      </w:r>
    </w:p>
    <w:p>
      <w:pPr>
        <w:pStyle w:val="ListParagraph"/>
        <w:numPr>
          <w:ilvl w:val="0"/>
          <w:numId w:val="2"/>
        </w:numPr>
        <w:spacing w:after="40" w:before="40" w:line="300"/>
      </w:pPr>
      <w:r>
        <w:t xml:space="preserve">Privacy policy, terms, NPC registration submitted.</w:t>
      </w:r>
    </w:p>
    <w:p>
      <w:pPr>
        <w:pStyle w:val="ListParagraph"/>
        <w:numPr>
          <w:ilvl w:val="0"/>
          <w:numId w:val="2"/>
        </w:numPr>
        <w:spacing w:after="40" w:before="40" w:line="300"/>
      </w:pPr>
      <w:r>
        <w:t xml:space="preserve">DPO designated; biography on tayo.app/privacy.</w:t>
      </w:r>
    </w:p>
    <w:p>
      <w:pPr>
        <w:pStyle w:val="ListParagraph"/>
        <w:numPr>
          <w:ilvl w:val="0"/>
          <w:numId w:val="2"/>
        </w:numPr>
        <w:spacing w:after="40" w:before="40" w:line="300"/>
      </w:pPr>
      <w:r>
        <w:t xml:space="preserve">Beta couples program completes 10 weddings.</w:t>
      </w:r>
    </w:p>
    <w:p>
      <w:pPr>
        <w:pStyle w:val="ListParagraph"/>
        <w:numPr>
          <w:ilvl w:val="0"/>
          <w:numId w:val="2"/>
        </w:numPr>
        <w:spacing w:after="40" w:before="40" w:line="300"/>
      </w:pPr>
      <w:r>
        <w:t xml:space="preserve">Bundle SKUs configured.</w:t>
      </w:r>
    </w:p>
    <w:p>
      <w:pPr>
        <w:pStyle w:val="ListParagraph"/>
        <w:numPr>
          <w:ilvl w:val="0"/>
          <w:numId w:val="2"/>
        </w:numPr>
        <w:spacing w:after="40" w:before="40" w:line="300"/>
      </w:pPr>
      <w:r>
        <w:t xml:space="preserve">Founding Member program live (first 500 paying couples).</w:t>
      </w:r>
    </w:p>
    <w:p>
      <w:pPr>
        <w:pStyle w:val="ListParagraph"/>
        <w:numPr>
          <w:ilvl w:val="0"/>
          <w:numId w:val="2"/>
        </w:numPr>
        <w:spacing w:after="40" w:before="40" w:line="300"/>
      </w:pPr>
      <w:r>
        <w:t xml:space="preserve">Native iOS submitted to App Store; Android to Play Store.</w:t>
      </w:r>
    </w:p>
    <w:p>
      <w:pPr>
        <w:pStyle w:val="ListParagraph"/>
        <w:numPr>
          <w:ilvl w:val="0"/>
          <w:numId w:val="2"/>
        </w:numPr>
        <w:spacing w:after="40" w:before="40" w:line="300"/>
      </w:pPr>
      <w:r>
        <w:t xml:space="preserve">Definition of done: V1 launches publicly; first 100 paying couples onboarded.</w:t>
      </w:r>
    </w:p>
    <w:p>
      <w:pPr>
        <w:pStyle w:val="Heading2"/>
      </w:pPr>
      <w:r>
        <w:t xml:space="preserve">Phase 3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Implement the offline-first sync layer across web and mobile. Enable Firestore offline persistence in apps/web and apps/mobile. Migrate Guests, Tables, TimelineItems, RSVPs, PhotoTags, VoiceMessages, Notifications from Postgres to Firestore (Postgres remains transactional truth; Firestore for high-write-rate event data). Implement the conflict resolution rules: latest-timestamp-wins for single-field updates; append-only for collections; couple-side wins for couple-only fields; coordinator-side wins for day-of fields when Event Mode is active. Implement pre-event encrypted bundle generation: 24h pre-event, AES-256 encrypted SQLite + signed manifest, scoped to staff PIN, auto-deletes 7 days post-event. Implement coordinator dashboard offline mode: arrival scans, broadcast queue, dietary view all work without network. Implement sync resume protocol with 6 phases (auth refresh → read sync → write sync → conflict resolution → photo upload → confirmation). Implement photo upload queue with chunked, resumable uploads, exponential backoff up to 6 hours. Implement six-layer photo backup (device → encrypted local DB → Cloudflare CDN → Cloudflare R2 → AWS S3 Singapore → daily encrypted snapshot). Add a public status page using Better Stack. Definition of done: a 200-guest simulated event completes end-to-end with venue Wi-Fi disabled for 90 minutes; sync resumes correctly when connectivity returns; no data loss; coordinator dashboard remains usable throughout.</w:t>
            </w:r>
          </w:p>
        </w:tc>
      </w:tr>
    </w:tbl>
    <w:p>
      <w:r>
        <w:br w:type="page"/>
      </w:r>
    </w:p>
    <w:p>
      <w:pPr>
        <w:spacing w:after="60" w:before="0"/>
      </w:pPr>
      <w:r>
        <w:rPr>
          <w:b/>
          <w:bCs/>
          <w:caps/>
          <w:color w:val="C9A961"/>
          <w:spacing w:val="120"/>
          <w:sz w:val="22"/>
          <w:szCs w:val="22"/>
        </w:rPr>
        <w:t xml:space="preserve">PART 5</w:t>
      </w:r>
    </w:p>
    <w:p>
      <w:pPr>
        <w:spacing w:after="480" w:before="0"/>
      </w:pPr>
      <w:r>
        <w:rPr>
          <w:b/>
          <w:bCs/>
          <w:color w:val="1F3A5F"/>
          <w:sz w:val="56"/>
          <w:szCs w:val="56"/>
        </w:rPr>
        <w:t xml:space="preserve">V1.5 Build Plan (Months 7–10)</w:t>
      </w:r>
    </w:p>
    <w:p>
      <w:pPr>
        <w:pBdr>
          <w:bottom w:val="single" w:color="C9A961" w:sz="12" w:space="6"/>
        </w:pBdr>
        <w:spacing w:after="360" w:before="0"/>
      </w:pPr>
      <w:r>
        <w:t xml:space="preserve"/>
      </w:r>
    </w:p>
    <w:p>
      <w:pPr>
        <w:pStyle w:val="Heading1"/>
      </w:pPr>
      <w:r>
        <w:t xml:space="preserve">5.1 V1.5 Theme — Filipino Coverage + Vendor Depth</w:t>
      </w:r>
    </w:p>
    <w:p>
      <w:pPr>
        <w:spacing w:after="100" w:before="60" w:line="320"/>
        <w:jc w:val="both"/>
      </w:pPr>
      <w:r>
        <w:t xml:space="preserve">V1.5 expands Tayo from Catholic-only to multi-religion, formalizes the Coordinator Partnership Program with certification, ships Vendor Sync mode, introduces couple-side disaster recovery, adds Google Drive push, and launches the on-site print service. The product becomes the wedding OS for every Filipino wedding, not only the Catholic ones.</w:t>
      </w:r>
    </w:p>
    <w:p>
      <w:pPr>
        <w:pStyle w:val="Heading2"/>
      </w:pPr>
      <w:r>
        <w:t xml:space="preserve">5.2 V1.5 scope</w:t>
      </w:r>
    </w:p>
    <w:p>
      <w:pPr>
        <w:pStyle w:val="ListParagraph"/>
        <w:numPr>
          <w:ilvl w:val="0"/>
          <w:numId w:val="2"/>
        </w:numPr>
        <w:spacing w:after="40" w:before="40" w:line="300"/>
      </w:pPr>
      <w:r>
        <w:t xml:space="preserve">Multi-religion templates: Muslim, INC (Iglesia ni Cristo), Hindu, Civil. Each with religion-specific checklist, ceremony components, and dress code defaults.</w:t>
      </w:r>
    </w:p>
    <w:p>
      <w:pPr>
        <w:pStyle w:val="ListParagraph"/>
        <w:numPr>
          <w:ilvl w:val="0"/>
          <w:numId w:val="2"/>
        </w:numPr>
        <w:spacing w:after="40" w:before="40" w:line="300"/>
      </w:pPr>
      <w:r>
        <w:t xml:space="preserve">Coordinator Partnership Program with 4-hour online certification training, practical exam, certified-coordinator directory listing, and ₱500 referral fee per converted couple.</w:t>
      </w:r>
    </w:p>
    <w:p>
      <w:pPr>
        <w:pStyle w:val="ListParagraph"/>
        <w:numPr>
          <w:ilvl w:val="0"/>
          <w:numId w:val="2"/>
        </w:numPr>
        <w:spacing w:after="40" w:before="40" w:line="300"/>
      </w:pPr>
      <w:r>
        <w:t xml:space="preserve">Vendor Sync mode (couple-paid). Caterers, coordinators, and venues can subscribe to live event feeds — real-time RSVP changes, dietary counts, table assignments. Hizon's Catering anchor partnership.</w:t>
      </w:r>
    </w:p>
    <w:p>
      <w:pPr>
        <w:pStyle w:val="ListParagraph"/>
        <w:numPr>
          <w:ilvl w:val="0"/>
          <w:numId w:val="2"/>
        </w:numPr>
        <w:spacing w:after="40" w:before="40" w:line="300"/>
      </w:pPr>
      <w:r>
        <w:t xml:space="preserve">Vendor Pro tier subscription — limited rollout to 50 invited vendors. Subscription pricing TBD, target ₱999–₱2,499 per month.</w:t>
      </w:r>
    </w:p>
    <w:p>
      <w:pPr>
        <w:pStyle w:val="ListParagraph"/>
        <w:numPr>
          <w:ilvl w:val="0"/>
          <w:numId w:val="2"/>
        </w:numPr>
        <w:spacing w:after="40" w:before="40" w:line="300"/>
      </w:pPr>
      <w:r>
        <w:t xml:space="preserve">Vendor Photo Licensing for portfolios. Vendors who shoot Tayo weddings can request photo licensing from couples for portfolio use; couple consents per-event.</w:t>
      </w:r>
    </w:p>
    <w:p>
      <w:pPr>
        <w:pStyle w:val="ListParagraph"/>
        <w:numPr>
          <w:ilvl w:val="0"/>
          <w:numId w:val="2"/>
        </w:numPr>
        <w:spacing w:after="40" w:before="40" w:line="300"/>
      </w:pPr>
      <w:r>
        <w:t xml:space="preserve">Google Drive push integration via OAuth. One-tap export of the entire couple archive to their personal Google Drive.</w:t>
      </w:r>
    </w:p>
    <w:p>
      <w:pPr>
        <w:pStyle w:val="ListParagraph"/>
        <w:numPr>
          <w:ilvl w:val="0"/>
          <w:numId w:val="2"/>
        </w:numPr>
        <w:spacing w:after="40" w:before="40" w:line="300"/>
      </w:pPr>
      <w:r>
        <w:t xml:space="preserve">On-Site Print Service launches in Metro Manila and Metro Cebu. Tayo brings printer, paper, and staff to venues. ₱9,999 Standard tier (3 hours, 1 staff, 4×6 prints) and ₱14,999 Premium tier (4 hours, 2 staff, 4×6 + 5×7, branded photo frames).</w:t>
      </w:r>
    </w:p>
    <w:p>
      <w:pPr>
        <w:pStyle w:val="ListParagraph"/>
        <w:numPr>
          <w:ilvl w:val="0"/>
          <w:numId w:val="2"/>
        </w:numPr>
        <w:spacing w:after="40" w:before="40" w:line="300"/>
      </w:pPr>
      <w:r>
        <w:t xml:space="preserve">AI face-clustering tag suggestions (opt-in, NOT facial recognition for identification). Suggests likely tags based on visual similarity within already-tagged photos. DPA-compliant.</w:t>
      </w:r>
    </w:p>
    <w:p>
      <w:pPr>
        <w:pStyle w:val="ListParagraph"/>
        <w:numPr>
          <w:ilvl w:val="0"/>
          <w:numId w:val="2"/>
        </w:numPr>
        <w:spacing w:after="40" w:before="40" w:line="300"/>
      </w:pPr>
      <w:r>
        <w:t xml:space="preserve">Couple-side disaster recovery dashboard. Couples see backup status, last sync time, archive download history. Trust as a UX surface.</w:t>
      </w:r>
    </w:p>
    <w:p>
      <w:pPr>
        <w:pStyle w:val="ListParagraph"/>
        <w:numPr>
          <w:ilvl w:val="0"/>
          <w:numId w:val="2"/>
        </w:numPr>
        <w:spacing w:after="40" w:before="40" w:line="300"/>
      </w:pPr>
      <w:r>
        <w:t xml:space="preserve">PayMongo Pay Later + BillEase installments for couples who prefer monthly billing on add-ons and Pro Event tier.</w:t>
      </w:r>
    </w:p>
    <w:p>
      <w:pPr>
        <w:pStyle w:val="Heading2"/>
      </w:pPr>
      <w:r>
        <w:t xml:space="preserve">5.3 V1.5 paid services additions</w:t>
      </w:r>
    </w:p>
    <w:p>
      <w:pPr>
        <w:pStyle w:val="ListParagraph"/>
        <w:numPr>
          <w:ilvl w:val="0"/>
          <w:numId w:val="2"/>
        </w:numPr>
        <w:spacing w:after="40" w:before="40" w:line="300"/>
      </w:pPr>
      <w:r>
        <w:t xml:space="preserve">Print fulfillment partner (NCR + Cebu) — paid per print job.</w:t>
      </w:r>
    </w:p>
    <w:p>
      <w:pPr>
        <w:pStyle w:val="ListParagraph"/>
        <w:numPr>
          <w:ilvl w:val="0"/>
          <w:numId w:val="2"/>
        </w:numPr>
        <w:spacing w:after="40" w:before="40" w:line="300"/>
      </w:pPr>
      <w:r>
        <w:t xml:space="preserve">Coordinator certification platform (TalentLMS or Thinkific) — ~$89/month.</w:t>
      </w:r>
    </w:p>
    <w:p>
      <w:pPr>
        <w:pStyle w:val="ListParagraph"/>
        <w:numPr>
          <w:ilvl w:val="0"/>
          <w:numId w:val="2"/>
        </w:numPr>
        <w:spacing w:after="40" w:before="40" w:line="300"/>
      </w:pPr>
      <w:r>
        <w:t xml:space="preserve">OAuth credentials for Google Drive Push (free; Google Workspace policy review).</w:t>
      </w:r>
    </w:p>
    <w:p>
      <w:pPr>
        <w:pStyle w:val="Heading2"/>
      </w:pPr>
      <w:r>
        <w:t xml:space="preserve">5.4 V1.5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Expand Tayo to V1.5. Add multi-religion templates: Muslim, INC, Hindu, Civil. Each template defines a religion-specific checklist (Muslim: Walima, Mahr discussion, Imam booking; INC: doctrinal preparation, INC ceremony coordination; Hindu: pre-wedding rituals, ceremony components, mehndi; Civil: courthouse documentation, civil officiant booking). Each ships with default ceremony timeline templates. Build the Coordinator Partnership Program: a 4-hour online certification training module (TalentLMS-hosted or built in-app), practical exam against simulated event data, certified-coordinator directory listing on tayo.app/coordinators, automated ₱500 referral fee processing per converted couple. Implement Vendor Sync mode (couple-paid): caterers, coordinators, and venues subscribe to live event feeds; webhook + WebSocket delivery of real-time RSVP changes, dietary counts, table assignments. Build the limited Vendor Pro tier subscription (50 invited vendors) — pricing model TBD, build the subscription billing flow generic. Implement Vendor Photo Licensing — couples opt in per-event to allow vendors who shot their wedding to use specific photos in portfolios. Build Google Drive push integration: OAuth flow for couple consent, server-side ZIP archive generation, push to a designated Drive folder. Build couple-side disaster recovery dashboard: surface backup status, last sync, archive download history, restore-from-backup CTA. Implement AI face-clustering tag suggestions (NOT facial recognition for identification): cluster visually similar faces within already-tagged photos; suggest tags from the guest list; require opt-in consent and clear DPA-compliant copy. Integrate PayMongo Pay Later + BillEase installments. Build the on-site Print Service tier as an add-on with operations runbook for the field staff. Definition of done: a non-Catholic wedding can be planned in Tayo end-to-end; couple can push their archive to Google Drive in one tap; certified coordinators can earn referral fees via the platform.</w:t>
            </w:r>
          </w:p>
        </w:tc>
      </w:tr>
    </w:tbl>
    <w:p>
      <w:r>
        <w:br w:type="page"/>
      </w:r>
    </w:p>
    <w:p>
      <w:pPr>
        <w:spacing w:after="60" w:before="0"/>
      </w:pPr>
      <w:r>
        <w:rPr>
          <w:b/>
          <w:bCs/>
          <w:caps/>
          <w:color w:val="C9A961"/>
          <w:spacing w:val="120"/>
          <w:sz w:val="22"/>
          <w:szCs w:val="22"/>
        </w:rPr>
        <w:t xml:space="preserve">PART 6</w:t>
      </w:r>
    </w:p>
    <w:p>
      <w:pPr>
        <w:spacing w:after="480" w:before="0"/>
      </w:pPr>
      <w:r>
        <w:rPr>
          <w:b/>
          <w:bCs/>
          <w:color w:val="1F3A5F"/>
          <w:sz w:val="56"/>
          <w:szCs w:val="56"/>
        </w:rPr>
        <w:t xml:space="preserve">V2 Build Plan (Months 11–16)</w:t>
      </w:r>
    </w:p>
    <w:p>
      <w:pPr>
        <w:pBdr>
          <w:bottom w:val="single" w:color="C9A961" w:sz="12" w:space="6"/>
        </w:pBdr>
        <w:spacing w:after="360" w:before="0"/>
      </w:pPr>
      <w:r>
        <w:t xml:space="preserve"/>
      </w:r>
    </w:p>
    <w:p>
      <w:pPr>
        <w:pStyle w:val="Heading1"/>
      </w:pPr>
      <w:r>
        <w:t xml:space="preserve">6.1 V2 Theme — The Marketplace + AI</w:t>
      </w:r>
    </w:p>
    <w:p>
      <w:pPr>
        <w:spacing w:after="100" w:before="60" w:line="320"/>
        <w:jc w:val="both"/>
      </w:pPr>
      <w:r>
        <w:t xml:space="preserve">V2 transforms Tayo from a planning tool into a marketplace. Vendors list profiles for free; Tayo earns commission only when a couple books. AI surfaces become first-class — smart seating, AI photo curation, AI highlight reel, top-5-in-your-area badges. Live streaming for remote guests ships. The PowerSync over Postgres migration replaces Firestore for the offline sync layer at scale.</w:t>
      </w:r>
    </w:p>
    <w:p>
      <w:pPr>
        <w:pStyle w:val="Heading2"/>
      </w:pPr>
      <w:r>
        <w:t xml:space="preserve">6.2 V2 scope</w:t>
      </w:r>
    </w:p>
    <w:p>
      <w:pPr>
        <w:pStyle w:val="ListParagraph"/>
        <w:numPr>
          <w:ilvl w:val="0"/>
          <w:numId w:val="2"/>
        </w:numPr>
        <w:spacing w:after="40" w:before="40" w:line="300"/>
      </w:pPr>
      <w:r>
        <w:t xml:space="preserve">Vendor marketplace with full directory, search, filtering by category and budget. Vendor profiles include packages, photos, reviews, response time.</w:t>
      </w:r>
    </w:p>
    <w:p>
      <w:pPr>
        <w:pStyle w:val="ListParagraph"/>
        <w:numPr>
          <w:ilvl w:val="0"/>
          <w:numId w:val="2"/>
        </w:numPr>
        <w:spacing w:after="40" w:before="40" w:line="300"/>
      </w:pPr>
      <w:r>
        <w:t xml:space="preserve">Vendor booking flow with secure messaging, contract upload, milestone payments via PayMongo. Couple-vendor transactions through Tayo for the first time.</w:t>
      </w:r>
    </w:p>
    <w:p>
      <w:pPr>
        <w:pStyle w:val="ListParagraph"/>
        <w:numPr>
          <w:ilvl w:val="0"/>
          <w:numId w:val="2"/>
        </w:numPr>
        <w:spacing w:after="40" w:before="40" w:line="300"/>
      </w:pPr>
      <w:r>
        <w:t xml:space="preserve">Aligned-incentive vendor pricing: 5% of mid-package or ₱2,000 flat per booking, whichever is greater. Boost ads at ₱200–₱500/day for clearly labeled promoted placements. Verified vendor badge ₱2,500 one-time after vetting.</w:t>
      </w:r>
    </w:p>
    <w:p>
      <w:pPr>
        <w:pStyle w:val="ListParagraph"/>
        <w:numPr>
          <w:ilvl w:val="0"/>
          <w:numId w:val="2"/>
        </w:numPr>
        <w:spacing w:after="40" w:before="40" w:line="300"/>
      </w:pPr>
      <w:r>
        <w:t xml:space="preserve">Top 5 in your area merit-based badges. Algorithm based on booking conversion + couple satisfaction + response time. Refreshed monthly.</w:t>
      </w:r>
    </w:p>
    <w:p>
      <w:pPr>
        <w:pStyle w:val="ListParagraph"/>
        <w:numPr>
          <w:ilvl w:val="0"/>
          <w:numId w:val="2"/>
        </w:numPr>
        <w:spacing w:after="40" w:before="40" w:line="300"/>
      </w:pPr>
      <w:r>
        <w:t xml:space="preserve">Live streaming for remote guests. Couple subscribes to a live stream tier; remote guests watch via dedicated event page.</w:t>
      </w:r>
    </w:p>
    <w:p>
      <w:pPr>
        <w:pStyle w:val="ListParagraph"/>
        <w:numPr>
          <w:ilvl w:val="0"/>
          <w:numId w:val="2"/>
        </w:numPr>
        <w:spacing w:after="40" w:before="40" w:line="300"/>
      </w:pPr>
      <w:r>
        <w:t xml:space="preserve">Smart seating with AI-assisted relationship constraints. Algorithm learns from couple's edits to refine future seating drafts.</w:t>
      </w:r>
    </w:p>
    <w:p>
      <w:pPr>
        <w:pStyle w:val="ListParagraph"/>
        <w:numPr>
          <w:ilvl w:val="0"/>
          <w:numId w:val="2"/>
        </w:numPr>
        <w:spacing w:after="40" w:before="40" w:line="300"/>
      </w:pPr>
      <w:r>
        <w:t xml:space="preserve">AI photo curation — auto-generated highlight reel from event photos and video. Replaces manual selection. ₱1,499 add-on becomes default in higher tiers.</w:t>
      </w:r>
    </w:p>
    <w:p>
      <w:pPr>
        <w:pStyle w:val="ListParagraph"/>
        <w:numPr>
          <w:ilvl w:val="0"/>
          <w:numId w:val="2"/>
        </w:numPr>
        <w:spacing w:after="40" w:before="40" w:line="300"/>
      </w:pPr>
      <w:r>
        <w:t xml:space="preserve">AI per-guest highlight reel — each guest receives a 30-second personalized reel of their best moments. Strong viral mechanic.</w:t>
      </w:r>
    </w:p>
    <w:p>
      <w:pPr>
        <w:pStyle w:val="ListParagraph"/>
        <w:numPr>
          <w:ilvl w:val="0"/>
          <w:numId w:val="2"/>
        </w:numPr>
        <w:spacing w:after="40" w:before="40" w:line="300"/>
      </w:pPr>
      <w:r>
        <w:t xml:space="preserve">PowerSync migration — replace Firestore as the offline sync layer with PowerSync over Postgres. Reduces vendor lock-in and improves conflict-resolution control.</w:t>
      </w:r>
    </w:p>
    <w:p>
      <w:pPr>
        <w:pStyle w:val="ListParagraph"/>
        <w:numPr>
          <w:ilvl w:val="0"/>
          <w:numId w:val="2"/>
        </w:numPr>
        <w:spacing w:after="40" w:before="40" w:line="300"/>
      </w:pPr>
      <w:r>
        <w:t xml:space="preserve">Cebuano language UI.</w:t>
      </w:r>
    </w:p>
    <w:p>
      <w:pPr>
        <w:pStyle w:val="ListParagraph"/>
        <w:numPr>
          <w:ilvl w:val="0"/>
          <w:numId w:val="2"/>
        </w:numPr>
        <w:spacing w:after="40" w:before="40" w:line="300"/>
      </w:pPr>
      <w:r>
        <w:t xml:space="preserve">Tayo for Coordinators standalone subscription SKU. Coordinators pay ~₱2,499/month for unlimited events on their own dashboard.</w:t>
      </w:r>
    </w:p>
    <w:p>
      <w:pPr>
        <w:pStyle w:val="ListParagraph"/>
        <w:numPr>
          <w:ilvl w:val="0"/>
          <w:numId w:val="2"/>
        </w:numPr>
        <w:spacing w:after="40" w:before="40" w:line="300"/>
      </w:pPr>
      <w:r>
        <w:t xml:space="preserve">Vendor food allowance computation tool (productized add-on for caterers).</w:t>
      </w:r>
    </w:p>
    <w:p>
      <w:pPr>
        <w:pStyle w:val="ListParagraph"/>
        <w:numPr>
          <w:ilvl w:val="0"/>
          <w:numId w:val="2"/>
        </w:numPr>
        <w:spacing w:after="40" w:before="40" w:line="300"/>
      </w:pPr>
      <w:r>
        <w:t xml:space="preserve">Live painting / massage / souvenir service scanners with vendor side.</w:t>
      </w:r>
    </w:p>
    <w:p>
      <w:pPr>
        <w:pStyle w:val="Heading2"/>
      </w:pPr>
      <w:r>
        <w:t xml:space="preserve">6.3 V2 paid services additions</w:t>
      </w:r>
    </w:p>
    <w:p>
      <w:pPr>
        <w:pStyle w:val="ListParagraph"/>
        <w:numPr>
          <w:ilvl w:val="0"/>
          <w:numId w:val="2"/>
        </w:numPr>
        <w:spacing w:after="40" w:before="40" w:line="300"/>
      </w:pPr>
      <w:r>
        <w:t xml:space="preserve">PowerSync (managed) — $99/month per workspace; can be self-hosted free.</w:t>
      </w:r>
    </w:p>
    <w:p>
      <w:pPr>
        <w:pStyle w:val="ListParagraph"/>
        <w:numPr>
          <w:ilvl w:val="0"/>
          <w:numId w:val="2"/>
        </w:numPr>
        <w:spacing w:after="40" w:before="40" w:line="300"/>
      </w:pPr>
      <w:r>
        <w:t xml:space="preserve">LiveKit or Mux for video streaming — pay-per-minute streamed.</w:t>
      </w:r>
    </w:p>
    <w:p>
      <w:pPr>
        <w:pStyle w:val="ListParagraph"/>
        <w:numPr>
          <w:ilvl w:val="0"/>
          <w:numId w:val="2"/>
        </w:numPr>
        <w:spacing w:after="40" w:before="40" w:line="300"/>
      </w:pPr>
      <w:r>
        <w:t xml:space="preserve">Stripe Connect for vendor marketplace payouts (transaction fees).</w:t>
      </w:r>
    </w:p>
    <w:p>
      <w:pPr>
        <w:pStyle w:val="ListParagraph"/>
        <w:numPr>
          <w:ilvl w:val="0"/>
          <w:numId w:val="2"/>
        </w:numPr>
        <w:spacing w:after="40" w:before="40" w:line="300"/>
      </w:pPr>
      <w:r>
        <w:t xml:space="preserve">Google Cloud Vision API for AI face clustering (replaces in-house if needed) — pay-per-call.</w:t>
      </w:r>
    </w:p>
    <w:p>
      <w:pPr>
        <w:pStyle w:val="ListParagraph"/>
        <w:numPr>
          <w:ilvl w:val="0"/>
          <w:numId w:val="2"/>
        </w:numPr>
        <w:spacing w:after="40" w:before="40" w:line="300"/>
      </w:pPr>
      <w:r>
        <w:t xml:space="preserve">OpenAI API for AI highlight reel narration (optional) — pay-per-call.</w:t>
      </w:r>
    </w:p>
    <w:p>
      <w:pPr>
        <w:pStyle w:val="Heading2"/>
      </w:pPr>
      <w:r>
        <w:t xml:space="preserve">6.4 V2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Expand Tayo to V2. Build the vendor marketplace at tayo.app/marketplace. Vendor profiles with photos, packages, reviews, response time, response-rate badge, verified badge. Search and filtering by category, budget, location, availability. Couple-vendor secure messaging via WebSocket with rate limiting. Booking flow: couple selects package, vendor confirms availability, contract uploaded, milestone payments via PayMongo (typical: 30% reservation, 50% one month before, 20% on event day). Aligned-incentive pricing: Tayo charges 5% of mid-package or ₱2,000 flat per booking, whichever is greater. Boost ads (₱200–₱500/day). Verified vendor badge (₱2,500 one-time, manual vetting workflow). Top 5 in your area badges, refreshed monthly via batch job, ranked by booking conversion + couple satisfaction + response time. Smart seating with AI relationship constraints — extend auto-arrange to learn from couple's edits using a simple recommendation model. AI photo curation — server-side video assembly using FFmpeg + selected photos + music + transitions, output to MP4. AI per-guest highlight reels — generated per guest, 30 seconds, draft from their tagged photos. Live streaming for remote guests using LiveKit or Mux; dedicated event-streaming page; couple-subscribed tier. Migrate offline sync layer from Firestore to PowerSync over Postgres — keep all event data in Postgres; PowerSync handles the offline-first sync from clients. Coordinate the migration carefully — feature-flag staged rollout, parallel-run for one month, data-integrity verification. Cebuano language UI — translate all in-app strings + customer support templates. Build Tayo for Coordinators standalone subscription SKU at ~₱2,499/month for unlimited events. Vendor food allowance computation tool. Live painting/massage/souvenir service scanners. Definition of done: V2 launches publicly with marketplace; first 200 vendor profiles live; 50 vendor bookings completed through Tayo; PowerSync handles 100% of new event sync traffic; cumulative 4,500 paying couples year-to-date.</w:t>
            </w:r>
          </w:p>
        </w:tc>
      </w:tr>
    </w:tbl>
    <w:p>
      <w:r>
        <w:br w:type="page"/>
      </w:r>
    </w:p>
    <w:p>
      <w:pPr>
        <w:spacing w:after="60" w:before="0"/>
      </w:pPr>
      <w:r>
        <w:rPr>
          <w:b/>
          <w:bCs/>
          <w:caps/>
          <w:color w:val="C9A961"/>
          <w:spacing w:val="120"/>
          <w:sz w:val="22"/>
          <w:szCs w:val="22"/>
        </w:rPr>
        <w:t xml:space="preserve">PART 7</w:t>
      </w:r>
    </w:p>
    <w:p>
      <w:pPr>
        <w:spacing w:after="480" w:before="0"/>
      </w:pPr>
      <w:r>
        <w:rPr>
          <w:b/>
          <w:bCs/>
          <w:color w:val="1F3A5F"/>
          <w:sz w:val="56"/>
          <w:szCs w:val="56"/>
        </w:rPr>
        <w:t xml:space="preserve">V2.5 Build Plan (Months 17–22)</w:t>
      </w:r>
    </w:p>
    <w:p>
      <w:pPr>
        <w:pBdr>
          <w:bottom w:val="single" w:color="C9A961" w:sz="12" w:space="6"/>
        </w:pBdr>
        <w:spacing w:after="360" w:before="0"/>
      </w:pPr>
      <w:r>
        <w:t xml:space="preserve"/>
      </w:r>
    </w:p>
    <w:p>
      <w:pPr>
        <w:pStyle w:val="Heading1"/>
      </w:pPr>
      <w:r>
        <w:t xml:space="preserve">7.1 V2.5 Theme — Southeast Asia Expansion</w:t>
      </w:r>
    </w:p>
    <w:p>
      <w:pPr>
        <w:spacing w:after="100" w:before="60" w:line="320"/>
        <w:jc w:val="both"/>
      </w:pPr>
      <w:r>
        <w:t xml:space="preserve">V2.5 takes Tayo regional. Indonesia, Vietnam, Singapore, and Malaysia share enough wedding-cultural pattern with the Philippines (large guest counts, multi-day formats, religious-rite variations) that a Tayo regional play is feasible. The product becomes multi-currency, multi-language, with country-specific religious templates. Anniversary moments and Memorial Mode add emotional depth.</w:t>
      </w:r>
    </w:p>
    <w:p>
      <w:pPr>
        <w:pStyle w:val="Heading2"/>
      </w:pPr>
      <w:r>
        <w:t xml:space="preserve">7.2 V2.5 scope</w:t>
      </w:r>
    </w:p>
    <w:p>
      <w:pPr>
        <w:pStyle w:val="ListParagraph"/>
        <w:numPr>
          <w:ilvl w:val="0"/>
          <w:numId w:val="2"/>
        </w:numPr>
        <w:spacing w:after="40" w:before="40" w:line="300"/>
      </w:pPr>
      <w:r>
        <w:t xml:space="preserve">Indonesia launch — Bahasa Indonesia UI, Indonesian Rupiah pricing, Indonesian wedding templates (Javanese, Sundanese, Balinese variants).</w:t>
      </w:r>
    </w:p>
    <w:p>
      <w:pPr>
        <w:pStyle w:val="ListParagraph"/>
        <w:numPr>
          <w:ilvl w:val="0"/>
          <w:numId w:val="2"/>
        </w:numPr>
        <w:spacing w:after="40" w:before="40" w:line="300"/>
      </w:pPr>
      <w:r>
        <w:t xml:space="preserve">Vietnam launch — Vietnamese UI, Vietnamese Dong pricing, Vietnamese wedding traditions.</w:t>
      </w:r>
    </w:p>
    <w:p>
      <w:pPr>
        <w:pStyle w:val="ListParagraph"/>
        <w:numPr>
          <w:ilvl w:val="0"/>
          <w:numId w:val="2"/>
        </w:numPr>
        <w:spacing w:after="40" w:before="40" w:line="300"/>
      </w:pPr>
      <w:r>
        <w:t xml:space="preserve">Singapore launch — English UI sufficient; Singapore Dollar pricing.</w:t>
      </w:r>
    </w:p>
    <w:p>
      <w:pPr>
        <w:pStyle w:val="ListParagraph"/>
        <w:numPr>
          <w:ilvl w:val="0"/>
          <w:numId w:val="2"/>
        </w:numPr>
        <w:spacing w:after="40" w:before="40" w:line="300"/>
      </w:pPr>
      <w:r>
        <w:t xml:space="preserve">Malaysia launch — Bahasa Malaysia UI, Malaysian Ringgit pricing, Malay/Chinese/Indian wedding template variants.</w:t>
      </w:r>
    </w:p>
    <w:p>
      <w:pPr>
        <w:pStyle w:val="ListParagraph"/>
        <w:numPr>
          <w:ilvl w:val="0"/>
          <w:numId w:val="2"/>
        </w:numPr>
        <w:spacing w:after="40" w:before="40" w:line="300"/>
      </w:pPr>
      <w:r>
        <w:t xml:space="preserve">Multi-currency support throughout the pricing UI and billing infrastructure.</w:t>
      </w:r>
    </w:p>
    <w:p>
      <w:pPr>
        <w:pStyle w:val="ListParagraph"/>
        <w:numPr>
          <w:ilvl w:val="0"/>
          <w:numId w:val="2"/>
        </w:numPr>
        <w:spacing w:after="40" w:before="40" w:line="300"/>
      </w:pPr>
      <w:r>
        <w:t xml:space="preserve">Country-specific Catholic, Islamic, Hindu, and Buddhist wedding templates with appropriate ceremony components.</w:t>
      </w:r>
    </w:p>
    <w:p>
      <w:pPr>
        <w:pStyle w:val="ListParagraph"/>
        <w:numPr>
          <w:ilvl w:val="0"/>
          <w:numId w:val="2"/>
        </w:numPr>
        <w:spacing w:after="40" w:before="40" w:line="300"/>
      </w:pPr>
      <w:r>
        <w:t xml:space="preserve">Anniversary moments — yearly archive emails to all couples on their wedding anniversary, indefinitely. Original-quality ZIP regardless of tier.</w:t>
      </w:r>
    </w:p>
    <w:p>
      <w:pPr>
        <w:pStyle w:val="ListParagraph"/>
        <w:numPr>
          <w:ilvl w:val="0"/>
          <w:numId w:val="2"/>
        </w:numPr>
        <w:spacing w:after="40" w:before="40" w:line="300"/>
      </w:pPr>
      <w:r>
        <w:t xml:space="preserve">Memorial Mode — when a guest passes away, their album is preserved with a memorial flag. A designated family member becomes the album guardian. Photos cannot be deleted by the couple after memorialization.</w:t>
      </w:r>
    </w:p>
    <w:p>
      <w:pPr>
        <w:pStyle w:val="ListParagraph"/>
        <w:numPr>
          <w:ilvl w:val="0"/>
          <w:numId w:val="2"/>
        </w:numPr>
        <w:spacing w:after="40" w:before="40" w:line="300"/>
      </w:pPr>
      <w:r>
        <w:t xml:space="preserve">Region-specific payment processors (Xendit for Indonesia and Vietnam, GrabPay for SEA, regional bank transfers).</w:t>
      </w:r>
    </w:p>
    <w:p>
      <w:pPr>
        <w:pStyle w:val="ListParagraph"/>
        <w:numPr>
          <w:ilvl w:val="0"/>
          <w:numId w:val="2"/>
        </w:numPr>
        <w:spacing w:after="40" w:before="40" w:line="300"/>
      </w:pPr>
      <w:r>
        <w:t xml:space="preserve">Cross-border data transfer compliance review per country.</w:t>
      </w:r>
    </w:p>
    <w:p>
      <w:pPr>
        <w:pStyle w:val="Heading2"/>
      </w:pPr>
      <w:r>
        <w:t xml:space="preserve">7.3 V2.5 paid services additions</w:t>
      </w:r>
    </w:p>
    <w:p>
      <w:pPr>
        <w:pStyle w:val="ListParagraph"/>
        <w:numPr>
          <w:ilvl w:val="0"/>
          <w:numId w:val="2"/>
        </w:numPr>
        <w:spacing w:after="40" w:before="40" w:line="300"/>
      </w:pPr>
      <w:r>
        <w:t xml:space="preserve">Xendit (Indonesia + Vietnam payments) — per-transaction fees.</w:t>
      </w:r>
    </w:p>
    <w:p>
      <w:pPr>
        <w:pStyle w:val="ListParagraph"/>
        <w:numPr>
          <w:ilvl w:val="0"/>
          <w:numId w:val="2"/>
        </w:numPr>
        <w:spacing w:after="40" w:before="40" w:line="300"/>
      </w:pPr>
      <w:r>
        <w:t xml:space="preserve">AWS regions: Jakarta + Singapore (already there) + potentially Mumbai for Indian-region resilience.</w:t>
      </w:r>
    </w:p>
    <w:p>
      <w:pPr>
        <w:pStyle w:val="ListParagraph"/>
        <w:numPr>
          <w:ilvl w:val="0"/>
          <w:numId w:val="2"/>
        </w:numPr>
        <w:spacing w:after="40" w:before="40" w:line="300"/>
      </w:pPr>
      <w:r>
        <w:t xml:space="preserve">Translation services (Crowdin or Lokalise) — ~$120/month for managed translations.</w:t>
      </w:r>
    </w:p>
    <w:p>
      <w:pPr>
        <w:pStyle w:val="ListParagraph"/>
        <w:numPr>
          <w:ilvl w:val="0"/>
          <w:numId w:val="2"/>
        </w:numPr>
        <w:spacing w:after="40" w:before="40" w:line="300"/>
      </w:pPr>
      <w:r>
        <w:t xml:space="preserve">Local SMS providers per country (Smart Communications variants).</w:t>
      </w:r>
    </w:p>
    <w:p>
      <w:pPr>
        <w:pStyle w:val="Heading2"/>
      </w:pPr>
      <w:r>
        <w:t xml:space="preserve">7.4 V2.5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Expand Tayo to V2.5 with Southeast Asia regional support. Add Bahasa Indonesia, Vietnamese, Bahasa Malaysia language UIs. Singapore uses existing English. Add multi-currency support throughout the pricing UI: PHP (existing), IDR (Indonesia), VND (Vietnam), SGD (Singapore), MYR (Malaysia). Each country has its own pricing tiers (e.g., Premium in IDR ≈ Rp 1,500,000 vs PHP ₱4,999). Each country has its own payment processor: PayMongo (PH), Xendit (Indonesia + Vietnam), Stripe (Singapore + Malaysia), with a unified abstraction layer in apps/api. Add country-specific religious wedding templates: Indonesia has Javanese, Sundanese, Balinese, Islamic, Christian variants; Vietnam has Buddhist, Catholic, traditional Vietnamese; Malaysia has Malay-Islamic, Chinese-Buddhist, Indian-Hindu; Singapore has interfaith and civil. Each template ships with country-specific checklists and ceremony components. Implement anniversary moments — a yearly batch job at 3 AM PHT on the wedding anniversary, generates fresh original-quality ZIP archive of each couple's event, emails to the couple, free regardless of tier. Implement Memorial Mode — when a guest is marked deceased (by a family member with verification), their album is locked from deletion, marked memorial, family-guardian-designated. Build a cross-border data transfer compliance review — document data localization per country, complete impact assessments per DPA Section 21 (PH) and equivalent regulations in IDN, VNM, SGP, MYS. Definition of done: Tayo is operational in 5 SEA countries; each country has at least 100 paying couples in their first quarter; multi-currency billing reconciles correctly; anniversary moments fire reliably; Memorial Mode is documented and tested with a beta family.</w:t>
            </w:r>
          </w:p>
        </w:tc>
      </w:tr>
    </w:tbl>
    <w:p>
      <w:r>
        <w:br w:type="page"/>
      </w:r>
    </w:p>
    <w:p>
      <w:pPr>
        <w:spacing w:after="60" w:before="0"/>
      </w:pPr>
      <w:r>
        <w:rPr>
          <w:b/>
          <w:bCs/>
          <w:caps/>
          <w:color w:val="C9A961"/>
          <w:spacing w:val="120"/>
          <w:sz w:val="22"/>
          <w:szCs w:val="22"/>
        </w:rPr>
        <w:t xml:space="preserve">PART 8</w:t>
      </w:r>
    </w:p>
    <w:p>
      <w:pPr>
        <w:spacing w:after="480" w:before="0"/>
      </w:pPr>
      <w:r>
        <w:rPr>
          <w:b/>
          <w:bCs/>
          <w:color w:val="1F3A5F"/>
          <w:sz w:val="56"/>
          <w:szCs w:val="56"/>
        </w:rPr>
        <w:t xml:space="preserve">V3 Build Plan (Months 23–30)</w:t>
      </w:r>
    </w:p>
    <w:p>
      <w:pPr>
        <w:pBdr>
          <w:bottom w:val="single" w:color="C9A961" w:sz="12" w:space="6"/>
        </w:pBdr>
        <w:spacing w:after="360" w:before="0"/>
      </w:pPr>
      <w:r>
        <w:t xml:space="preserve"/>
      </w:r>
    </w:p>
    <w:p>
      <w:pPr>
        <w:pStyle w:val="Heading1"/>
      </w:pPr>
      <w:r>
        <w:t xml:space="preserve">8.1 V3 Theme — Beyond Weddings</w:t>
      </w:r>
    </w:p>
    <w:p>
      <w:pPr>
        <w:spacing w:after="100" w:before="60" w:line="320"/>
        <w:jc w:val="both"/>
      </w:pPr>
      <w:r>
        <w:t xml:space="preserve">V3 extends Tayo's QR identity and integrated experience to adjacent event types. Birthdays, baptisms, debuts, corporate events, grand openings — all use the same architectural primitives. The TAM expands by an order of magnitude when Tayo crosses past wedding-only. Enterprise tier launches for corporate event coordinators.</w:t>
      </w:r>
    </w:p>
    <w:p>
      <w:pPr>
        <w:pStyle w:val="Heading2"/>
      </w:pPr>
      <w:r>
        <w:t xml:space="preserve">8.2 V3 scope</w:t>
      </w:r>
    </w:p>
    <w:p>
      <w:pPr>
        <w:pStyle w:val="ListParagraph"/>
        <w:numPr>
          <w:ilvl w:val="0"/>
          <w:numId w:val="2"/>
        </w:numPr>
        <w:spacing w:after="40" w:before="40" w:line="300"/>
      </w:pPr>
      <w:r>
        <w:t xml:space="preserve">Birthday party event type. Default templates for kids' birthdays, milestone birthdays (18, 21, 30, 40, 50, 60), surprise birthdays. Custom checklist + custom add-ons.</w:t>
      </w:r>
    </w:p>
    <w:p>
      <w:pPr>
        <w:pStyle w:val="ListParagraph"/>
        <w:numPr>
          <w:ilvl w:val="0"/>
          <w:numId w:val="2"/>
        </w:numPr>
        <w:spacing w:after="40" w:before="40" w:line="300"/>
      </w:pPr>
      <w:r>
        <w:t xml:space="preserve">Baptism event type. Catholic baptism templates with Ninongs/Ninangs, parish coordination, post-baptism reception flow. Reuses Tayo's Catholic rituals depth.</w:t>
      </w:r>
    </w:p>
    <w:p>
      <w:pPr>
        <w:pStyle w:val="ListParagraph"/>
        <w:numPr>
          <w:ilvl w:val="0"/>
          <w:numId w:val="2"/>
        </w:numPr>
        <w:spacing w:after="40" w:before="40" w:line="300"/>
      </w:pPr>
      <w:r>
        <w:t xml:space="preserve">Debut event type. Filipino 18th birthday celebration with 18 candles, 18 roses, 18 treasures rituals. Significant cultural moment in PH.</w:t>
      </w:r>
    </w:p>
    <w:p>
      <w:pPr>
        <w:pStyle w:val="ListParagraph"/>
        <w:numPr>
          <w:ilvl w:val="0"/>
          <w:numId w:val="2"/>
        </w:numPr>
        <w:spacing w:after="40" w:before="40" w:line="300"/>
      </w:pPr>
      <w:r>
        <w:t xml:space="preserve">Corporate event type. Conferences, product launches, company anniversaries. Multi-track sessions, attendee QR badges, networking suggestions, company-side dashboard.</w:t>
      </w:r>
    </w:p>
    <w:p>
      <w:pPr>
        <w:pStyle w:val="ListParagraph"/>
        <w:numPr>
          <w:ilvl w:val="0"/>
          <w:numId w:val="2"/>
        </w:numPr>
        <w:spacing w:after="40" w:before="40" w:line="300"/>
      </w:pPr>
      <w:r>
        <w:t xml:space="preserve">Grand opening event type. Restaurant launches, store openings, brand activations. RSVP, promotional content, social-share mechanics.</w:t>
      </w:r>
    </w:p>
    <w:p>
      <w:pPr>
        <w:pStyle w:val="ListParagraph"/>
        <w:numPr>
          <w:ilvl w:val="0"/>
          <w:numId w:val="2"/>
        </w:numPr>
        <w:spacing w:after="40" w:before="40" w:line="300"/>
      </w:pPr>
      <w:r>
        <w:t xml:space="preserve">B2B / Enterprise tier subscription. Companies pay annual subscription for unlimited events. Pricing: ~₱99,999/year. Custom branding, dedicated CSM, SLA enhancements.</w:t>
      </w:r>
    </w:p>
    <w:p>
      <w:pPr>
        <w:pStyle w:val="ListParagraph"/>
        <w:numPr>
          <w:ilvl w:val="0"/>
          <w:numId w:val="2"/>
        </w:numPr>
        <w:spacing w:after="40" w:before="40" w:line="300"/>
      </w:pPr>
      <w:r>
        <w:t xml:space="preserve">Phone support for premium tiers (Concierge add-on, Pro Event, Enterprise).</w:t>
      </w:r>
    </w:p>
    <w:p>
      <w:pPr>
        <w:pStyle w:val="ListParagraph"/>
        <w:numPr>
          <w:ilvl w:val="0"/>
          <w:numId w:val="2"/>
        </w:numPr>
        <w:spacing w:after="40" w:before="40" w:line="300"/>
      </w:pPr>
      <w:r>
        <w:t xml:space="preserve">NFT keepsakes (exploratory). NFC + on-chain commemoration of significant events. Optional, gated to couples who explicitly opt in.</w:t>
      </w:r>
    </w:p>
    <w:p>
      <w:pPr>
        <w:pStyle w:val="ListParagraph"/>
        <w:numPr>
          <w:ilvl w:val="0"/>
          <w:numId w:val="2"/>
        </w:numPr>
        <w:spacing w:after="40" w:before="40" w:line="300"/>
      </w:pPr>
      <w:r>
        <w:t xml:space="preserve">Tayo for Schools — customized for educational events (graduations, proms, senior banquets).</w:t>
      </w:r>
    </w:p>
    <w:p>
      <w:pPr>
        <w:pStyle w:val="Heading2"/>
      </w:pPr>
      <w:r>
        <w:t xml:space="preserve">8.3 V3 paid services additions</w:t>
      </w:r>
    </w:p>
    <w:p>
      <w:pPr>
        <w:pStyle w:val="ListParagraph"/>
        <w:numPr>
          <w:ilvl w:val="0"/>
          <w:numId w:val="2"/>
        </w:numPr>
        <w:spacing w:after="40" w:before="40" w:line="300"/>
      </w:pPr>
      <w:r>
        <w:t xml:space="preserve">Higher-tier infrastructure — Vercel Enterprise, Supabase Enterprise, Cloudflare Enterprise.</w:t>
      </w:r>
    </w:p>
    <w:p>
      <w:pPr>
        <w:pStyle w:val="ListParagraph"/>
        <w:numPr>
          <w:ilvl w:val="0"/>
          <w:numId w:val="2"/>
        </w:numPr>
        <w:spacing w:after="40" w:before="40" w:line="300"/>
      </w:pPr>
      <w:r>
        <w:t xml:space="preserve">PagerDuty or Opsgenie for 24/7 enterprise SLA support.</w:t>
      </w:r>
    </w:p>
    <w:p>
      <w:pPr>
        <w:pStyle w:val="ListParagraph"/>
        <w:numPr>
          <w:ilvl w:val="0"/>
          <w:numId w:val="2"/>
        </w:numPr>
        <w:spacing w:after="40" w:before="40" w:line="300"/>
      </w:pPr>
      <w:r>
        <w:t xml:space="preserve">Salesforce or HubSpot CRM for enterprise pipeline.</w:t>
      </w:r>
    </w:p>
    <w:p>
      <w:pPr>
        <w:pStyle w:val="ListParagraph"/>
        <w:numPr>
          <w:ilvl w:val="0"/>
          <w:numId w:val="2"/>
        </w:numPr>
        <w:spacing w:after="40" w:before="40" w:line="300"/>
      </w:pPr>
      <w:r>
        <w:t xml:space="preserve">Zendesk for enterprise customer support.</w:t>
      </w:r>
    </w:p>
    <w:p>
      <w:pPr>
        <w:pStyle w:val="Heading2"/>
      </w:pPr>
      <w:r>
        <w:t xml:space="preserve">8.4 V3 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Expand Tayo to V3 with adjacent event types beyond weddings. Add Birthday Party event type (kids, milestone, surprise variants). Add Baptism event type (Catholic baptism templates with Ninongs/Ninangs, parish coordination, post-baptism reception). Add Debut event type (Filipino 18th birthday with 18 candles/roses/treasures rituals). Add Corporate event type (multi-track conferences, attendee QR badges, networking suggestions, company-side dashboard). Add Grand Opening event type (restaurant launches, store openings, brand activations). Each event type has its own checklist, default timeline, default add-ons, and pricing model derived from V1 base tiers. The QR identity primitive is reused unchanged — every attendee receives one QR for the event. Build the B2B Enterprise tier subscription at ₱99,999/year for unlimited events; custom branding, dedicated CSM, enhanced SLAs. Add phone support for premium tiers (Concierge, Pro Event, Enterprise) — Twilio Voice integration with on-call routing. Build Tayo for Schools — customized for graduations, proms, senior banquets; school-side dashboard with bulk student onboarding via SIS integration. Add NFT keepsakes as exploratory opt-in: NFC + on-chain commemoration via a partner like Polygon or Solana, gated to couples who explicitly opt in, with full disclosure of environmental and storage costs. Definition of done: Tayo is operational across 6 event types; first 100 enterprise customers signed; first 1,000 non-wedding events completed; revenue from non-wedding events ≥ 25% of total.</w:t>
            </w:r>
          </w:p>
        </w:tc>
      </w:tr>
    </w:tbl>
    <w:p>
      <w:r>
        <w:br w:type="page"/>
      </w:r>
    </w:p>
    <w:p>
      <w:pPr>
        <w:spacing w:after="60" w:before="0"/>
      </w:pPr>
      <w:r>
        <w:rPr>
          <w:b/>
          <w:bCs/>
          <w:caps/>
          <w:color w:val="C9A961"/>
          <w:spacing w:val="120"/>
          <w:sz w:val="22"/>
          <w:szCs w:val="22"/>
        </w:rPr>
        <w:t xml:space="preserve">PART 9</w:t>
      </w:r>
    </w:p>
    <w:p>
      <w:pPr>
        <w:spacing w:after="480" w:before="0"/>
      </w:pPr>
      <w:r>
        <w:rPr>
          <w:b/>
          <w:bCs/>
          <w:color w:val="1F3A5F"/>
          <w:sz w:val="56"/>
          <w:szCs w:val="56"/>
        </w:rPr>
        <w:t xml:space="preserve">Cross-Version Migration</w:t>
      </w:r>
    </w:p>
    <w:p>
      <w:pPr>
        <w:pBdr>
          <w:bottom w:val="single" w:color="C9A961" w:sz="12" w:space="6"/>
        </w:pBdr>
        <w:spacing w:after="360" w:before="0"/>
      </w:pPr>
      <w:r>
        <w:t xml:space="preserve"/>
      </w:r>
    </w:p>
    <w:p>
      <w:pPr>
        <w:pStyle w:val="Heading1"/>
      </w:pPr>
      <w:r>
        <w:t xml:space="preserve">9.1 The migration discipline</w:t>
      </w:r>
    </w:p>
    <w:p>
      <w:pPr>
        <w:spacing w:after="100" w:before="60" w:line="320"/>
        <w:jc w:val="both"/>
      </w:pPr>
      <w:r>
        <w:t xml:space="preserve">Every version transition follows the same migration discipline. This is not optional. It is the operational discipline that protects every couple whose data is in Tayo from version-related incidents.</w:t>
      </w:r>
    </w:p>
    <w:p>
      <w:pPr>
        <w:pStyle w:val="Heading2"/>
      </w:pPr>
      <w:r>
        <w:t xml:space="preserve">9.2 The 8-step migration checklist</w:t>
      </w:r>
    </w:p>
    <w:p>
      <w:pPr>
        <w:pStyle w:val="ListParagraph"/>
        <w:numPr>
          <w:ilvl w:val="0"/>
          <w:numId w:val="3"/>
        </w:numPr>
        <w:spacing w:after="40" w:before="40" w:line="300"/>
      </w:pPr>
      <w:r>
        <w:t xml:space="preserve">Backup verification: confirm last 7 days of L6 snapshots are valid via test-restore.</w:t>
      </w:r>
    </w:p>
    <w:p>
      <w:pPr>
        <w:pStyle w:val="ListParagraph"/>
        <w:numPr>
          <w:ilvl w:val="0"/>
          <w:numId w:val="3"/>
        </w:numPr>
        <w:spacing w:after="40" w:before="40" w:line="300"/>
      </w:pPr>
      <w:r>
        <w:t xml:space="preserve">Customer notification: 7 days before migration, every affected couple receives email + push: 'Your photos are about to be migrated. Tap here to download a full archive now if you'd like a personal copy.'</w:t>
      </w:r>
    </w:p>
    <w:p>
      <w:pPr>
        <w:pStyle w:val="ListParagraph"/>
        <w:numPr>
          <w:ilvl w:val="0"/>
          <w:numId w:val="3"/>
        </w:numPr>
        <w:spacing w:after="40" w:before="40" w:line="300"/>
      </w:pPr>
      <w:r>
        <w:t xml:space="preserve">On-demand archive download: a one-tap 'Download my archive' button produces a ZIP of every photo and video for that event. Generated server-side asynchronously; emailed to the couple within 4 hours.</w:t>
      </w:r>
    </w:p>
    <w:p>
      <w:pPr>
        <w:pStyle w:val="ListParagraph"/>
        <w:numPr>
          <w:ilvl w:val="0"/>
          <w:numId w:val="3"/>
        </w:numPr>
        <w:spacing w:after="40" w:before="40" w:line="300"/>
      </w:pPr>
      <w:r>
        <w:t xml:space="preserve">Read-only mode during migration: the couple's event becomes read-only during the migration window. Guests can view; nobody can write or delete.</w:t>
      </w:r>
    </w:p>
    <w:p>
      <w:pPr>
        <w:pStyle w:val="ListParagraph"/>
        <w:numPr>
          <w:ilvl w:val="0"/>
          <w:numId w:val="3"/>
        </w:numPr>
        <w:spacing w:after="40" w:before="40" w:line="300"/>
      </w:pPr>
      <w:r>
        <w:t xml:space="preserve">Rollback plan: every migration has a documented rollback path that has been dry-run on staging.</w:t>
      </w:r>
    </w:p>
    <w:p>
      <w:pPr>
        <w:pStyle w:val="ListParagraph"/>
        <w:numPr>
          <w:ilvl w:val="0"/>
          <w:numId w:val="3"/>
        </w:numPr>
        <w:spacing w:after="40" w:before="40" w:line="300"/>
      </w:pPr>
      <w:r>
        <w:t xml:space="preserve">Canary cohort: migration runs first on 10 events from non-active couples (pre-launch test couples). Verify completeness for 24 hours before broad rollout.</w:t>
      </w:r>
    </w:p>
    <w:p>
      <w:pPr>
        <w:pStyle w:val="ListParagraph"/>
        <w:numPr>
          <w:ilvl w:val="0"/>
          <w:numId w:val="3"/>
        </w:numPr>
        <w:spacing w:after="40" w:before="40" w:line="300"/>
      </w:pPr>
      <w:r>
        <w:t xml:space="preserve">Per-event verification: post-migration, every event's photo count, total bytes, and tag count must match pre-migration state. Discrepancies trigger automatic alert and pause.</w:t>
      </w:r>
    </w:p>
    <w:p>
      <w:pPr>
        <w:pStyle w:val="ListParagraph"/>
        <w:numPr>
          <w:ilvl w:val="0"/>
          <w:numId w:val="3"/>
        </w:numPr>
        <w:spacing w:after="40" w:before="40" w:line="300"/>
      </w:pPr>
      <w:r>
        <w:t xml:space="preserve">Customer confirmation: post-migration, every affected couple receives 'Migration complete — your album is unchanged' email.</w:t>
      </w:r>
    </w:p>
    <w:p>
      <w:pPr>
        <w:pStyle w:val="Heading2"/>
      </w:pPr>
      <w:r>
        <w:t xml:space="preserve">9.3 Version-by-version migration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900"/>
        <w:gridCol w:w="2060"/>
      </w:tblGrid>
      <w:tr>
        <w:trPr>
          <w:tblHeader/>
        </w:trPr>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Migration</w:t>
            </w:r>
          </w:p>
        </w:tc>
        <w:tc>
          <w:tcPr>
            <w:tcW w:type="dxa" w:w="3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Scope</w:t>
            </w:r>
          </w:p>
        </w:tc>
        <w:tc>
          <w:tcPr>
            <w:tcW w:type="dxa" w:w="1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Risk level</w:t>
            </w:r>
          </w:p>
        </w:tc>
        <w:tc>
          <w:tcPr>
            <w:tcW w:type="dxa" w:w="20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Rollback plan</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 V1.5</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Multi-religion templates added; vendor sync mode introduced; coordinator certification platform added</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Feature flags allow rollback per feature without data migration</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 V2</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Marketplace launch; PowerSync replaces Firestore for offline sync at scale</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 (PowerSync migration is the critical path)</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Parallel-run Firestore + PowerSync for one month; flip new events to PowerSync first; verify integrity for 30 days before deprecating Firestore</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 V2.5</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Multi-currency + multi-region launch; data localization per country</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Medium (cross-border compliance)</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Each new region launches with isolated infrastructure; existing PH data unchanged</w:t>
            </w:r>
          </w:p>
        </w:tc>
      </w:tr>
      <w:tr>
        <w:trPr>
          <w:tblHeader w:val="false"/>
        </w:trPr>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 V3</w:t>
            </w:r>
          </w:p>
        </w:tc>
        <w:tc>
          <w:tcPr>
            <w:tcW w:type="dxa" w:w="3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Adjacent event types added; QR identity model extended</w:t>
            </w:r>
          </w:p>
        </w:tc>
        <w:tc>
          <w:tcPr>
            <w:tcW w:type="dxa" w:w="1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Low (additive scope)</w:t>
            </w:r>
          </w:p>
        </w:tc>
        <w:tc>
          <w:tcPr>
            <w:tcW w:type="dxa" w:w="20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Event type selection at creation; existing weddings unchanged</w:t>
            </w:r>
          </w:p>
        </w:tc>
      </w:tr>
    </w:tbl>
    <w:p>
      <w:pPr>
        <w:pStyle w:val="Heading2"/>
      </w:pPr>
      <w:r>
        <w:t xml:space="preserve">9.4 The PowerSync migration (V2's critical path)</w:t>
      </w:r>
    </w:p>
    <w:p>
      <w:pPr>
        <w:spacing w:after="100" w:before="60" w:line="320"/>
        <w:jc w:val="both"/>
      </w:pPr>
      <w:r>
        <w:t xml:space="preserve">The most consequential migration in Tayo's roadmap is the V2 transition from Firestore to PowerSync over Postgres for the offline sync layer. The reasoning: Firestore is the right choice for V1 because it ships fastest with offline persistence built in; at V2 scale, the conflict-resolution control and vendor lock-in concerns make PowerSync the better long-term substrate. Migration sequence:</w:t>
      </w:r>
    </w:p>
    <w:p>
      <w:pPr>
        <w:pStyle w:val="ListParagraph"/>
        <w:numPr>
          <w:ilvl w:val="0"/>
          <w:numId w:val="3"/>
        </w:numPr>
        <w:spacing w:after="40" w:before="40" w:line="300"/>
      </w:pPr>
      <w:r>
        <w:t xml:space="preserve">Month 11: PowerSync infrastructure provisioned in staging. Postgres schema for synced collections (Guests, Tables, TimelineItems, RSVPs, PhotoTags, VoiceMessages, Notifications) duplicated to a parallel namespace.</w:t>
      </w:r>
    </w:p>
    <w:p>
      <w:pPr>
        <w:pStyle w:val="ListParagraph"/>
        <w:numPr>
          <w:ilvl w:val="0"/>
          <w:numId w:val="3"/>
        </w:numPr>
        <w:spacing w:after="40" w:before="40" w:line="300"/>
      </w:pPr>
      <w:r>
        <w:t xml:space="preserve">Month 12: Dual-write mode enabled. Every Firestore write is also written to Postgres + PowerSync. Read traffic remains Firestore-served. Verify write integrity for 30 days.</w:t>
      </w:r>
    </w:p>
    <w:p>
      <w:pPr>
        <w:pStyle w:val="ListParagraph"/>
        <w:numPr>
          <w:ilvl w:val="0"/>
          <w:numId w:val="3"/>
        </w:numPr>
        <w:spacing w:after="40" w:before="40" w:line="300"/>
      </w:pPr>
      <w:r>
        <w:t xml:space="preserve">Month 13: Read-cutover for new events only. Events created from this date sync via PowerSync. Existing events continue on Firestore.</w:t>
      </w:r>
    </w:p>
    <w:p>
      <w:pPr>
        <w:pStyle w:val="ListParagraph"/>
        <w:numPr>
          <w:ilvl w:val="0"/>
          <w:numId w:val="3"/>
        </w:numPr>
        <w:spacing w:after="40" w:before="40" w:line="300"/>
      </w:pPr>
      <w:r>
        <w:t xml:space="preserve">Month 14: Existing events migration job. Per-event canary cohort first (10 events); full historical migration over 14 days with per-event verification.</w:t>
      </w:r>
    </w:p>
    <w:p>
      <w:pPr>
        <w:pStyle w:val="ListParagraph"/>
        <w:numPr>
          <w:ilvl w:val="0"/>
          <w:numId w:val="3"/>
        </w:numPr>
        <w:spacing w:after="40" w:before="40" w:line="300"/>
      </w:pPr>
      <w:r>
        <w:t xml:space="preserve">Month 15: Firestore deprecated for sync. Retained read-only as a compatibility layer for 90 days. Then disabled.</w:t>
      </w:r>
    </w:p>
    <w:p>
      <w:pPr>
        <w:pStyle w:val="ListParagraph"/>
        <w:numPr>
          <w:ilvl w:val="0"/>
          <w:numId w:val="3"/>
        </w:numPr>
        <w:spacing w:after="40" w:before="40" w:line="300"/>
      </w:pPr>
      <w:r>
        <w:t xml:space="preserve">Month 16: Firestore offline persistence removed from app code. Final clean-up.</w:t>
      </w:r>
    </w:p>
    <w:p>
      <w:r>
        <w:br w:type="page"/>
      </w:r>
    </w:p>
    <w:p>
      <w:pPr>
        <w:spacing w:after="60" w:before="0"/>
      </w:pPr>
      <w:r>
        <w:rPr>
          <w:b/>
          <w:bCs/>
          <w:caps/>
          <w:color w:val="C9A961"/>
          <w:spacing w:val="120"/>
          <w:sz w:val="22"/>
          <w:szCs w:val="22"/>
        </w:rPr>
        <w:t xml:space="preserve">PART 10</w:t>
      </w:r>
    </w:p>
    <w:p>
      <w:pPr>
        <w:spacing w:after="480" w:before="0"/>
      </w:pPr>
      <w:r>
        <w:rPr>
          <w:b/>
          <w:bCs/>
          <w:color w:val="1F3A5F"/>
          <w:sz w:val="56"/>
          <w:szCs w:val="56"/>
        </w:rPr>
        <w:t xml:space="preserve">30-Month Timeline</w:t>
      </w:r>
    </w:p>
    <w:p>
      <w:pPr>
        <w:pBdr>
          <w:bottom w:val="single" w:color="C9A961" w:sz="12" w:space="6"/>
        </w:pBdr>
        <w:spacing w:after="360" w:before="0"/>
      </w:pPr>
      <w:r>
        <w:t xml:space="preserve"/>
      </w:r>
    </w:p>
    <w:p>
      <w:pPr>
        <w:pStyle w:val="Heading1"/>
      </w:pPr>
      <w:r>
        <w:t xml:space="preserve">10.1 The 30-month build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tblHeader/>
        </w:trPr>
        <w:tc>
          <w:tcPr>
            <w:tcW w:type="dxa" w:w="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Month</w:t>
            </w:r>
          </w:p>
        </w:tc>
        <w:tc>
          <w:tcPr>
            <w:tcW w:type="dxa" w:w="2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Phase</w:t>
            </w:r>
          </w:p>
        </w:tc>
        <w:tc>
          <w:tcPr>
            <w:tcW w:type="dxa" w:w="56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Headline milestones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1 — Foundation Web</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Repo scaffolded; Supabase live; auth flows; QR token primitive shipped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1 close + Phase 2 start</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onboarding + guest list complete; private alpha (5 internal users)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2 web feature build</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Timeline, budget, mood board, seating, save-the-date, RSVP all on web</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2 close + RN start</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dashboard, photo album web, payments; React Native scaffolding</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3 offline-first + RN</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Firestore sync; offline mode; native camera + push + lock-screen widget</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3 production GA</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 Store + Play Store submissions; status page; NPC registration; first 10 beta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Phase 4 hardening</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Multi-religion templates begin; coordinator certification training developed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Phase 4 continues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Sync mode launches; Google Drive push integration ships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hardening</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On-Site Print Service launches in Metro Manila and Cebu; AI face-clustering ships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close</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Couple-side disaster recovery dashboard; PayMongo Pay Later + BillEase live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11</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Phase 1 marketplace foundation</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profile schema; vendor onboarding flow; PowerSync staging environment</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12</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Phase 1 marketplace + dual-write</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Marketplace beta with 50 vendors; PowerSync dual-write mode active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13</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Phase 2 marketplace + read-cutover</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Marketplace public; 200 vendor profiles; PowerSync handles new events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Phase 2 AI surfaces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photo curation ships; AI per-guest highlight reels; Smart seating learns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15</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Phase 3 marketplace + Firestore deprecation</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Live streaming for remote guests; Firestore deprecated for sync</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16</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close + Tayo for Coordinators SKU</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Standalone coordinator subscription; Cebuano UI; cumulative 4,500 paying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17</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Phase 1 SEA expansion</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Multi-currency support; Indonesia launch (Bahasa Indonesia)</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18</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Phase 1 continues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Vietnam launch (Vietnamese); regional payment processors integrated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19</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Phase 2</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Singapore launch; Malaysia launch (Bahasa Malaysia)</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Phase 2 continues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Country-specific religious templates fully live; Anniversary moments fire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21</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Phase 3 Memorial Mode + compliance</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Memorial Mode launches; cross-border data compliance review complete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22</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close</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SEA countries operational; 8,000 paying couples year-to-date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23</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Phase 1 adjacent events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Birthday + Baptism + Debut event types ship</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24</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Phase 1 continues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Corporate event type + Grand Opening event type ship</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25</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Phase 2 enterprise tier</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B2B Enterprise SKU launches; first 100 enterprise customers signed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26</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Phase 2 continues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Phone support for Concierge, Pro Event, Enterprise tiers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27</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Phase 3 Tayo for Schools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School-side dashboard; SIS integration; first 50 schools onboarded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28</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Phase 3 continues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NFT keepsakes (exploratory) ship as opt-in</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29</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close prep</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Performance hardening; observability deepens; on-call rotation matures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close</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 event types; 25%+ revenue from non-wedding events; 12,000+ cumulative paying customers</w:t>
            </w:r>
          </w:p>
        </w:tc>
      </w:tr>
    </w:tbl>
    <w:p>
      <w:pPr>
        <w:pStyle w:val="Heading2"/>
      </w:pPr>
      <w:r>
        <w:t xml:space="preserve">10.2 Cumulative outcomes</w:t>
      </w:r>
    </w:p>
    <w:p>
      <w:pPr>
        <w:pStyle w:val="ListParagraph"/>
        <w:numPr>
          <w:ilvl w:val="0"/>
          <w:numId w:val="2"/>
        </w:numPr>
        <w:spacing w:after="40" w:before="40" w:line="300"/>
      </w:pPr>
      <w:r>
        <w:t xml:space="preserve">Year 1 (Months 1–12): 1,500 paying weddings, ~₱9.7–12.8M revenue.</w:t>
      </w:r>
    </w:p>
    <w:p>
      <w:pPr>
        <w:pStyle w:val="ListParagraph"/>
        <w:numPr>
          <w:ilvl w:val="0"/>
          <w:numId w:val="2"/>
        </w:numPr>
        <w:spacing w:after="40" w:before="40" w:line="300"/>
      </w:pPr>
      <w:r>
        <w:t xml:space="preserve">Year 2 (Months 13–24): 4,500 paying weddings + first 50 vendor marketplace bookings + Indonesia/Vietnam/Singapore/Malaysia launches; ~₱40M revenue.</w:t>
      </w:r>
    </w:p>
    <w:p>
      <w:pPr>
        <w:pStyle w:val="ListParagraph"/>
        <w:numPr>
          <w:ilvl w:val="0"/>
          <w:numId w:val="2"/>
        </w:numPr>
        <w:spacing w:after="40" w:before="40" w:line="300"/>
      </w:pPr>
      <w:r>
        <w:t xml:space="preserve">Year 2.5 (Months 25–30): 8,000+ paying weddings + adjacent event types live + Enterprise SKU; ~₱75M revenue run rate.</w:t>
      </w:r>
    </w:p>
    <w:p>
      <w:pPr>
        <w:pStyle w:val="ListParagraph"/>
        <w:numPr>
          <w:ilvl w:val="0"/>
          <w:numId w:val="2"/>
        </w:numPr>
        <w:spacing w:after="40" w:before="40" w:line="300"/>
      </w:pPr>
      <w:r>
        <w:t xml:space="preserve">Total addressable market expansion: PH-only weddings (V1) → multi-religion PH (V1.5) → SEA weddings (V2.5) → all event types in SEA (V3) — order-of-magnitude TAM growth.</w:t>
      </w:r>
    </w:p>
    <w:p>
      <w:r>
        <w:br w:type="page"/>
      </w:r>
    </w:p>
    <w:p>
      <w:pPr>
        <w:spacing w:after="60" w:before="0"/>
      </w:pPr>
      <w:r>
        <w:rPr>
          <w:b/>
          <w:bCs/>
          <w:caps/>
          <w:color w:val="C9A961"/>
          <w:spacing w:val="120"/>
          <w:sz w:val="22"/>
          <w:szCs w:val="22"/>
        </w:rPr>
        <w:t xml:space="preserve">PART 11</w:t>
      </w:r>
    </w:p>
    <w:p>
      <w:pPr>
        <w:spacing w:after="480" w:before="0"/>
      </w:pPr>
      <w:r>
        <w:rPr>
          <w:b/>
          <w:bCs/>
          <w:color w:val="1F3A5F"/>
          <w:sz w:val="56"/>
          <w:szCs w:val="56"/>
        </w:rPr>
        <w:t xml:space="preserve">Testing &amp; Deployment</w:t>
      </w:r>
    </w:p>
    <w:p>
      <w:pPr>
        <w:pBdr>
          <w:bottom w:val="single" w:color="C9A961" w:sz="12" w:space="6"/>
        </w:pBdr>
        <w:spacing w:after="360" w:before="0"/>
      </w:pPr>
      <w:r>
        <w:t xml:space="preserve"/>
      </w:r>
    </w:p>
    <w:p>
      <w:pPr>
        <w:pStyle w:val="Heading1"/>
      </w:pPr>
      <w:r>
        <w:t xml:space="preserve">11.1 Test tiers</w:t>
      </w:r>
    </w:p>
    <w:p>
      <w:pPr>
        <w:pStyle w:val="ListParagraph"/>
        <w:numPr>
          <w:ilvl w:val="0"/>
          <w:numId w:val="2"/>
        </w:numPr>
        <w:spacing w:after="40" w:before="40" w:line="300"/>
      </w:pPr>
      <w:r>
        <w:t xml:space="preserve">Unit tests (Vitest) — business logic; 90% coverage on critical paths. Run on every PR.</w:t>
      </w:r>
    </w:p>
    <w:p>
      <w:pPr>
        <w:pStyle w:val="ListParagraph"/>
        <w:numPr>
          <w:ilvl w:val="0"/>
          <w:numId w:val="2"/>
        </w:numPr>
        <w:spacing w:after="40" w:before="40" w:line="300"/>
      </w:pPr>
      <w:r>
        <w:t xml:space="preserve">Integration tests (Vitest + Supabase test instance) — API endpoints; run on every PR.</w:t>
      </w:r>
    </w:p>
    <w:p>
      <w:pPr>
        <w:pStyle w:val="ListParagraph"/>
        <w:numPr>
          <w:ilvl w:val="0"/>
          <w:numId w:val="2"/>
        </w:numPr>
        <w:spacing w:after="40" w:before="40" w:line="300"/>
      </w:pPr>
      <w:r>
        <w:t xml:space="preserve">E2E web (Playwright) — critical user flows; run on every PR + weekly headed against staging.</w:t>
      </w:r>
    </w:p>
    <w:p>
      <w:pPr>
        <w:pStyle w:val="ListParagraph"/>
        <w:numPr>
          <w:ilvl w:val="0"/>
          <w:numId w:val="2"/>
        </w:numPr>
        <w:spacing w:after="40" w:before="40" w:line="300"/>
      </w:pPr>
      <w:r>
        <w:t xml:space="preserve">E2E mobile (Detox) — native flows; run on every release branch.</w:t>
      </w:r>
    </w:p>
    <w:p>
      <w:pPr>
        <w:pStyle w:val="ListParagraph"/>
        <w:numPr>
          <w:ilvl w:val="0"/>
          <w:numId w:val="2"/>
        </w:numPr>
        <w:spacing w:after="40" w:before="40" w:line="300"/>
      </w:pPr>
      <w:r>
        <w:t xml:space="preserve">Synthetic event simulation — full 200-guest event nightly against staging; canary for regressions.</w:t>
      </w:r>
    </w:p>
    <w:p>
      <w:pPr>
        <w:pStyle w:val="ListParagraph"/>
        <w:numPr>
          <w:ilvl w:val="0"/>
          <w:numId w:val="2"/>
        </w:numPr>
        <w:spacing w:after="40" w:before="40" w:line="300"/>
      </w:pPr>
      <w:r>
        <w:t xml:space="preserve">Manual QA gate — human walks through couple flow web + guest flow iOS + Android + coordinator dashboard before each production release.</w:t>
      </w:r>
    </w:p>
    <w:p>
      <w:pPr>
        <w:pStyle w:val="Heading1"/>
      </w:pPr>
      <w:r>
        <w:t xml:space="preserve">11.2 Deployment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Component</w:t>
            </w:r>
          </w:p>
        </w:tc>
        <w:tc>
          <w:tcPr>
            <w:tcW w:type="dxa" w:w="45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Target</w:t>
            </w:r>
          </w:p>
        </w:tc>
        <w:tc>
          <w:tcPr>
            <w:tcW w:type="dxa" w:w="24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Cadence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apps/web (Next.js)</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Vercel main → tayo.app; staging → staging.tayo.app; PRs → preview deployments</w:t>
            </w:r>
          </w:p>
        </w:tc>
        <w:tc>
          <w:tcPr>
            <w:tcW w:type="dxa" w:w="2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Continuous (every merge)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apps/mobile (RN via EAS)</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EAS Build → App Store + Google Play</w:t>
            </w:r>
          </w:p>
        </w:tc>
        <w:tc>
          <w:tcPr>
            <w:tcW w:type="dxa" w:w="2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Monthly stable releases; OTA JS updates weekly via EAS Update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apps/api (NestJS)</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Vercel serverless (low-volume) + Fly.io / Railway (background jobs)</w:t>
            </w:r>
          </w:p>
        </w:tc>
        <w:tc>
          <w:tcPr>
            <w:tcW w:type="dxa" w:w="2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Continuous (every merge)</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apps/vendor</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Vercel → vendor.tayo.app</w:t>
            </w:r>
          </w:p>
        </w:tc>
        <w:tc>
          <w:tcPr>
            <w:tcW w:type="dxa" w:w="2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Continuous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Database migrations</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Prisma migrate deploy in CI</w:t>
            </w:r>
          </w:p>
        </w:tc>
        <w:tc>
          <w:tcPr>
            <w:tcW w:type="dxa" w:w="2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Pre-release; backward-compatible for 7 days</w:t>
            </w:r>
          </w:p>
        </w:tc>
      </w:tr>
      <w:tr>
        <w:trPr>
          <w:tblHeader w:val="false"/>
        </w:trPr>
        <w:tc>
          <w:tcPr>
            <w:tcW w:type="dxa" w:w="24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Feature flags</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PostHog flags</w:t>
            </w:r>
          </w:p>
        </w:tc>
        <w:tc>
          <w:tcPr>
            <w:tcW w:type="dxa" w:w="24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Default off; enabled per cohort</w:t>
            </w:r>
          </w:p>
        </w:tc>
      </w:tr>
    </w:tbl>
    <w:p>
      <w:pPr>
        <w:pStyle w:val="Heading1"/>
      </w:pPr>
      <w:r>
        <w:t xml:space="preserve">11.3 Backup and DR</w:t>
      </w:r>
    </w:p>
    <w:p>
      <w:pPr>
        <w:pStyle w:val="ListParagraph"/>
        <w:numPr>
          <w:ilvl w:val="0"/>
          <w:numId w:val="2"/>
        </w:numPr>
        <w:spacing w:after="40" w:before="40" w:line="300"/>
      </w:pPr>
      <w:r>
        <w:t xml:space="preserve">Supabase automated daily backups + on-demand snapshots.</w:t>
      </w:r>
    </w:p>
    <w:p>
      <w:pPr>
        <w:pStyle w:val="ListParagraph"/>
        <w:numPr>
          <w:ilvl w:val="0"/>
          <w:numId w:val="2"/>
        </w:numPr>
        <w:spacing w:after="40" w:before="40" w:line="300"/>
      </w:pPr>
      <w:r>
        <w:t xml:space="preserve">Cloudflare R2 cross-region replication to AWS S3 Singapore.</w:t>
      </w:r>
    </w:p>
    <w:p>
      <w:pPr>
        <w:pStyle w:val="ListParagraph"/>
        <w:numPr>
          <w:ilvl w:val="0"/>
          <w:numId w:val="2"/>
        </w:numPr>
        <w:spacing w:after="40" w:before="40" w:line="300"/>
      </w:pPr>
      <w:r>
        <w:t xml:space="preserve">Quarterly DR drill restores a complete event from cold storage to verify the restore path.</w:t>
      </w:r>
    </w:p>
    <w:p>
      <w:r>
        <w:br w:type="page"/>
      </w:r>
    </w:p>
    <w:p>
      <w:pPr>
        <w:spacing w:after="60" w:before="0"/>
      </w:pPr>
      <w:r>
        <w:rPr>
          <w:b/>
          <w:bCs/>
          <w:caps/>
          <w:color w:val="C9A961"/>
          <w:spacing w:val="120"/>
          <w:sz w:val="22"/>
          <w:szCs w:val="22"/>
        </w:rPr>
        <w:t xml:space="preserve">PART 12</w:t>
      </w:r>
    </w:p>
    <w:p>
      <w:pPr>
        <w:spacing w:after="480" w:before="0"/>
      </w:pPr>
      <w:r>
        <w:rPr>
          <w:b/>
          <w:bCs/>
          <w:color w:val="1F3A5F"/>
          <w:sz w:val="56"/>
          <w:szCs w:val="56"/>
        </w:rPr>
        <w:t xml:space="preserve">Dev Environment</w:t>
      </w:r>
    </w:p>
    <w:p>
      <w:pPr>
        <w:pBdr>
          <w:bottom w:val="single" w:color="C9A961" w:sz="12" w:space="6"/>
        </w:pBdr>
        <w:spacing w:after="360" w:before="0"/>
      </w:pPr>
      <w:r>
        <w:t xml:space="preserve"/>
      </w:r>
    </w:p>
    <w:p>
      <w:pPr>
        <w:pStyle w:val="Heading1"/>
      </w:pPr>
      <w:r>
        <w:t xml:space="preserve">12.1 Local tools</w:t>
      </w:r>
    </w:p>
    <w:p>
      <w:pPr>
        <w:pStyle w:val="ListParagraph"/>
        <w:numPr>
          <w:ilvl w:val="0"/>
          <w:numId w:val="2"/>
        </w:numPr>
        <w:spacing w:after="40" w:before="40" w:line="300"/>
      </w:pPr>
      <w:r>
        <w:t xml:space="preserve">Node.js 20 LTS.</w:t>
      </w:r>
    </w:p>
    <w:p>
      <w:pPr>
        <w:pStyle w:val="ListParagraph"/>
        <w:numPr>
          <w:ilvl w:val="0"/>
          <w:numId w:val="2"/>
        </w:numPr>
        <w:spacing w:after="40" w:before="40" w:line="300"/>
      </w:pPr>
      <w:r>
        <w:t xml:space="preserve">pnpm 9+.</w:t>
      </w:r>
    </w:p>
    <w:p>
      <w:pPr>
        <w:pStyle w:val="ListParagraph"/>
        <w:numPr>
          <w:ilvl w:val="0"/>
          <w:numId w:val="2"/>
        </w:numPr>
        <w:spacing w:after="40" w:before="40" w:line="300"/>
      </w:pPr>
      <w:r>
        <w:t xml:space="preserve">Git 2.40+.</w:t>
      </w:r>
    </w:p>
    <w:p>
      <w:pPr>
        <w:pStyle w:val="ListParagraph"/>
        <w:numPr>
          <w:ilvl w:val="0"/>
          <w:numId w:val="2"/>
        </w:numPr>
        <w:spacing w:after="40" w:before="40" w:line="300"/>
      </w:pPr>
      <w:r>
        <w:t xml:space="preserve">Docker Desktop (local Postgres + Redis).</w:t>
      </w:r>
    </w:p>
    <w:p>
      <w:pPr>
        <w:pStyle w:val="ListParagraph"/>
        <w:numPr>
          <w:ilvl w:val="0"/>
          <w:numId w:val="2"/>
        </w:numPr>
        <w:spacing w:after="40" w:before="40" w:line="300"/>
      </w:pPr>
      <w:r>
        <w:t xml:space="preserve">Xcode 15+ (iOS dev — macOS only).</w:t>
      </w:r>
    </w:p>
    <w:p>
      <w:pPr>
        <w:pStyle w:val="ListParagraph"/>
        <w:numPr>
          <w:ilvl w:val="0"/>
          <w:numId w:val="2"/>
        </w:numPr>
        <w:spacing w:after="40" w:before="40" w:line="300"/>
      </w:pPr>
      <w:r>
        <w:t xml:space="preserve">Android Studio (Android dev).</w:t>
      </w:r>
    </w:p>
    <w:p>
      <w:pPr>
        <w:pStyle w:val="ListParagraph"/>
        <w:numPr>
          <w:ilvl w:val="0"/>
          <w:numId w:val="2"/>
        </w:numPr>
        <w:spacing w:after="40" w:before="40" w:line="300"/>
      </w:pPr>
      <w:r>
        <w:t xml:space="preserve">Expo Go on a physical iOS or Android device for fast mobile iteration.</w:t>
      </w:r>
    </w:p>
    <w:p>
      <w:pPr>
        <w:pStyle w:val="Heading1"/>
      </w:pPr>
      <w:r>
        <w:t xml:space="preserve">12.2 Cloud accounts (full list)</w:t>
      </w:r>
    </w:p>
    <w:p>
      <w:pPr>
        <w:pStyle w:val="ListParagraph"/>
        <w:numPr>
          <w:ilvl w:val="0"/>
          <w:numId w:val="2"/>
        </w:numPr>
        <w:spacing w:after="40" w:before="40" w:line="300"/>
      </w:pPr>
      <w:r>
        <w:t xml:space="preserve">Vercel (Pro)</w:t>
      </w:r>
    </w:p>
    <w:p>
      <w:pPr>
        <w:pStyle w:val="ListParagraph"/>
        <w:numPr>
          <w:ilvl w:val="0"/>
          <w:numId w:val="2"/>
        </w:numPr>
        <w:spacing w:after="40" w:before="40" w:line="300"/>
      </w:pPr>
      <w:r>
        <w:t xml:space="preserve">Supabase (Pro, PH region)</w:t>
      </w:r>
    </w:p>
    <w:p>
      <w:pPr>
        <w:pStyle w:val="ListParagraph"/>
        <w:numPr>
          <w:ilvl w:val="0"/>
          <w:numId w:val="2"/>
        </w:numPr>
        <w:spacing w:after="40" w:before="40" w:line="300"/>
      </w:pPr>
      <w:r>
        <w:t xml:space="preserve">Firebase (Blaze)</w:t>
      </w:r>
    </w:p>
    <w:p>
      <w:pPr>
        <w:pStyle w:val="ListParagraph"/>
        <w:numPr>
          <w:ilvl w:val="0"/>
          <w:numId w:val="2"/>
        </w:numPr>
        <w:spacing w:after="40" w:before="40" w:line="300"/>
      </w:pPr>
      <w:r>
        <w:t xml:space="preserve">Cloudflare (R2 + DNS + WAF)</w:t>
      </w:r>
    </w:p>
    <w:p>
      <w:pPr>
        <w:pStyle w:val="ListParagraph"/>
        <w:numPr>
          <w:ilvl w:val="0"/>
          <w:numId w:val="2"/>
        </w:numPr>
        <w:spacing w:after="40" w:before="40" w:line="300"/>
      </w:pPr>
      <w:r>
        <w:t xml:space="preserve">AWS (S3 Singapore)</w:t>
      </w:r>
    </w:p>
    <w:p>
      <w:pPr>
        <w:pStyle w:val="ListParagraph"/>
        <w:numPr>
          <w:ilvl w:val="0"/>
          <w:numId w:val="2"/>
        </w:numPr>
        <w:spacing w:after="40" w:before="40" w:line="300"/>
      </w:pPr>
      <w:r>
        <w:t xml:space="preserve">PayMongo (Production after KYC)</w:t>
      </w:r>
    </w:p>
    <w:p>
      <w:pPr>
        <w:pStyle w:val="ListParagraph"/>
        <w:numPr>
          <w:ilvl w:val="0"/>
          <w:numId w:val="2"/>
        </w:numPr>
        <w:spacing w:after="40" w:before="40" w:line="300"/>
      </w:pPr>
      <w:r>
        <w:t xml:space="preserve">Stripe (Production after KYC)</w:t>
      </w:r>
    </w:p>
    <w:p>
      <w:pPr>
        <w:pStyle w:val="ListParagraph"/>
        <w:numPr>
          <w:ilvl w:val="0"/>
          <w:numId w:val="2"/>
        </w:numPr>
        <w:spacing w:after="40" w:before="40" w:line="300"/>
      </w:pPr>
      <w:r>
        <w:t xml:space="preserve">Semaphore (Production)</w:t>
      </w:r>
    </w:p>
    <w:p>
      <w:pPr>
        <w:pStyle w:val="ListParagraph"/>
        <w:numPr>
          <w:ilvl w:val="0"/>
          <w:numId w:val="2"/>
        </w:numPr>
        <w:spacing w:after="40" w:before="40" w:line="300"/>
      </w:pPr>
      <w:r>
        <w:t xml:space="preserve">Twilio (Production)</w:t>
      </w:r>
    </w:p>
    <w:p>
      <w:pPr>
        <w:pStyle w:val="ListParagraph"/>
        <w:numPr>
          <w:ilvl w:val="0"/>
          <w:numId w:val="2"/>
        </w:numPr>
        <w:spacing w:after="40" w:before="40" w:line="300"/>
      </w:pPr>
      <w:r>
        <w:t xml:space="preserve">SendGrid (Pro)</w:t>
      </w:r>
    </w:p>
    <w:p>
      <w:pPr>
        <w:pStyle w:val="ListParagraph"/>
        <w:numPr>
          <w:ilvl w:val="0"/>
          <w:numId w:val="2"/>
        </w:numPr>
        <w:spacing w:after="40" w:before="40" w:line="300"/>
      </w:pPr>
      <w:r>
        <w:t xml:space="preserve">Apple Developer Program</w:t>
      </w:r>
    </w:p>
    <w:p>
      <w:pPr>
        <w:pStyle w:val="ListParagraph"/>
        <w:numPr>
          <w:ilvl w:val="0"/>
          <w:numId w:val="2"/>
        </w:numPr>
        <w:spacing w:after="40" w:before="40" w:line="300"/>
      </w:pPr>
      <w:r>
        <w:t xml:space="preserve">Google Play Console</w:t>
      </w:r>
    </w:p>
    <w:p>
      <w:pPr>
        <w:pStyle w:val="ListParagraph"/>
        <w:numPr>
          <w:ilvl w:val="0"/>
          <w:numId w:val="2"/>
        </w:numPr>
        <w:spacing w:after="40" w:before="40" w:line="300"/>
      </w:pPr>
      <w:r>
        <w:t xml:space="preserve">Sentry (Team)</w:t>
      </w:r>
    </w:p>
    <w:p>
      <w:pPr>
        <w:pStyle w:val="ListParagraph"/>
        <w:numPr>
          <w:ilvl w:val="0"/>
          <w:numId w:val="2"/>
        </w:numPr>
        <w:spacing w:after="40" w:before="40" w:line="300"/>
      </w:pPr>
      <w:r>
        <w:t xml:space="preserve">Intercom (Essential)</w:t>
      </w:r>
    </w:p>
    <w:p>
      <w:pPr>
        <w:pStyle w:val="ListParagraph"/>
        <w:numPr>
          <w:ilvl w:val="0"/>
          <w:numId w:val="2"/>
        </w:numPr>
        <w:spacing w:after="40" w:before="40" w:line="300"/>
      </w:pPr>
      <w:r>
        <w:t xml:space="preserve">Better Stack</w:t>
      </w:r>
    </w:p>
    <w:p>
      <w:pPr>
        <w:pStyle w:val="ListParagraph"/>
        <w:numPr>
          <w:ilvl w:val="0"/>
          <w:numId w:val="2"/>
        </w:numPr>
        <w:spacing w:after="40" w:before="40" w:line="300"/>
      </w:pPr>
      <w:r>
        <w:t xml:space="preserve">PostHog</w:t>
      </w:r>
    </w:p>
    <w:p>
      <w:pPr>
        <w:pStyle w:val="ListParagraph"/>
        <w:numPr>
          <w:ilvl w:val="0"/>
          <w:numId w:val="2"/>
        </w:numPr>
        <w:spacing w:after="40" w:before="40" w:line="300"/>
      </w:pPr>
      <w:r>
        <w:t xml:space="preserve">EAS</w:t>
      </w:r>
    </w:p>
    <w:p>
      <w:pPr>
        <w:pStyle w:val="ListParagraph"/>
        <w:numPr>
          <w:ilvl w:val="0"/>
          <w:numId w:val="2"/>
        </w:numPr>
        <w:spacing w:after="40" w:before="40" w:line="300"/>
      </w:pPr>
      <w:r>
        <w:t xml:space="preserve">GitHub (Team)</w:t>
      </w:r>
    </w:p>
    <w:p>
      <w:pPr>
        <w:pStyle w:val="Heading1"/>
      </w:pPr>
      <w:r>
        <w:t xml:space="preserve">12.3 First-time setup</w:t>
      </w:r>
    </w:p>
    <w:p>
      <w:pPr>
        <w:spacing w:after="100" w:before="60" w:line="320"/>
        <w:jc w:val="both"/>
      </w:pPr>
      <w:r>
        <w:t xml:space="preserve">Each engineer runs scripts/setup.sh which clones the repo, installs pnpm and Node 20, runs pnpm install, copies .env.example to .env.local, prompts for cloud credentials, runs Postgres + Redis in Docker, runs migrations, seeds development data (3 fake couples, 200 fake guests across them), starts the dev servers, and opens localhost:3000. Total time from clone to running app: under 15 minutes.</w:t>
      </w:r>
    </w:p>
    <w:p>
      <w:r>
        <w:br w:type="page"/>
      </w:r>
    </w:p>
    <w:p>
      <w:pPr>
        <w:pStyle w:val="Heading1"/>
      </w:pPr>
      <w:r>
        <w:t xml:space="preserve">Closing</w:t>
      </w:r>
    </w:p>
    <w:p>
      <w:pPr>
        <w:spacing w:after="100" w:before="60" w:line="320"/>
        <w:jc w:val="both"/>
      </w:pPr>
      <w:r>
        <w:t xml:space="preserve">This document is the engineering execution plan for Tayo from V1 through V3. It is sufficient for Claude Code, an AI coding agent, or a human team to begin building. Every decision is committed. Every paid service is named. Every phase has a definition of done. Every prompt is ready to paste into Claude Code. The 30-month roadmap is plotted from foundation through enterprise.</w:t>
      </w:r>
    </w:p>
    <w:p>
      <w:pPr>
        <w:spacing w:after="100" w:before="60" w:line="320"/>
        <w:jc w:val="both"/>
      </w:pPr>
      <w:r>
        <w:t xml:space="preserve">Begin with Part 0 — load the Claude Code project profile. Then Part 1 — confirm web-first sequencing. Then Part 2 — provision the paid services. Then Part 3 — scaffold the repo. Then Part 4 — execute the V1 build. The remaining parts (5 through 10) become active as each version completes.</w:t>
      </w:r>
    </w:p>
    <w:p>
      <w:pPr>
        <w:pStyle w:val="Pullquote"/>
        <w:pBdr>
          <w:top w:val="single" w:color="C9A961" w:sz="8" w:space="6"/>
          <w:bottom w:val="single" w:color="C9A961" w:sz="8" w:space="6"/>
        </w:pBdr>
        <w:spacing w:after="280" w:before="280"/>
      </w:pPr>
      <w:r>
        <w:t xml:space="preserve">“Web first. Native second. V1 in 6 months. V3 in 30 months. The wedding cannot fail.”</w:t>
      </w:r>
    </w:p>
    <w:p>
      <w:pPr>
        <w:spacing w:after="360" w:before="0"/>
      </w:pPr>
      <w:r>
        <w:t xml:space="preserve"/>
      </w:r>
    </w:p>
    <w:p>
      <w:pPr>
        <w:jc w:val="center"/>
      </w:pPr>
      <w:r>
        <w:rPr>
          <w:i/>
          <w:iCs/>
          <w:color w:val="6B6B6B"/>
          <w:sz w:val="22"/>
          <w:szCs w:val="22"/>
        </w:rPr>
        <w:t xml:space="preserve">Tayo Engineering Brief  /  v1.0  /  May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ENGINEERING BRIEF</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Tayo — Engineering Brief for Claude Code</dc:title>
  <dc:creator>Tayo</dc:creator>
  <dc:description>Tayo — Engineering Brief for Claude Code</dc:description>
  <cp:lastModifiedBy>Un-named</cp:lastModifiedBy>
  <cp:revision>1</cp:revision>
  <dcterms:created xsi:type="dcterms:W3CDTF">2026-05-06T21:41:20.289Z</dcterms:created>
  <dcterms:modified xsi:type="dcterms:W3CDTF">2026-05-06T21:41:20.289Z</dcterms:modified>
</cp:coreProperties>
</file>

<file path=docProps/custom.xml><?xml version="1.0" encoding="utf-8"?>
<Properties xmlns="http://schemas.openxmlformats.org/officeDocument/2006/custom-properties" xmlns:vt="http://schemas.openxmlformats.org/officeDocument/2006/docPropsVTypes"/>
</file>