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2684" w:tblpY="318"/>
        <w:tblW w:w="0" w:type="auto"/>
        <w:tblLook w:val="04A0" w:firstRow="1" w:lastRow="0" w:firstColumn="1" w:lastColumn="0" w:noHBand="0" w:noVBand="1"/>
      </w:tblPr>
      <w:tblGrid>
        <w:gridCol w:w="1445"/>
        <w:gridCol w:w="7481"/>
        <w:gridCol w:w="1255"/>
      </w:tblGrid>
      <w:tr w:rsidR="00F96610" w:rsidRPr="003A3D99" w14:paraId="70FA678B" w14:textId="77777777" w:rsidTr="00A32ADB">
        <w:trPr>
          <w:trHeight w:val="573"/>
        </w:trPr>
        <w:tc>
          <w:tcPr>
            <w:tcW w:w="1445" w:type="dxa"/>
            <w:shd w:val="clear" w:color="auto" w:fill="D0CECE" w:themeFill="background2" w:themeFillShade="E6"/>
            <w:vAlign w:val="center"/>
          </w:tcPr>
          <w:p w14:paraId="4CD9584D" w14:textId="7439EE8C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7481" w:type="dxa"/>
            <w:shd w:val="clear" w:color="auto" w:fill="D0CECE" w:themeFill="background2" w:themeFillShade="E6"/>
            <w:vAlign w:val="center"/>
          </w:tcPr>
          <w:p w14:paraId="491D5CEF" w14:textId="574F2DAC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積分計算標準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06832A4C" w14:textId="4FE0E0B0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上限</w:t>
            </w:r>
          </w:p>
        </w:tc>
      </w:tr>
      <w:tr w:rsidR="00F96610" w:rsidRPr="003A3D99" w14:paraId="41D7ABC4" w14:textId="77777777" w:rsidTr="00A32ADB">
        <w:trPr>
          <w:trHeight w:val="966"/>
        </w:trPr>
        <w:tc>
          <w:tcPr>
            <w:tcW w:w="1445" w:type="dxa"/>
            <w:vAlign w:val="center"/>
          </w:tcPr>
          <w:p w14:paraId="516339B4" w14:textId="32D67AC9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均衡學習</w:t>
            </w:r>
          </w:p>
        </w:tc>
        <w:tc>
          <w:tcPr>
            <w:tcW w:w="7481" w:type="dxa"/>
            <w:vAlign w:val="center"/>
          </w:tcPr>
          <w:p w14:paraId="66A9921E" w14:textId="50A510A6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gramStart"/>
            <w:r w:rsidRPr="003A3D99">
              <w:rPr>
                <w:rFonts w:ascii="微軟正黑體" w:eastAsia="微軟正黑體" w:hAnsi="微軟正黑體" w:hint="eastAsia"/>
              </w:rPr>
              <w:t>健體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、藝術、綜合及科技四個領域擇優三個領域，5學期平均成績達60分者，3個領域10分，2個領域6分，1個領域3分。</w:t>
            </w:r>
          </w:p>
        </w:tc>
        <w:tc>
          <w:tcPr>
            <w:tcW w:w="1255" w:type="dxa"/>
            <w:vAlign w:val="center"/>
          </w:tcPr>
          <w:p w14:paraId="1257800A" w14:textId="3E865ACE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10分</w:t>
            </w:r>
          </w:p>
        </w:tc>
      </w:tr>
      <w:tr w:rsidR="00F96610" w:rsidRPr="003A3D99" w14:paraId="2AFE10D9" w14:textId="77777777" w:rsidTr="00A32ADB">
        <w:trPr>
          <w:trHeight w:val="980"/>
        </w:trPr>
        <w:tc>
          <w:tcPr>
            <w:tcW w:w="1445" w:type="dxa"/>
            <w:vAlign w:val="center"/>
          </w:tcPr>
          <w:p w14:paraId="5B77B918" w14:textId="58F22229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體適能</w:t>
            </w:r>
          </w:p>
        </w:tc>
        <w:tc>
          <w:tcPr>
            <w:tcW w:w="7481" w:type="dxa"/>
            <w:vAlign w:val="center"/>
          </w:tcPr>
          <w:p w14:paraId="1B04B6D9" w14:textId="38E24ED3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單項中等以上每學年3分。身心障礙、重大傷病及體弱學生，比照單項中等以上計分。</w:t>
            </w:r>
          </w:p>
        </w:tc>
        <w:tc>
          <w:tcPr>
            <w:tcW w:w="1255" w:type="dxa"/>
            <w:vAlign w:val="center"/>
          </w:tcPr>
          <w:p w14:paraId="1EE7503E" w14:textId="403C2018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20分</w:t>
            </w:r>
          </w:p>
        </w:tc>
      </w:tr>
      <w:tr w:rsidR="00F96610" w:rsidRPr="003A3D99" w14:paraId="2D4294AB" w14:textId="77777777" w:rsidTr="00A32ADB">
        <w:trPr>
          <w:trHeight w:val="1316"/>
        </w:trPr>
        <w:tc>
          <w:tcPr>
            <w:tcW w:w="1445" w:type="dxa"/>
            <w:vAlign w:val="center"/>
          </w:tcPr>
          <w:p w14:paraId="6FD922C1" w14:textId="44AF5ECA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服務學習</w:t>
            </w:r>
          </w:p>
        </w:tc>
        <w:tc>
          <w:tcPr>
            <w:tcW w:w="7481" w:type="dxa"/>
            <w:vAlign w:val="center"/>
          </w:tcPr>
          <w:p w14:paraId="781742B7" w14:textId="558595CF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gramStart"/>
            <w:r w:rsidRPr="003A3D99">
              <w:rPr>
                <w:rFonts w:ascii="微軟正黑體" w:eastAsia="微軟正黑體" w:hAnsi="微軟正黑體" w:hint="eastAsia"/>
              </w:rPr>
              <w:t>採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計以學年為單位，每滿3小時調整為</w:t>
            </w:r>
            <w:proofErr w:type="gramStart"/>
            <w:r w:rsidRPr="003A3D99">
              <w:rPr>
                <w:rFonts w:ascii="微軟正黑體" w:eastAsia="微軟正黑體" w:hAnsi="微軟正黑體" w:hint="eastAsia"/>
              </w:rPr>
              <w:t>採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計2分，未滿3小時仍維持不予</w:t>
            </w:r>
            <w:proofErr w:type="gramStart"/>
            <w:r w:rsidRPr="003A3D99">
              <w:rPr>
                <w:rFonts w:ascii="微軟正黑體" w:eastAsia="微軟正黑體" w:hAnsi="微軟正黑體" w:hint="eastAsia"/>
              </w:rPr>
              <w:t>採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計，並取消每一學年</w:t>
            </w:r>
            <w:proofErr w:type="gramStart"/>
            <w:r w:rsidRPr="003A3D99">
              <w:rPr>
                <w:rFonts w:ascii="微軟正黑體" w:eastAsia="微軟正黑體" w:hAnsi="微軟正黑體" w:hint="eastAsia"/>
              </w:rPr>
              <w:t>採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計上限，惟三學年</w:t>
            </w:r>
            <w:proofErr w:type="gramStart"/>
            <w:r w:rsidRPr="003A3D99">
              <w:rPr>
                <w:rFonts w:ascii="微軟正黑體" w:eastAsia="微軟正黑體" w:hAnsi="微軟正黑體" w:hint="eastAsia"/>
              </w:rPr>
              <w:t>採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計上限仍為10分(不適用於110學年度後(含)入學之學生)</w:t>
            </w:r>
          </w:p>
        </w:tc>
        <w:tc>
          <w:tcPr>
            <w:tcW w:w="1255" w:type="dxa"/>
            <w:vAlign w:val="center"/>
          </w:tcPr>
          <w:p w14:paraId="2F676962" w14:textId="6B161359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10分</w:t>
            </w:r>
          </w:p>
        </w:tc>
      </w:tr>
      <w:tr w:rsidR="00F96610" w:rsidRPr="003A3D99" w14:paraId="5B342733" w14:textId="77777777" w:rsidTr="00A32ADB">
        <w:trPr>
          <w:trHeight w:val="573"/>
        </w:trPr>
        <w:tc>
          <w:tcPr>
            <w:tcW w:w="1445" w:type="dxa"/>
            <w:vAlign w:val="center"/>
          </w:tcPr>
          <w:p w14:paraId="627246FC" w14:textId="670DCD81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幹部任期</w:t>
            </w:r>
          </w:p>
        </w:tc>
        <w:tc>
          <w:tcPr>
            <w:tcW w:w="7481" w:type="dxa"/>
            <w:vAlign w:val="center"/>
          </w:tcPr>
          <w:p w14:paraId="551A11D4" w14:textId="0028970D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班級、社團（社長）或全校性幹部任滿1學期2分。</w:t>
            </w:r>
          </w:p>
        </w:tc>
        <w:tc>
          <w:tcPr>
            <w:tcW w:w="1255" w:type="dxa"/>
            <w:vAlign w:val="center"/>
          </w:tcPr>
          <w:p w14:paraId="642ADB83" w14:textId="07F4E5BF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10分</w:t>
            </w:r>
          </w:p>
        </w:tc>
      </w:tr>
    </w:tbl>
    <w:p w14:paraId="32F7B31A" w14:textId="77777777" w:rsidR="008966FC" w:rsidRPr="003A3D99" w:rsidRDefault="008966FC">
      <w:pPr>
        <w:rPr>
          <w:rFonts w:ascii="微軟正黑體" w:eastAsia="微軟正黑體" w:hAnsi="微軟正黑體"/>
        </w:rPr>
      </w:pPr>
    </w:p>
    <w:sectPr w:rsidR="008966FC" w:rsidRPr="003A3D99" w:rsidSect="00F9661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0"/>
    <w:rsid w:val="003A3D99"/>
    <w:rsid w:val="008966FC"/>
    <w:rsid w:val="00A32ADB"/>
    <w:rsid w:val="00DA345B"/>
    <w:rsid w:val="00F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466F"/>
  <w15:chartTrackingRefBased/>
  <w15:docId w15:val="{6BC23C4B-C4AA-4D57-BFDF-26341B98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2</cp:revision>
  <cp:lastPrinted>2021-10-27T02:11:00Z</cp:lastPrinted>
  <dcterms:created xsi:type="dcterms:W3CDTF">2021-10-27T01:58:00Z</dcterms:created>
  <dcterms:modified xsi:type="dcterms:W3CDTF">2021-10-27T02:34:00Z</dcterms:modified>
</cp:coreProperties>
</file>