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eastAsia="ja-JP"/>
        </w:rPr>
        <w:id w:val="6172887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854"/>
          </w:tblGrid>
          <w:tr w:rsidR="00FC6EF8" w:rsidRPr="001C09D4">
            <w:trPr>
              <w:trHeight w:val="2880"/>
              <w:jc w:val="center"/>
            </w:trPr>
            <w:sdt>
              <w:sdtPr>
                <w:rPr>
                  <w:rFonts w:asciiTheme="majorHAnsi" w:eastAsiaTheme="majorEastAsia" w:hAnsiTheme="majorHAnsi" w:cstheme="majorBidi"/>
                  <w:caps/>
                  <w:lang w:val="en-US" w:eastAsia="ja-JP"/>
                </w:rPr>
                <w:alias w:val="Организация"/>
                <w:id w:val="15524243"/>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FC6EF8" w:rsidRPr="001C09D4" w:rsidRDefault="00C35E1C">
                    <w:pPr>
                      <w:pStyle w:val="a1"/>
                      <w:jc w:val="center"/>
                      <w:rPr>
                        <w:rFonts w:asciiTheme="majorHAnsi" w:eastAsiaTheme="majorEastAsia" w:hAnsiTheme="majorHAnsi" w:cstheme="majorBidi"/>
                        <w:caps/>
                        <w:lang w:val="en-US"/>
                      </w:rPr>
                    </w:pPr>
                    <w:r w:rsidRPr="001C09D4">
                      <w:rPr>
                        <w:rFonts w:asciiTheme="majorHAnsi" w:eastAsiaTheme="majorEastAsia" w:hAnsiTheme="majorHAnsi" w:cstheme="majorBidi"/>
                        <w:caps/>
                        <w:lang w:val="en-US" w:eastAsia="ja-JP"/>
                      </w:rPr>
                      <w:t>Network Working Group</w:t>
                    </w:r>
                  </w:p>
                </w:tc>
              </w:sdtContent>
            </w:sdt>
          </w:tr>
          <w:tr w:rsidR="00FC6EF8" w:rsidRPr="00977566">
            <w:trPr>
              <w:trHeight w:val="1440"/>
              <w:jc w:val="center"/>
            </w:trPr>
            <w:sdt>
              <w:sdtPr>
                <w:rPr>
                  <w:sz w:val="80"/>
                  <w:szCs w:val="80"/>
                  <w:lang w:val="en-US"/>
                </w:rPr>
                <w:alias w:val="Заголовок"/>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C6EF8" w:rsidRPr="001C09D4" w:rsidRDefault="00C35E1C" w:rsidP="005C1775">
                    <w:pPr>
                      <w:pStyle w:val="af"/>
                      <w:pBdr>
                        <w:bottom w:val="none" w:sz="0" w:space="0" w:color="auto"/>
                      </w:pBdr>
                      <w:jc w:val="center"/>
                      <w:rPr>
                        <w:lang w:val="en-US"/>
                      </w:rPr>
                    </w:pPr>
                    <w:r w:rsidRPr="001C09D4">
                      <w:rPr>
                        <w:color w:val="auto"/>
                        <w:sz w:val="80"/>
                        <w:szCs w:val="80"/>
                        <w:lang w:val="en-US"/>
                      </w:rPr>
                      <w:t>The Intrusion Detection Message Exchange Format (IDMEF)</w:t>
                    </w:r>
                  </w:p>
                </w:tc>
              </w:sdtContent>
            </w:sdt>
          </w:tr>
          <w:tr w:rsidR="00FC6EF8" w:rsidRPr="001C09D4">
            <w:trPr>
              <w:trHeight w:val="720"/>
              <w:jc w:val="center"/>
            </w:trPr>
            <w:sdt>
              <w:sdtPr>
                <w:rPr>
                  <w:lang w:val="en-US"/>
                </w:rPr>
                <w:alias w:val="Подзаголовок"/>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C6EF8" w:rsidRPr="001C09D4" w:rsidRDefault="00C35E1C" w:rsidP="005C1775">
                    <w:pPr>
                      <w:pStyle w:val="af1"/>
                      <w:jc w:val="center"/>
                      <w:rPr>
                        <w:lang w:val="en-US"/>
                      </w:rPr>
                    </w:pPr>
                    <w:r w:rsidRPr="001C09D4">
                      <w:rPr>
                        <w:color w:val="auto"/>
                        <w:lang w:val="en-US"/>
                      </w:rPr>
                      <w:t>Request for Comments: 4765</w:t>
                    </w:r>
                  </w:p>
                </w:tc>
              </w:sdtContent>
            </w:sdt>
          </w:tr>
          <w:tr w:rsidR="00FC6EF8" w:rsidRPr="001C09D4">
            <w:trPr>
              <w:trHeight w:val="360"/>
              <w:jc w:val="center"/>
            </w:trPr>
            <w:tc>
              <w:tcPr>
                <w:tcW w:w="5000" w:type="pct"/>
                <w:vAlign w:val="center"/>
              </w:tcPr>
              <w:p w:rsidR="00FC6EF8" w:rsidRPr="001C09D4" w:rsidRDefault="00FC6EF8">
                <w:pPr>
                  <w:pStyle w:val="a1"/>
                  <w:jc w:val="center"/>
                  <w:rPr>
                    <w:lang w:val="en-US"/>
                  </w:rPr>
                </w:pPr>
              </w:p>
            </w:tc>
          </w:tr>
          <w:tr w:rsidR="00FC6EF8" w:rsidRPr="001C09D4">
            <w:trPr>
              <w:trHeight w:val="360"/>
              <w:jc w:val="center"/>
            </w:trPr>
            <w:tc>
              <w:tcPr>
                <w:tcW w:w="5000" w:type="pct"/>
                <w:vAlign w:val="center"/>
              </w:tcPr>
              <w:p w:rsidR="00FC6EF8" w:rsidRPr="001C09D4" w:rsidRDefault="00FC6EF8" w:rsidP="00FC6EF8">
                <w:pPr>
                  <w:pStyle w:val="a1"/>
                  <w:jc w:val="center"/>
                  <w:rPr>
                    <w:b/>
                    <w:bCs/>
                    <w:lang w:val="en-US"/>
                  </w:rPr>
                </w:pPr>
                <w:bookmarkStart w:id="0" w:name="OLE_LINK1"/>
                <w:bookmarkStart w:id="1" w:name="OLE_LINK2"/>
                <w:r w:rsidRPr="001C09D4">
                  <w:rPr>
                    <w:b/>
                    <w:bCs/>
                    <w:lang w:val="en-US"/>
                  </w:rPr>
                  <w:t xml:space="preserve">H. Debar </w:t>
                </w:r>
                <w:bookmarkEnd w:id="0"/>
                <w:bookmarkEnd w:id="1"/>
                <w:r w:rsidRPr="001C09D4">
                  <w:rPr>
                    <w:b/>
                    <w:bCs/>
                    <w:lang w:val="en-US"/>
                  </w:rPr>
                  <w:t>(France Telecom)</w:t>
                </w:r>
              </w:p>
              <w:p w:rsidR="00FC6EF8" w:rsidRPr="001C09D4" w:rsidRDefault="00FC6EF8" w:rsidP="00FC6EF8">
                <w:pPr>
                  <w:pStyle w:val="a1"/>
                  <w:jc w:val="center"/>
                  <w:rPr>
                    <w:b/>
                    <w:bCs/>
                    <w:lang w:val="en-US"/>
                  </w:rPr>
                </w:pPr>
                <w:bookmarkStart w:id="2" w:name="OLE_LINK3"/>
                <w:bookmarkStart w:id="3" w:name="OLE_LINK4"/>
                <w:r w:rsidRPr="001C09D4">
                  <w:rPr>
                    <w:b/>
                    <w:bCs/>
                    <w:lang w:val="en-US"/>
                  </w:rPr>
                  <w:t xml:space="preserve">D. Curry </w:t>
                </w:r>
                <w:bookmarkEnd w:id="2"/>
                <w:bookmarkEnd w:id="3"/>
                <w:r w:rsidRPr="001C09D4">
                  <w:rPr>
                    <w:b/>
                    <w:bCs/>
                    <w:lang w:val="en-US"/>
                  </w:rPr>
                  <w:t>(Guardian)</w:t>
                </w:r>
              </w:p>
              <w:p w:rsidR="00FC6EF8" w:rsidRPr="001C09D4" w:rsidRDefault="00FC6EF8" w:rsidP="00FC6EF8">
                <w:pPr>
                  <w:pStyle w:val="a1"/>
                  <w:jc w:val="center"/>
                  <w:rPr>
                    <w:b/>
                    <w:bCs/>
                    <w:lang w:val="en-US"/>
                  </w:rPr>
                </w:pPr>
                <w:bookmarkStart w:id="4" w:name="OLE_LINK5"/>
                <w:bookmarkStart w:id="5" w:name="OLE_LINK6"/>
                <w:r w:rsidRPr="001C09D4">
                  <w:rPr>
                    <w:b/>
                    <w:bCs/>
                    <w:lang w:val="en-US"/>
                  </w:rPr>
                  <w:t>B. Feinstein</w:t>
                </w:r>
                <w:bookmarkEnd w:id="4"/>
                <w:bookmarkEnd w:id="5"/>
                <w:r w:rsidRPr="001C09D4">
                  <w:rPr>
                    <w:b/>
                    <w:bCs/>
                    <w:lang w:val="en-US"/>
                  </w:rPr>
                  <w:t xml:space="preserve"> (SecureWorks, Inc.)</w:t>
                </w:r>
              </w:p>
            </w:tc>
          </w:tr>
          <w:tr w:rsidR="00FC6EF8" w:rsidRPr="001C09D4">
            <w:trPr>
              <w:trHeight w:val="360"/>
              <w:jc w:val="center"/>
            </w:trPr>
            <w:sdt>
              <w:sdtPr>
                <w:rPr>
                  <w:b/>
                  <w:bCs/>
                  <w:lang w:val="en-US"/>
                </w:rPr>
                <w:alias w:val="Дата"/>
                <w:tag w:val="Дата"/>
                <w:id w:val="516659546"/>
                <w:dataBinding w:prefixMappings="xmlns:ns0='http://schemas.microsoft.com/office/2006/coverPageProps'" w:xpath="/ns0:CoverPageProperties[1]/ns0:PublishDate[1]" w:storeItemID="{55AF091B-3C7A-41E3-B477-F2FDAA23CFDA}"/>
                <w:date w:fullDate="2007-03-01T00:00:00Z">
                  <w:dateFormat w:val="MMMM yyyy"/>
                  <w:lid w:val="en-US"/>
                  <w:storeMappedDataAs w:val="dateTime"/>
                  <w:calendar w:val="gregorian"/>
                </w:date>
              </w:sdtPr>
              <w:sdtContent>
                <w:tc>
                  <w:tcPr>
                    <w:tcW w:w="5000" w:type="pct"/>
                    <w:vAlign w:val="center"/>
                  </w:tcPr>
                  <w:p w:rsidR="00FC6EF8" w:rsidRPr="001C09D4" w:rsidRDefault="00C35E1C">
                    <w:pPr>
                      <w:pStyle w:val="a1"/>
                      <w:jc w:val="center"/>
                      <w:rPr>
                        <w:b/>
                        <w:bCs/>
                        <w:lang w:val="en-US"/>
                      </w:rPr>
                    </w:pPr>
                    <w:r w:rsidRPr="001C09D4">
                      <w:rPr>
                        <w:b/>
                        <w:bCs/>
                        <w:lang w:val="en-US"/>
                      </w:rPr>
                      <w:t>March 2007</w:t>
                    </w:r>
                  </w:p>
                </w:tc>
              </w:sdtContent>
            </w:sdt>
          </w:tr>
        </w:tbl>
        <w:p w:rsidR="00FC6EF8" w:rsidRPr="001C09D4" w:rsidRDefault="00FC6EF8">
          <w:pPr>
            <w:rPr>
              <w:lang w:val="en-US"/>
            </w:rPr>
          </w:pPr>
        </w:p>
        <w:p w:rsidR="00FC6EF8" w:rsidRPr="001C09D4" w:rsidRDefault="00FC6EF8">
          <w:pPr>
            <w:rPr>
              <w:lang w:val="en-US"/>
            </w:rPr>
          </w:pPr>
        </w:p>
        <w:tbl>
          <w:tblPr>
            <w:tblpPr w:leftFromText="187" w:rightFromText="187" w:horzAnchor="margin" w:tblpXSpec="center" w:tblpYSpec="bottom"/>
            <w:tblW w:w="5000" w:type="pct"/>
            <w:tblLook w:val="04A0"/>
          </w:tblPr>
          <w:tblGrid>
            <w:gridCol w:w="9854"/>
          </w:tblGrid>
          <w:tr w:rsidR="00FC6EF8" w:rsidRPr="00977566">
            <w:sdt>
              <w:sdtPr>
                <w:rPr>
                  <w:lang w:val="en-US"/>
                </w:rPr>
                <w:alias w:val="Аннотация"/>
                <w:tag w:val="Аннотация"/>
                <w:id w:val="8276291"/>
                <w:dataBinding w:prefixMappings="xmlns:ns0='http://schemas.microsoft.com/office/2006/coverPageProps'" w:xpath="/ns0:CoverPageProperties[1]/ns0:Abstract[1]" w:storeItemID="{55AF091B-3C7A-41E3-B477-F2FDAA23CFDA}"/>
                <w:text w:multiLine="1"/>
              </w:sdtPr>
              <w:sdtContent>
                <w:tc>
                  <w:tcPr>
                    <w:tcW w:w="5000" w:type="pct"/>
                  </w:tcPr>
                  <w:p w:rsidR="00FC6EF8" w:rsidRPr="001C09D4" w:rsidRDefault="00C35E1C" w:rsidP="006124E3">
                    <w:pPr>
                      <w:pStyle w:val="a1"/>
                      <w:rPr>
                        <w:lang w:val="en-US"/>
                      </w:rPr>
                    </w:pPr>
                    <w:r w:rsidRPr="001C09D4">
                      <w:rPr>
                        <w:lang w:val="en-US"/>
                      </w:rPr>
                      <w:t>The purpose of the Intrusion Detection Message Exchange Format (IDMEF) is to define data formats and exchange procedures for sharing information of interest to intrusion detection and response systems and to the management systems that may need to interact with them.</w:t>
                    </w:r>
                    <w:r w:rsidRPr="001C09D4">
                      <w:rPr>
                        <w:lang w:val="en-US"/>
                      </w:rPr>
                      <w:br/>
                      <w:t>This document describes a data model to represent information exported by intrusion detection systems and explains the rationale for using this model. An implementation of the data model in the Extensible Markup Language (XML) is presented, an XML Document Type Definition is developed, and examples are provided.</w:t>
                    </w:r>
                  </w:p>
                </w:tc>
              </w:sdtContent>
            </w:sdt>
          </w:tr>
        </w:tbl>
        <w:p w:rsidR="00FC6EF8" w:rsidRPr="001C09D4" w:rsidRDefault="00FC6EF8">
          <w:pPr>
            <w:rPr>
              <w:lang w:val="en-US"/>
            </w:rPr>
          </w:pPr>
        </w:p>
        <w:p w:rsidR="00FC6EF8" w:rsidRPr="001C09D4" w:rsidRDefault="00FC6EF8">
          <w:pPr>
            <w:rPr>
              <w:lang w:val="en-US"/>
            </w:rPr>
          </w:pPr>
          <w:r w:rsidRPr="001C09D4">
            <w:rPr>
              <w:lang w:val="en-US"/>
            </w:rPr>
            <w:br w:type="page"/>
          </w:r>
        </w:p>
      </w:sdtContent>
    </w:sdt>
    <w:p w:rsidR="00FB4893" w:rsidRPr="001C09D4" w:rsidRDefault="00FB4893" w:rsidP="00D10EC4">
      <w:pPr>
        <w:pStyle w:val="a1"/>
        <w:ind w:left="0"/>
        <w:rPr>
          <w:lang w:val="en-US"/>
        </w:rPr>
      </w:pPr>
      <w:r w:rsidRPr="001C09D4">
        <w:rPr>
          <w:lang w:val="en-US"/>
        </w:rPr>
        <w:lastRenderedPageBreak/>
        <w:t>Status of This Memo</w:t>
      </w:r>
    </w:p>
    <w:p w:rsidR="00FB4893" w:rsidRPr="001C09D4" w:rsidRDefault="00FB4893" w:rsidP="00FB4893">
      <w:pPr>
        <w:pStyle w:val="a1"/>
        <w:rPr>
          <w:lang w:val="en-US"/>
        </w:rPr>
      </w:pPr>
      <w:r w:rsidRPr="001C09D4">
        <w:rPr>
          <w:lang w:val="en-US"/>
        </w:rPr>
        <w:t>This memo defines an Experimental Protocol for the Internet community.</w:t>
      </w:r>
      <w:r w:rsidR="0093195B" w:rsidRPr="001C09D4">
        <w:rPr>
          <w:lang w:val="en-US"/>
        </w:rPr>
        <w:t xml:space="preserve"> </w:t>
      </w:r>
      <w:r w:rsidRPr="001C09D4">
        <w:rPr>
          <w:lang w:val="en-US"/>
        </w:rPr>
        <w:t>It does not specify an Internet standard of any kind. Discussion and suggestions for improvement are requested. Distribution of this memo is unlimited.</w:t>
      </w:r>
    </w:p>
    <w:p w:rsidR="00FB4893" w:rsidRPr="001C09D4" w:rsidRDefault="00FB4893" w:rsidP="00D10EC4">
      <w:pPr>
        <w:pStyle w:val="a1"/>
        <w:ind w:left="0"/>
        <w:rPr>
          <w:lang w:val="en-US"/>
        </w:rPr>
      </w:pPr>
      <w:r w:rsidRPr="001C09D4">
        <w:rPr>
          <w:lang w:val="en-US"/>
        </w:rPr>
        <w:t>Copyright Notice</w:t>
      </w:r>
    </w:p>
    <w:p w:rsidR="00FB4893" w:rsidRPr="001C09D4" w:rsidRDefault="00FB4893" w:rsidP="00FB4893">
      <w:pPr>
        <w:pStyle w:val="a1"/>
        <w:rPr>
          <w:lang w:val="en-US"/>
        </w:rPr>
      </w:pPr>
      <w:r w:rsidRPr="001C09D4">
        <w:rPr>
          <w:lang w:val="en-US"/>
        </w:rPr>
        <w:t>Copyright © The IETF Trust (2007).</w:t>
      </w:r>
    </w:p>
    <w:p w:rsidR="00FB4893" w:rsidRPr="001C09D4" w:rsidRDefault="00FB4893" w:rsidP="00D10EC4">
      <w:pPr>
        <w:pStyle w:val="a1"/>
        <w:ind w:left="0"/>
        <w:rPr>
          <w:lang w:val="en-US"/>
        </w:rPr>
      </w:pPr>
      <w:r w:rsidRPr="001C09D4">
        <w:rPr>
          <w:lang w:val="en-US"/>
        </w:rPr>
        <w:t>IESG Note</w:t>
      </w:r>
    </w:p>
    <w:p w:rsidR="00FB4893" w:rsidRPr="001C09D4" w:rsidRDefault="00FB4893" w:rsidP="00FB4893">
      <w:pPr>
        <w:pStyle w:val="a1"/>
        <w:rPr>
          <w:lang w:val="en-US"/>
        </w:rPr>
      </w:pPr>
      <w:r w:rsidRPr="001C09D4">
        <w:rPr>
          <w:lang w:val="en-US"/>
        </w:rPr>
        <w:t>The content of this RFC was at one time considered by the IETF, but the working group concluded before this work was approved as a standards-track protocol.</w:t>
      </w:r>
      <w:r w:rsidR="0093195B" w:rsidRPr="001C09D4">
        <w:rPr>
          <w:lang w:val="en-US"/>
        </w:rPr>
        <w:t xml:space="preserve"> </w:t>
      </w:r>
      <w:r w:rsidRPr="001C09D4">
        <w:rPr>
          <w:lang w:val="en-US"/>
        </w:rPr>
        <w:t>This RFC is not a candidate for any level</w:t>
      </w:r>
      <w:r w:rsidR="0093195B" w:rsidRPr="001C09D4">
        <w:rPr>
          <w:lang w:val="en-US"/>
        </w:rPr>
        <w:t xml:space="preserve"> </w:t>
      </w:r>
      <w:r w:rsidRPr="001C09D4">
        <w:rPr>
          <w:lang w:val="en-US"/>
        </w:rPr>
        <w:t>of Internet Standard.</w:t>
      </w:r>
      <w:r w:rsidR="0093195B" w:rsidRPr="001C09D4">
        <w:rPr>
          <w:lang w:val="en-US"/>
        </w:rPr>
        <w:t xml:space="preserve"> </w:t>
      </w:r>
      <w:r w:rsidRPr="001C09D4">
        <w:rPr>
          <w:lang w:val="en-US"/>
        </w:rPr>
        <w:t>The IETF disclaims any knowledge of the fitness of this RFC for any purpose and in particular notes that the decision to publish is not based on complete IETF review for such</w:t>
      </w:r>
      <w:r w:rsidR="0093195B" w:rsidRPr="001C09D4">
        <w:rPr>
          <w:lang w:val="en-US"/>
        </w:rPr>
        <w:t xml:space="preserve"> </w:t>
      </w:r>
      <w:r w:rsidRPr="001C09D4">
        <w:rPr>
          <w:lang w:val="en-US"/>
        </w:rPr>
        <w:t>things as security, congestion control, or inappropriate interaction with deployed protocols.</w:t>
      </w:r>
      <w:r w:rsidR="0093195B" w:rsidRPr="001C09D4">
        <w:rPr>
          <w:lang w:val="en-US"/>
        </w:rPr>
        <w:t xml:space="preserve"> </w:t>
      </w:r>
      <w:r w:rsidRPr="001C09D4">
        <w:rPr>
          <w:lang w:val="en-US"/>
        </w:rPr>
        <w:t>The IESG has chosen to publish this document in order to document the work as it was when the working group concluded and to encourage experimentation and development of the technology.</w:t>
      </w:r>
      <w:r w:rsidR="0093195B" w:rsidRPr="001C09D4">
        <w:rPr>
          <w:lang w:val="en-US"/>
        </w:rPr>
        <w:t xml:space="preserve"> </w:t>
      </w:r>
      <w:r w:rsidRPr="001C09D4">
        <w:rPr>
          <w:lang w:val="en-US"/>
        </w:rPr>
        <w:t>Readers of this RFC should exercise caution in evaluating its value for implementation and deployment.</w:t>
      </w:r>
    </w:p>
    <w:p w:rsidR="00FB4893" w:rsidRPr="001C09D4" w:rsidRDefault="00FB4893" w:rsidP="00D10EC4">
      <w:pPr>
        <w:pStyle w:val="a1"/>
        <w:ind w:left="0"/>
        <w:rPr>
          <w:lang w:val="en-US"/>
        </w:rPr>
      </w:pPr>
      <w:r w:rsidRPr="001C09D4">
        <w:rPr>
          <w:lang w:val="en-US"/>
        </w:rPr>
        <w:t>Abstract</w:t>
      </w:r>
    </w:p>
    <w:p w:rsidR="00FB4893" w:rsidRPr="001C09D4" w:rsidRDefault="00FB4893" w:rsidP="00FB4893">
      <w:pPr>
        <w:pStyle w:val="a1"/>
        <w:rPr>
          <w:lang w:val="en-US"/>
        </w:rPr>
      </w:pPr>
      <w:r w:rsidRPr="001C09D4">
        <w:rPr>
          <w:lang w:val="en-US"/>
        </w:rPr>
        <w:t>The purpose of the Intrusion Detection Message Exchange Format (IDMEF) is to define data formats and exchange procedures for sharing information of interest to intrusion detection and response systems and to the management systems that may need to interact with them.</w:t>
      </w:r>
    </w:p>
    <w:p w:rsidR="000161D5" w:rsidRPr="001C09D4" w:rsidRDefault="00FB4893" w:rsidP="000161D5">
      <w:pPr>
        <w:pStyle w:val="a1"/>
        <w:rPr>
          <w:lang w:val="en-US"/>
        </w:rPr>
        <w:sectPr w:rsidR="000161D5" w:rsidRPr="001C09D4" w:rsidSect="007E7F02">
          <w:headerReference w:type="default" r:id="rId9"/>
          <w:footerReference w:type="default" r:id="rId10"/>
          <w:pgSz w:w="11906" w:h="16838"/>
          <w:pgMar w:top="1134" w:right="1134" w:bottom="1134" w:left="1134" w:header="708" w:footer="708" w:gutter="0"/>
          <w:pgNumType w:start="0"/>
          <w:cols w:space="708"/>
          <w:titlePg/>
          <w:docGrid w:linePitch="360"/>
        </w:sectPr>
      </w:pPr>
      <w:r w:rsidRPr="001C09D4">
        <w:rPr>
          <w:lang w:val="en-US"/>
        </w:rPr>
        <w:t>This document describes a data model to represent information exported by intrusion detection systems and explains the rationale for using this model.</w:t>
      </w:r>
      <w:r w:rsidR="0093195B" w:rsidRPr="001C09D4">
        <w:rPr>
          <w:lang w:val="en-US"/>
        </w:rPr>
        <w:t xml:space="preserve"> </w:t>
      </w:r>
      <w:r w:rsidRPr="001C09D4">
        <w:rPr>
          <w:lang w:val="en-US"/>
        </w:rPr>
        <w:t>An implementation of the data model in the Extensible Markup Language (XML) is presented, an XML Document Type Definition is developed, and examples are provided.</w:t>
      </w:r>
    </w:p>
    <w:sdt>
      <w:sdtPr>
        <w:rPr>
          <w:rFonts w:asciiTheme="minorHAnsi" w:eastAsiaTheme="minorEastAsia" w:hAnsiTheme="minorHAnsi" w:cstheme="minorBidi"/>
          <w:b w:val="0"/>
          <w:bCs w:val="0"/>
          <w:color w:val="auto"/>
          <w:sz w:val="22"/>
          <w:szCs w:val="22"/>
          <w:lang w:val="ru-RU" w:eastAsia="ja-JP"/>
        </w:rPr>
        <w:id w:val="63050647"/>
        <w:docPartObj>
          <w:docPartGallery w:val="Table of Contents"/>
          <w:docPartUnique/>
        </w:docPartObj>
      </w:sdtPr>
      <w:sdtContent>
        <w:p w:rsidR="007C1180" w:rsidRPr="001C09D4" w:rsidRDefault="0003649A" w:rsidP="000161D5">
          <w:pPr>
            <w:pStyle w:val="ac"/>
            <w:numPr>
              <w:ilvl w:val="0"/>
              <w:numId w:val="0"/>
            </w:numPr>
            <w:spacing w:before="0"/>
            <w:ind w:left="431" w:hanging="431"/>
          </w:pPr>
          <w:r w:rsidRPr="001C09D4">
            <w:t>Table of Contents</w:t>
          </w:r>
        </w:p>
        <w:p w:rsidR="00066818" w:rsidRDefault="00DF2180" w:rsidP="00066818">
          <w:pPr>
            <w:pStyle w:val="11"/>
            <w:rPr>
              <w:noProof/>
            </w:rPr>
          </w:pPr>
          <w:r w:rsidRPr="001C09D4">
            <w:rPr>
              <w:lang w:val="en-US"/>
            </w:rPr>
            <w:fldChar w:fldCharType="begin"/>
          </w:r>
          <w:r w:rsidR="007C1180" w:rsidRPr="001C09D4">
            <w:rPr>
              <w:lang w:val="en-US"/>
            </w:rPr>
            <w:instrText xml:space="preserve"> TOC \o "1-3" \h \z \u </w:instrText>
          </w:r>
          <w:r w:rsidRPr="001C09D4">
            <w:rPr>
              <w:lang w:val="en-US"/>
            </w:rPr>
            <w:fldChar w:fldCharType="separate"/>
          </w:r>
          <w:hyperlink w:anchor="_Toc169425722" w:history="1">
            <w:r w:rsidR="00066818" w:rsidRPr="00304C0B">
              <w:rPr>
                <w:rStyle w:val="ad"/>
                <w:noProof/>
              </w:rPr>
              <w:t>1</w:t>
            </w:r>
            <w:r w:rsidR="00066818">
              <w:rPr>
                <w:noProof/>
              </w:rPr>
              <w:tab/>
            </w:r>
            <w:r w:rsidR="00066818" w:rsidRPr="00304C0B">
              <w:rPr>
                <w:rStyle w:val="ad"/>
                <w:noProof/>
              </w:rPr>
              <w:t>Introduction</w:t>
            </w:r>
            <w:r w:rsidR="00066818">
              <w:rPr>
                <w:noProof/>
                <w:webHidden/>
              </w:rPr>
              <w:tab/>
            </w:r>
            <w:r w:rsidR="00066818">
              <w:rPr>
                <w:noProof/>
                <w:webHidden/>
              </w:rPr>
              <w:fldChar w:fldCharType="begin"/>
            </w:r>
            <w:r w:rsidR="00066818">
              <w:rPr>
                <w:noProof/>
                <w:webHidden/>
              </w:rPr>
              <w:instrText xml:space="preserve"> PAGEREF _Toc169425722 \h </w:instrText>
            </w:r>
            <w:r w:rsidR="00066818">
              <w:rPr>
                <w:noProof/>
                <w:webHidden/>
              </w:rPr>
            </w:r>
            <w:r w:rsidR="00066818">
              <w:rPr>
                <w:noProof/>
                <w:webHidden/>
              </w:rPr>
              <w:fldChar w:fldCharType="separate"/>
            </w:r>
            <w:r w:rsidR="00066818">
              <w:rPr>
                <w:noProof/>
                <w:webHidden/>
              </w:rPr>
              <w:t>4</w:t>
            </w:r>
            <w:r w:rsidR="00066818">
              <w:rPr>
                <w:noProof/>
                <w:webHidden/>
              </w:rPr>
              <w:fldChar w:fldCharType="end"/>
            </w:r>
          </w:hyperlink>
        </w:p>
        <w:p w:rsidR="00066818" w:rsidRDefault="00066818" w:rsidP="00066818">
          <w:pPr>
            <w:pStyle w:val="21"/>
            <w:rPr>
              <w:noProof/>
            </w:rPr>
          </w:pPr>
          <w:hyperlink w:anchor="_Toc169425723" w:history="1">
            <w:r w:rsidRPr="00304C0B">
              <w:rPr>
                <w:rStyle w:val="ad"/>
                <w:noProof/>
              </w:rPr>
              <w:t>1.1</w:t>
            </w:r>
            <w:r>
              <w:rPr>
                <w:noProof/>
              </w:rPr>
              <w:tab/>
            </w:r>
            <w:r w:rsidRPr="00304C0B">
              <w:rPr>
                <w:rStyle w:val="ad"/>
                <w:noProof/>
              </w:rPr>
              <w:t>About the IDMEF Data Model</w:t>
            </w:r>
            <w:r>
              <w:rPr>
                <w:noProof/>
                <w:webHidden/>
              </w:rPr>
              <w:tab/>
            </w:r>
            <w:r>
              <w:rPr>
                <w:noProof/>
                <w:webHidden/>
              </w:rPr>
              <w:fldChar w:fldCharType="begin"/>
            </w:r>
            <w:r>
              <w:rPr>
                <w:noProof/>
                <w:webHidden/>
              </w:rPr>
              <w:instrText xml:space="preserve"> PAGEREF _Toc169425723 \h </w:instrText>
            </w:r>
            <w:r>
              <w:rPr>
                <w:noProof/>
                <w:webHidden/>
              </w:rPr>
            </w:r>
            <w:r>
              <w:rPr>
                <w:noProof/>
                <w:webHidden/>
              </w:rPr>
              <w:fldChar w:fldCharType="separate"/>
            </w:r>
            <w:r>
              <w:rPr>
                <w:noProof/>
                <w:webHidden/>
              </w:rPr>
              <w:t>4</w:t>
            </w:r>
            <w:r>
              <w:rPr>
                <w:noProof/>
                <w:webHidden/>
              </w:rPr>
              <w:fldChar w:fldCharType="end"/>
            </w:r>
          </w:hyperlink>
        </w:p>
        <w:p w:rsidR="00066818" w:rsidRDefault="00066818" w:rsidP="00066818">
          <w:pPr>
            <w:pStyle w:val="31"/>
            <w:rPr>
              <w:noProof/>
            </w:rPr>
          </w:pPr>
          <w:hyperlink w:anchor="_Toc169425724" w:history="1">
            <w:r w:rsidRPr="00304C0B">
              <w:rPr>
                <w:rStyle w:val="ad"/>
                <w:noProof/>
              </w:rPr>
              <w:t>1.1.1</w:t>
            </w:r>
            <w:r>
              <w:rPr>
                <w:noProof/>
              </w:rPr>
              <w:tab/>
            </w:r>
            <w:r w:rsidRPr="00304C0B">
              <w:rPr>
                <w:rStyle w:val="ad"/>
                <w:noProof/>
              </w:rPr>
              <w:t>Problems Addressed by the Data Model</w:t>
            </w:r>
            <w:r>
              <w:rPr>
                <w:noProof/>
                <w:webHidden/>
              </w:rPr>
              <w:tab/>
            </w:r>
            <w:r>
              <w:rPr>
                <w:noProof/>
                <w:webHidden/>
              </w:rPr>
              <w:fldChar w:fldCharType="begin"/>
            </w:r>
            <w:r>
              <w:rPr>
                <w:noProof/>
                <w:webHidden/>
              </w:rPr>
              <w:instrText xml:space="preserve"> PAGEREF _Toc169425724 \h </w:instrText>
            </w:r>
            <w:r>
              <w:rPr>
                <w:noProof/>
                <w:webHidden/>
              </w:rPr>
            </w:r>
            <w:r>
              <w:rPr>
                <w:noProof/>
                <w:webHidden/>
              </w:rPr>
              <w:fldChar w:fldCharType="separate"/>
            </w:r>
            <w:r>
              <w:rPr>
                <w:noProof/>
                <w:webHidden/>
              </w:rPr>
              <w:t>4</w:t>
            </w:r>
            <w:r>
              <w:rPr>
                <w:noProof/>
                <w:webHidden/>
              </w:rPr>
              <w:fldChar w:fldCharType="end"/>
            </w:r>
          </w:hyperlink>
        </w:p>
        <w:p w:rsidR="00066818" w:rsidRDefault="00066818" w:rsidP="00066818">
          <w:pPr>
            <w:pStyle w:val="31"/>
            <w:rPr>
              <w:noProof/>
            </w:rPr>
          </w:pPr>
          <w:hyperlink w:anchor="_Toc169425725" w:history="1">
            <w:r w:rsidRPr="00304C0B">
              <w:rPr>
                <w:rStyle w:val="ad"/>
                <w:noProof/>
              </w:rPr>
              <w:t>1.1.2</w:t>
            </w:r>
            <w:r>
              <w:rPr>
                <w:noProof/>
              </w:rPr>
              <w:tab/>
            </w:r>
            <w:r w:rsidRPr="00304C0B">
              <w:rPr>
                <w:rStyle w:val="ad"/>
                <w:noProof/>
              </w:rPr>
              <w:t>Data Model Design Goals</w:t>
            </w:r>
            <w:r>
              <w:rPr>
                <w:noProof/>
                <w:webHidden/>
              </w:rPr>
              <w:tab/>
            </w:r>
            <w:r>
              <w:rPr>
                <w:noProof/>
                <w:webHidden/>
              </w:rPr>
              <w:fldChar w:fldCharType="begin"/>
            </w:r>
            <w:r>
              <w:rPr>
                <w:noProof/>
                <w:webHidden/>
              </w:rPr>
              <w:instrText xml:space="preserve"> PAGEREF _Toc169425725 \h </w:instrText>
            </w:r>
            <w:r>
              <w:rPr>
                <w:noProof/>
                <w:webHidden/>
              </w:rPr>
            </w:r>
            <w:r>
              <w:rPr>
                <w:noProof/>
                <w:webHidden/>
              </w:rPr>
              <w:fldChar w:fldCharType="separate"/>
            </w:r>
            <w:r>
              <w:rPr>
                <w:noProof/>
                <w:webHidden/>
              </w:rPr>
              <w:t>5</w:t>
            </w:r>
            <w:r>
              <w:rPr>
                <w:noProof/>
                <w:webHidden/>
              </w:rPr>
              <w:fldChar w:fldCharType="end"/>
            </w:r>
          </w:hyperlink>
        </w:p>
        <w:p w:rsidR="00066818" w:rsidRDefault="00066818" w:rsidP="00066818">
          <w:pPr>
            <w:pStyle w:val="21"/>
            <w:rPr>
              <w:noProof/>
            </w:rPr>
          </w:pPr>
          <w:hyperlink w:anchor="_Toc169425726" w:history="1">
            <w:r w:rsidRPr="00304C0B">
              <w:rPr>
                <w:rStyle w:val="ad"/>
                <w:noProof/>
              </w:rPr>
              <w:t>1.2</w:t>
            </w:r>
            <w:r>
              <w:rPr>
                <w:noProof/>
              </w:rPr>
              <w:tab/>
            </w:r>
            <w:r w:rsidRPr="00304C0B">
              <w:rPr>
                <w:rStyle w:val="ad"/>
                <w:noProof/>
              </w:rPr>
              <w:t>About the IDMEF XML Implementation</w:t>
            </w:r>
            <w:r>
              <w:rPr>
                <w:noProof/>
                <w:webHidden/>
              </w:rPr>
              <w:tab/>
            </w:r>
            <w:r>
              <w:rPr>
                <w:noProof/>
                <w:webHidden/>
              </w:rPr>
              <w:fldChar w:fldCharType="begin"/>
            </w:r>
            <w:r>
              <w:rPr>
                <w:noProof/>
                <w:webHidden/>
              </w:rPr>
              <w:instrText xml:space="preserve"> PAGEREF _Toc169425726 \h </w:instrText>
            </w:r>
            <w:r>
              <w:rPr>
                <w:noProof/>
                <w:webHidden/>
              </w:rPr>
            </w:r>
            <w:r>
              <w:rPr>
                <w:noProof/>
                <w:webHidden/>
              </w:rPr>
              <w:fldChar w:fldCharType="separate"/>
            </w:r>
            <w:r>
              <w:rPr>
                <w:noProof/>
                <w:webHidden/>
              </w:rPr>
              <w:t>6</w:t>
            </w:r>
            <w:r>
              <w:rPr>
                <w:noProof/>
                <w:webHidden/>
              </w:rPr>
              <w:fldChar w:fldCharType="end"/>
            </w:r>
          </w:hyperlink>
        </w:p>
        <w:p w:rsidR="00066818" w:rsidRDefault="00066818" w:rsidP="00066818">
          <w:pPr>
            <w:pStyle w:val="31"/>
            <w:rPr>
              <w:noProof/>
            </w:rPr>
          </w:pPr>
          <w:hyperlink w:anchor="_Toc169425727" w:history="1">
            <w:r w:rsidRPr="00304C0B">
              <w:rPr>
                <w:rStyle w:val="ad"/>
                <w:noProof/>
              </w:rPr>
              <w:t>1.2.1</w:t>
            </w:r>
            <w:r>
              <w:rPr>
                <w:noProof/>
              </w:rPr>
              <w:tab/>
            </w:r>
            <w:r w:rsidRPr="00304C0B">
              <w:rPr>
                <w:rStyle w:val="ad"/>
                <w:noProof/>
              </w:rPr>
              <w:t>The Extensible Markup Language</w:t>
            </w:r>
            <w:r>
              <w:rPr>
                <w:noProof/>
                <w:webHidden/>
              </w:rPr>
              <w:tab/>
            </w:r>
            <w:r>
              <w:rPr>
                <w:noProof/>
                <w:webHidden/>
              </w:rPr>
              <w:fldChar w:fldCharType="begin"/>
            </w:r>
            <w:r>
              <w:rPr>
                <w:noProof/>
                <w:webHidden/>
              </w:rPr>
              <w:instrText xml:space="preserve"> PAGEREF _Toc169425727 \h </w:instrText>
            </w:r>
            <w:r>
              <w:rPr>
                <w:noProof/>
                <w:webHidden/>
              </w:rPr>
            </w:r>
            <w:r>
              <w:rPr>
                <w:noProof/>
                <w:webHidden/>
              </w:rPr>
              <w:fldChar w:fldCharType="separate"/>
            </w:r>
            <w:r>
              <w:rPr>
                <w:noProof/>
                <w:webHidden/>
              </w:rPr>
              <w:t>6</w:t>
            </w:r>
            <w:r>
              <w:rPr>
                <w:noProof/>
                <w:webHidden/>
              </w:rPr>
              <w:fldChar w:fldCharType="end"/>
            </w:r>
          </w:hyperlink>
        </w:p>
        <w:p w:rsidR="00066818" w:rsidRDefault="00066818" w:rsidP="00066818">
          <w:pPr>
            <w:pStyle w:val="31"/>
            <w:rPr>
              <w:noProof/>
            </w:rPr>
          </w:pPr>
          <w:hyperlink w:anchor="_Toc169425728" w:history="1">
            <w:r w:rsidRPr="00304C0B">
              <w:rPr>
                <w:rStyle w:val="ad"/>
                <w:noProof/>
              </w:rPr>
              <w:t>1.2.2</w:t>
            </w:r>
            <w:r>
              <w:rPr>
                <w:noProof/>
              </w:rPr>
              <w:tab/>
            </w:r>
            <w:r w:rsidRPr="00304C0B">
              <w:rPr>
                <w:rStyle w:val="ad"/>
                <w:noProof/>
              </w:rPr>
              <w:t>Rationale for Implementing IDMEF in XML</w:t>
            </w:r>
            <w:r>
              <w:rPr>
                <w:noProof/>
                <w:webHidden/>
              </w:rPr>
              <w:tab/>
            </w:r>
            <w:r>
              <w:rPr>
                <w:noProof/>
                <w:webHidden/>
              </w:rPr>
              <w:fldChar w:fldCharType="begin"/>
            </w:r>
            <w:r>
              <w:rPr>
                <w:noProof/>
                <w:webHidden/>
              </w:rPr>
              <w:instrText xml:space="preserve"> PAGEREF _Toc169425728 \h </w:instrText>
            </w:r>
            <w:r>
              <w:rPr>
                <w:noProof/>
                <w:webHidden/>
              </w:rPr>
            </w:r>
            <w:r>
              <w:rPr>
                <w:noProof/>
                <w:webHidden/>
              </w:rPr>
              <w:fldChar w:fldCharType="separate"/>
            </w:r>
            <w:r>
              <w:rPr>
                <w:noProof/>
                <w:webHidden/>
              </w:rPr>
              <w:t>7</w:t>
            </w:r>
            <w:r>
              <w:rPr>
                <w:noProof/>
                <w:webHidden/>
              </w:rPr>
              <w:fldChar w:fldCharType="end"/>
            </w:r>
          </w:hyperlink>
        </w:p>
        <w:p w:rsidR="00066818" w:rsidRDefault="00066818" w:rsidP="00066818">
          <w:pPr>
            <w:pStyle w:val="11"/>
            <w:rPr>
              <w:noProof/>
            </w:rPr>
          </w:pPr>
          <w:hyperlink w:anchor="_Toc169425729" w:history="1">
            <w:r w:rsidRPr="00304C0B">
              <w:rPr>
                <w:rStyle w:val="ad"/>
                <w:noProof/>
              </w:rPr>
              <w:t>2</w:t>
            </w:r>
            <w:r>
              <w:rPr>
                <w:noProof/>
              </w:rPr>
              <w:tab/>
            </w:r>
            <w:r w:rsidRPr="00304C0B">
              <w:rPr>
                <w:rStyle w:val="ad"/>
                <w:noProof/>
              </w:rPr>
              <w:t>Notices and Conventions Used in This Document</w:t>
            </w:r>
            <w:r>
              <w:rPr>
                <w:noProof/>
                <w:webHidden/>
              </w:rPr>
              <w:tab/>
            </w:r>
            <w:r>
              <w:rPr>
                <w:noProof/>
                <w:webHidden/>
              </w:rPr>
              <w:fldChar w:fldCharType="begin"/>
            </w:r>
            <w:r>
              <w:rPr>
                <w:noProof/>
                <w:webHidden/>
              </w:rPr>
              <w:instrText xml:space="preserve"> PAGEREF _Toc169425729 \h </w:instrText>
            </w:r>
            <w:r>
              <w:rPr>
                <w:noProof/>
                <w:webHidden/>
              </w:rPr>
            </w:r>
            <w:r>
              <w:rPr>
                <w:noProof/>
                <w:webHidden/>
              </w:rPr>
              <w:fldChar w:fldCharType="separate"/>
            </w:r>
            <w:r>
              <w:rPr>
                <w:noProof/>
                <w:webHidden/>
              </w:rPr>
              <w:t>7</w:t>
            </w:r>
            <w:r>
              <w:rPr>
                <w:noProof/>
                <w:webHidden/>
              </w:rPr>
              <w:fldChar w:fldCharType="end"/>
            </w:r>
          </w:hyperlink>
        </w:p>
        <w:p w:rsidR="00066818" w:rsidRDefault="00066818" w:rsidP="00066818">
          <w:pPr>
            <w:pStyle w:val="11"/>
            <w:rPr>
              <w:noProof/>
            </w:rPr>
          </w:pPr>
          <w:hyperlink w:anchor="_Toc169425730" w:history="1">
            <w:r w:rsidRPr="00304C0B">
              <w:rPr>
                <w:rStyle w:val="ad"/>
                <w:noProof/>
              </w:rPr>
              <w:t>3</w:t>
            </w:r>
            <w:r>
              <w:rPr>
                <w:noProof/>
              </w:rPr>
              <w:tab/>
            </w:r>
            <w:r w:rsidRPr="00304C0B">
              <w:rPr>
                <w:rStyle w:val="ad"/>
                <w:noProof/>
              </w:rPr>
              <w:t>Notational Conventions and Formatting Issues</w:t>
            </w:r>
            <w:r>
              <w:rPr>
                <w:noProof/>
                <w:webHidden/>
              </w:rPr>
              <w:tab/>
            </w:r>
            <w:r>
              <w:rPr>
                <w:noProof/>
                <w:webHidden/>
              </w:rPr>
              <w:fldChar w:fldCharType="begin"/>
            </w:r>
            <w:r>
              <w:rPr>
                <w:noProof/>
                <w:webHidden/>
              </w:rPr>
              <w:instrText xml:space="preserve"> PAGEREF _Toc169425730 \h </w:instrText>
            </w:r>
            <w:r>
              <w:rPr>
                <w:noProof/>
                <w:webHidden/>
              </w:rPr>
            </w:r>
            <w:r>
              <w:rPr>
                <w:noProof/>
                <w:webHidden/>
              </w:rPr>
              <w:fldChar w:fldCharType="separate"/>
            </w:r>
            <w:r>
              <w:rPr>
                <w:noProof/>
                <w:webHidden/>
              </w:rPr>
              <w:t>8</w:t>
            </w:r>
            <w:r>
              <w:rPr>
                <w:noProof/>
                <w:webHidden/>
              </w:rPr>
              <w:fldChar w:fldCharType="end"/>
            </w:r>
          </w:hyperlink>
        </w:p>
        <w:p w:rsidR="00066818" w:rsidRDefault="00066818" w:rsidP="00066818">
          <w:pPr>
            <w:pStyle w:val="21"/>
            <w:rPr>
              <w:noProof/>
            </w:rPr>
          </w:pPr>
          <w:hyperlink w:anchor="_Toc169425731" w:history="1">
            <w:r w:rsidRPr="00304C0B">
              <w:rPr>
                <w:rStyle w:val="ad"/>
                <w:noProof/>
              </w:rPr>
              <w:t>3.1</w:t>
            </w:r>
            <w:r>
              <w:rPr>
                <w:noProof/>
              </w:rPr>
              <w:tab/>
            </w:r>
            <w:r w:rsidRPr="00304C0B">
              <w:rPr>
                <w:rStyle w:val="ad"/>
                <w:noProof/>
              </w:rPr>
              <w:t>IDMEF XML Documents</w:t>
            </w:r>
            <w:r>
              <w:rPr>
                <w:noProof/>
                <w:webHidden/>
              </w:rPr>
              <w:tab/>
            </w:r>
            <w:r>
              <w:rPr>
                <w:noProof/>
                <w:webHidden/>
              </w:rPr>
              <w:fldChar w:fldCharType="begin"/>
            </w:r>
            <w:r>
              <w:rPr>
                <w:noProof/>
                <w:webHidden/>
              </w:rPr>
              <w:instrText xml:space="preserve"> PAGEREF _Toc169425731 \h </w:instrText>
            </w:r>
            <w:r>
              <w:rPr>
                <w:noProof/>
                <w:webHidden/>
              </w:rPr>
            </w:r>
            <w:r>
              <w:rPr>
                <w:noProof/>
                <w:webHidden/>
              </w:rPr>
              <w:fldChar w:fldCharType="separate"/>
            </w:r>
            <w:r>
              <w:rPr>
                <w:noProof/>
                <w:webHidden/>
              </w:rPr>
              <w:t>8</w:t>
            </w:r>
            <w:r>
              <w:rPr>
                <w:noProof/>
                <w:webHidden/>
              </w:rPr>
              <w:fldChar w:fldCharType="end"/>
            </w:r>
          </w:hyperlink>
        </w:p>
        <w:p w:rsidR="00066818" w:rsidRDefault="00066818" w:rsidP="00066818">
          <w:pPr>
            <w:pStyle w:val="31"/>
            <w:rPr>
              <w:noProof/>
            </w:rPr>
          </w:pPr>
          <w:hyperlink w:anchor="_Toc169425732" w:history="1">
            <w:r w:rsidRPr="00304C0B">
              <w:rPr>
                <w:rStyle w:val="ad"/>
                <w:noProof/>
              </w:rPr>
              <w:t>3.1.1</w:t>
            </w:r>
            <w:r>
              <w:rPr>
                <w:noProof/>
              </w:rPr>
              <w:tab/>
            </w:r>
            <w:r w:rsidRPr="00304C0B">
              <w:rPr>
                <w:rStyle w:val="ad"/>
                <w:noProof/>
              </w:rPr>
              <w:t>The Document Prolog</w:t>
            </w:r>
            <w:r>
              <w:rPr>
                <w:noProof/>
                <w:webHidden/>
              </w:rPr>
              <w:tab/>
            </w:r>
            <w:r>
              <w:rPr>
                <w:noProof/>
                <w:webHidden/>
              </w:rPr>
              <w:fldChar w:fldCharType="begin"/>
            </w:r>
            <w:r>
              <w:rPr>
                <w:noProof/>
                <w:webHidden/>
              </w:rPr>
              <w:instrText xml:space="preserve"> PAGEREF _Toc169425732 \h </w:instrText>
            </w:r>
            <w:r>
              <w:rPr>
                <w:noProof/>
                <w:webHidden/>
              </w:rPr>
            </w:r>
            <w:r>
              <w:rPr>
                <w:noProof/>
                <w:webHidden/>
              </w:rPr>
              <w:fldChar w:fldCharType="separate"/>
            </w:r>
            <w:r>
              <w:rPr>
                <w:noProof/>
                <w:webHidden/>
              </w:rPr>
              <w:t>8</w:t>
            </w:r>
            <w:r>
              <w:rPr>
                <w:noProof/>
                <w:webHidden/>
              </w:rPr>
              <w:fldChar w:fldCharType="end"/>
            </w:r>
          </w:hyperlink>
        </w:p>
        <w:p w:rsidR="00066818" w:rsidRDefault="00066818" w:rsidP="00066818">
          <w:pPr>
            <w:pStyle w:val="31"/>
            <w:rPr>
              <w:noProof/>
            </w:rPr>
          </w:pPr>
          <w:hyperlink w:anchor="_Toc169425733" w:history="1">
            <w:r w:rsidRPr="00304C0B">
              <w:rPr>
                <w:rStyle w:val="ad"/>
                <w:noProof/>
              </w:rPr>
              <w:t>3.1.2</w:t>
            </w:r>
            <w:r>
              <w:rPr>
                <w:noProof/>
              </w:rPr>
              <w:tab/>
            </w:r>
            <w:r w:rsidRPr="00304C0B">
              <w:rPr>
                <w:rStyle w:val="ad"/>
                <w:noProof/>
              </w:rPr>
              <w:t>Character Data Processing in IDMEF</w:t>
            </w:r>
            <w:r>
              <w:rPr>
                <w:noProof/>
                <w:webHidden/>
              </w:rPr>
              <w:tab/>
            </w:r>
            <w:r>
              <w:rPr>
                <w:noProof/>
                <w:webHidden/>
              </w:rPr>
              <w:fldChar w:fldCharType="begin"/>
            </w:r>
            <w:r>
              <w:rPr>
                <w:noProof/>
                <w:webHidden/>
              </w:rPr>
              <w:instrText xml:space="preserve"> PAGEREF _Toc169425733 \h </w:instrText>
            </w:r>
            <w:r>
              <w:rPr>
                <w:noProof/>
                <w:webHidden/>
              </w:rPr>
            </w:r>
            <w:r>
              <w:rPr>
                <w:noProof/>
                <w:webHidden/>
              </w:rPr>
              <w:fldChar w:fldCharType="separate"/>
            </w:r>
            <w:r>
              <w:rPr>
                <w:noProof/>
                <w:webHidden/>
              </w:rPr>
              <w:t>8</w:t>
            </w:r>
            <w:r>
              <w:rPr>
                <w:noProof/>
                <w:webHidden/>
              </w:rPr>
              <w:fldChar w:fldCharType="end"/>
            </w:r>
          </w:hyperlink>
        </w:p>
        <w:p w:rsidR="00066818" w:rsidRDefault="00066818" w:rsidP="00066818">
          <w:pPr>
            <w:pStyle w:val="31"/>
            <w:rPr>
              <w:noProof/>
            </w:rPr>
          </w:pPr>
          <w:hyperlink w:anchor="_Toc169425734" w:history="1">
            <w:r w:rsidRPr="00304C0B">
              <w:rPr>
                <w:rStyle w:val="ad"/>
                <w:noProof/>
              </w:rPr>
              <w:t>3.1.3</w:t>
            </w:r>
            <w:r>
              <w:rPr>
                <w:noProof/>
              </w:rPr>
              <w:tab/>
            </w:r>
            <w:r w:rsidRPr="00304C0B">
              <w:rPr>
                <w:rStyle w:val="ad"/>
                <w:noProof/>
              </w:rPr>
              <w:t>Languages in IDMEF</w:t>
            </w:r>
            <w:r>
              <w:rPr>
                <w:noProof/>
                <w:webHidden/>
              </w:rPr>
              <w:tab/>
            </w:r>
            <w:r>
              <w:rPr>
                <w:noProof/>
                <w:webHidden/>
              </w:rPr>
              <w:fldChar w:fldCharType="begin"/>
            </w:r>
            <w:r>
              <w:rPr>
                <w:noProof/>
                <w:webHidden/>
              </w:rPr>
              <w:instrText xml:space="preserve"> PAGEREF _Toc169425734 \h </w:instrText>
            </w:r>
            <w:r>
              <w:rPr>
                <w:noProof/>
                <w:webHidden/>
              </w:rPr>
            </w:r>
            <w:r>
              <w:rPr>
                <w:noProof/>
                <w:webHidden/>
              </w:rPr>
              <w:fldChar w:fldCharType="separate"/>
            </w:r>
            <w:r>
              <w:rPr>
                <w:noProof/>
                <w:webHidden/>
              </w:rPr>
              <w:t>9</w:t>
            </w:r>
            <w:r>
              <w:rPr>
                <w:noProof/>
                <w:webHidden/>
              </w:rPr>
              <w:fldChar w:fldCharType="end"/>
            </w:r>
          </w:hyperlink>
        </w:p>
        <w:p w:rsidR="00066818" w:rsidRDefault="00066818" w:rsidP="00066818">
          <w:pPr>
            <w:pStyle w:val="21"/>
            <w:rPr>
              <w:noProof/>
            </w:rPr>
          </w:pPr>
          <w:hyperlink w:anchor="_Toc169425735" w:history="1">
            <w:r w:rsidRPr="00304C0B">
              <w:rPr>
                <w:rStyle w:val="ad"/>
                <w:noProof/>
              </w:rPr>
              <w:t>3.2</w:t>
            </w:r>
            <w:r>
              <w:rPr>
                <w:noProof/>
              </w:rPr>
              <w:tab/>
            </w:r>
            <w:r w:rsidRPr="00304C0B">
              <w:rPr>
                <w:rStyle w:val="ad"/>
                <w:noProof/>
              </w:rPr>
              <w:t>IDMEF Data Types</w:t>
            </w:r>
            <w:r>
              <w:rPr>
                <w:noProof/>
                <w:webHidden/>
              </w:rPr>
              <w:tab/>
            </w:r>
            <w:r>
              <w:rPr>
                <w:noProof/>
                <w:webHidden/>
              </w:rPr>
              <w:fldChar w:fldCharType="begin"/>
            </w:r>
            <w:r>
              <w:rPr>
                <w:noProof/>
                <w:webHidden/>
              </w:rPr>
              <w:instrText xml:space="preserve"> PAGEREF _Toc169425735 \h </w:instrText>
            </w:r>
            <w:r>
              <w:rPr>
                <w:noProof/>
                <w:webHidden/>
              </w:rPr>
            </w:r>
            <w:r>
              <w:rPr>
                <w:noProof/>
                <w:webHidden/>
              </w:rPr>
              <w:fldChar w:fldCharType="separate"/>
            </w:r>
            <w:r>
              <w:rPr>
                <w:noProof/>
                <w:webHidden/>
              </w:rPr>
              <w:t>9</w:t>
            </w:r>
            <w:r>
              <w:rPr>
                <w:noProof/>
                <w:webHidden/>
              </w:rPr>
              <w:fldChar w:fldCharType="end"/>
            </w:r>
          </w:hyperlink>
        </w:p>
        <w:p w:rsidR="00066818" w:rsidRDefault="00066818" w:rsidP="00066818">
          <w:pPr>
            <w:pStyle w:val="31"/>
            <w:rPr>
              <w:noProof/>
            </w:rPr>
          </w:pPr>
          <w:hyperlink w:anchor="_Toc169425736" w:history="1">
            <w:r w:rsidRPr="00304C0B">
              <w:rPr>
                <w:rStyle w:val="ad"/>
                <w:noProof/>
              </w:rPr>
              <w:t>3.2.1</w:t>
            </w:r>
            <w:r>
              <w:rPr>
                <w:noProof/>
              </w:rPr>
              <w:tab/>
            </w:r>
            <w:r w:rsidRPr="00304C0B">
              <w:rPr>
                <w:rStyle w:val="ad"/>
                <w:noProof/>
              </w:rPr>
              <w:t>Integers</w:t>
            </w:r>
            <w:r>
              <w:rPr>
                <w:noProof/>
                <w:webHidden/>
              </w:rPr>
              <w:tab/>
            </w:r>
            <w:r>
              <w:rPr>
                <w:noProof/>
                <w:webHidden/>
              </w:rPr>
              <w:fldChar w:fldCharType="begin"/>
            </w:r>
            <w:r>
              <w:rPr>
                <w:noProof/>
                <w:webHidden/>
              </w:rPr>
              <w:instrText xml:space="preserve"> PAGEREF _Toc169425736 \h </w:instrText>
            </w:r>
            <w:r>
              <w:rPr>
                <w:noProof/>
                <w:webHidden/>
              </w:rPr>
            </w:r>
            <w:r>
              <w:rPr>
                <w:noProof/>
                <w:webHidden/>
              </w:rPr>
              <w:fldChar w:fldCharType="separate"/>
            </w:r>
            <w:r>
              <w:rPr>
                <w:noProof/>
                <w:webHidden/>
              </w:rPr>
              <w:t>9</w:t>
            </w:r>
            <w:r>
              <w:rPr>
                <w:noProof/>
                <w:webHidden/>
              </w:rPr>
              <w:fldChar w:fldCharType="end"/>
            </w:r>
          </w:hyperlink>
        </w:p>
        <w:p w:rsidR="00066818" w:rsidRDefault="00066818" w:rsidP="00066818">
          <w:pPr>
            <w:pStyle w:val="31"/>
            <w:rPr>
              <w:noProof/>
            </w:rPr>
          </w:pPr>
          <w:hyperlink w:anchor="_Toc169425737" w:history="1">
            <w:r w:rsidRPr="00304C0B">
              <w:rPr>
                <w:rStyle w:val="ad"/>
                <w:noProof/>
              </w:rPr>
              <w:t>3.2.2</w:t>
            </w:r>
            <w:r>
              <w:rPr>
                <w:noProof/>
              </w:rPr>
              <w:tab/>
            </w:r>
            <w:r w:rsidRPr="00304C0B">
              <w:rPr>
                <w:rStyle w:val="ad"/>
                <w:noProof/>
              </w:rPr>
              <w:t>Real Numbers</w:t>
            </w:r>
            <w:r>
              <w:rPr>
                <w:noProof/>
                <w:webHidden/>
              </w:rPr>
              <w:tab/>
            </w:r>
            <w:r>
              <w:rPr>
                <w:noProof/>
                <w:webHidden/>
              </w:rPr>
              <w:fldChar w:fldCharType="begin"/>
            </w:r>
            <w:r>
              <w:rPr>
                <w:noProof/>
                <w:webHidden/>
              </w:rPr>
              <w:instrText xml:space="preserve"> PAGEREF _Toc169425737 \h </w:instrText>
            </w:r>
            <w:r>
              <w:rPr>
                <w:noProof/>
                <w:webHidden/>
              </w:rPr>
            </w:r>
            <w:r>
              <w:rPr>
                <w:noProof/>
                <w:webHidden/>
              </w:rPr>
              <w:fldChar w:fldCharType="separate"/>
            </w:r>
            <w:r>
              <w:rPr>
                <w:noProof/>
                <w:webHidden/>
              </w:rPr>
              <w:t>9</w:t>
            </w:r>
            <w:r>
              <w:rPr>
                <w:noProof/>
                <w:webHidden/>
              </w:rPr>
              <w:fldChar w:fldCharType="end"/>
            </w:r>
          </w:hyperlink>
        </w:p>
        <w:p w:rsidR="00066818" w:rsidRDefault="00066818" w:rsidP="00066818">
          <w:pPr>
            <w:pStyle w:val="31"/>
            <w:rPr>
              <w:noProof/>
            </w:rPr>
          </w:pPr>
          <w:hyperlink w:anchor="_Toc169425738" w:history="1">
            <w:r w:rsidRPr="00304C0B">
              <w:rPr>
                <w:rStyle w:val="ad"/>
                <w:noProof/>
              </w:rPr>
              <w:t>3.2.3</w:t>
            </w:r>
            <w:r>
              <w:rPr>
                <w:noProof/>
              </w:rPr>
              <w:tab/>
            </w:r>
            <w:r w:rsidRPr="00304C0B">
              <w:rPr>
                <w:rStyle w:val="ad"/>
                <w:noProof/>
              </w:rPr>
              <w:t>Characters and Strings</w:t>
            </w:r>
            <w:r>
              <w:rPr>
                <w:noProof/>
                <w:webHidden/>
              </w:rPr>
              <w:tab/>
            </w:r>
            <w:r>
              <w:rPr>
                <w:noProof/>
                <w:webHidden/>
              </w:rPr>
              <w:fldChar w:fldCharType="begin"/>
            </w:r>
            <w:r>
              <w:rPr>
                <w:noProof/>
                <w:webHidden/>
              </w:rPr>
              <w:instrText xml:space="preserve"> PAGEREF _Toc169425738 \h </w:instrText>
            </w:r>
            <w:r>
              <w:rPr>
                <w:noProof/>
                <w:webHidden/>
              </w:rPr>
            </w:r>
            <w:r>
              <w:rPr>
                <w:noProof/>
                <w:webHidden/>
              </w:rPr>
              <w:fldChar w:fldCharType="separate"/>
            </w:r>
            <w:r>
              <w:rPr>
                <w:noProof/>
                <w:webHidden/>
              </w:rPr>
              <w:t>9</w:t>
            </w:r>
            <w:r>
              <w:rPr>
                <w:noProof/>
                <w:webHidden/>
              </w:rPr>
              <w:fldChar w:fldCharType="end"/>
            </w:r>
          </w:hyperlink>
        </w:p>
        <w:p w:rsidR="00066818" w:rsidRDefault="00066818" w:rsidP="00066818">
          <w:pPr>
            <w:pStyle w:val="31"/>
            <w:rPr>
              <w:noProof/>
            </w:rPr>
          </w:pPr>
          <w:hyperlink w:anchor="_Toc169425739" w:history="1">
            <w:r w:rsidRPr="00304C0B">
              <w:rPr>
                <w:rStyle w:val="ad"/>
                <w:noProof/>
              </w:rPr>
              <w:t>3.2.4</w:t>
            </w:r>
            <w:r>
              <w:rPr>
                <w:noProof/>
              </w:rPr>
              <w:tab/>
            </w:r>
            <w:r w:rsidRPr="00304C0B">
              <w:rPr>
                <w:rStyle w:val="ad"/>
                <w:noProof/>
              </w:rPr>
              <w:t>Bytes</w:t>
            </w:r>
            <w:r>
              <w:rPr>
                <w:noProof/>
                <w:webHidden/>
              </w:rPr>
              <w:tab/>
            </w:r>
            <w:r>
              <w:rPr>
                <w:noProof/>
                <w:webHidden/>
              </w:rPr>
              <w:fldChar w:fldCharType="begin"/>
            </w:r>
            <w:r>
              <w:rPr>
                <w:noProof/>
                <w:webHidden/>
              </w:rPr>
              <w:instrText xml:space="preserve"> PAGEREF _Toc169425739 \h </w:instrText>
            </w:r>
            <w:r>
              <w:rPr>
                <w:noProof/>
                <w:webHidden/>
              </w:rPr>
            </w:r>
            <w:r>
              <w:rPr>
                <w:noProof/>
                <w:webHidden/>
              </w:rPr>
              <w:fldChar w:fldCharType="separate"/>
            </w:r>
            <w:r>
              <w:rPr>
                <w:noProof/>
                <w:webHidden/>
              </w:rPr>
              <w:t>10</w:t>
            </w:r>
            <w:r>
              <w:rPr>
                <w:noProof/>
                <w:webHidden/>
              </w:rPr>
              <w:fldChar w:fldCharType="end"/>
            </w:r>
          </w:hyperlink>
        </w:p>
        <w:p w:rsidR="00066818" w:rsidRDefault="00066818" w:rsidP="00066818">
          <w:pPr>
            <w:pStyle w:val="31"/>
            <w:rPr>
              <w:noProof/>
            </w:rPr>
          </w:pPr>
          <w:hyperlink w:anchor="_Toc169425740" w:history="1">
            <w:r w:rsidRPr="00304C0B">
              <w:rPr>
                <w:rStyle w:val="ad"/>
                <w:noProof/>
              </w:rPr>
              <w:t>3.2.5</w:t>
            </w:r>
            <w:r>
              <w:rPr>
                <w:noProof/>
              </w:rPr>
              <w:tab/>
            </w:r>
            <w:r w:rsidRPr="00304C0B">
              <w:rPr>
                <w:rStyle w:val="ad"/>
                <w:noProof/>
              </w:rPr>
              <w:t>Enumerated Types</w:t>
            </w:r>
            <w:r>
              <w:rPr>
                <w:noProof/>
                <w:webHidden/>
              </w:rPr>
              <w:tab/>
            </w:r>
            <w:r>
              <w:rPr>
                <w:noProof/>
                <w:webHidden/>
              </w:rPr>
              <w:fldChar w:fldCharType="begin"/>
            </w:r>
            <w:r>
              <w:rPr>
                <w:noProof/>
                <w:webHidden/>
              </w:rPr>
              <w:instrText xml:space="preserve"> PAGEREF _Toc169425740 \h </w:instrText>
            </w:r>
            <w:r>
              <w:rPr>
                <w:noProof/>
                <w:webHidden/>
              </w:rPr>
            </w:r>
            <w:r>
              <w:rPr>
                <w:noProof/>
                <w:webHidden/>
              </w:rPr>
              <w:fldChar w:fldCharType="separate"/>
            </w:r>
            <w:r>
              <w:rPr>
                <w:noProof/>
                <w:webHidden/>
              </w:rPr>
              <w:t>10</w:t>
            </w:r>
            <w:r>
              <w:rPr>
                <w:noProof/>
                <w:webHidden/>
              </w:rPr>
              <w:fldChar w:fldCharType="end"/>
            </w:r>
          </w:hyperlink>
        </w:p>
        <w:p w:rsidR="00066818" w:rsidRDefault="00066818" w:rsidP="00066818">
          <w:pPr>
            <w:pStyle w:val="31"/>
            <w:rPr>
              <w:noProof/>
            </w:rPr>
          </w:pPr>
          <w:hyperlink w:anchor="_Toc169425741" w:history="1">
            <w:r w:rsidRPr="00304C0B">
              <w:rPr>
                <w:rStyle w:val="ad"/>
                <w:noProof/>
              </w:rPr>
              <w:t>3.2.6</w:t>
            </w:r>
            <w:r>
              <w:rPr>
                <w:noProof/>
              </w:rPr>
              <w:tab/>
            </w:r>
            <w:r w:rsidRPr="00304C0B">
              <w:rPr>
                <w:rStyle w:val="ad"/>
                <w:noProof/>
              </w:rPr>
              <w:t>Date-Time Strings</w:t>
            </w:r>
            <w:r>
              <w:rPr>
                <w:noProof/>
                <w:webHidden/>
              </w:rPr>
              <w:tab/>
            </w:r>
            <w:r>
              <w:rPr>
                <w:noProof/>
                <w:webHidden/>
              </w:rPr>
              <w:fldChar w:fldCharType="begin"/>
            </w:r>
            <w:r>
              <w:rPr>
                <w:noProof/>
                <w:webHidden/>
              </w:rPr>
              <w:instrText xml:space="preserve"> PAGEREF _Toc169425741 \h </w:instrText>
            </w:r>
            <w:r>
              <w:rPr>
                <w:noProof/>
                <w:webHidden/>
              </w:rPr>
            </w:r>
            <w:r>
              <w:rPr>
                <w:noProof/>
                <w:webHidden/>
              </w:rPr>
              <w:fldChar w:fldCharType="separate"/>
            </w:r>
            <w:r>
              <w:rPr>
                <w:noProof/>
                <w:webHidden/>
              </w:rPr>
              <w:t>10</w:t>
            </w:r>
            <w:r>
              <w:rPr>
                <w:noProof/>
                <w:webHidden/>
              </w:rPr>
              <w:fldChar w:fldCharType="end"/>
            </w:r>
          </w:hyperlink>
        </w:p>
        <w:p w:rsidR="00066818" w:rsidRDefault="00066818" w:rsidP="00066818">
          <w:pPr>
            <w:pStyle w:val="31"/>
            <w:rPr>
              <w:noProof/>
            </w:rPr>
          </w:pPr>
          <w:hyperlink w:anchor="_Toc169425742" w:history="1">
            <w:r w:rsidRPr="00304C0B">
              <w:rPr>
                <w:rStyle w:val="ad"/>
                <w:noProof/>
              </w:rPr>
              <w:t>3.2.7</w:t>
            </w:r>
            <w:r>
              <w:rPr>
                <w:noProof/>
              </w:rPr>
              <w:tab/>
            </w:r>
            <w:r w:rsidRPr="00304C0B">
              <w:rPr>
                <w:rStyle w:val="ad"/>
                <w:noProof/>
              </w:rPr>
              <w:t>NTP Timestamps</w:t>
            </w:r>
            <w:r>
              <w:rPr>
                <w:noProof/>
                <w:webHidden/>
              </w:rPr>
              <w:tab/>
            </w:r>
            <w:r>
              <w:rPr>
                <w:noProof/>
                <w:webHidden/>
              </w:rPr>
              <w:fldChar w:fldCharType="begin"/>
            </w:r>
            <w:r>
              <w:rPr>
                <w:noProof/>
                <w:webHidden/>
              </w:rPr>
              <w:instrText xml:space="preserve"> PAGEREF _Toc169425742 \h </w:instrText>
            </w:r>
            <w:r>
              <w:rPr>
                <w:noProof/>
                <w:webHidden/>
              </w:rPr>
            </w:r>
            <w:r>
              <w:rPr>
                <w:noProof/>
                <w:webHidden/>
              </w:rPr>
              <w:fldChar w:fldCharType="separate"/>
            </w:r>
            <w:r>
              <w:rPr>
                <w:noProof/>
                <w:webHidden/>
              </w:rPr>
              <w:t>12</w:t>
            </w:r>
            <w:r>
              <w:rPr>
                <w:noProof/>
                <w:webHidden/>
              </w:rPr>
              <w:fldChar w:fldCharType="end"/>
            </w:r>
          </w:hyperlink>
        </w:p>
        <w:p w:rsidR="00066818" w:rsidRDefault="00066818" w:rsidP="00066818">
          <w:pPr>
            <w:pStyle w:val="31"/>
            <w:rPr>
              <w:noProof/>
            </w:rPr>
          </w:pPr>
          <w:hyperlink w:anchor="_Toc169425743" w:history="1">
            <w:r w:rsidRPr="00304C0B">
              <w:rPr>
                <w:rStyle w:val="ad"/>
                <w:noProof/>
              </w:rPr>
              <w:t>3.2.8</w:t>
            </w:r>
            <w:r>
              <w:rPr>
                <w:noProof/>
              </w:rPr>
              <w:tab/>
            </w:r>
            <w:r w:rsidRPr="00304C0B">
              <w:rPr>
                <w:rStyle w:val="ad"/>
                <w:noProof/>
              </w:rPr>
              <w:t>Port Lists</w:t>
            </w:r>
            <w:r>
              <w:rPr>
                <w:noProof/>
                <w:webHidden/>
              </w:rPr>
              <w:tab/>
            </w:r>
            <w:r>
              <w:rPr>
                <w:noProof/>
                <w:webHidden/>
              </w:rPr>
              <w:fldChar w:fldCharType="begin"/>
            </w:r>
            <w:r>
              <w:rPr>
                <w:noProof/>
                <w:webHidden/>
              </w:rPr>
              <w:instrText xml:space="preserve"> PAGEREF _Toc169425743 \h </w:instrText>
            </w:r>
            <w:r>
              <w:rPr>
                <w:noProof/>
                <w:webHidden/>
              </w:rPr>
            </w:r>
            <w:r>
              <w:rPr>
                <w:noProof/>
                <w:webHidden/>
              </w:rPr>
              <w:fldChar w:fldCharType="separate"/>
            </w:r>
            <w:r>
              <w:rPr>
                <w:noProof/>
                <w:webHidden/>
              </w:rPr>
              <w:t>12</w:t>
            </w:r>
            <w:r>
              <w:rPr>
                <w:noProof/>
                <w:webHidden/>
              </w:rPr>
              <w:fldChar w:fldCharType="end"/>
            </w:r>
          </w:hyperlink>
        </w:p>
        <w:p w:rsidR="00066818" w:rsidRDefault="00066818" w:rsidP="00066818">
          <w:pPr>
            <w:pStyle w:val="31"/>
            <w:rPr>
              <w:noProof/>
            </w:rPr>
          </w:pPr>
          <w:hyperlink w:anchor="_Toc169425744" w:history="1">
            <w:r w:rsidRPr="00304C0B">
              <w:rPr>
                <w:rStyle w:val="ad"/>
                <w:noProof/>
              </w:rPr>
              <w:t>3.2.9</w:t>
            </w:r>
            <w:r>
              <w:rPr>
                <w:noProof/>
              </w:rPr>
              <w:tab/>
            </w:r>
            <w:r w:rsidRPr="00304C0B">
              <w:rPr>
                <w:rStyle w:val="ad"/>
                <w:noProof/>
              </w:rPr>
              <w:t>Unique Identifiers</w:t>
            </w:r>
            <w:r>
              <w:rPr>
                <w:noProof/>
                <w:webHidden/>
              </w:rPr>
              <w:tab/>
            </w:r>
            <w:r>
              <w:rPr>
                <w:noProof/>
                <w:webHidden/>
              </w:rPr>
              <w:fldChar w:fldCharType="begin"/>
            </w:r>
            <w:r>
              <w:rPr>
                <w:noProof/>
                <w:webHidden/>
              </w:rPr>
              <w:instrText xml:space="preserve"> PAGEREF _Toc169425744 \h </w:instrText>
            </w:r>
            <w:r>
              <w:rPr>
                <w:noProof/>
                <w:webHidden/>
              </w:rPr>
            </w:r>
            <w:r>
              <w:rPr>
                <w:noProof/>
                <w:webHidden/>
              </w:rPr>
              <w:fldChar w:fldCharType="separate"/>
            </w:r>
            <w:r>
              <w:rPr>
                <w:noProof/>
                <w:webHidden/>
              </w:rPr>
              <w:t>12</w:t>
            </w:r>
            <w:r>
              <w:rPr>
                <w:noProof/>
                <w:webHidden/>
              </w:rPr>
              <w:fldChar w:fldCharType="end"/>
            </w:r>
          </w:hyperlink>
        </w:p>
        <w:p w:rsidR="00066818" w:rsidRDefault="00066818" w:rsidP="00066818">
          <w:pPr>
            <w:pStyle w:val="11"/>
            <w:rPr>
              <w:noProof/>
            </w:rPr>
          </w:pPr>
          <w:hyperlink w:anchor="_Toc169425745" w:history="1">
            <w:r w:rsidRPr="00304C0B">
              <w:rPr>
                <w:rStyle w:val="ad"/>
                <w:noProof/>
              </w:rPr>
              <w:t>4</w:t>
            </w:r>
            <w:r>
              <w:rPr>
                <w:noProof/>
              </w:rPr>
              <w:tab/>
            </w:r>
            <w:r w:rsidRPr="00304C0B">
              <w:rPr>
                <w:rStyle w:val="ad"/>
                <w:noProof/>
              </w:rPr>
              <w:t>The IDMEF Data Model and DTD</w:t>
            </w:r>
            <w:r>
              <w:rPr>
                <w:noProof/>
                <w:webHidden/>
              </w:rPr>
              <w:tab/>
            </w:r>
            <w:r>
              <w:rPr>
                <w:noProof/>
                <w:webHidden/>
              </w:rPr>
              <w:fldChar w:fldCharType="begin"/>
            </w:r>
            <w:r>
              <w:rPr>
                <w:noProof/>
                <w:webHidden/>
              </w:rPr>
              <w:instrText xml:space="preserve"> PAGEREF _Toc169425745 \h </w:instrText>
            </w:r>
            <w:r>
              <w:rPr>
                <w:noProof/>
                <w:webHidden/>
              </w:rPr>
            </w:r>
            <w:r>
              <w:rPr>
                <w:noProof/>
                <w:webHidden/>
              </w:rPr>
              <w:fldChar w:fldCharType="separate"/>
            </w:r>
            <w:r>
              <w:rPr>
                <w:noProof/>
                <w:webHidden/>
              </w:rPr>
              <w:t>13</w:t>
            </w:r>
            <w:r>
              <w:rPr>
                <w:noProof/>
                <w:webHidden/>
              </w:rPr>
              <w:fldChar w:fldCharType="end"/>
            </w:r>
          </w:hyperlink>
        </w:p>
        <w:p w:rsidR="00066818" w:rsidRDefault="00066818" w:rsidP="00066818">
          <w:pPr>
            <w:pStyle w:val="21"/>
            <w:rPr>
              <w:noProof/>
            </w:rPr>
          </w:pPr>
          <w:hyperlink w:anchor="_Toc169425746" w:history="1">
            <w:r w:rsidRPr="00304C0B">
              <w:rPr>
                <w:rStyle w:val="ad"/>
                <w:noProof/>
              </w:rPr>
              <w:t>4.1</w:t>
            </w:r>
            <w:r>
              <w:rPr>
                <w:noProof/>
              </w:rPr>
              <w:tab/>
            </w:r>
            <w:r w:rsidRPr="00304C0B">
              <w:rPr>
                <w:rStyle w:val="ad"/>
                <w:noProof/>
              </w:rPr>
              <w:t>Data Model Overview</w:t>
            </w:r>
            <w:r>
              <w:rPr>
                <w:noProof/>
                <w:webHidden/>
              </w:rPr>
              <w:tab/>
            </w:r>
            <w:r>
              <w:rPr>
                <w:noProof/>
                <w:webHidden/>
              </w:rPr>
              <w:fldChar w:fldCharType="begin"/>
            </w:r>
            <w:r>
              <w:rPr>
                <w:noProof/>
                <w:webHidden/>
              </w:rPr>
              <w:instrText xml:space="preserve"> PAGEREF _Toc169425746 \h </w:instrText>
            </w:r>
            <w:r>
              <w:rPr>
                <w:noProof/>
                <w:webHidden/>
              </w:rPr>
            </w:r>
            <w:r>
              <w:rPr>
                <w:noProof/>
                <w:webHidden/>
              </w:rPr>
              <w:fldChar w:fldCharType="separate"/>
            </w:r>
            <w:r>
              <w:rPr>
                <w:noProof/>
                <w:webHidden/>
              </w:rPr>
              <w:t>13</w:t>
            </w:r>
            <w:r>
              <w:rPr>
                <w:noProof/>
                <w:webHidden/>
              </w:rPr>
              <w:fldChar w:fldCharType="end"/>
            </w:r>
          </w:hyperlink>
        </w:p>
        <w:p w:rsidR="00066818" w:rsidRDefault="00066818" w:rsidP="00066818">
          <w:pPr>
            <w:pStyle w:val="21"/>
            <w:rPr>
              <w:noProof/>
            </w:rPr>
          </w:pPr>
          <w:hyperlink w:anchor="_Toc169425747" w:history="1">
            <w:r w:rsidRPr="00304C0B">
              <w:rPr>
                <w:rStyle w:val="ad"/>
                <w:noProof/>
              </w:rPr>
              <w:t>4.2</w:t>
            </w:r>
            <w:r>
              <w:rPr>
                <w:noProof/>
              </w:rPr>
              <w:tab/>
            </w:r>
            <w:r w:rsidRPr="00304C0B">
              <w:rPr>
                <w:rStyle w:val="ad"/>
                <w:noProof/>
              </w:rPr>
              <w:t>The Message Classes</w:t>
            </w:r>
            <w:r>
              <w:rPr>
                <w:noProof/>
                <w:webHidden/>
              </w:rPr>
              <w:tab/>
            </w:r>
            <w:r>
              <w:rPr>
                <w:noProof/>
                <w:webHidden/>
              </w:rPr>
              <w:fldChar w:fldCharType="begin"/>
            </w:r>
            <w:r>
              <w:rPr>
                <w:noProof/>
                <w:webHidden/>
              </w:rPr>
              <w:instrText xml:space="preserve"> PAGEREF _Toc169425747 \h </w:instrText>
            </w:r>
            <w:r>
              <w:rPr>
                <w:noProof/>
                <w:webHidden/>
              </w:rPr>
            </w:r>
            <w:r>
              <w:rPr>
                <w:noProof/>
                <w:webHidden/>
              </w:rPr>
              <w:fldChar w:fldCharType="separate"/>
            </w:r>
            <w:r>
              <w:rPr>
                <w:noProof/>
                <w:webHidden/>
              </w:rPr>
              <w:t>15</w:t>
            </w:r>
            <w:r>
              <w:rPr>
                <w:noProof/>
                <w:webHidden/>
              </w:rPr>
              <w:fldChar w:fldCharType="end"/>
            </w:r>
          </w:hyperlink>
        </w:p>
        <w:p w:rsidR="00066818" w:rsidRDefault="00066818" w:rsidP="00066818">
          <w:pPr>
            <w:pStyle w:val="31"/>
            <w:rPr>
              <w:noProof/>
            </w:rPr>
          </w:pPr>
          <w:hyperlink w:anchor="_Toc169425748" w:history="1">
            <w:r w:rsidRPr="00304C0B">
              <w:rPr>
                <w:rStyle w:val="ad"/>
                <w:noProof/>
              </w:rPr>
              <w:t>4.2.1</w:t>
            </w:r>
            <w:r>
              <w:rPr>
                <w:noProof/>
              </w:rPr>
              <w:tab/>
            </w:r>
            <w:r w:rsidRPr="00304C0B">
              <w:rPr>
                <w:rStyle w:val="ad"/>
                <w:noProof/>
              </w:rPr>
              <w:t xml:space="preserve">The </w:t>
            </w:r>
            <w:r w:rsidRPr="00304C0B">
              <w:rPr>
                <w:rStyle w:val="ad"/>
                <w:rFonts w:ascii="Courier New" w:hAnsi="Courier New" w:cs="Courier New"/>
                <w:noProof/>
              </w:rPr>
              <w:t>IDMEF-Message</w:t>
            </w:r>
            <w:r w:rsidRPr="00304C0B">
              <w:rPr>
                <w:rStyle w:val="ad"/>
                <w:noProof/>
              </w:rPr>
              <w:t xml:space="preserve"> Class</w:t>
            </w:r>
            <w:r>
              <w:rPr>
                <w:noProof/>
                <w:webHidden/>
              </w:rPr>
              <w:tab/>
            </w:r>
            <w:r>
              <w:rPr>
                <w:noProof/>
                <w:webHidden/>
              </w:rPr>
              <w:fldChar w:fldCharType="begin"/>
            </w:r>
            <w:r>
              <w:rPr>
                <w:noProof/>
                <w:webHidden/>
              </w:rPr>
              <w:instrText xml:space="preserve"> PAGEREF _Toc169425748 \h </w:instrText>
            </w:r>
            <w:r>
              <w:rPr>
                <w:noProof/>
                <w:webHidden/>
              </w:rPr>
            </w:r>
            <w:r>
              <w:rPr>
                <w:noProof/>
                <w:webHidden/>
              </w:rPr>
              <w:fldChar w:fldCharType="separate"/>
            </w:r>
            <w:r>
              <w:rPr>
                <w:noProof/>
                <w:webHidden/>
              </w:rPr>
              <w:t>15</w:t>
            </w:r>
            <w:r>
              <w:rPr>
                <w:noProof/>
                <w:webHidden/>
              </w:rPr>
              <w:fldChar w:fldCharType="end"/>
            </w:r>
          </w:hyperlink>
        </w:p>
        <w:p w:rsidR="00066818" w:rsidRDefault="00066818" w:rsidP="00066818">
          <w:pPr>
            <w:pStyle w:val="31"/>
            <w:rPr>
              <w:noProof/>
            </w:rPr>
          </w:pPr>
          <w:hyperlink w:anchor="_Toc169425749" w:history="1">
            <w:r w:rsidRPr="00304C0B">
              <w:rPr>
                <w:rStyle w:val="ad"/>
                <w:noProof/>
              </w:rPr>
              <w:t>4.2.2</w:t>
            </w:r>
            <w:r>
              <w:rPr>
                <w:noProof/>
              </w:rPr>
              <w:tab/>
            </w:r>
            <w:r w:rsidRPr="00304C0B">
              <w:rPr>
                <w:rStyle w:val="ad"/>
                <w:noProof/>
              </w:rPr>
              <w:t xml:space="preserve">The </w:t>
            </w:r>
            <w:r w:rsidRPr="00304C0B">
              <w:rPr>
                <w:rStyle w:val="ad"/>
                <w:rFonts w:ascii="Courier New" w:hAnsi="Courier New" w:cs="Courier New"/>
                <w:noProof/>
              </w:rPr>
              <w:t>Alert</w:t>
            </w:r>
            <w:r w:rsidRPr="00304C0B">
              <w:rPr>
                <w:rStyle w:val="ad"/>
                <w:noProof/>
              </w:rPr>
              <w:t xml:space="preserve"> Class</w:t>
            </w:r>
            <w:r>
              <w:rPr>
                <w:noProof/>
                <w:webHidden/>
              </w:rPr>
              <w:tab/>
            </w:r>
            <w:r>
              <w:rPr>
                <w:noProof/>
                <w:webHidden/>
              </w:rPr>
              <w:fldChar w:fldCharType="begin"/>
            </w:r>
            <w:r>
              <w:rPr>
                <w:noProof/>
                <w:webHidden/>
              </w:rPr>
              <w:instrText xml:space="preserve"> PAGEREF _Toc169425749 \h </w:instrText>
            </w:r>
            <w:r>
              <w:rPr>
                <w:noProof/>
                <w:webHidden/>
              </w:rPr>
            </w:r>
            <w:r>
              <w:rPr>
                <w:noProof/>
                <w:webHidden/>
              </w:rPr>
              <w:fldChar w:fldCharType="separate"/>
            </w:r>
            <w:r>
              <w:rPr>
                <w:noProof/>
                <w:webHidden/>
              </w:rPr>
              <w:t>15</w:t>
            </w:r>
            <w:r>
              <w:rPr>
                <w:noProof/>
                <w:webHidden/>
              </w:rPr>
              <w:fldChar w:fldCharType="end"/>
            </w:r>
          </w:hyperlink>
        </w:p>
        <w:p w:rsidR="00066818" w:rsidRDefault="00066818" w:rsidP="00066818">
          <w:pPr>
            <w:pStyle w:val="31"/>
            <w:rPr>
              <w:noProof/>
            </w:rPr>
          </w:pPr>
          <w:hyperlink w:anchor="_Toc169425750" w:history="1">
            <w:r w:rsidRPr="00304C0B">
              <w:rPr>
                <w:rStyle w:val="ad"/>
                <w:noProof/>
              </w:rPr>
              <w:t>4.2.3</w:t>
            </w:r>
            <w:r>
              <w:rPr>
                <w:noProof/>
              </w:rPr>
              <w:tab/>
            </w:r>
            <w:r w:rsidRPr="00304C0B">
              <w:rPr>
                <w:rStyle w:val="ad"/>
                <w:noProof/>
              </w:rPr>
              <w:t xml:space="preserve">The </w:t>
            </w:r>
            <w:r w:rsidRPr="00304C0B">
              <w:rPr>
                <w:rStyle w:val="ad"/>
                <w:rFonts w:ascii="Courier New" w:hAnsi="Courier New" w:cs="Courier New"/>
                <w:noProof/>
              </w:rPr>
              <w:t>Heartbeat</w:t>
            </w:r>
            <w:r w:rsidRPr="00304C0B">
              <w:rPr>
                <w:rStyle w:val="ad"/>
                <w:noProof/>
              </w:rPr>
              <w:t xml:space="preserve"> Class</w:t>
            </w:r>
            <w:r>
              <w:rPr>
                <w:noProof/>
                <w:webHidden/>
              </w:rPr>
              <w:tab/>
            </w:r>
            <w:r>
              <w:rPr>
                <w:noProof/>
                <w:webHidden/>
              </w:rPr>
              <w:fldChar w:fldCharType="begin"/>
            </w:r>
            <w:r>
              <w:rPr>
                <w:noProof/>
                <w:webHidden/>
              </w:rPr>
              <w:instrText xml:space="preserve"> PAGEREF _Toc169425750 \h </w:instrText>
            </w:r>
            <w:r>
              <w:rPr>
                <w:noProof/>
                <w:webHidden/>
              </w:rPr>
            </w:r>
            <w:r>
              <w:rPr>
                <w:noProof/>
                <w:webHidden/>
              </w:rPr>
              <w:fldChar w:fldCharType="separate"/>
            </w:r>
            <w:r>
              <w:rPr>
                <w:noProof/>
                <w:webHidden/>
              </w:rPr>
              <w:t>19</w:t>
            </w:r>
            <w:r>
              <w:rPr>
                <w:noProof/>
                <w:webHidden/>
              </w:rPr>
              <w:fldChar w:fldCharType="end"/>
            </w:r>
          </w:hyperlink>
        </w:p>
        <w:p w:rsidR="00066818" w:rsidRDefault="00066818" w:rsidP="00066818">
          <w:pPr>
            <w:pStyle w:val="31"/>
            <w:rPr>
              <w:noProof/>
            </w:rPr>
          </w:pPr>
          <w:hyperlink w:anchor="_Toc169425751" w:history="1">
            <w:r w:rsidRPr="00304C0B">
              <w:rPr>
                <w:rStyle w:val="ad"/>
                <w:noProof/>
              </w:rPr>
              <w:t>4.2.4</w:t>
            </w:r>
            <w:r>
              <w:rPr>
                <w:noProof/>
              </w:rPr>
              <w:tab/>
            </w:r>
            <w:r w:rsidRPr="00304C0B">
              <w:rPr>
                <w:rStyle w:val="ad"/>
                <w:noProof/>
              </w:rPr>
              <w:t>The Core Classes</w:t>
            </w:r>
            <w:r>
              <w:rPr>
                <w:noProof/>
                <w:webHidden/>
              </w:rPr>
              <w:tab/>
            </w:r>
            <w:r>
              <w:rPr>
                <w:noProof/>
                <w:webHidden/>
              </w:rPr>
              <w:fldChar w:fldCharType="begin"/>
            </w:r>
            <w:r>
              <w:rPr>
                <w:noProof/>
                <w:webHidden/>
              </w:rPr>
              <w:instrText xml:space="preserve"> PAGEREF _Toc169425751 \h </w:instrText>
            </w:r>
            <w:r>
              <w:rPr>
                <w:noProof/>
                <w:webHidden/>
              </w:rPr>
            </w:r>
            <w:r>
              <w:rPr>
                <w:noProof/>
                <w:webHidden/>
              </w:rPr>
              <w:fldChar w:fldCharType="separate"/>
            </w:r>
            <w:r>
              <w:rPr>
                <w:noProof/>
                <w:webHidden/>
              </w:rPr>
              <w:t>21</w:t>
            </w:r>
            <w:r>
              <w:rPr>
                <w:noProof/>
                <w:webHidden/>
              </w:rPr>
              <w:fldChar w:fldCharType="end"/>
            </w:r>
          </w:hyperlink>
        </w:p>
        <w:p w:rsidR="00066818" w:rsidRDefault="00066818" w:rsidP="00066818">
          <w:pPr>
            <w:pStyle w:val="31"/>
            <w:rPr>
              <w:noProof/>
            </w:rPr>
          </w:pPr>
          <w:hyperlink w:anchor="_Toc169425752" w:history="1">
            <w:r w:rsidRPr="00304C0B">
              <w:rPr>
                <w:rStyle w:val="ad"/>
                <w:noProof/>
              </w:rPr>
              <w:t>4.2.5</w:t>
            </w:r>
            <w:r>
              <w:rPr>
                <w:noProof/>
              </w:rPr>
              <w:tab/>
            </w:r>
            <w:r w:rsidRPr="00304C0B">
              <w:rPr>
                <w:rStyle w:val="ad"/>
                <w:noProof/>
              </w:rPr>
              <w:t>The Time Classes</w:t>
            </w:r>
            <w:r>
              <w:rPr>
                <w:noProof/>
                <w:webHidden/>
              </w:rPr>
              <w:tab/>
            </w:r>
            <w:r>
              <w:rPr>
                <w:noProof/>
                <w:webHidden/>
              </w:rPr>
              <w:fldChar w:fldCharType="begin"/>
            </w:r>
            <w:r>
              <w:rPr>
                <w:noProof/>
                <w:webHidden/>
              </w:rPr>
              <w:instrText xml:space="preserve"> PAGEREF _Toc169425752 \h </w:instrText>
            </w:r>
            <w:r>
              <w:rPr>
                <w:noProof/>
                <w:webHidden/>
              </w:rPr>
            </w:r>
            <w:r>
              <w:rPr>
                <w:noProof/>
                <w:webHidden/>
              </w:rPr>
              <w:fldChar w:fldCharType="separate"/>
            </w:r>
            <w:r>
              <w:rPr>
                <w:noProof/>
                <w:webHidden/>
              </w:rPr>
              <w:t>28</w:t>
            </w:r>
            <w:r>
              <w:rPr>
                <w:noProof/>
                <w:webHidden/>
              </w:rPr>
              <w:fldChar w:fldCharType="end"/>
            </w:r>
          </w:hyperlink>
        </w:p>
        <w:p w:rsidR="00066818" w:rsidRDefault="00066818" w:rsidP="00066818">
          <w:pPr>
            <w:pStyle w:val="31"/>
            <w:rPr>
              <w:noProof/>
            </w:rPr>
          </w:pPr>
          <w:hyperlink w:anchor="_Toc169425753" w:history="1">
            <w:r w:rsidRPr="00304C0B">
              <w:rPr>
                <w:rStyle w:val="ad"/>
                <w:noProof/>
              </w:rPr>
              <w:t>4.2.6</w:t>
            </w:r>
            <w:r>
              <w:rPr>
                <w:noProof/>
              </w:rPr>
              <w:tab/>
            </w:r>
            <w:r w:rsidRPr="00304C0B">
              <w:rPr>
                <w:rStyle w:val="ad"/>
                <w:noProof/>
              </w:rPr>
              <w:t xml:space="preserve">The </w:t>
            </w:r>
            <w:r w:rsidRPr="00304C0B">
              <w:rPr>
                <w:rStyle w:val="ad"/>
                <w:rFonts w:ascii="Courier New" w:hAnsi="Courier New" w:cs="Courier New"/>
                <w:noProof/>
              </w:rPr>
              <w:t>Assessment</w:t>
            </w:r>
            <w:r w:rsidRPr="00304C0B">
              <w:rPr>
                <w:rStyle w:val="ad"/>
                <w:noProof/>
              </w:rPr>
              <w:t xml:space="preserve"> Classes</w:t>
            </w:r>
            <w:r>
              <w:rPr>
                <w:noProof/>
                <w:webHidden/>
              </w:rPr>
              <w:tab/>
            </w:r>
            <w:r>
              <w:rPr>
                <w:noProof/>
                <w:webHidden/>
              </w:rPr>
              <w:fldChar w:fldCharType="begin"/>
            </w:r>
            <w:r>
              <w:rPr>
                <w:noProof/>
                <w:webHidden/>
              </w:rPr>
              <w:instrText xml:space="preserve"> PAGEREF _Toc169425753 \h </w:instrText>
            </w:r>
            <w:r>
              <w:rPr>
                <w:noProof/>
                <w:webHidden/>
              </w:rPr>
            </w:r>
            <w:r>
              <w:rPr>
                <w:noProof/>
                <w:webHidden/>
              </w:rPr>
              <w:fldChar w:fldCharType="separate"/>
            </w:r>
            <w:r>
              <w:rPr>
                <w:noProof/>
                <w:webHidden/>
              </w:rPr>
              <w:t>29</w:t>
            </w:r>
            <w:r>
              <w:rPr>
                <w:noProof/>
                <w:webHidden/>
              </w:rPr>
              <w:fldChar w:fldCharType="end"/>
            </w:r>
          </w:hyperlink>
        </w:p>
        <w:p w:rsidR="00066818" w:rsidRDefault="00066818" w:rsidP="00066818">
          <w:pPr>
            <w:pStyle w:val="31"/>
            <w:rPr>
              <w:noProof/>
            </w:rPr>
          </w:pPr>
          <w:hyperlink w:anchor="_Toc169425754" w:history="1">
            <w:r w:rsidRPr="00304C0B">
              <w:rPr>
                <w:rStyle w:val="ad"/>
                <w:noProof/>
              </w:rPr>
              <w:t>4.2.7</w:t>
            </w:r>
            <w:r>
              <w:rPr>
                <w:noProof/>
              </w:rPr>
              <w:tab/>
            </w:r>
            <w:r w:rsidRPr="00304C0B">
              <w:rPr>
                <w:rStyle w:val="ad"/>
                <w:noProof/>
              </w:rPr>
              <w:t>The Support Classes</w:t>
            </w:r>
            <w:r>
              <w:rPr>
                <w:noProof/>
                <w:webHidden/>
              </w:rPr>
              <w:tab/>
            </w:r>
            <w:r>
              <w:rPr>
                <w:noProof/>
                <w:webHidden/>
              </w:rPr>
              <w:fldChar w:fldCharType="begin"/>
            </w:r>
            <w:r>
              <w:rPr>
                <w:noProof/>
                <w:webHidden/>
              </w:rPr>
              <w:instrText xml:space="preserve"> PAGEREF _Toc169425754 \h </w:instrText>
            </w:r>
            <w:r>
              <w:rPr>
                <w:noProof/>
                <w:webHidden/>
              </w:rPr>
            </w:r>
            <w:r>
              <w:rPr>
                <w:noProof/>
                <w:webHidden/>
              </w:rPr>
              <w:fldChar w:fldCharType="separate"/>
            </w:r>
            <w:r>
              <w:rPr>
                <w:noProof/>
                <w:webHidden/>
              </w:rPr>
              <w:t>31</w:t>
            </w:r>
            <w:r>
              <w:rPr>
                <w:noProof/>
                <w:webHidden/>
              </w:rPr>
              <w:fldChar w:fldCharType="end"/>
            </w:r>
          </w:hyperlink>
        </w:p>
        <w:p w:rsidR="00066818" w:rsidRDefault="00066818" w:rsidP="00066818">
          <w:pPr>
            <w:pStyle w:val="11"/>
            <w:rPr>
              <w:noProof/>
            </w:rPr>
          </w:pPr>
          <w:hyperlink w:anchor="_Toc169425755" w:history="1">
            <w:r w:rsidRPr="00304C0B">
              <w:rPr>
                <w:rStyle w:val="ad"/>
                <w:noProof/>
              </w:rPr>
              <w:t>5</w:t>
            </w:r>
            <w:r>
              <w:rPr>
                <w:noProof/>
              </w:rPr>
              <w:tab/>
            </w:r>
            <w:r w:rsidRPr="00304C0B">
              <w:rPr>
                <w:rStyle w:val="ad"/>
                <w:noProof/>
              </w:rPr>
              <w:t>Extending the IDMEF</w:t>
            </w:r>
            <w:r>
              <w:rPr>
                <w:noProof/>
                <w:webHidden/>
              </w:rPr>
              <w:tab/>
            </w:r>
            <w:r>
              <w:rPr>
                <w:noProof/>
                <w:webHidden/>
              </w:rPr>
              <w:fldChar w:fldCharType="begin"/>
            </w:r>
            <w:r>
              <w:rPr>
                <w:noProof/>
                <w:webHidden/>
              </w:rPr>
              <w:instrText xml:space="preserve"> PAGEREF _Toc169425755 \h </w:instrText>
            </w:r>
            <w:r>
              <w:rPr>
                <w:noProof/>
                <w:webHidden/>
              </w:rPr>
            </w:r>
            <w:r>
              <w:rPr>
                <w:noProof/>
                <w:webHidden/>
              </w:rPr>
              <w:fldChar w:fldCharType="separate"/>
            </w:r>
            <w:r>
              <w:rPr>
                <w:noProof/>
                <w:webHidden/>
              </w:rPr>
              <w:t>50</w:t>
            </w:r>
            <w:r>
              <w:rPr>
                <w:noProof/>
                <w:webHidden/>
              </w:rPr>
              <w:fldChar w:fldCharType="end"/>
            </w:r>
          </w:hyperlink>
        </w:p>
        <w:p w:rsidR="00066818" w:rsidRDefault="00066818" w:rsidP="00066818">
          <w:pPr>
            <w:pStyle w:val="21"/>
            <w:rPr>
              <w:noProof/>
            </w:rPr>
          </w:pPr>
          <w:hyperlink w:anchor="_Toc169425756" w:history="1">
            <w:r w:rsidRPr="00304C0B">
              <w:rPr>
                <w:rStyle w:val="ad"/>
                <w:noProof/>
              </w:rPr>
              <w:t>5.1</w:t>
            </w:r>
            <w:r>
              <w:rPr>
                <w:noProof/>
              </w:rPr>
              <w:tab/>
            </w:r>
            <w:r w:rsidRPr="00304C0B">
              <w:rPr>
                <w:rStyle w:val="ad"/>
                <w:noProof/>
              </w:rPr>
              <w:t>Extending the Data Model</w:t>
            </w:r>
            <w:r>
              <w:rPr>
                <w:noProof/>
                <w:webHidden/>
              </w:rPr>
              <w:tab/>
            </w:r>
            <w:r>
              <w:rPr>
                <w:noProof/>
                <w:webHidden/>
              </w:rPr>
              <w:fldChar w:fldCharType="begin"/>
            </w:r>
            <w:r>
              <w:rPr>
                <w:noProof/>
                <w:webHidden/>
              </w:rPr>
              <w:instrText xml:space="preserve"> PAGEREF _Toc169425756 \h </w:instrText>
            </w:r>
            <w:r>
              <w:rPr>
                <w:noProof/>
                <w:webHidden/>
              </w:rPr>
            </w:r>
            <w:r>
              <w:rPr>
                <w:noProof/>
                <w:webHidden/>
              </w:rPr>
              <w:fldChar w:fldCharType="separate"/>
            </w:r>
            <w:r>
              <w:rPr>
                <w:noProof/>
                <w:webHidden/>
              </w:rPr>
              <w:t>50</w:t>
            </w:r>
            <w:r>
              <w:rPr>
                <w:noProof/>
                <w:webHidden/>
              </w:rPr>
              <w:fldChar w:fldCharType="end"/>
            </w:r>
          </w:hyperlink>
        </w:p>
        <w:p w:rsidR="00066818" w:rsidRDefault="00066818" w:rsidP="00066818">
          <w:pPr>
            <w:pStyle w:val="21"/>
            <w:rPr>
              <w:noProof/>
            </w:rPr>
          </w:pPr>
          <w:hyperlink w:anchor="_Toc169425757" w:history="1">
            <w:r w:rsidRPr="00304C0B">
              <w:rPr>
                <w:rStyle w:val="ad"/>
                <w:noProof/>
              </w:rPr>
              <w:t>5.2</w:t>
            </w:r>
            <w:r>
              <w:rPr>
                <w:noProof/>
              </w:rPr>
              <w:tab/>
            </w:r>
            <w:r w:rsidRPr="00304C0B">
              <w:rPr>
                <w:rStyle w:val="ad"/>
                <w:noProof/>
              </w:rPr>
              <w:t>Extending the IDMEF DTD</w:t>
            </w:r>
            <w:r>
              <w:rPr>
                <w:noProof/>
                <w:webHidden/>
              </w:rPr>
              <w:tab/>
            </w:r>
            <w:r>
              <w:rPr>
                <w:noProof/>
                <w:webHidden/>
              </w:rPr>
              <w:fldChar w:fldCharType="begin"/>
            </w:r>
            <w:r>
              <w:rPr>
                <w:noProof/>
                <w:webHidden/>
              </w:rPr>
              <w:instrText xml:space="preserve"> PAGEREF _Toc169425757 \h </w:instrText>
            </w:r>
            <w:r>
              <w:rPr>
                <w:noProof/>
                <w:webHidden/>
              </w:rPr>
            </w:r>
            <w:r>
              <w:rPr>
                <w:noProof/>
                <w:webHidden/>
              </w:rPr>
              <w:fldChar w:fldCharType="separate"/>
            </w:r>
            <w:r>
              <w:rPr>
                <w:noProof/>
                <w:webHidden/>
              </w:rPr>
              <w:t>51</w:t>
            </w:r>
            <w:r>
              <w:rPr>
                <w:noProof/>
                <w:webHidden/>
              </w:rPr>
              <w:fldChar w:fldCharType="end"/>
            </w:r>
          </w:hyperlink>
        </w:p>
        <w:p w:rsidR="00066818" w:rsidRDefault="00066818" w:rsidP="00066818">
          <w:pPr>
            <w:pStyle w:val="11"/>
            <w:rPr>
              <w:noProof/>
            </w:rPr>
          </w:pPr>
          <w:hyperlink w:anchor="_Toc169425758" w:history="1">
            <w:r w:rsidRPr="00304C0B">
              <w:rPr>
                <w:rStyle w:val="ad"/>
                <w:noProof/>
              </w:rPr>
              <w:t>6</w:t>
            </w:r>
            <w:r>
              <w:rPr>
                <w:noProof/>
              </w:rPr>
              <w:tab/>
            </w:r>
            <w:r w:rsidRPr="00304C0B">
              <w:rPr>
                <w:rStyle w:val="ad"/>
                <w:noProof/>
              </w:rPr>
              <w:t>Special Considerations</w:t>
            </w:r>
            <w:r>
              <w:rPr>
                <w:noProof/>
                <w:webHidden/>
              </w:rPr>
              <w:tab/>
            </w:r>
            <w:r>
              <w:rPr>
                <w:noProof/>
                <w:webHidden/>
              </w:rPr>
              <w:fldChar w:fldCharType="begin"/>
            </w:r>
            <w:r>
              <w:rPr>
                <w:noProof/>
                <w:webHidden/>
              </w:rPr>
              <w:instrText xml:space="preserve"> PAGEREF _Toc169425758 \h </w:instrText>
            </w:r>
            <w:r>
              <w:rPr>
                <w:noProof/>
                <w:webHidden/>
              </w:rPr>
            </w:r>
            <w:r>
              <w:rPr>
                <w:noProof/>
                <w:webHidden/>
              </w:rPr>
              <w:fldChar w:fldCharType="separate"/>
            </w:r>
            <w:r>
              <w:rPr>
                <w:noProof/>
                <w:webHidden/>
              </w:rPr>
              <w:t>52</w:t>
            </w:r>
            <w:r>
              <w:rPr>
                <w:noProof/>
                <w:webHidden/>
              </w:rPr>
              <w:fldChar w:fldCharType="end"/>
            </w:r>
          </w:hyperlink>
        </w:p>
        <w:p w:rsidR="00066818" w:rsidRDefault="00066818" w:rsidP="00066818">
          <w:pPr>
            <w:pStyle w:val="21"/>
            <w:rPr>
              <w:noProof/>
            </w:rPr>
          </w:pPr>
          <w:hyperlink w:anchor="_Toc169425759" w:history="1">
            <w:r w:rsidRPr="00304C0B">
              <w:rPr>
                <w:rStyle w:val="ad"/>
                <w:noProof/>
              </w:rPr>
              <w:t>6.1</w:t>
            </w:r>
            <w:r>
              <w:rPr>
                <w:noProof/>
              </w:rPr>
              <w:tab/>
            </w:r>
            <w:r w:rsidRPr="00304C0B">
              <w:rPr>
                <w:rStyle w:val="ad"/>
                <w:noProof/>
              </w:rPr>
              <w:t>XML Validity and Well-Formedness</w:t>
            </w:r>
            <w:r>
              <w:rPr>
                <w:noProof/>
                <w:webHidden/>
              </w:rPr>
              <w:tab/>
            </w:r>
            <w:r>
              <w:rPr>
                <w:noProof/>
                <w:webHidden/>
              </w:rPr>
              <w:fldChar w:fldCharType="begin"/>
            </w:r>
            <w:r>
              <w:rPr>
                <w:noProof/>
                <w:webHidden/>
              </w:rPr>
              <w:instrText xml:space="preserve"> PAGEREF _Toc169425759 \h </w:instrText>
            </w:r>
            <w:r>
              <w:rPr>
                <w:noProof/>
                <w:webHidden/>
              </w:rPr>
            </w:r>
            <w:r>
              <w:rPr>
                <w:noProof/>
                <w:webHidden/>
              </w:rPr>
              <w:fldChar w:fldCharType="separate"/>
            </w:r>
            <w:r>
              <w:rPr>
                <w:noProof/>
                <w:webHidden/>
              </w:rPr>
              <w:t>52</w:t>
            </w:r>
            <w:r>
              <w:rPr>
                <w:noProof/>
                <w:webHidden/>
              </w:rPr>
              <w:fldChar w:fldCharType="end"/>
            </w:r>
          </w:hyperlink>
        </w:p>
        <w:p w:rsidR="00066818" w:rsidRDefault="00066818" w:rsidP="00066818">
          <w:pPr>
            <w:pStyle w:val="21"/>
            <w:rPr>
              <w:noProof/>
            </w:rPr>
          </w:pPr>
          <w:hyperlink w:anchor="_Toc169425760" w:history="1">
            <w:r w:rsidRPr="00304C0B">
              <w:rPr>
                <w:rStyle w:val="ad"/>
                <w:noProof/>
              </w:rPr>
              <w:t>6.2</w:t>
            </w:r>
            <w:r>
              <w:rPr>
                <w:noProof/>
              </w:rPr>
              <w:tab/>
            </w:r>
            <w:r w:rsidRPr="00304C0B">
              <w:rPr>
                <w:rStyle w:val="ad"/>
                <w:noProof/>
              </w:rPr>
              <w:t>Unrecognized XML Tags</w:t>
            </w:r>
            <w:r>
              <w:rPr>
                <w:noProof/>
                <w:webHidden/>
              </w:rPr>
              <w:tab/>
            </w:r>
            <w:r>
              <w:rPr>
                <w:noProof/>
                <w:webHidden/>
              </w:rPr>
              <w:fldChar w:fldCharType="begin"/>
            </w:r>
            <w:r>
              <w:rPr>
                <w:noProof/>
                <w:webHidden/>
              </w:rPr>
              <w:instrText xml:space="preserve"> PAGEREF _Toc169425760 \h </w:instrText>
            </w:r>
            <w:r>
              <w:rPr>
                <w:noProof/>
                <w:webHidden/>
              </w:rPr>
            </w:r>
            <w:r>
              <w:rPr>
                <w:noProof/>
                <w:webHidden/>
              </w:rPr>
              <w:fldChar w:fldCharType="separate"/>
            </w:r>
            <w:r>
              <w:rPr>
                <w:noProof/>
                <w:webHidden/>
              </w:rPr>
              <w:t>52</w:t>
            </w:r>
            <w:r>
              <w:rPr>
                <w:noProof/>
                <w:webHidden/>
              </w:rPr>
              <w:fldChar w:fldCharType="end"/>
            </w:r>
          </w:hyperlink>
        </w:p>
        <w:p w:rsidR="00066818" w:rsidRDefault="00066818" w:rsidP="00066818">
          <w:pPr>
            <w:pStyle w:val="21"/>
            <w:rPr>
              <w:noProof/>
            </w:rPr>
          </w:pPr>
          <w:hyperlink w:anchor="_Toc169425761" w:history="1">
            <w:r w:rsidRPr="00304C0B">
              <w:rPr>
                <w:rStyle w:val="ad"/>
                <w:noProof/>
              </w:rPr>
              <w:t>6.3</w:t>
            </w:r>
            <w:r>
              <w:rPr>
                <w:noProof/>
              </w:rPr>
              <w:tab/>
            </w:r>
            <w:r w:rsidRPr="00304C0B">
              <w:rPr>
                <w:rStyle w:val="ad"/>
                <w:noProof/>
              </w:rPr>
              <w:t>Analyzer-Manager Time Synchronization</w:t>
            </w:r>
            <w:r>
              <w:rPr>
                <w:noProof/>
                <w:webHidden/>
              </w:rPr>
              <w:tab/>
            </w:r>
            <w:r>
              <w:rPr>
                <w:noProof/>
                <w:webHidden/>
              </w:rPr>
              <w:fldChar w:fldCharType="begin"/>
            </w:r>
            <w:r>
              <w:rPr>
                <w:noProof/>
                <w:webHidden/>
              </w:rPr>
              <w:instrText xml:space="preserve"> PAGEREF _Toc169425761 \h </w:instrText>
            </w:r>
            <w:r>
              <w:rPr>
                <w:noProof/>
                <w:webHidden/>
              </w:rPr>
            </w:r>
            <w:r>
              <w:rPr>
                <w:noProof/>
                <w:webHidden/>
              </w:rPr>
              <w:fldChar w:fldCharType="separate"/>
            </w:r>
            <w:r>
              <w:rPr>
                <w:noProof/>
                <w:webHidden/>
              </w:rPr>
              <w:t>52</w:t>
            </w:r>
            <w:r>
              <w:rPr>
                <w:noProof/>
                <w:webHidden/>
              </w:rPr>
              <w:fldChar w:fldCharType="end"/>
            </w:r>
          </w:hyperlink>
        </w:p>
        <w:p w:rsidR="00066818" w:rsidRDefault="00066818" w:rsidP="00066818">
          <w:pPr>
            <w:pStyle w:val="21"/>
            <w:rPr>
              <w:noProof/>
            </w:rPr>
          </w:pPr>
          <w:hyperlink w:anchor="_Toc169425762" w:history="1">
            <w:r w:rsidRPr="00304C0B">
              <w:rPr>
                <w:rStyle w:val="ad"/>
                <w:noProof/>
              </w:rPr>
              <w:t>6.4</w:t>
            </w:r>
            <w:r>
              <w:rPr>
                <w:noProof/>
              </w:rPr>
              <w:tab/>
            </w:r>
            <w:r w:rsidRPr="00304C0B">
              <w:rPr>
                <w:rStyle w:val="ad"/>
                <w:noProof/>
              </w:rPr>
              <w:t>NTP Timestamp Wrap-Around</w:t>
            </w:r>
            <w:r>
              <w:rPr>
                <w:noProof/>
                <w:webHidden/>
              </w:rPr>
              <w:tab/>
            </w:r>
            <w:r>
              <w:rPr>
                <w:noProof/>
                <w:webHidden/>
              </w:rPr>
              <w:fldChar w:fldCharType="begin"/>
            </w:r>
            <w:r>
              <w:rPr>
                <w:noProof/>
                <w:webHidden/>
              </w:rPr>
              <w:instrText xml:space="preserve"> PAGEREF _Toc169425762 \h </w:instrText>
            </w:r>
            <w:r>
              <w:rPr>
                <w:noProof/>
                <w:webHidden/>
              </w:rPr>
            </w:r>
            <w:r>
              <w:rPr>
                <w:noProof/>
                <w:webHidden/>
              </w:rPr>
              <w:fldChar w:fldCharType="separate"/>
            </w:r>
            <w:r>
              <w:rPr>
                <w:noProof/>
                <w:webHidden/>
              </w:rPr>
              <w:t>53</w:t>
            </w:r>
            <w:r>
              <w:rPr>
                <w:noProof/>
                <w:webHidden/>
              </w:rPr>
              <w:fldChar w:fldCharType="end"/>
            </w:r>
          </w:hyperlink>
        </w:p>
        <w:p w:rsidR="00066818" w:rsidRDefault="00066818" w:rsidP="00066818">
          <w:pPr>
            <w:pStyle w:val="21"/>
            <w:rPr>
              <w:noProof/>
            </w:rPr>
          </w:pPr>
          <w:hyperlink w:anchor="_Toc169425763" w:history="1">
            <w:r w:rsidRPr="00304C0B">
              <w:rPr>
                <w:rStyle w:val="ad"/>
                <w:noProof/>
              </w:rPr>
              <w:t>6.5</w:t>
            </w:r>
            <w:r>
              <w:rPr>
                <w:noProof/>
              </w:rPr>
              <w:tab/>
            </w:r>
            <w:r w:rsidRPr="00304C0B">
              <w:rPr>
                <w:rStyle w:val="ad"/>
                <w:noProof/>
              </w:rPr>
              <w:t>Digital Signatures</w:t>
            </w:r>
            <w:r>
              <w:rPr>
                <w:noProof/>
                <w:webHidden/>
              </w:rPr>
              <w:tab/>
            </w:r>
            <w:r>
              <w:rPr>
                <w:noProof/>
                <w:webHidden/>
              </w:rPr>
              <w:fldChar w:fldCharType="begin"/>
            </w:r>
            <w:r>
              <w:rPr>
                <w:noProof/>
                <w:webHidden/>
              </w:rPr>
              <w:instrText xml:space="preserve"> PAGEREF _Toc169425763 \h </w:instrText>
            </w:r>
            <w:r>
              <w:rPr>
                <w:noProof/>
                <w:webHidden/>
              </w:rPr>
            </w:r>
            <w:r>
              <w:rPr>
                <w:noProof/>
                <w:webHidden/>
              </w:rPr>
              <w:fldChar w:fldCharType="separate"/>
            </w:r>
            <w:r>
              <w:rPr>
                <w:noProof/>
                <w:webHidden/>
              </w:rPr>
              <w:t>54</w:t>
            </w:r>
            <w:r>
              <w:rPr>
                <w:noProof/>
                <w:webHidden/>
              </w:rPr>
              <w:fldChar w:fldCharType="end"/>
            </w:r>
          </w:hyperlink>
        </w:p>
        <w:p w:rsidR="00066818" w:rsidRDefault="00066818" w:rsidP="00066818">
          <w:pPr>
            <w:pStyle w:val="11"/>
            <w:rPr>
              <w:noProof/>
            </w:rPr>
          </w:pPr>
          <w:hyperlink w:anchor="_Toc169425764" w:history="1">
            <w:r w:rsidRPr="00304C0B">
              <w:rPr>
                <w:rStyle w:val="ad"/>
                <w:noProof/>
              </w:rPr>
              <w:t>7</w:t>
            </w:r>
            <w:r>
              <w:rPr>
                <w:noProof/>
              </w:rPr>
              <w:tab/>
            </w:r>
            <w:r w:rsidRPr="00304C0B">
              <w:rPr>
                <w:rStyle w:val="ad"/>
                <w:noProof/>
              </w:rPr>
              <w:t>Examples</w:t>
            </w:r>
            <w:r>
              <w:rPr>
                <w:noProof/>
                <w:webHidden/>
              </w:rPr>
              <w:tab/>
            </w:r>
            <w:r>
              <w:rPr>
                <w:noProof/>
                <w:webHidden/>
              </w:rPr>
              <w:fldChar w:fldCharType="begin"/>
            </w:r>
            <w:r>
              <w:rPr>
                <w:noProof/>
                <w:webHidden/>
              </w:rPr>
              <w:instrText xml:space="preserve"> PAGEREF _Toc169425764 \h </w:instrText>
            </w:r>
            <w:r>
              <w:rPr>
                <w:noProof/>
                <w:webHidden/>
              </w:rPr>
            </w:r>
            <w:r>
              <w:rPr>
                <w:noProof/>
                <w:webHidden/>
              </w:rPr>
              <w:fldChar w:fldCharType="separate"/>
            </w:r>
            <w:r>
              <w:rPr>
                <w:noProof/>
                <w:webHidden/>
              </w:rPr>
              <w:t>54</w:t>
            </w:r>
            <w:r>
              <w:rPr>
                <w:noProof/>
                <w:webHidden/>
              </w:rPr>
              <w:fldChar w:fldCharType="end"/>
            </w:r>
          </w:hyperlink>
        </w:p>
        <w:p w:rsidR="00066818" w:rsidRDefault="00066818" w:rsidP="00066818">
          <w:pPr>
            <w:pStyle w:val="21"/>
            <w:rPr>
              <w:noProof/>
            </w:rPr>
          </w:pPr>
          <w:hyperlink w:anchor="_Toc169425765" w:history="1">
            <w:r w:rsidRPr="00304C0B">
              <w:rPr>
                <w:rStyle w:val="ad"/>
                <w:noProof/>
              </w:rPr>
              <w:t>7.1</w:t>
            </w:r>
            <w:r>
              <w:rPr>
                <w:noProof/>
              </w:rPr>
              <w:tab/>
            </w:r>
            <w:r w:rsidRPr="00304C0B">
              <w:rPr>
                <w:rStyle w:val="ad"/>
                <w:noProof/>
              </w:rPr>
              <w:t>Denial-of-Service Attacks</w:t>
            </w:r>
            <w:r>
              <w:rPr>
                <w:noProof/>
                <w:webHidden/>
              </w:rPr>
              <w:tab/>
            </w:r>
            <w:r>
              <w:rPr>
                <w:noProof/>
                <w:webHidden/>
              </w:rPr>
              <w:fldChar w:fldCharType="begin"/>
            </w:r>
            <w:r>
              <w:rPr>
                <w:noProof/>
                <w:webHidden/>
              </w:rPr>
              <w:instrText xml:space="preserve"> PAGEREF _Toc169425765 \h </w:instrText>
            </w:r>
            <w:r>
              <w:rPr>
                <w:noProof/>
                <w:webHidden/>
              </w:rPr>
            </w:r>
            <w:r>
              <w:rPr>
                <w:noProof/>
                <w:webHidden/>
              </w:rPr>
              <w:fldChar w:fldCharType="separate"/>
            </w:r>
            <w:r>
              <w:rPr>
                <w:noProof/>
                <w:webHidden/>
              </w:rPr>
              <w:t>54</w:t>
            </w:r>
            <w:r>
              <w:rPr>
                <w:noProof/>
                <w:webHidden/>
              </w:rPr>
              <w:fldChar w:fldCharType="end"/>
            </w:r>
          </w:hyperlink>
        </w:p>
        <w:p w:rsidR="00066818" w:rsidRDefault="00066818" w:rsidP="00066818">
          <w:pPr>
            <w:pStyle w:val="31"/>
            <w:rPr>
              <w:noProof/>
            </w:rPr>
          </w:pPr>
          <w:hyperlink w:anchor="_Toc169425766" w:history="1">
            <w:r w:rsidRPr="00304C0B">
              <w:rPr>
                <w:rStyle w:val="ad"/>
                <w:noProof/>
              </w:rPr>
              <w:t>7.1.1</w:t>
            </w:r>
            <w:r>
              <w:rPr>
                <w:noProof/>
              </w:rPr>
              <w:tab/>
            </w:r>
            <w:r w:rsidRPr="00304C0B">
              <w:rPr>
                <w:rStyle w:val="ad"/>
                <w:noProof/>
              </w:rPr>
              <w:t>The “teardrop” Attack</w:t>
            </w:r>
            <w:r>
              <w:rPr>
                <w:noProof/>
                <w:webHidden/>
              </w:rPr>
              <w:tab/>
            </w:r>
            <w:r>
              <w:rPr>
                <w:noProof/>
                <w:webHidden/>
              </w:rPr>
              <w:fldChar w:fldCharType="begin"/>
            </w:r>
            <w:r>
              <w:rPr>
                <w:noProof/>
                <w:webHidden/>
              </w:rPr>
              <w:instrText xml:space="preserve"> PAGEREF _Toc169425766 \h </w:instrText>
            </w:r>
            <w:r>
              <w:rPr>
                <w:noProof/>
                <w:webHidden/>
              </w:rPr>
            </w:r>
            <w:r>
              <w:rPr>
                <w:noProof/>
                <w:webHidden/>
              </w:rPr>
              <w:fldChar w:fldCharType="separate"/>
            </w:r>
            <w:r>
              <w:rPr>
                <w:noProof/>
                <w:webHidden/>
              </w:rPr>
              <w:t>54</w:t>
            </w:r>
            <w:r>
              <w:rPr>
                <w:noProof/>
                <w:webHidden/>
              </w:rPr>
              <w:fldChar w:fldCharType="end"/>
            </w:r>
          </w:hyperlink>
        </w:p>
        <w:p w:rsidR="00066818" w:rsidRDefault="00066818" w:rsidP="00066818">
          <w:pPr>
            <w:pStyle w:val="31"/>
            <w:rPr>
              <w:noProof/>
            </w:rPr>
          </w:pPr>
          <w:hyperlink w:anchor="_Toc169425767" w:history="1">
            <w:r w:rsidRPr="00304C0B">
              <w:rPr>
                <w:rStyle w:val="ad"/>
                <w:noProof/>
              </w:rPr>
              <w:t>7.1.2</w:t>
            </w:r>
            <w:r>
              <w:rPr>
                <w:noProof/>
              </w:rPr>
              <w:tab/>
            </w:r>
            <w:r w:rsidRPr="00304C0B">
              <w:rPr>
                <w:rStyle w:val="ad"/>
                <w:noProof/>
              </w:rPr>
              <w:t>The “ping of death” Attack</w:t>
            </w:r>
            <w:r>
              <w:rPr>
                <w:noProof/>
                <w:webHidden/>
              </w:rPr>
              <w:tab/>
            </w:r>
            <w:r>
              <w:rPr>
                <w:noProof/>
                <w:webHidden/>
              </w:rPr>
              <w:fldChar w:fldCharType="begin"/>
            </w:r>
            <w:r>
              <w:rPr>
                <w:noProof/>
                <w:webHidden/>
              </w:rPr>
              <w:instrText xml:space="preserve"> PAGEREF _Toc169425767 \h </w:instrText>
            </w:r>
            <w:r>
              <w:rPr>
                <w:noProof/>
                <w:webHidden/>
              </w:rPr>
            </w:r>
            <w:r>
              <w:rPr>
                <w:noProof/>
                <w:webHidden/>
              </w:rPr>
              <w:fldChar w:fldCharType="separate"/>
            </w:r>
            <w:r>
              <w:rPr>
                <w:noProof/>
                <w:webHidden/>
              </w:rPr>
              <w:t>55</w:t>
            </w:r>
            <w:r>
              <w:rPr>
                <w:noProof/>
                <w:webHidden/>
              </w:rPr>
              <w:fldChar w:fldCharType="end"/>
            </w:r>
          </w:hyperlink>
        </w:p>
        <w:p w:rsidR="00066818" w:rsidRDefault="00066818" w:rsidP="00066818">
          <w:pPr>
            <w:pStyle w:val="21"/>
            <w:rPr>
              <w:noProof/>
            </w:rPr>
          </w:pPr>
          <w:hyperlink w:anchor="_Toc169425768" w:history="1">
            <w:r w:rsidRPr="00304C0B">
              <w:rPr>
                <w:rStyle w:val="ad"/>
                <w:noProof/>
              </w:rPr>
              <w:t>7.2</w:t>
            </w:r>
            <w:r>
              <w:rPr>
                <w:noProof/>
              </w:rPr>
              <w:tab/>
            </w:r>
            <w:r w:rsidRPr="00304C0B">
              <w:rPr>
                <w:rStyle w:val="ad"/>
                <w:noProof/>
              </w:rPr>
              <w:t>Port Scanning Attacks</w:t>
            </w:r>
            <w:r>
              <w:rPr>
                <w:noProof/>
                <w:webHidden/>
              </w:rPr>
              <w:tab/>
            </w:r>
            <w:r>
              <w:rPr>
                <w:noProof/>
                <w:webHidden/>
              </w:rPr>
              <w:fldChar w:fldCharType="begin"/>
            </w:r>
            <w:r>
              <w:rPr>
                <w:noProof/>
                <w:webHidden/>
              </w:rPr>
              <w:instrText xml:space="preserve"> PAGEREF _Toc169425768 \h </w:instrText>
            </w:r>
            <w:r>
              <w:rPr>
                <w:noProof/>
                <w:webHidden/>
              </w:rPr>
            </w:r>
            <w:r>
              <w:rPr>
                <w:noProof/>
                <w:webHidden/>
              </w:rPr>
              <w:fldChar w:fldCharType="separate"/>
            </w:r>
            <w:r>
              <w:rPr>
                <w:noProof/>
                <w:webHidden/>
              </w:rPr>
              <w:t>56</w:t>
            </w:r>
            <w:r>
              <w:rPr>
                <w:noProof/>
                <w:webHidden/>
              </w:rPr>
              <w:fldChar w:fldCharType="end"/>
            </w:r>
          </w:hyperlink>
        </w:p>
        <w:p w:rsidR="00066818" w:rsidRDefault="00066818" w:rsidP="00066818">
          <w:pPr>
            <w:pStyle w:val="31"/>
            <w:rPr>
              <w:noProof/>
            </w:rPr>
          </w:pPr>
          <w:hyperlink w:anchor="_Toc169425769" w:history="1">
            <w:r w:rsidRPr="00304C0B">
              <w:rPr>
                <w:rStyle w:val="ad"/>
                <w:noProof/>
              </w:rPr>
              <w:t>7.2.1</w:t>
            </w:r>
            <w:r>
              <w:rPr>
                <w:noProof/>
              </w:rPr>
              <w:tab/>
            </w:r>
            <w:r w:rsidRPr="00304C0B">
              <w:rPr>
                <w:rStyle w:val="ad"/>
                <w:noProof/>
              </w:rPr>
              <w:t>Connection to a Disallowed Service</w:t>
            </w:r>
            <w:r>
              <w:rPr>
                <w:noProof/>
                <w:webHidden/>
              </w:rPr>
              <w:tab/>
            </w:r>
            <w:r>
              <w:rPr>
                <w:noProof/>
                <w:webHidden/>
              </w:rPr>
              <w:fldChar w:fldCharType="begin"/>
            </w:r>
            <w:r>
              <w:rPr>
                <w:noProof/>
                <w:webHidden/>
              </w:rPr>
              <w:instrText xml:space="preserve"> PAGEREF _Toc169425769 \h </w:instrText>
            </w:r>
            <w:r>
              <w:rPr>
                <w:noProof/>
                <w:webHidden/>
              </w:rPr>
            </w:r>
            <w:r>
              <w:rPr>
                <w:noProof/>
                <w:webHidden/>
              </w:rPr>
              <w:fldChar w:fldCharType="separate"/>
            </w:r>
            <w:r>
              <w:rPr>
                <w:noProof/>
                <w:webHidden/>
              </w:rPr>
              <w:t>56</w:t>
            </w:r>
            <w:r>
              <w:rPr>
                <w:noProof/>
                <w:webHidden/>
              </w:rPr>
              <w:fldChar w:fldCharType="end"/>
            </w:r>
          </w:hyperlink>
        </w:p>
        <w:p w:rsidR="00066818" w:rsidRDefault="00066818" w:rsidP="00066818">
          <w:pPr>
            <w:pStyle w:val="31"/>
            <w:rPr>
              <w:noProof/>
            </w:rPr>
          </w:pPr>
          <w:hyperlink w:anchor="_Toc169425770" w:history="1">
            <w:r w:rsidRPr="00304C0B">
              <w:rPr>
                <w:rStyle w:val="ad"/>
                <w:noProof/>
              </w:rPr>
              <w:t>7.2.2</w:t>
            </w:r>
            <w:r>
              <w:rPr>
                <w:noProof/>
              </w:rPr>
              <w:tab/>
            </w:r>
            <w:r w:rsidRPr="00304C0B">
              <w:rPr>
                <w:rStyle w:val="ad"/>
                <w:noProof/>
              </w:rPr>
              <w:t>Simple Port Scanning</w:t>
            </w:r>
            <w:r>
              <w:rPr>
                <w:noProof/>
                <w:webHidden/>
              </w:rPr>
              <w:tab/>
            </w:r>
            <w:r>
              <w:rPr>
                <w:noProof/>
                <w:webHidden/>
              </w:rPr>
              <w:fldChar w:fldCharType="begin"/>
            </w:r>
            <w:r>
              <w:rPr>
                <w:noProof/>
                <w:webHidden/>
              </w:rPr>
              <w:instrText xml:space="preserve"> PAGEREF _Toc169425770 \h </w:instrText>
            </w:r>
            <w:r>
              <w:rPr>
                <w:noProof/>
                <w:webHidden/>
              </w:rPr>
            </w:r>
            <w:r>
              <w:rPr>
                <w:noProof/>
                <w:webHidden/>
              </w:rPr>
              <w:fldChar w:fldCharType="separate"/>
            </w:r>
            <w:r>
              <w:rPr>
                <w:noProof/>
                <w:webHidden/>
              </w:rPr>
              <w:t>57</w:t>
            </w:r>
            <w:r>
              <w:rPr>
                <w:noProof/>
                <w:webHidden/>
              </w:rPr>
              <w:fldChar w:fldCharType="end"/>
            </w:r>
          </w:hyperlink>
        </w:p>
        <w:p w:rsidR="00066818" w:rsidRDefault="00066818" w:rsidP="00066818">
          <w:pPr>
            <w:pStyle w:val="21"/>
            <w:rPr>
              <w:noProof/>
            </w:rPr>
          </w:pPr>
          <w:hyperlink w:anchor="_Toc169425771" w:history="1">
            <w:r w:rsidRPr="00304C0B">
              <w:rPr>
                <w:rStyle w:val="ad"/>
                <w:noProof/>
              </w:rPr>
              <w:t>7.3</w:t>
            </w:r>
            <w:r>
              <w:rPr>
                <w:noProof/>
              </w:rPr>
              <w:tab/>
            </w:r>
            <w:r w:rsidRPr="00304C0B">
              <w:rPr>
                <w:rStyle w:val="ad"/>
                <w:noProof/>
              </w:rPr>
              <w:t>Local Attacks</w:t>
            </w:r>
            <w:r>
              <w:rPr>
                <w:noProof/>
                <w:webHidden/>
              </w:rPr>
              <w:tab/>
            </w:r>
            <w:r>
              <w:rPr>
                <w:noProof/>
                <w:webHidden/>
              </w:rPr>
              <w:fldChar w:fldCharType="begin"/>
            </w:r>
            <w:r>
              <w:rPr>
                <w:noProof/>
                <w:webHidden/>
              </w:rPr>
              <w:instrText xml:space="preserve"> PAGEREF _Toc169425771 \h </w:instrText>
            </w:r>
            <w:r>
              <w:rPr>
                <w:noProof/>
                <w:webHidden/>
              </w:rPr>
            </w:r>
            <w:r>
              <w:rPr>
                <w:noProof/>
                <w:webHidden/>
              </w:rPr>
              <w:fldChar w:fldCharType="separate"/>
            </w:r>
            <w:r>
              <w:rPr>
                <w:noProof/>
                <w:webHidden/>
              </w:rPr>
              <w:t>58</w:t>
            </w:r>
            <w:r>
              <w:rPr>
                <w:noProof/>
                <w:webHidden/>
              </w:rPr>
              <w:fldChar w:fldCharType="end"/>
            </w:r>
          </w:hyperlink>
        </w:p>
        <w:p w:rsidR="00066818" w:rsidRDefault="00066818" w:rsidP="00066818">
          <w:pPr>
            <w:pStyle w:val="31"/>
            <w:rPr>
              <w:noProof/>
            </w:rPr>
          </w:pPr>
          <w:hyperlink w:anchor="_Toc169425772" w:history="1">
            <w:r w:rsidRPr="00304C0B">
              <w:rPr>
                <w:rStyle w:val="ad"/>
                <w:noProof/>
              </w:rPr>
              <w:t>7.3.1</w:t>
            </w:r>
            <w:r>
              <w:rPr>
                <w:noProof/>
              </w:rPr>
              <w:tab/>
            </w:r>
            <w:r w:rsidRPr="00304C0B">
              <w:rPr>
                <w:rStyle w:val="ad"/>
                <w:noProof/>
              </w:rPr>
              <w:t>The “loadmodule” Attack</w:t>
            </w:r>
            <w:r>
              <w:rPr>
                <w:noProof/>
                <w:webHidden/>
              </w:rPr>
              <w:tab/>
            </w:r>
            <w:r>
              <w:rPr>
                <w:noProof/>
                <w:webHidden/>
              </w:rPr>
              <w:fldChar w:fldCharType="begin"/>
            </w:r>
            <w:r>
              <w:rPr>
                <w:noProof/>
                <w:webHidden/>
              </w:rPr>
              <w:instrText xml:space="preserve"> PAGEREF _Toc169425772 \h </w:instrText>
            </w:r>
            <w:r>
              <w:rPr>
                <w:noProof/>
                <w:webHidden/>
              </w:rPr>
            </w:r>
            <w:r>
              <w:rPr>
                <w:noProof/>
                <w:webHidden/>
              </w:rPr>
              <w:fldChar w:fldCharType="separate"/>
            </w:r>
            <w:r>
              <w:rPr>
                <w:noProof/>
                <w:webHidden/>
              </w:rPr>
              <w:t>58</w:t>
            </w:r>
            <w:r>
              <w:rPr>
                <w:noProof/>
                <w:webHidden/>
              </w:rPr>
              <w:fldChar w:fldCharType="end"/>
            </w:r>
          </w:hyperlink>
        </w:p>
        <w:p w:rsidR="00066818" w:rsidRDefault="00066818" w:rsidP="00066818">
          <w:pPr>
            <w:pStyle w:val="31"/>
            <w:rPr>
              <w:noProof/>
            </w:rPr>
          </w:pPr>
          <w:hyperlink w:anchor="_Toc169425773" w:history="1">
            <w:r w:rsidRPr="00304C0B">
              <w:rPr>
                <w:rStyle w:val="ad"/>
                <w:noProof/>
              </w:rPr>
              <w:t>7.3.2</w:t>
            </w:r>
            <w:r>
              <w:rPr>
                <w:noProof/>
              </w:rPr>
              <w:tab/>
            </w:r>
            <w:r w:rsidRPr="00304C0B">
              <w:rPr>
                <w:rStyle w:val="ad"/>
                <w:noProof/>
              </w:rPr>
              <w:t>The “phf” Attack</w:t>
            </w:r>
            <w:r>
              <w:rPr>
                <w:noProof/>
                <w:webHidden/>
              </w:rPr>
              <w:tab/>
            </w:r>
            <w:r>
              <w:rPr>
                <w:noProof/>
                <w:webHidden/>
              </w:rPr>
              <w:fldChar w:fldCharType="begin"/>
            </w:r>
            <w:r>
              <w:rPr>
                <w:noProof/>
                <w:webHidden/>
              </w:rPr>
              <w:instrText xml:space="preserve"> PAGEREF _Toc169425773 \h </w:instrText>
            </w:r>
            <w:r>
              <w:rPr>
                <w:noProof/>
                <w:webHidden/>
              </w:rPr>
            </w:r>
            <w:r>
              <w:rPr>
                <w:noProof/>
                <w:webHidden/>
              </w:rPr>
              <w:fldChar w:fldCharType="separate"/>
            </w:r>
            <w:r>
              <w:rPr>
                <w:noProof/>
                <w:webHidden/>
              </w:rPr>
              <w:t>60</w:t>
            </w:r>
            <w:r>
              <w:rPr>
                <w:noProof/>
                <w:webHidden/>
              </w:rPr>
              <w:fldChar w:fldCharType="end"/>
            </w:r>
          </w:hyperlink>
        </w:p>
        <w:p w:rsidR="00066818" w:rsidRDefault="00066818" w:rsidP="00066818">
          <w:pPr>
            <w:pStyle w:val="31"/>
            <w:rPr>
              <w:noProof/>
            </w:rPr>
          </w:pPr>
          <w:hyperlink w:anchor="_Toc169425774" w:history="1">
            <w:r w:rsidRPr="00304C0B">
              <w:rPr>
                <w:rStyle w:val="ad"/>
                <w:noProof/>
              </w:rPr>
              <w:t>7.3.3</w:t>
            </w:r>
            <w:r>
              <w:rPr>
                <w:noProof/>
              </w:rPr>
              <w:tab/>
            </w:r>
            <w:r w:rsidRPr="00304C0B">
              <w:rPr>
                <w:rStyle w:val="ad"/>
                <w:noProof/>
              </w:rPr>
              <w:t>File Modification</w:t>
            </w:r>
            <w:r>
              <w:rPr>
                <w:noProof/>
                <w:webHidden/>
              </w:rPr>
              <w:tab/>
            </w:r>
            <w:r>
              <w:rPr>
                <w:noProof/>
                <w:webHidden/>
              </w:rPr>
              <w:fldChar w:fldCharType="begin"/>
            </w:r>
            <w:r>
              <w:rPr>
                <w:noProof/>
                <w:webHidden/>
              </w:rPr>
              <w:instrText xml:space="preserve"> PAGEREF _Toc169425774 \h </w:instrText>
            </w:r>
            <w:r>
              <w:rPr>
                <w:noProof/>
                <w:webHidden/>
              </w:rPr>
            </w:r>
            <w:r>
              <w:rPr>
                <w:noProof/>
                <w:webHidden/>
              </w:rPr>
              <w:fldChar w:fldCharType="separate"/>
            </w:r>
            <w:r>
              <w:rPr>
                <w:noProof/>
                <w:webHidden/>
              </w:rPr>
              <w:t>60</w:t>
            </w:r>
            <w:r>
              <w:rPr>
                <w:noProof/>
                <w:webHidden/>
              </w:rPr>
              <w:fldChar w:fldCharType="end"/>
            </w:r>
          </w:hyperlink>
        </w:p>
        <w:p w:rsidR="00066818" w:rsidRDefault="00066818" w:rsidP="00066818">
          <w:pPr>
            <w:pStyle w:val="21"/>
            <w:rPr>
              <w:noProof/>
            </w:rPr>
          </w:pPr>
          <w:hyperlink w:anchor="_Toc169425775" w:history="1">
            <w:r w:rsidRPr="00304C0B">
              <w:rPr>
                <w:rStyle w:val="ad"/>
                <w:noProof/>
              </w:rPr>
              <w:t>7.4</w:t>
            </w:r>
            <w:r>
              <w:rPr>
                <w:noProof/>
              </w:rPr>
              <w:tab/>
            </w:r>
            <w:r w:rsidRPr="00304C0B">
              <w:rPr>
                <w:rStyle w:val="ad"/>
                <w:noProof/>
              </w:rPr>
              <w:t>System Policy Violation</w:t>
            </w:r>
            <w:r>
              <w:rPr>
                <w:noProof/>
                <w:webHidden/>
              </w:rPr>
              <w:tab/>
            </w:r>
            <w:r>
              <w:rPr>
                <w:noProof/>
                <w:webHidden/>
              </w:rPr>
              <w:fldChar w:fldCharType="begin"/>
            </w:r>
            <w:r>
              <w:rPr>
                <w:noProof/>
                <w:webHidden/>
              </w:rPr>
              <w:instrText xml:space="preserve"> PAGEREF _Toc169425775 \h </w:instrText>
            </w:r>
            <w:r>
              <w:rPr>
                <w:noProof/>
                <w:webHidden/>
              </w:rPr>
            </w:r>
            <w:r>
              <w:rPr>
                <w:noProof/>
                <w:webHidden/>
              </w:rPr>
              <w:fldChar w:fldCharType="separate"/>
            </w:r>
            <w:r>
              <w:rPr>
                <w:noProof/>
                <w:webHidden/>
              </w:rPr>
              <w:t>62</w:t>
            </w:r>
            <w:r>
              <w:rPr>
                <w:noProof/>
                <w:webHidden/>
              </w:rPr>
              <w:fldChar w:fldCharType="end"/>
            </w:r>
          </w:hyperlink>
        </w:p>
        <w:p w:rsidR="00066818" w:rsidRDefault="00066818" w:rsidP="00066818">
          <w:pPr>
            <w:pStyle w:val="21"/>
            <w:rPr>
              <w:noProof/>
            </w:rPr>
          </w:pPr>
          <w:hyperlink w:anchor="_Toc169425776" w:history="1">
            <w:r w:rsidRPr="00304C0B">
              <w:rPr>
                <w:rStyle w:val="ad"/>
                <w:noProof/>
              </w:rPr>
              <w:t>7.5</w:t>
            </w:r>
            <w:r>
              <w:rPr>
                <w:noProof/>
              </w:rPr>
              <w:tab/>
            </w:r>
            <w:r w:rsidRPr="00304C0B">
              <w:rPr>
                <w:rStyle w:val="ad"/>
                <w:noProof/>
              </w:rPr>
              <w:t>Correlated Alerts</w:t>
            </w:r>
            <w:r>
              <w:rPr>
                <w:noProof/>
                <w:webHidden/>
              </w:rPr>
              <w:tab/>
            </w:r>
            <w:r>
              <w:rPr>
                <w:noProof/>
                <w:webHidden/>
              </w:rPr>
              <w:fldChar w:fldCharType="begin"/>
            </w:r>
            <w:r>
              <w:rPr>
                <w:noProof/>
                <w:webHidden/>
              </w:rPr>
              <w:instrText xml:space="preserve"> PAGEREF _Toc169425776 \h </w:instrText>
            </w:r>
            <w:r>
              <w:rPr>
                <w:noProof/>
                <w:webHidden/>
              </w:rPr>
            </w:r>
            <w:r>
              <w:rPr>
                <w:noProof/>
                <w:webHidden/>
              </w:rPr>
              <w:fldChar w:fldCharType="separate"/>
            </w:r>
            <w:r>
              <w:rPr>
                <w:noProof/>
                <w:webHidden/>
              </w:rPr>
              <w:t>63</w:t>
            </w:r>
            <w:r>
              <w:rPr>
                <w:noProof/>
                <w:webHidden/>
              </w:rPr>
              <w:fldChar w:fldCharType="end"/>
            </w:r>
          </w:hyperlink>
        </w:p>
        <w:p w:rsidR="00066818" w:rsidRDefault="00066818" w:rsidP="00066818">
          <w:pPr>
            <w:pStyle w:val="21"/>
            <w:rPr>
              <w:noProof/>
            </w:rPr>
          </w:pPr>
          <w:hyperlink w:anchor="_Toc169425777" w:history="1">
            <w:r w:rsidRPr="00304C0B">
              <w:rPr>
                <w:rStyle w:val="ad"/>
                <w:noProof/>
              </w:rPr>
              <w:t>7.6</w:t>
            </w:r>
            <w:r>
              <w:rPr>
                <w:noProof/>
              </w:rPr>
              <w:tab/>
            </w:r>
            <w:r w:rsidRPr="00304C0B">
              <w:rPr>
                <w:rStyle w:val="ad"/>
                <w:noProof/>
              </w:rPr>
              <w:t>Analyzer Assessments</w:t>
            </w:r>
            <w:r>
              <w:rPr>
                <w:noProof/>
                <w:webHidden/>
              </w:rPr>
              <w:tab/>
            </w:r>
            <w:r>
              <w:rPr>
                <w:noProof/>
                <w:webHidden/>
              </w:rPr>
              <w:fldChar w:fldCharType="begin"/>
            </w:r>
            <w:r>
              <w:rPr>
                <w:noProof/>
                <w:webHidden/>
              </w:rPr>
              <w:instrText xml:space="preserve"> PAGEREF _Toc169425777 \h </w:instrText>
            </w:r>
            <w:r>
              <w:rPr>
                <w:noProof/>
                <w:webHidden/>
              </w:rPr>
            </w:r>
            <w:r>
              <w:rPr>
                <w:noProof/>
                <w:webHidden/>
              </w:rPr>
              <w:fldChar w:fldCharType="separate"/>
            </w:r>
            <w:r>
              <w:rPr>
                <w:noProof/>
                <w:webHidden/>
              </w:rPr>
              <w:t>64</w:t>
            </w:r>
            <w:r>
              <w:rPr>
                <w:noProof/>
                <w:webHidden/>
              </w:rPr>
              <w:fldChar w:fldCharType="end"/>
            </w:r>
          </w:hyperlink>
        </w:p>
        <w:p w:rsidR="00066818" w:rsidRDefault="00066818" w:rsidP="00066818">
          <w:pPr>
            <w:pStyle w:val="21"/>
            <w:rPr>
              <w:noProof/>
            </w:rPr>
          </w:pPr>
          <w:hyperlink w:anchor="_Toc169425778" w:history="1">
            <w:r w:rsidRPr="00304C0B">
              <w:rPr>
                <w:rStyle w:val="ad"/>
                <w:noProof/>
              </w:rPr>
              <w:t>7.7</w:t>
            </w:r>
            <w:r>
              <w:rPr>
                <w:noProof/>
              </w:rPr>
              <w:tab/>
            </w:r>
            <w:r w:rsidRPr="00304C0B">
              <w:rPr>
                <w:rStyle w:val="ad"/>
                <w:noProof/>
              </w:rPr>
              <w:t>Heartbeat</w:t>
            </w:r>
            <w:r>
              <w:rPr>
                <w:noProof/>
                <w:webHidden/>
              </w:rPr>
              <w:tab/>
            </w:r>
            <w:r>
              <w:rPr>
                <w:noProof/>
                <w:webHidden/>
              </w:rPr>
              <w:fldChar w:fldCharType="begin"/>
            </w:r>
            <w:r>
              <w:rPr>
                <w:noProof/>
                <w:webHidden/>
              </w:rPr>
              <w:instrText xml:space="preserve"> PAGEREF _Toc169425778 \h </w:instrText>
            </w:r>
            <w:r>
              <w:rPr>
                <w:noProof/>
                <w:webHidden/>
              </w:rPr>
            </w:r>
            <w:r>
              <w:rPr>
                <w:noProof/>
                <w:webHidden/>
              </w:rPr>
              <w:fldChar w:fldCharType="separate"/>
            </w:r>
            <w:r>
              <w:rPr>
                <w:noProof/>
                <w:webHidden/>
              </w:rPr>
              <w:t>65</w:t>
            </w:r>
            <w:r>
              <w:rPr>
                <w:noProof/>
                <w:webHidden/>
              </w:rPr>
              <w:fldChar w:fldCharType="end"/>
            </w:r>
          </w:hyperlink>
        </w:p>
        <w:p w:rsidR="00066818" w:rsidRDefault="00066818" w:rsidP="00066818">
          <w:pPr>
            <w:pStyle w:val="21"/>
            <w:rPr>
              <w:noProof/>
            </w:rPr>
          </w:pPr>
          <w:hyperlink w:anchor="_Toc169425779" w:history="1">
            <w:r w:rsidRPr="00304C0B">
              <w:rPr>
                <w:rStyle w:val="ad"/>
                <w:noProof/>
              </w:rPr>
              <w:t>7.8</w:t>
            </w:r>
            <w:r>
              <w:rPr>
                <w:noProof/>
              </w:rPr>
              <w:tab/>
            </w:r>
            <w:r w:rsidRPr="00304C0B">
              <w:rPr>
                <w:rStyle w:val="ad"/>
                <w:noProof/>
              </w:rPr>
              <w:t>XML Extension</w:t>
            </w:r>
            <w:r>
              <w:rPr>
                <w:noProof/>
                <w:webHidden/>
              </w:rPr>
              <w:tab/>
            </w:r>
            <w:r>
              <w:rPr>
                <w:noProof/>
                <w:webHidden/>
              </w:rPr>
              <w:fldChar w:fldCharType="begin"/>
            </w:r>
            <w:r>
              <w:rPr>
                <w:noProof/>
                <w:webHidden/>
              </w:rPr>
              <w:instrText xml:space="preserve"> PAGEREF _Toc169425779 \h </w:instrText>
            </w:r>
            <w:r>
              <w:rPr>
                <w:noProof/>
                <w:webHidden/>
              </w:rPr>
            </w:r>
            <w:r>
              <w:rPr>
                <w:noProof/>
                <w:webHidden/>
              </w:rPr>
              <w:fldChar w:fldCharType="separate"/>
            </w:r>
            <w:r>
              <w:rPr>
                <w:noProof/>
                <w:webHidden/>
              </w:rPr>
              <w:t>65</w:t>
            </w:r>
            <w:r>
              <w:rPr>
                <w:noProof/>
                <w:webHidden/>
              </w:rPr>
              <w:fldChar w:fldCharType="end"/>
            </w:r>
          </w:hyperlink>
        </w:p>
        <w:p w:rsidR="00066818" w:rsidRDefault="00066818" w:rsidP="00066818">
          <w:pPr>
            <w:pStyle w:val="11"/>
            <w:rPr>
              <w:noProof/>
            </w:rPr>
          </w:pPr>
          <w:hyperlink w:anchor="_Toc169425780" w:history="1">
            <w:r w:rsidRPr="00304C0B">
              <w:rPr>
                <w:rStyle w:val="ad"/>
                <w:noProof/>
              </w:rPr>
              <w:t>8</w:t>
            </w:r>
            <w:r>
              <w:rPr>
                <w:noProof/>
              </w:rPr>
              <w:tab/>
            </w:r>
            <w:r w:rsidRPr="00304C0B">
              <w:rPr>
                <w:rStyle w:val="ad"/>
                <w:noProof/>
              </w:rPr>
              <w:t>The IDMEF Document Type Definition (Normative)</w:t>
            </w:r>
            <w:r>
              <w:rPr>
                <w:noProof/>
                <w:webHidden/>
              </w:rPr>
              <w:tab/>
            </w:r>
            <w:r>
              <w:rPr>
                <w:noProof/>
                <w:webHidden/>
              </w:rPr>
              <w:fldChar w:fldCharType="begin"/>
            </w:r>
            <w:r>
              <w:rPr>
                <w:noProof/>
                <w:webHidden/>
              </w:rPr>
              <w:instrText xml:space="preserve"> PAGEREF _Toc169425780 \h </w:instrText>
            </w:r>
            <w:r>
              <w:rPr>
                <w:noProof/>
                <w:webHidden/>
              </w:rPr>
            </w:r>
            <w:r>
              <w:rPr>
                <w:noProof/>
                <w:webHidden/>
              </w:rPr>
              <w:fldChar w:fldCharType="separate"/>
            </w:r>
            <w:r>
              <w:rPr>
                <w:noProof/>
                <w:webHidden/>
              </w:rPr>
              <w:t>67</w:t>
            </w:r>
            <w:r>
              <w:rPr>
                <w:noProof/>
                <w:webHidden/>
              </w:rPr>
              <w:fldChar w:fldCharType="end"/>
            </w:r>
          </w:hyperlink>
        </w:p>
        <w:p w:rsidR="00066818" w:rsidRDefault="00066818" w:rsidP="00066818">
          <w:pPr>
            <w:pStyle w:val="11"/>
            <w:rPr>
              <w:noProof/>
            </w:rPr>
          </w:pPr>
          <w:hyperlink w:anchor="_Toc169425781" w:history="1">
            <w:r w:rsidRPr="00304C0B">
              <w:rPr>
                <w:rStyle w:val="ad"/>
                <w:noProof/>
              </w:rPr>
              <w:t>9</w:t>
            </w:r>
            <w:r>
              <w:rPr>
                <w:noProof/>
              </w:rPr>
              <w:tab/>
            </w:r>
            <w:r w:rsidRPr="00304C0B">
              <w:rPr>
                <w:rStyle w:val="ad"/>
                <w:noProof/>
              </w:rPr>
              <w:t>Security Considerations</w:t>
            </w:r>
            <w:r>
              <w:rPr>
                <w:noProof/>
                <w:webHidden/>
              </w:rPr>
              <w:tab/>
            </w:r>
            <w:r>
              <w:rPr>
                <w:noProof/>
                <w:webHidden/>
              </w:rPr>
              <w:fldChar w:fldCharType="begin"/>
            </w:r>
            <w:r>
              <w:rPr>
                <w:noProof/>
                <w:webHidden/>
              </w:rPr>
              <w:instrText xml:space="preserve"> PAGEREF _Toc169425781 \h </w:instrText>
            </w:r>
            <w:r>
              <w:rPr>
                <w:noProof/>
                <w:webHidden/>
              </w:rPr>
            </w:r>
            <w:r>
              <w:rPr>
                <w:noProof/>
                <w:webHidden/>
              </w:rPr>
              <w:fldChar w:fldCharType="separate"/>
            </w:r>
            <w:r>
              <w:rPr>
                <w:noProof/>
                <w:webHidden/>
              </w:rPr>
              <w:t>77</w:t>
            </w:r>
            <w:r>
              <w:rPr>
                <w:noProof/>
                <w:webHidden/>
              </w:rPr>
              <w:fldChar w:fldCharType="end"/>
            </w:r>
          </w:hyperlink>
        </w:p>
        <w:p w:rsidR="00066818" w:rsidRDefault="00066818" w:rsidP="00066818">
          <w:pPr>
            <w:pStyle w:val="11"/>
            <w:rPr>
              <w:noProof/>
            </w:rPr>
          </w:pPr>
          <w:hyperlink w:anchor="_Toc169425782" w:history="1">
            <w:r w:rsidRPr="00304C0B">
              <w:rPr>
                <w:rStyle w:val="ad"/>
                <w:noProof/>
              </w:rPr>
              <w:t>10</w:t>
            </w:r>
            <w:r>
              <w:rPr>
                <w:noProof/>
              </w:rPr>
              <w:tab/>
            </w:r>
            <w:r w:rsidRPr="00304C0B">
              <w:rPr>
                <w:rStyle w:val="ad"/>
                <w:noProof/>
              </w:rPr>
              <w:t>IANA Considerations</w:t>
            </w:r>
            <w:r>
              <w:rPr>
                <w:noProof/>
                <w:webHidden/>
              </w:rPr>
              <w:tab/>
            </w:r>
            <w:r>
              <w:rPr>
                <w:noProof/>
                <w:webHidden/>
              </w:rPr>
              <w:fldChar w:fldCharType="begin"/>
            </w:r>
            <w:r>
              <w:rPr>
                <w:noProof/>
                <w:webHidden/>
              </w:rPr>
              <w:instrText xml:space="preserve"> PAGEREF _Toc169425782 \h </w:instrText>
            </w:r>
            <w:r>
              <w:rPr>
                <w:noProof/>
                <w:webHidden/>
              </w:rPr>
            </w:r>
            <w:r>
              <w:rPr>
                <w:noProof/>
                <w:webHidden/>
              </w:rPr>
              <w:fldChar w:fldCharType="separate"/>
            </w:r>
            <w:r>
              <w:rPr>
                <w:noProof/>
                <w:webHidden/>
              </w:rPr>
              <w:t>78</w:t>
            </w:r>
            <w:r>
              <w:rPr>
                <w:noProof/>
                <w:webHidden/>
              </w:rPr>
              <w:fldChar w:fldCharType="end"/>
            </w:r>
          </w:hyperlink>
        </w:p>
        <w:p w:rsidR="00066818" w:rsidRDefault="00066818" w:rsidP="00066818">
          <w:pPr>
            <w:pStyle w:val="21"/>
            <w:rPr>
              <w:noProof/>
            </w:rPr>
          </w:pPr>
          <w:hyperlink w:anchor="_Toc169425783" w:history="1">
            <w:r w:rsidRPr="00304C0B">
              <w:rPr>
                <w:rStyle w:val="ad"/>
                <w:noProof/>
              </w:rPr>
              <w:t>10.1</w:t>
            </w:r>
            <w:r>
              <w:rPr>
                <w:noProof/>
              </w:rPr>
              <w:tab/>
            </w:r>
            <w:r w:rsidRPr="00304C0B">
              <w:rPr>
                <w:rStyle w:val="ad"/>
                <w:noProof/>
              </w:rPr>
              <w:t>Adding Values to Existing Attributes</w:t>
            </w:r>
            <w:r>
              <w:rPr>
                <w:noProof/>
                <w:webHidden/>
              </w:rPr>
              <w:tab/>
            </w:r>
            <w:r>
              <w:rPr>
                <w:noProof/>
                <w:webHidden/>
              </w:rPr>
              <w:fldChar w:fldCharType="begin"/>
            </w:r>
            <w:r>
              <w:rPr>
                <w:noProof/>
                <w:webHidden/>
              </w:rPr>
              <w:instrText xml:space="preserve"> PAGEREF _Toc169425783 \h </w:instrText>
            </w:r>
            <w:r>
              <w:rPr>
                <w:noProof/>
                <w:webHidden/>
              </w:rPr>
            </w:r>
            <w:r>
              <w:rPr>
                <w:noProof/>
                <w:webHidden/>
              </w:rPr>
              <w:fldChar w:fldCharType="separate"/>
            </w:r>
            <w:r>
              <w:rPr>
                <w:noProof/>
                <w:webHidden/>
              </w:rPr>
              <w:t>78</w:t>
            </w:r>
            <w:r>
              <w:rPr>
                <w:noProof/>
                <w:webHidden/>
              </w:rPr>
              <w:fldChar w:fldCharType="end"/>
            </w:r>
          </w:hyperlink>
        </w:p>
        <w:p w:rsidR="00066818" w:rsidRDefault="00066818" w:rsidP="00066818">
          <w:pPr>
            <w:pStyle w:val="31"/>
            <w:rPr>
              <w:noProof/>
            </w:rPr>
          </w:pPr>
          <w:hyperlink w:anchor="_Toc169425784" w:history="1">
            <w:r w:rsidRPr="00304C0B">
              <w:rPr>
                <w:rStyle w:val="ad"/>
                <w:noProof/>
              </w:rPr>
              <w:t>10.1.1</w:t>
            </w:r>
            <w:r>
              <w:rPr>
                <w:noProof/>
              </w:rPr>
              <w:tab/>
            </w:r>
            <w:r w:rsidRPr="00304C0B">
              <w:rPr>
                <w:rStyle w:val="ad"/>
                <w:noProof/>
              </w:rPr>
              <w:t>Attribute Registrations</w:t>
            </w:r>
            <w:r>
              <w:rPr>
                <w:noProof/>
                <w:webHidden/>
              </w:rPr>
              <w:tab/>
            </w:r>
            <w:r>
              <w:rPr>
                <w:noProof/>
                <w:webHidden/>
              </w:rPr>
              <w:fldChar w:fldCharType="begin"/>
            </w:r>
            <w:r>
              <w:rPr>
                <w:noProof/>
                <w:webHidden/>
              </w:rPr>
              <w:instrText xml:space="preserve"> PAGEREF _Toc169425784 \h </w:instrText>
            </w:r>
            <w:r>
              <w:rPr>
                <w:noProof/>
                <w:webHidden/>
              </w:rPr>
            </w:r>
            <w:r>
              <w:rPr>
                <w:noProof/>
                <w:webHidden/>
              </w:rPr>
              <w:fldChar w:fldCharType="separate"/>
            </w:r>
            <w:r>
              <w:rPr>
                <w:noProof/>
                <w:webHidden/>
              </w:rPr>
              <w:t>78</w:t>
            </w:r>
            <w:r>
              <w:rPr>
                <w:noProof/>
                <w:webHidden/>
              </w:rPr>
              <w:fldChar w:fldCharType="end"/>
            </w:r>
          </w:hyperlink>
        </w:p>
        <w:p w:rsidR="00066818" w:rsidRDefault="00066818" w:rsidP="00066818">
          <w:pPr>
            <w:pStyle w:val="31"/>
            <w:rPr>
              <w:noProof/>
            </w:rPr>
          </w:pPr>
          <w:hyperlink w:anchor="_Toc169425785" w:history="1">
            <w:r w:rsidRPr="00304C0B">
              <w:rPr>
                <w:rStyle w:val="ad"/>
                <w:noProof/>
              </w:rPr>
              <w:t>10.1.2</w:t>
            </w:r>
            <w:r>
              <w:rPr>
                <w:noProof/>
              </w:rPr>
              <w:tab/>
            </w:r>
            <w:r w:rsidRPr="00304C0B">
              <w:rPr>
                <w:rStyle w:val="ad"/>
                <w:noProof/>
              </w:rPr>
              <w:t>Registration Template</w:t>
            </w:r>
            <w:r>
              <w:rPr>
                <w:noProof/>
                <w:webHidden/>
              </w:rPr>
              <w:tab/>
            </w:r>
            <w:r>
              <w:rPr>
                <w:noProof/>
                <w:webHidden/>
              </w:rPr>
              <w:fldChar w:fldCharType="begin"/>
            </w:r>
            <w:r>
              <w:rPr>
                <w:noProof/>
                <w:webHidden/>
              </w:rPr>
              <w:instrText xml:space="preserve"> PAGEREF _Toc169425785 \h </w:instrText>
            </w:r>
            <w:r>
              <w:rPr>
                <w:noProof/>
                <w:webHidden/>
              </w:rPr>
            </w:r>
            <w:r>
              <w:rPr>
                <w:noProof/>
                <w:webHidden/>
              </w:rPr>
              <w:fldChar w:fldCharType="separate"/>
            </w:r>
            <w:r>
              <w:rPr>
                <w:noProof/>
                <w:webHidden/>
              </w:rPr>
              <w:t>83</w:t>
            </w:r>
            <w:r>
              <w:rPr>
                <w:noProof/>
                <w:webHidden/>
              </w:rPr>
              <w:fldChar w:fldCharType="end"/>
            </w:r>
          </w:hyperlink>
        </w:p>
        <w:p w:rsidR="00066818" w:rsidRDefault="00066818" w:rsidP="00066818">
          <w:pPr>
            <w:pStyle w:val="21"/>
            <w:rPr>
              <w:noProof/>
            </w:rPr>
          </w:pPr>
          <w:hyperlink w:anchor="_Toc169425786" w:history="1">
            <w:r w:rsidRPr="00304C0B">
              <w:rPr>
                <w:rStyle w:val="ad"/>
                <w:noProof/>
              </w:rPr>
              <w:t>10.2</w:t>
            </w:r>
            <w:r>
              <w:rPr>
                <w:noProof/>
              </w:rPr>
              <w:tab/>
            </w:r>
            <w:r w:rsidRPr="00304C0B">
              <w:rPr>
                <w:rStyle w:val="ad"/>
                <w:noProof/>
              </w:rPr>
              <w:t>Adding New Attributes and Classes</w:t>
            </w:r>
            <w:r>
              <w:rPr>
                <w:noProof/>
                <w:webHidden/>
              </w:rPr>
              <w:tab/>
            </w:r>
            <w:r>
              <w:rPr>
                <w:noProof/>
                <w:webHidden/>
              </w:rPr>
              <w:fldChar w:fldCharType="begin"/>
            </w:r>
            <w:r>
              <w:rPr>
                <w:noProof/>
                <w:webHidden/>
              </w:rPr>
              <w:instrText xml:space="preserve"> PAGEREF _Toc169425786 \h </w:instrText>
            </w:r>
            <w:r>
              <w:rPr>
                <w:noProof/>
                <w:webHidden/>
              </w:rPr>
            </w:r>
            <w:r>
              <w:rPr>
                <w:noProof/>
                <w:webHidden/>
              </w:rPr>
              <w:fldChar w:fldCharType="separate"/>
            </w:r>
            <w:r>
              <w:rPr>
                <w:noProof/>
                <w:webHidden/>
              </w:rPr>
              <w:t>83</w:t>
            </w:r>
            <w:r>
              <w:rPr>
                <w:noProof/>
                <w:webHidden/>
              </w:rPr>
              <w:fldChar w:fldCharType="end"/>
            </w:r>
          </w:hyperlink>
        </w:p>
        <w:p w:rsidR="00066818" w:rsidRDefault="00066818" w:rsidP="00066818">
          <w:pPr>
            <w:pStyle w:val="11"/>
            <w:rPr>
              <w:noProof/>
            </w:rPr>
          </w:pPr>
          <w:hyperlink w:anchor="_Toc169425787" w:history="1">
            <w:r w:rsidRPr="00304C0B">
              <w:rPr>
                <w:rStyle w:val="ad"/>
                <w:noProof/>
              </w:rPr>
              <w:t>11</w:t>
            </w:r>
            <w:r>
              <w:rPr>
                <w:noProof/>
              </w:rPr>
              <w:tab/>
            </w:r>
            <w:r w:rsidRPr="00304C0B">
              <w:rPr>
                <w:rStyle w:val="ad"/>
                <w:noProof/>
              </w:rPr>
              <w:t>References</w:t>
            </w:r>
            <w:r>
              <w:rPr>
                <w:noProof/>
                <w:webHidden/>
              </w:rPr>
              <w:tab/>
            </w:r>
            <w:r>
              <w:rPr>
                <w:noProof/>
                <w:webHidden/>
              </w:rPr>
              <w:fldChar w:fldCharType="begin"/>
            </w:r>
            <w:r>
              <w:rPr>
                <w:noProof/>
                <w:webHidden/>
              </w:rPr>
              <w:instrText xml:space="preserve"> PAGEREF _Toc169425787 \h </w:instrText>
            </w:r>
            <w:r>
              <w:rPr>
                <w:noProof/>
                <w:webHidden/>
              </w:rPr>
            </w:r>
            <w:r>
              <w:rPr>
                <w:noProof/>
                <w:webHidden/>
              </w:rPr>
              <w:fldChar w:fldCharType="separate"/>
            </w:r>
            <w:r>
              <w:rPr>
                <w:noProof/>
                <w:webHidden/>
              </w:rPr>
              <w:t>84</w:t>
            </w:r>
            <w:r>
              <w:rPr>
                <w:noProof/>
                <w:webHidden/>
              </w:rPr>
              <w:fldChar w:fldCharType="end"/>
            </w:r>
          </w:hyperlink>
        </w:p>
        <w:p w:rsidR="00066818" w:rsidRDefault="00066818" w:rsidP="00066818">
          <w:pPr>
            <w:pStyle w:val="21"/>
            <w:rPr>
              <w:noProof/>
            </w:rPr>
          </w:pPr>
          <w:hyperlink w:anchor="_Toc169425788" w:history="1">
            <w:r w:rsidRPr="00304C0B">
              <w:rPr>
                <w:rStyle w:val="ad"/>
                <w:noProof/>
              </w:rPr>
              <w:t>11.1</w:t>
            </w:r>
            <w:r>
              <w:rPr>
                <w:noProof/>
              </w:rPr>
              <w:tab/>
            </w:r>
            <w:r w:rsidRPr="00304C0B">
              <w:rPr>
                <w:rStyle w:val="ad"/>
                <w:noProof/>
              </w:rPr>
              <w:t>Normative References</w:t>
            </w:r>
            <w:r>
              <w:rPr>
                <w:noProof/>
                <w:webHidden/>
              </w:rPr>
              <w:tab/>
            </w:r>
            <w:r>
              <w:rPr>
                <w:noProof/>
                <w:webHidden/>
              </w:rPr>
              <w:fldChar w:fldCharType="begin"/>
            </w:r>
            <w:r>
              <w:rPr>
                <w:noProof/>
                <w:webHidden/>
              </w:rPr>
              <w:instrText xml:space="preserve"> PAGEREF _Toc169425788 \h </w:instrText>
            </w:r>
            <w:r>
              <w:rPr>
                <w:noProof/>
                <w:webHidden/>
              </w:rPr>
            </w:r>
            <w:r>
              <w:rPr>
                <w:noProof/>
                <w:webHidden/>
              </w:rPr>
              <w:fldChar w:fldCharType="separate"/>
            </w:r>
            <w:r>
              <w:rPr>
                <w:noProof/>
                <w:webHidden/>
              </w:rPr>
              <w:t>84</w:t>
            </w:r>
            <w:r>
              <w:rPr>
                <w:noProof/>
                <w:webHidden/>
              </w:rPr>
              <w:fldChar w:fldCharType="end"/>
            </w:r>
          </w:hyperlink>
        </w:p>
        <w:p w:rsidR="00066818" w:rsidRDefault="00066818" w:rsidP="00066818">
          <w:pPr>
            <w:pStyle w:val="21"/>
            <w:rPr>
              <w:noProof/>
            </w:rPr>
          </w:pPr>
          <w:hyperlink w:anchor="_Toc169425789" w:history="1">
            <w:r w:rsidRPr="00304C0B">
              <w:rPr>
                <w:rStyle w:val="ad"/>
                <w:noProof/>
              </w:rPr>
              <w:t>11.2</w:t>
            </w:r>
            <w:r>
              <w:rPr>
                <w:noProof/>
              </w:rPr>
              <w:tab/>
            </w:r>
            <w:r w:rsidRPr="00304C0B">
              <w:rPr>
                <w:rStyle w:val="ad"/>
                <w:noProof/>
              </w:rPr>
              <w:t>Informative References</w:t>
            </w:r>
            <w:r>
              <w:rPr>
                <w:noProof/>
                <w:webHidden/>
              </w:rPr>
              <w:tab/>
            </w:r>
            <w:r>
              <w:rPr>
                <w:noProof/>
                <w:webHidden/>
              </w:rPr>
              <w:fldChar w:fldCharType="begin"/>
            </w:r>
            <w:r>
              <w:rPr>
                <w:noProof/>
                <w:webHidden/>
              </w:rPr>
              <w:instrText xml:space="preserve"> PAGEREF _Toc169425789 \h </w:instrText>
            </w:r>
            <w:r>
              <w:rPr>
                <w:noProof/>
                <w:webHidden/>
              </w:rPr>
            </w:r>
            <w:r>
              <w:rPr>
                <w:noProof/>
                <w:webHidden/>
              </w:rPr>
              <w:fldChar w:fldCharType="separate"/>
            </w:r>
            <w:r>
              <w:rPr>
                <w:noProof/>
                <w:webHidden/>
              </w:rPr>
              <w:t>84</w:t>
            </w:r>
            <w:r>
              <w:rPr>
                <w:noProof/>
                <w:webHidden/>
              </w:rPr>
              <w:fldChar w:fldCharType="end"/>
            </w:r>
          </w:hyperlink>
        </w:p>
        <w:p w:rsidR="00066818" w:rsidRDefault="00066818" w:rsidP="00066818">
          <w:pPr>
            <w:pStyle w:val="11"/>
            <w:rPr>
              <w:noProof/>
            </w:rPr>
          </w:pPr>
          <w:hyperlink w:anchor="_Toc169425790" w:history="1">
            <w:r w:rsidRPr="00304C0B">
              <w:rPr>
                <w:rStyle w:val="ad"/>
                <w:noProof/>
              </w:rPr>
              <w:t>Appendix A. Acknowledgements</w:t>
            </w:r>
            <w:r>
              <w:rPr>
                <w:noProof/>
                <w:webHidden/>
              </w:rPr>
              <w:tab/>
            </w:r>
            <w:r>
              <w:rPr>
                <w:noProof/>
                <w:webHidden/>
              </w:rPr>
              <w:fldChar w:fldCharType="begin"/>
            </w:r>
            <w:r>
              <w:rPr>
                <w:noProof/>
                <w:webHidden/>
              </w:rPr>
              <w:instrText xml:space="preserve"> PAGEREF _Toc169425790 \h </w:instrText>
            </w:r>
            <w:r>
              <w:rPr>
                <w:noProof/>
                <w:webHidden/>
              </w:rPr>
            </w:r>
            <w:r>
              <w:rPr>
                <w:noProof/>
                <w:webHidden/>
              </w:rPr>
              <w:fldChar w:fldCharType="separate"/>
            </w:r>
            <w:r>
              <w:rPr>
                <w:noProof/>
                <w:webHidden/>
              </w:rPr>
              <w:t>85</w:t>
            </w:r>
            <w:r>
              <w:rPr>
                <w:noProof/>
                <w:webHidden/>
              </w:rPr>
              <w:fldChar w:fldCharType="end"/>
            </w:r>
          </w:hyperlink>
        </w:p>
        <w:p w:rsidR="00066818" w:rsidRDefault="00066818" w:rsidP="00066818">
          <w:pPr>
            <w:pStyle w:val="11"/>
          </w:pPr>
          <w:hyperlink w:anchor="_Toc169425791" w:history="1">
            <w:r w:rsidRPr="00304C0B">
              <w:rPr>
                <w:rStyle w:val="ad"/>
                <w:noProof/>
              </w:rPr>
              <w:t>Appendix B. The IDMEF Schema Definition (Non-normative)</w:t>
            </w:r>
            <w:r>
              <w:rPr>
                <w:noProof/>
                <w:webHidden/>
              </w:rPr>
              <w:tab/>
            </w:r>
            <w:r>
              <w:rPr>
                <w:noProof/>
                <w:webHidden/>
              </w:rPr>
              <w:fldChar w:fldCharType="begin"/>
            </w:r>
            <w:r>
              <w:rPr>
                <w:noProof/>
                <w:webHidden/>
              </w:rPr>
              <w:instrText xml:space="preserve"> PAGEREF _Toc169425791 \h </w:instrText>
            </w:r>
            <w:r>
              <w:rPr>
                <w:noProof/>
                <w:webHidden/>
              </w:rPr>
            </w:r>
            <w:r>
              <w:rPr>
                <w:noProof/>
                <w:webHidden/>
              </w:rPr>
              <w:fldChar w:fldCharType="separate"/>
            </w:r>
            <w:r>
              <w:rPr>
                <w:noProof/>
                <w:webHidden/>
              </w:rPr>
              <w:t>85</w:t>
            </w:r>
            <w:r>
              <w:rPr>
                <w:noProof/>
                <w:webHidden/>
              </w:rPr>
              <w:fldChar w:fldCharType="end"/>
            </w:r>
          </w:hyperlink>
          <w:r w:rsidR="00DF2180" w:rsidRPr="001C09D4">
            <w:rPr>
              <w:lang w:val="en-US"/>
            </w:rPr>
            <w:fldChar w:fldCharType="end"/>
          </w:r>
        </w:p>
      </w:sdtContent>
    </w:sdt>
    <w:p w:rsidR="00066818" w:rsidRDefault="00066818" w:rsidP="00066818">
      <w:r>
        <w:br w:type="page"/>
      </w:r>
    </w:p>
    <w:p w:rsidR="0012276E" w:rsidRPr="001C09D4" w:rsidRDefault="00380AD6" w:rsidP="00AF3E98">
      <w:pPr>
        <w:pStyle w:val="1"/>
      </w:pPr>
      <w:bookmarkStart w:id="6" w:name="_Toc169425722"/>
      <w:r w:rsidRPr="001C09D4">
        <w:lastRenderedPageBreak/>
        <w:t>Introduction</w:t>
      </w:r>
      <w:bookmarkEnd w:id="6"/>
    </w:p>
    <w:p w:rsidR="003622AA" w:rsidRPr="001C09D4" w:rsidRDefault="003622AA" w:rsidP="003622AA">
      <w:pPr>
        <w:pStyle w:val="a1"/>
        <w:rPr>
          <w:lang w:val="en-US"/>
        </w:rPr>
      </w:pPr>
      <w:r w:rsidRPr="001C09D4">
        <w:rPr>
          <w:lang w:val="en-US"/>
        </w:rPr>
        <w:t>The Intrusion Detection Message Exchange Format (IDMEF) [2] is intended to be a standard data format that automated intrusion detection systems can use to report alerts about events that they deem suspicious. The development of this standard format will enable interoperability among commercial, open source, and research systems, allowing users to mix-and-match the deployment of these systems according to their strong and weak points to obtain an optimal implementation.</w:t>
      </w:r>
    </w:p>
    <w:p w:rsidR="00380AD6" w:rsidRPr="001C09D4" w:rsidRDefault="003622AA" w:rsidP="003622AA">
      <w:pPr>
        <w:pStyle w:val="a1"/>
        <w:rPr>
          <w:lang w:val="en-US"/>
        </w:rPr>
      </w:pPr>
      <w:r w:rsidRPr="001C09D4">
        <w:rPr>
          <w:lang w:val="en-US"/>
        </w:rPr>
        <w:t xml:space="preserve">The most obvious place to implement the IDMEF is in the data channel between an intrusion detection analyzer (or </w:t>
      </w:r>
      <w:r w:rsidR="001C09D4">
        <w:rPr>
          <w:lang w:val="en-US"/>
        </w:rPr>
        <w:t>“</w:t>
      </w:r>
      <w:r w:rsidRPr="001C09D4">
        <w:rPr>
          <w:lang w:val="en-US"/>
        </w:rPr>
        <w:t>sensor</w:t>
      </w:r>
      <w:r w:rsidR="001C09D4">
        <w:rPr>
          <w:lang w:val="en-US"/>
        </w:rPr>
        <w:t>”</w:t>
      </w:r>
      <w:r w:rsidRPr="001C09D4">
        <w:rPr>
          <w:lang w:val="en-US"/>
        </w:rPr>
        <w:t xml:space="preserve">) and the manager (or </w:t>
      </w:r>
      <w:r w:rsidR="001C09D4" w:rsidRPr="001C09D4">
        <w:rPr>
          <w:lang w:val="en-US"/>
        </w:rPr>
        <w:t>“</w:t>
      </w:r>
      <w:r w:rsidRPr="001C09D4">
        <w:rPr>
          <w:lang w:val="en-US"/>
        </w:rPr>
        <w:t>console</w:t>
      </w:r>
      <w:r w:rsidR="001C09D4" w:rsidRPr="001C09D4">
        <w:rPr>
          <w:lang w:val="en-US"/>
        </w:rPr>
        <w:t>”</w:t>
      </w:r>
      <w:r w:rsidRPr="001C09D4">
        <w:rPr>
          <w:lang w:val="en-US"/>
        </w:rPr>
        <w:t>) to which it sends alarms. But there are other places where the IDMEF can be useful:</w:t>
      </w:r>
    </w:p>
    <w:p w:rsidR="002853D0" w:rsidRPr="001C09D4" w:rsidRDefault="002853D0" w:rsidP="00D10EC4">
      <w:pPr>
        <w:pStyle w:val="a1"/>
        <w:numPr>
          <w:ilvl w:val="0"/>
          <w:numId w:val="11"/>
        </w:numPr>
        <w:rPr>
          <w:lang w:val="en-US"/>
        </w:rPr>
      </w:pPr>
      <w:r w:rsidRPr="001C09D4">
        <w:rPr>
          <w:lang w:val="en-US"/>
        </w:rPr>
        <w:t xml:space="preserve">a single database system that could store the results from a variety of intrusion detection products would make it possible for data analysis and reporting activities to be performed on </w:t>
      </w:r>
      <w:r w:rsidR="001C09D4">
        <w:rPr>
          <w:lang w:val="en-US"/>
        </w:rPr>
        <w:t>“</w:t>
      </w:r>
      <w:r w:rsidRPr="001C09D4">
        <w:rPr>
          <w:lang w:val="en-US"/>
        </w:rPr>
        <w:t>the whole picture</w:t>
      </w:r>
      <w:r w:rsidR="001C09D4">
        <w:rPr>
          <w:lang w:val="en-US"/>
        </w:rPr>
        <w:t>”</w:t>
      </w:r>
      <w:r w:rsidRPr="001C09D4">
        <w:rPr>
          <w:lang w:val="en-US"/>
        </w:rPr>
        <w:t xml:space="preserve"> instead of just a part of it;</w:t>
      </w:r>
    </w:p>
    <w:p w:rsidR="002853D0" w:rsidRPr="001C09D4" w:rsidRDefault="002853D0" w:rsidP="00D10EC4">
      <w:pPr>
        <w:pStyle w:val="a1"/>
        <w:numPr>
          <w:ilvl w:val="0"/>
          <w:numId w:val="11"/>
        </w:numPr>
        <w:rPr>
          <w:lang w:val="en-US"/>
        </w:rPr>
      </w:pPr>
      <w:r w:rsidRPr="001C09D4">
        <w:rPr>
          <w:lang w:val="en-US"/>
        </w:rPr>
        <w:t>an event correlation system that could accept alerts from a variety of intrusion detection products would be capable of performing more sophisticat</w:t>
      </w:r>
      <w:r w:rsidR="001C09D4">
        <w:rPr>
          <w:lang w:val="en-US"/>
        </w:rPr>
        <w:t>ed cross-correlation and cross-</w:t>
      </w:r>
      <w:r w:rsidRPr="001C09D4">
        <w:rPr>
          <w:lang w:val="en-US"/>
        </w:rPr>
        <w:t>confirmation calculations than one that is limited to a single product;</w:t>
      </w:r>
    </w:p>
    <w:p w:rsidR="002853D0" w:rsidRPr="001C09D4" w:rsidRDefault="002853D0" w:rsidP="00D10EC4">
      <w:pPr>
        <w:pStyle w:val="a1"/>
        <w:numPr>
          <w:ilvl w:val="0"/>
          <w:numId w:val="11"/>
        </w:numPr>
        <w:rPr>
          <w:lang w:val="en-US"/>
        </w:rPr>
      </w:pPr>
      <w:r w:rsidRPr="001C09D4">
        <w:rPr>
          <w:lang w:val="en-US"/>
        </w:rPr>
        <w:t>a graphical user interface that could display alerts from a variety of intrusion detection products would enable the user to monitor all of the products from a single screen, and require him or her to learn only one interface, instead of several; and</w:t>
      </w:r>
    </w:p>
    <w:p w:rsidR="002853D0" w:rsidRPr="001C09D4" w:rsidRDefault="002853D0" w:rsidP="00D10EC4">
      <w:pPr>
        <w:pStyle w:val="a1"/>
        <w:numPr>
          <w:ilvl w:val="0"/>
          <w:numId w:val="11"/>
        </w:numPr>
        <w:rPr>
          <w:lang w:val="en-US"/>
        </w:rPr>
      </w:pPr>
      <w:r w:rsidRPr="001C09D4">
        <w:rPr>
          <w:lang w:val="en-US"/>
        </w:rPr>
        <w:t>a common data exchange format would make it easier for different organizations (users, vendors, response teams, law enforcement) to not only exchange data, but also communicate about it.</w:t>
      </w:r>
    </w:p>
    <w:p w:rsidR="002853D0" w:rsidRPr="001C09D4" w:rsidRDefault="002853D0" w:rsidP="002853D0">
      <w:pPr>
        <w:pStyle w:val="a1"/>
        <w:rPr>
          <w:lang w:val="en-US"/>
        </w:rPr>
      </w:pPr>
      <w:r w:rsidRPr="001C09D4">
        <w:rPr>
          <w:lang w:val="en-US"/>
        </w:rPr>
        <w:t>The diversity of uses for the IDMEF needs to be considered when selecting its method of implementation.</w:t>
      </w:r>
    </w:p>
    <w:p w:rsidR="002853D0" w:rsidRPr="001C09D4" w:rsidRDefault="002853D0" w:rsidP="00AF3E98">
      <w:pPr>
        <w:pStyle w:val="2"/>
      </w:pPr>
      <w:bookmarkStart w:id="7" w:name="_Toc169425723"/>
      <w:r w:rsidRPr="001C09D4">
        <w:t>About the IDMEF Data Model</w:t>
      </w:r>
      <w:bookmarkEnd w:id="7"/>
    </w:p>
    <w:p w:rsidR="006A52CE" w:rsidRPr="001C09D4" w:rsidRDefault="006A52CE" w:rsidP="006A52CE">
      <w:pPr>
        <w:pStyle w:val="a1"/>
        <w:rPr>
          <w:lang w:val="en-US"/>
        </w:rPr>
      </w:pPr>
      <w:r w:rsidRPr="001C09D4">
        <w:rPr>
          <w:lang w:val="en-US"/>
        </w:rPr>
        <w:t>The IDMEF data model is an object-oriented representation of the alert data sent to intrusion detection managers by intrusion detection analyzers.</w:t>
      </w:r>
    </w:p>
    <w:p w:rsidR="006A52CE" w:rsidRPr="001C09D4" w:rsidRDefault="006A52CE" w:rsidP="00FF691B">
      <w:pPr>
        <w:pStyle w:val="3"/>
      </w:pPr>
      <w:bookmarkStart w:id="8" w:name="_Toc169425724"/>
      <w:r w:rsidRPr="001C09D4">
        <w:t>Problems Addressed by the Data Model</w:t>
      </w:r>
      <w:bookmarkEnd w:id="8"/>
    </w:p>
    <w:p w:rsidR="006A52CE" w:rsidRPr="001C09D4" w:rsidRDefault="00D85842" w:rsidP="00D85842">
      <w:pPr>
        <w:pStyle w:val="a1"/>
        <w:rPr>
          <w:lang w:val="en-US"/>
        </w:rPr>
      </w:pPr>
      <w:r w:rsidRPr="001C09D4">
        <w:rPr>
          <w:lang w:val="en-US"/>
        </w:rPr>
        <w:t>The data model addresses several problems associated with representing intrusion detection alert data:</w:t>
      </w:r>
    </w:p>
    <w:p w:rsidR="00D85842" w:rsidRPr="001C09D4" w:rsidRDefault="00D85842" w:rsidP="00D10EC4">
      <w:pPr>
        <w:pStyle w:val="a1"/>
        <w:numPr>
          <w:ilvl w:val="0"/>
          <w:numId w:val="11"/>
        </w:numPr>
        <w:rPr>
          <w:lang w:val="en-US"/>
        </w:rPr>
      </w:pPr>
      <w:r w:rsidRPr="001C09D4">
        <w:rPr>
          <w:lang w:val="en-US"/>
        </w:rPr>
        <w:t>Alert information is inherently heterogeneous. Some alerts are defined with very little information, such as origin, destination, name, and time of the event. Other alerts provide much more information, such as ports or services, processes, user information, and so on. The data model that represents this information must be flexible to accommodate different needs.</w:t>
      </w:r>
    </w:p>
    <w:p w:rsidR="00D85842" w:rsidRPr="001C09D4" w:rsidRDefault="00D85842" w:rsidP="00D10EC4">
      <w:pPr>
        <w:pStyle w:val="a1"/>
        <w:ind w:left="1004"/>
        <w:rPr>
          <w:lang w:val="en-US"/>
        </w:rPr>
      </w:pPr>
      <w:r w:rsidRPr="001C09D4">
        <w:rPr>
          <w:lang w:val="en-US"/>
        </w:rPr>
        <w:t>An object-oriented model is naturally extensible via aggregation and subclassing. If an implementation of the data model extends it with new classes, either by aggregation or subclassing, an implementation that does not understand these extensions will still be able to understand the subset of information that is defined by the data model. Subclassing and aggregation provide extensibility while preserving the consistency of the model.</w:t>
      </w:r>
    </w:p>
    <w:p w:rsidR="00D85842" w:rsidRPr="001C09D4" w:rsidRDefault="00D85842" w:rsidP="00D10EC4">
      <w:pPr>
        <w:pStyle w:val="a1"/>
        <w:numPr>
          <w:ilvl w:val="0"/>
          <w:numId w:val="11"/>
        </w:numPr>
        <w:rPr>
          <w:lang w:val="en-US"/>
        </w:rPr>
      </w:pPr>
      <w:r w:rsidRPr="001C09D4">
        <w:rPr>
          <w:lang w:val="en-US"/>
        </w:rPr>
        <w:t>Intrusion detection environments are different. Some analyzers detect attacks by analyzing network traffic; others use operating system logs or application audit trail information. Alerts for the same attack, sent by analyzers with different information sources, will not contain the same information.</w:t>
      </w:r>
    </w:p>
    <w:p w:rsidR="00D85842" w:rsidRPr="001C09D4" w:rsidRDefault="00D85842" w:rsidP="00D10EC4">
      <w:pPr>
        <w:pStyle w:val="a1"/>
        <w:ind w:left="1004"/>
        <w:rPr>
          <w:lang w:val="en-US"/>
        </w:rPr>
      </w:pPr>
      <w:r w:rsidRPr="001C09D4">
        <w:rPr>
          <w:lang w:val="en-US"/>
        </w:rPr>
        <w:lastRenderedPageBreak/>
        <w:t xml:space="preserve">The data model defines support classes that accommodate the differences in data sources among analyzers. In particular, the notions of source and target for the alert are represented by the combination of </w:t>
      </w:r>
      <w:r w:rsidRPr="00F12D46">
        <w:rPr>
          <w:rFonts w:ascii="Courier New" w:hAnsi="Courier New" w:cs="Courier New"/>
          <w:lang w:val="en-US"/>
        </w:rPr>
        <w:t>Node</w:t>
      </w:r>
      <w:r w:rsidRPr="001C09D4">
        <w:rPr>
          <w:lang w:val="en-US"/>
        </w:rPr>
        <w:t xml:space="preserve">, </w:t>
      </w:r>
      <w:r w:rsidRPr="00F12D46">
        <w:rPr>
          <w:rFonts w:ascii="Courier New" w:hAnsi="Courier New" w:cs="Courier New"/>
          <w:lang w:val="en-US"/>
        </w:rPr>
        <w:t>Process</w:t>
      </w:r>
      <w:r w:rsidRPr="001C09D4">
        <w:rPr>
          <w:lang w:val="en-US"/>
        </w:rPr>
        <w:t xml:space="preserve">, </w:t>
      </w:r>
      <w:r w:rsidRPr="00F12D46">
        <w:rPr>
          <w:rFonts w:ascii="Courier New" w:hAnsi="Courier New" w:cs="Courier New"/>
          <w:lang w:val="en-US"/>
        </w:rPr>
        <w:t>Service</w:t>
      </w:r>
      <w:r w:rsidRPr="001C09D4">
        <w:rPr>
          <w:lang w:val="en-US"/>
        </w:rPr>
        <w:t xml:space="preserve">, and </w:t>
      </w:r>
      <w:r w:rsidRPr="00F12D46">
        <w:rPr>
          <w:rFonts w:ascii="Courier New" w:hAnsi="Courier New" w:cs="Courier New"/>
          <w:lang w:val="en-US"/>
        </w:rPr>
        <w:t>User</w:t>
      </w:r>
      <w:r w:rsidRPr="001C09D4">
        <w:rPr>
          <w:lang w:val="en-US"/>
        </w:rPr>
        <w:t xml:space="preserve"> classes.</w:t>
      </w:r>
    </w:p>
    <w:p w:rsidR="00D85842" w:rsidRPr="001C09D4" w:rsidRDefault="00D85842" w:rsidP="00D10EC4">
      <w:pPr>
        <w:pStyle w:val="a1"/>
        <w:numPr>
          <w:ilvl w:val="0"/>
          <w:numId w:val="11"/>
        </w:numPr>
        <w:rPr>
          <w:lang w:val="en-US"/>
        </w:rPr>
      </w:pPr>
      <w:r w:rsidRPr="001C09D4">
        <w:rPr>
          <w:lang w:val="en-US"/>
        </w:rPr>
        <w:t>Analyzer capabilities are different. Depending on the environment, one may install a lightweight analyzer that provides little information in its alerts, or a more complex analyzer that will have a greater impact on the running system but provide more detailed alert information. The data model must allow for conversion to formats used by tools other than intrusion detection analyzers, for the purpose of further processing the alert information.</w:t>
      </w:r>
    </w:p>
    <w:p w:rsidR="00D85842" w:rsidRPr="001C09D4" w:rsidRDefault="00D85842" w:rsidP="00D10EC4">
      <w:pPr>
        <w:pStyle w:val="a1"/>
        <w:ind w:left="1004"/>
        <w:rPr>
          <w:lang w:val="en-US"/>
        </w:rPr>
      </w:pPr>
      <w:r w:rsidRPr="001C09D4">
        <w:rPr>
          <w:lang w:val="en-US"/>
        </w:rPr>
        <w:t>The data model defines extensions to the basic Document Type Definition (DTD) that allow carrying both simple and complex alerts. Extensions are accomplished through subclassing or association of new classes.</w:t>
      </w:r>
    </w:p>
    <w:p w:rsidR="00D85842" w:rsidRPr="001C09D4" w:rsidRDefault="00D85842" w:rsidP="00D10EC4">
      <w:pPr>
        <w:pStyle w:val="a1"/>
        <w:numPr>
          <w:ilvl w:val="0"/>
          <w:numId w:val="11"/>
        </w:numPr>
        <w:rPr>
          <w:lang w:val="en-US"/>
        </w:rPr>
      </w:pPr>
      <w:r w:rsidRPr="001C09D4">
        <w:rPr>
          <w:lang w:val="en-US"/>
        </w:rPr>
        <w:t>Operating environments are different. Depending on the kind of network or operating system used, attacks will be observed and reported with different characteristics. The data model should accommodate these differences.</w:t>
      </w:r>
    </w:p>
    <w:p w:rsidR="00D85842" w:rsidRPr="001C09D4" w:rsidRDefault="00D85842" w:rsidP="00D10EC4">
      <w:pPr>
        <w:pStyle w:val="a1"/>
        <w:ind w:left="1004"/>
        <w:rPr>
          <w:lang w:val="en-US"/>
        </w:rPr>
      </w:pPr>
      <w:r w:rsidRPr="001C09D4">
        <w:rPr>
          <w:lang w:val="en-US"/>
        </w:rPr>
        <w:t xml:space="preserve">Significant flexibility in reporting is provided by the </w:t>
      </w:r>
      <w:r w:rsidRPr="00F12D46">
        <w:rPr>
          <w:rFonts w:ascii="Courier New" w:hAnsi="Courier New" w:cs="Courier New"/>
          <w:lang w:val="en-US"/>
        </w:rPr>
        <w:t>Node</w:t>
      </w:r>
      <w:r w:rsidRPr="001C09D4">
        <w:rPr>
          <w:lang w:val="en-US"/>
        </w:rPr>
        <w:t xml:space="preserve"> and </w:t>
      </w:r>
      <w:r w:rsidRPr="00F12D46">
        <w:rPr>
          <w:rFonts w:ascii="Courier New" w:hAnsi="Courier New" w:cs="Courier New"/>
          <w:lang w:val="en-US"/>
        </w:rPr>
        <w:t>Service</w:t>
      </w:r>
      <w:r w:rsidRPr="001C09D4">
        <w:rPr>
          <w:lang w:val="en-US"/>
        </w:rPr>
        <w:t xml:space="preserve"> support classes. If additional information must be reported, subclasses may be defined that extend the data model with additional attributes.</w:t>
      </w:r>
    </w:p>
    <w:p w:rsidR="00D85842" w:rsidRPr="001C09D4" w:rsidRDefault="00D85842" w:rsidP="00D10EC4">
      <w:pPr>
        <w:pStyle w:val="a1"/>
        <w:numPr>
          <w:ilvl w:val="0"/>
          <w:numId w:val="11"/>
        </w:numPr>
        <w:rPr>
          <w:lang w:val="en-US"/>
        </w:rPr>
      </w:pPr>
      <w:r w:rsidRPr="001C09D4">
        <w:rPr>
          <w:lang w:val="en-US"/>
        </w:rPr>
        <w:t>Commercial vendor objectives are different. For various reasons, vendors may wish to deliver more or less information about certain types of attacks.</w:t>
      </w:r>
    </w:p>
    <w:p w:rsidR="00D85842" w:rsidRPr="001C09D4" w:rsidRDefault="00D85842" w:rsidP="00D10EC4">
      <w:pPr>
        <w:pStyle w:val="a1"/>
        <w:ind w:left="1004"/>
        <w:rPr>
          <w:lang w:val="en-US"/>
        </w:rPr>
      </w:pPr>
      <w:r w:rsidRPr="001C09D4">
        <w:rPr>
          <w:lang w:val="en-US"/>
        </w:rPr>
        <w:t>The object-oriented approach allows this flexibility while the subclassing rules preserve the integrity of the model.</w:t>
      </w:r>
    </w:p>
    <w:p w:rsidR="00D10EC4" w:rsidRPr="001C09D4" w:rsidRDefault="008037FB" w:rsidP="008037FB">
      <w:pPr>
        <w:pStyle w:val="3"/>
      </w:pPr>
      <w:bookmarkStart w:id="9" w:name="_Toc169425725"/>
      <w:r w:rsidRPr="001C09D4">
        <w:t>Data Model Design Goals</w:t>
      </w:r>
      <w:bookmarkEnd w:id="9"/>
    </w:p>
    <w:p w:rsidR="008037FB" w:rsidRPr="001C09D4" w:rsidRDefault="008037FB" w:rsidP="008037FB">
      <w:pPr>
        <w:pStyle w:val="a1"/>
        <w:rPr>
          <w:lang w:val="en-US" w:eastAsia="ja-JP"/>
        </w:rPr>
      </w:pPr>
      <w:r w:rsidRPr="001C09D4">
        <w:rPr>
          <w:lang w:val="en-US" w:eastAsia="ja-JP"/>
        </w:rPr>
        <w:t>The data model was designed to provide a standard representation of alerts in an unambiguous fashion, and to permit the relationship between simple and complex alerts to be described.</w:t>
      </w:r>
    </w:p>
    <w:p w:rsidR="008037FB" w:rsidRPr="001C09D4" w:rsidRDefault="0034113D" w:rsidP="0034113D">
      <w:pPr>
        <w:pStyle w:val="4"/>
        <w:rPr>
          <w:lang w:val="en-US"/>
        </w:rPr>
      </w:pPr>
      <w:r w:rsidRPr="001C09D4">
        <w:rPr>
          <w:lang w:val="en-US"/>
        </w:rPr>
        <w:t>Representing Events</w:t>
      </w:r>
    </w:p>
    <w:p w:rsidR="0034113D" w:rsidRPr="001C09D4" w:rsidRDefault="0034113D" w:rsidP="0034113D">
      <w:pPr>
        <w:pStyle w:val="a1"/>
        <w:rPr>
          <w:lang w:val="en-US" w:eastAsia="ja-JP"/>
        </w:rPr>
      </w:pPr>
      <w:r w:rsidRPr="001C09D4">
        <w:rPr>
          <w:lang w:val="en-US" w:eastAsia="ja-JP"/>
        </w:rPr>
        <w:t>The goal of the data model is to provide a standard representation of the information that an intrusion detection analyzer reports when it detects an occurrence of some unusual event(s). These alerts may be simple or complex, depending on the capabilities of the analyzer that creates them.</w:t>
      </w:r>
    </w:p>
    <w:p w:rsidR="0034113D" w:rsidRPr="001C09D4" w:rsidRDefault="0034113D" w:rsidP="0034113D">
      <w:pPr>
        <w:pStyle w:val="4"/>
        <w:rPr>
          <w:lang w:val="en-US"/>
        </w:rPr>
      </w:pPr>
      <w:r w:rsidRPr="001C09D4">
        <w:rPr>
          <w:lang w:val="en-US"/>
        </w:rPr>
        <w:t>Content-Driven</w:t>
      </w:r>
    </w:p>
    <w:p w:rsidR="0034113D" w:rsidRPr="001C09D4" w:rsidRDefault="0034113D" w:rsidP="0034113D">
      <w:pPr>
        <w:pStyle w:val="a1"/>
        <w:rPr>
          <w:lang w:val="en-US" w:eastAsia="ja-JP"/>
        </w:rPr>
      </w:pPr>
      <w:r w:rsidRPr="001C09D4">
        <w:rPr>
          <w:lang w:val="en-US" w:eastAsia="ja-JP"/>
        </w:rPr>
        <w:t>The design of the data model is content-driven. This means that new objects are introduced to accommodate additional content, not semantic differences between alerts. This is an important goal, as the task of classifying and naming computer vulnerabilities is both extremely difficult and very subjective.</w:t>
      </w:r>
    </w:p>
    <w:p w:rsidR="0034113D" w:rsidRPr="001C09D4" w:rsidRDefault="0034113D" w:rsidP="0034113D">
      <w:pPr>
        <w:pStyle w:val="a1"/>
        <w:rPr>
          <w:lang w:val="en-US" w:eastAsia="ja-JP"/>
        </w:rPr>
      </w:pPr>
      <w:r w:rsidRPr="001C09D4">
        <w:rPr>
          <w:lang w:val="en-US" w:eastAsia="ja-JP"/>
        </w:rPr>
        <w:t xml:space="preserve">The data model must be unambiguous. This means that while we allow analyzers to be more or less precise than one another (i.e., one analyzer may report more information about an event than another), we do not allow them to produce contradictory information in two alerts describing the same event (i.e., the common subset of information reported by both analyzers must be identical and inserted in the same placeholders within the alert data structure). Of course, it is always possible to insert all </w:t>
      </w:r>
      <w:r w:rsidR="00F12D46">
        <w:rPr>
          <w:lang w:val="en-US" w:eastAsia="ja-JP"/>
        </w:rPr>
        <w:t>“</w:t>
      </w:r>
      <w:r w:rsidRPr="001C09D4">
        <w:rPr>
          <w:lang w:val="en-US" w:eastAsia="ja-JP"/>
        </w:rPr>
        <w:t>interesting</w:t>
      </w:r>
      <w:r w:rsidR="00F12D46">
        <w:rPr>
          <w:lang w:val="en-US" w:eastAsia="ja-JP"/>
        </w:rPr>
        <w:t>”</w:t>
      </w:r>
      <w:r w:rsidRPr="001C09D4">
        <w:rPr>
          <w:lang w:val="en-US" w:eastAsia="ja-JP"/>
        </w:rPr>
        <w:t xml:space="preserve"> information about an event in extension fields of the alert instead of in the fields where it belongs; however, such practice reduces interoperability and should be avoided whenever possible.</w:t>
      </w:r>
    </w:p>
    <w:p w:rsidR="0034113D" w:rsidRPr="001C09D4" w:rsidRDefault="0034113D" w:rsidP="0034113D">
      <w:pPr>
        <w:pStyle w:val="4"/>
        <w:rPr>
          <w:lang w:val="en-US"/>
        </w:rPr>
      </w:pPr>
      <w:r w:rsidRPr="001C09D4">
        <w:rPr>
          <w:lang w:val="en-US"/>
        </w:rPr>
        <w:lastRenderedPageBreak/>
        <w:t>Relationship between Alerts</w:t>
      </w:r>
    </w:p>
    <w:p w:rsidR="0034113D" w:rsidRPr="001C09D4" w:rsidRDefault="0034113D" w:rsidP="0034113D">
      <w:pPr>
        <w:pStyle w:val="a1"/>
        <w:rPr>
          <w:lang w:val="en-US" w:eastAsia="ja-JP"/>
        </w:rPr>
      </w:pPr>
      <w:r w:rsidRPr="001C09D4">
        <w:rPr>
          <w:lang w:val="en-US" w:eastAsia="ja-JP"/>
        </w:rPr>
        <w:t>Intrusion detection alerts can be transmitted at several levels. This document applies to the entire range, from very simple alerts (e.g., those alerts that are the result of a single action or operation in the system, such as a failed login report) to very complex ones (e.g., the aggregation of several events causing an alert to be generated).</w:t>
      </w:r>
    </w:p>
    <w:p w:rsidR="0034113D" w:rsidRPr="001C09D4" w:rsidRDefault="0034113D" w:rsidP="0034113D">
      <w:pPr>
        <w:pStyle w:val="a1"/>
        <w:rPr>
          <w:lang w:val="en-US" w:eastAsia="ja-JP"/>
        </w:rPr>
      </w:pPr>
      <w:r w:rsidRPr="001C09D4">
        <w:rPr>
          <w:lang w:val="en-US" w:eastAsia="ja-JP"/>
        </w:rPr>
        <w:t>As such, the data model must provide a way for complex alerts that aggregate several simple alerts to identify those simple alerts in the complex alert</w:t>
      </w:r>
      <w:r w:rsidR="00317AD2">
        <w:rPr>
          <w:lang w:val="en-US" w:eastAsia="ja-JP"/>
        </w:rPr>
        <w:t>’</w:t>
      </w:r>
      <w:r w:rsidRPr="001C09D4">
        <w:rPr>
          <w:lang w:val="en-US" w:eastAsia="ja-JP"/>
        </w:rPr>
        <w:t>s content.</w:t>
      </w:r>
    </w:p>
    <w:p w:rsidR="0034113D" w:rsidRPr="001C09D4" w:rsidRDefault="0034113D" w:rsidP="0034113D">
      <w:pPr>
        <w:pStyle w:val="2"/>
      </w:pPr>
      <w:bookmarkStart w:id="10" w:name="_Toc169425726"/>
      <w:r w:rsidRPr="001C09D4">
        <w:t>About the IDMEF XML Implementation</w:t>
      </w:r>
      <w:bookmarkEnd w:id="10"/>
    </w:p>
    <w:p w:rsidR="0034113D" w:rsidRPr="001C09D4" w:rsidRDefault="0034113D" w:rsidP="0034113D">
      <w:pPr>
        <w:pStyle w:val="a1"/>
        <w:rPr>
          <w:lang w:val="en-US" w:eastAsia="ja-JP"/>
        </w:rPr>
      </w:pPr>
      <w:r w:rsidRPr="001C09D4">
        <w:rPr>
          <w:lang w:val="en-US" w:eastAsia="ja-JP"/>
        </w:rPr>
        <w:t>Two implementations of the IDMEF were originally proposed to the Intrusion Detection Working Group (IDWG): one using the Structure of Management Information (SMI) to describe a Simple Network Management Protocol (SNMP) MIB, and the other using a DTD to describe XML documents.</w:t>
      </w:r>
    </w:p>
    <w:p w:rsidR="0034113D" w:rsidRPr="001C09D4" w:rsidRDefault="0034113D" w:rsidP="0034113D">
      <w:pPr>
        <w:pStyle w:val="a1"/>
        <w:rPr>
          <w:lang w:val="en-US" w:eastAsia="ja-JP"/>
        </w:rPr>
      </w:pPr>
      <w:r w:rsidRPr="001C09D4">
        <w:rPr>
          <w:lang w:val="en-US" w:eastAsia="ja-JP"/>
        </w:rPr>
        <w:t>These proposed implementations were reviewed by the IDWG at its September 1999 and February 2000 meetings; it was decided at the February meeting that the XML solution was best at fulfilling the IDWG requirements.</w:t>
      </w:r>
    </w:p>
    <w:p w:rsidR="0034113D" w:rsidRPr="001C09D4" w:rsidRDefault="0034113D" w:rsidP="0034113D">
      <w:pPr>
        <w:pStyle w:val="3"/>
      </w:pPr>
      <w:bookmarkStart w:id="11" w:name="_Toc169425727"/>
      <w:r w:rsidRPr="001C09D4">
        <w:t>The Extensible Markup Language</w:t>
      </w:r>
      <w:bookmarkEnd w:id="11"/>
    </w:p>
    <w:p w:rsidR="0034113D" w:rsidRPr="001C09D4" w:rsidRDefault="0034113D" w:rsidP="0034113D">
      <w:pPr>
        <w:pStyle w:val="a1"/>
        <w:rPr>
          <w:lang w:val="en-US" w:eastAsia="ja-JP"/>
        </w:rPr>
      </w:pPr>
      <w:r w:rsidRPr="001C09D4">
        <w:rPr>
          <w:lang w:val="en-US" w:eastAsia="ja-JP"/>
        </w:rPr>
        <w:t>The Extensible Markup Language (XML) [3] is a simplified version of the Standard Generalized Markup Language (SGML), a syntax for specifying text markup defined by the ISO 8879 standard. XML is gaining widespread attention as a language for representing and exchanging documents and data on the Internet, and as the solution to most of the problems inherent in HyperText Markup Language (HTML). XML was published as a recommendation by the World Wide Web Consortium (W3C) on February 10, 1998.</w:t>
      </w:r>
    </w:p>
    <w:p w:rsidR="0034113D" w:rsidRPr="001C09D4" w:rsidRDefault="0034113D" w:rsidP="0034113D">
      <w:pPr>
        <w:pStyle w:val="a1"/>
        <w:rPr>
          <w:lang w:val="en-US" w:eastAsia="ja-JP"/>
        </w:rPr>
      </w:pPr>
      <w:r w:rsidRPr="001C09D4">
        <w:rPr>
          <w:lang w:val="en-US" w:eastAsia="ja-JP"/>
        </w:rPr>
        <w:t xml:space="preserve">XML is a meta-language </w:t>
      </w:r>
      <w:r w:rsidR="001C09D4">
        <w:rPr>
          <w:lang w:val="en-US" w:eastAsia="ja-JP"/>
        </w:rPr>
        <w:t>–</w:t>
      </w:r>
      <w:r w:rsidRPr="001C09D4">
        <w:rPr>
          <w:lang w:val="en-US" w:eastAsia="ja-JP"/>
        </w:rPr>
        <w:t xml:space="preserve"> a language for describing other languages </w:t>
      </w:r>
      <w:r w:rsidR="001C09D4">
        <w:rPr>
          <w:lang w:val="en-US" w:eastAsia="ja-JP"/>
        </w:rPr>
        <w:t>–</w:t>
      </w:r>
      <w:r w:rsidRPr="001C09D4">
        <w:rPr>
          <w:lang w:val="en-US" w:eastAsia="ja-JP"/>
        </w:rPr>
        <w:t xml:space="preserve"> that enables an application to define its own markup. XML allows the definition of customized markup languages for different types of documents and different applications. This differs from HTML, in which there is a fixed set of identifiers with preset meanings that must be </w:t>
      </w:r>
      <w:r w:rsidR="00F12D46">
        <w:rPr>
          <w:lang w:val="en-US" w:eastAsia="ja-JP"/>
        </w:rPr>
        <w:t>“</w:t>
      </w:r>
      <w:r w:rsidRPr="001C09D4">
        <w:rPr>
          <w:lang w:val="en-US" w:eastAsia="ja-JP"/>
        </w:rPr>
        <w:t>adapted</w:t>
      </w:r>
      <w:r w:rsidR="00F12D46">
        <w:rPr>
          <w:lang w:val="en-US" w:eastAsia="ja-JP"/>
        </w:rPr>
        <w:t>”</w:t>
      </w:r>
      <w:r w:rsidRPr="001C09D4">
        <w:rPr>
          <w:lang w:val="en-US" w:eastAsia="ja-JP"/>
        </w:rPr>
        <w:t xml:space="preserve"> for specialized uses. Both XML and HTML use elements (tags) (identifiers delimited by </w:t>
      </w:r>
      <w:r w:rsidR="00F12D46">
        <w:rPr>
          <w:lang w:val="en-US" w:eastAsia="ja-JP"/>
        </w:rPr>
        <w:t>‘</w:t>
      </w:r>
      <w:r w:rsidRPr="00F12D46">
        <w:rPr>
          <w:rFonts w:ascii="Courier New" w:hAnsi="Courier New" w:cs="Courier New"/>
          <w:lang w:val="en-US"/>
        </w:rPr>
        <w:t>&lt;</w:t>
      </w:r>
      <w:r w:rsidR="00F12D46">
        <w:rPr>
          <w:lang w:val="en-US" w:eastAsia="ja-JP"/>
        </w:rPr>
        <w:t>’</w:t>
      </w:r>
      <w:r w:rsidRPr="001C09D4">
        <w:rPr>
          <w:lang w:val="en-US" w:eastAsia="ja-JP"/>
        </w:rPr>
        <w:t xml:space="preserve"> and </w:t>
      </w:r>
      <w:r w:rsidR="00F12D46">
        <w:rPr>
          <w:lang w:val="en-US" w:eastAsia="ja-JP"/>
        </w:rPr>
        <w:t>‘</w:t>
      </w:r>
      <w:r w:rsidRPr="00F12D46">
        <w:rPr>
          <w:rFonts w:ascii="Courier New" w:hAnsi="Courier New" w:cs="Courier New"/>
          <w:lang w:val="en-US"/>
        </w:rPr>
        <w:t>&gt;</w:t>
      </w:r>
      <w:r w:rsidR="00F12D46">
        <w:rPr>
          <w:lang w:val="en-US" w:eastAsia="ja-JP"/>
        </w:rPr>
        <w:t>’</w:t>
      </w:r>
      <w:r w:rsidRPr="001C09D4">
        <w:rPr>
          <w:lang w:val="en-US" w:eastAsia="ja-JP"/>
        </w:rPr>
        <w:t xml:space="preserve">) and attributes (of the form </w:t>
      </w:r>
      <w:r w:rsidR="00F12D46">
        <w:rPr>
          <w:lang w:val="en-US" w:eastAsia="ja-JP"/>
        </w:rPr>
        <w:t>“</w:t>
      </w:r>
      <w:r w:rsidRPr="00C91886">
        <w:rPr>
          <w:rFonts w:ascii="Courier New" w:eastAsia="Times New Roman" w:hAnsi="Courier New" w:cs="Courier New"/>
          <w:color w:val="0000FF"/>
          <w:lang w:val="en-US" w:eastAsia="ja-JP"/>
        </w:rPr>
        <w:t>name=</w:t>
      </w:r>
      <w:r w:rsidRPr="00C91886">
        <w:rPr>
          <w:rFonts w:ascii="Courier New" w:eastAsia="Times New Roman" w:hAnsi="Courier New" w:cs="Courier New"/>
          <w:color w:val="FF00CC"/>
          <w:lang w:val="en-US" w:eastAsia="ja-JP"/>
        </w:rPr>
        <w:t>'value'</w:t>
      </w:r>
      <w:r w:rsidR="00F12D46">
        <w:rPr>
          <w:lang w:val="en-US" w:eastAsia="ja-JP"/>
        </w:rPr>
        <w:t>”</w:t>
      </w:r>
      <w:r w:rsidRPr="001C09D4">
        <w:rPr>
          <w:lang w:val="en-US" w:eastAsia="ja-JP"/>
        </w:rPr>
        <w:t xml:space="preserve">). But where </w:t>
      </w:r>
      <w:r w:rsidR="00F12D46">
        <w:rPr>
          <w:lang w:val="en-US" w:eastAsia="ja-JP"/>
        </w:rPr>
        <w:t>“</w:t>
      </w:r>
      <w:r w:rsidRPr="00C91886">
        <w:rPr>
          <w:rFonts w:ascii="Courier New" w:eastAsia="Times New Roman" w:hAnsi="Courier New" w:cs="Courier New"/>
          <w:color w:val="0000FF"/>
          <w:lang w:val="en-US" w:eastAsia="ja-JP"/>
        </w:rPr>
        <w:t>&lt;p&gt;</w:t>
      </w:r>
      <w:r w:rsidR="00F12D46">
        <w:rPr>
          <w:lang w:val="en-US" w:eastAsia="ja-JP"/>
        </w:rPr>
        <w:t>”</w:t>
      </w:r>
      <w:r w:rsidRPr="001C09D4">
        <w:rPr>
          <w:lang w:val="en-US" w:eastAsia="ja-JP"/>
        </w:rPr>
        <w:t xml:space="preserve"> always means </w:t>
      </w:r>
      <w:r w:rsidR="00F12D46">
        <w:rPr>
          <w:lang w:val="en-US" w:eastAsia="ja-JP"/>
        </w:rPr>
        <w:t>“</w:t>
      </w:r>
      <w:r w:rsidRPr="001C09D4">
        <w:rPr>
          <w:lang w:val="en-US" w:eastAsia="ja-JP"/>
        </w:rPr>
        <w:t>paragraph</w:t>
      </w:r>
      <w:r w:rsidR="00F12D46">
        <w:rPr>
          <w:lang w:val="en-US" w:eastAsia="ja-JP"/>
        </w:rPr>
        <w:t>”</w:t>
      </w:r>
      <w:r w:rsidRPr="001C09D4">
        <w:rPr>
          <w:lang w:val="en-US" w:eastAsia="ja-JP"/>
        </w:rPr>
        <w:t xml:space="preserve"> in HTML, it may mean </w:t>
      </w:r>
      <w:r w:rsidR="00F12D46">
        <w:rPr>
          <w:lang w:val="en-US" w:eastAsia="ja-JP"/>
        </w:rPr>
        <w:t>“</w:t>
      </w:r>
      <w:r w:rsidRPr="001C09D4">
        <w:rPr>
          <w:lang w:val="en-US" w:eastAsia="ja-JP"/>
        </w:rPr>
        <w:t>paragraph</w:t>
      </w:r>
      <w:r w:rsidR="00F12D46">
        <w:rPr>
          <w:lang w:val="en-US" w:eastAsia="ja-JP"/>
        </w:rPr>
        <w:t>”</w:t>
      </w:r>
      <w:r w:rsidRPr="001C09D4">
        <w:rPr>
          <w:lang w:val="en-US" w:eastAsia="ja-JP"/>
        </w:rPr>
        <w:t xml:space="preserve">, </w:t>
      </w:r>
      <w:r w:rsidR="00F12D46">
        <w:rPr>
          <w:lang w:val="en-US" w:eastAsia="ja-JP"/>
        </w:rPr>
        <w:t>“</w:t>
      </w:r>
      <w:r w:rsidRPr="001C09D4">
        <w:rPr>
          <w:lang w:val="en-US" w:eastAsia="ja-JP"/>
        </w:rPr>
        <w:t>person</w:t>
      </w:r>
      <w:r w:rsidR="00F12D46">
        <w:rPr>
          <w:lang w:val="en-US" w:eastAsia="ja-JP"/>
        </w:rPr>
        <w:t>”</w:t>
      </w:r>
      <w:r w:rsidRPr="001C09D4">
        <w:rPr>
          <w:lang w:val="en-US" w:eastAsia="ja-JP"/>
        </w:rPr>
        <w:t xml:space="preserve">, </w:t>
      </w:r>
      <w:r w:rsidR="00F12D46">
        <w:rPr>
          <w:lang w:val="en-US" w:eastAsia="ja-JP"/>
        </w:rPr>
        <w:t>“</w:t>
      </w:r>
      <w:r w:rsidRPr="001C09D4">
        <w:rPr>
          <w:lang w:val="en-US" w:eastAsia="ja-JP"/>
        </w:rPr>
        <w:t>price</w:t>
      </w:r>
      <w:r w:rsidR="00F12D46">
        <w:rPr>
          <w:lang w:val="en-US" w:eastAsia="ja-JP"/>
        </w:rPr>
        <w:t>”</w:t>
      </w:r>
      <w:r w:rsidRPr="001C09D4">
        <w:rPr>
          <w:lang w:val="en-US" w:eastAsia="ja-JP"/>
        </w:rPr>
        <w:t xml:space="preserve">, or </w:t>
      </w:r>
      <w:r w:rsidR="00F12D46">
        <w:rPr>
          <w:lang w:val="en-US" w:eastAsia="ja-JP"/>
        </w:rPr>
        <w:t>“</w:t>
      </w:r>
      <w:r w:rsidRPr="001C09D4">
        <w:rPr>
          <w:lang w:val="en-US" w:eastAsia="ja-JP"/>
        </w:rPr>
        <w:t>platypus</w:t>
      </w:r>
      <w:r w:rsidR="00F12D46">
        <w:rPr>
          <w:lang w:val="en-US" w:eastAsia="ja-JP"/>
        </w:rPr>
        <w:t>”</w:t>
      </w:r>
      <w:r w:rsidRPr="001C09D4">
        <w:rPr>
          <w:lang w:val="en-US" w:eastAsia="ja-JP"/>
        </w:rPr>
        <w:t xml:space="preserve"> in XML, or it might have no meaning at all, depending on the particular application.</w:t>
      </w:r>
    </w:p>
    <w:p w:rsidR="006E6BF3" w:rsidRPr="001C09D4" w:rsidRDefault="00F12D46" w:rsidP="006E6BF3">
      <w:pPr>
        <w:pStyle w:val="a1"/>
        <w:rPr>
          <w:rStyle w:val="ae"/>
          <w:lang w:val="en-US" w:eastAsia="ja-JP"/>
        </w:rPr>
      </w:pPr>
      <w:r w:rsidRPr="001C09D4">
        <w:rPr>
          <w:rStyle w:val="ae"/>
          <w:lang w:val="en-US" w:eastAsia="ja-JP"/>
        </w:rPr>
        <w:t>Note</w:t>
      </w:r>
      <w:r w:rsidR="006E6BF3" w:rsidRPr="001C09D4">
        <w:rPr>
          <w:rStyle w:val="ae"/>
          <w:lang w:val="en-US" w:eastAsia="ja-JP"/>
        </w:rPr>
        <w:t>: XML provides both a syntax for declaring document markup and structure (i.e., defining elements and attributes, specifying the order in which they appear, and so on) and a syntax for using that markup in documents. Because markup declarations look radically different from markup, many people are confused as to which syntax is called XML. The answer is that they both are, because they are actually both part of the same language.</w:t>
      </w:r>
    </w:p>
    <w:p w:rsidR="0034113D" w:rsidRPr="001C09D4" w:rsidRDefault="006E6BF3" w:rsidP="006E6BF3">
      <w:pPr>
        <w:pStyle w:val="a1"/>
        <w:rPr>
          <w:rStyle w:val="ae"/>
          <w:lang w:val="en-US"/>
        </w:rPr>
      </w:pPr>
      <w:r w:rsidRPr="001C09D4">
        <w:rPr>
          <w:rStyle w:val="ae"/>
          <w:lang w:val="en-US" w:eastAsia="ja-JP"/>
        </w:rPr>
        <w:t xml:space="preserve">For clarity in this document, we will use the terms </w:t>
      </w:r>
      <w:r w:rsidR="00F12D46">
        <w:rPr>
          <w:rStyle w:val="ae"/>
          <w:lang w:val="en-US" w:eastAsia="ja-JP"/>
        </w:rPr>
        <w:t>“</w:t>
      </w:r>
      <w:r w:rsidRPr="001C09D4">
        <w:rPr>
          <w:rStyle w:val="ae"/>
          <w:lang w:val="en-US" w:eastAsia="ja-JP"/>
        </w:rPr>
        <w:t>XML</w:t>
      </w:r>
      <w:r w:rsidR="00F12D46">
        <w:rPr>
          <w:rStyle w:val="ae"/>
          <w:lang w:val="en-US" w:eastAsia="ja-JP"/>
        </w:rPr>
        <w:t>”</w:t>
      </w:r>
      <w:r w:rsidRPr="001C09D4">
        <w:rPr>
          <w:rStyle w:val="ae"/>
          <w:lang w:val="en-US" w:eastAsia="ja-JP"/>
        </w:rPr>
        <w:t xml:space="preserve"> and </w:t>
      </w:r>
      <w:r w:rsidR="00F12D46">
        <w:rPr>
          <w:rStyle w:val="ae"/>
          <w:lang w:val="en-US" w:eastAsia="ja-JP"/>
        </w:rPr>
        <w:t>“</w:t>
      </w:r>
      <w:r w:rsidRPr="001C09D4">
        <w:rPr>
          <w:rStyle w:val="ae"/>
          <w:lang w:val="en-US" w:eastAsia="ja-JP"/>
        </w:rPr>
        <w:t>XML documents</w:t>
      </w:r>
      <w:r w:rsidR="00F12D46">
        <w:rPr>
          <w:rStyle w:val="ae"/>
          <w:lang w:val="en-US" w:eastAsia="ja-JP"/>
        </w:rPr>
        <w:t>”</w:t>
      </w:r>
      <w:r w:rsidRPr="001C09D4">
        <w:rPr>
          <w:rStyle w:val="ae"/>
          <w:lang w:val="en-US" w:eastAsia="ja-JP"/>
        </w:rPr>
        <w:t xml:space="preserve"> when speaking in the general case, and the term </w:t>
      </w:r>
      <w:r w:rsidR="00F12D46">
        <w:rPr>
          <w:rStyle w:val="ae"/>
          <w:lang w:val="en-US" w:eastAsia="ja-JP"/>
        </w:rPr>
        <w:t>“</w:t>
      </w:r>
      <w:r w:rsidRPr="001C09D4">
        <w:rPr>
          <w:rStyle w:val="ae"/>
          <w:lang w:val="en-US" w:eastAsia="ja-JP"/>
        </w:rPr>
        <w:t>IDMEF markup</w:t>
      </w:r>
      <w:r w:rsidR="00F12D46">
        <w:rPr>
          <w:rStyle w:val="ae"/>
          <w:lang w:val="en-US" w:eastAsia="ja-JP"/>
        </w:rPr>
        <w:t>”</w:t>
      </w:r>
      <w:r w:rsidRPr="001C09D4">
        <w:rPr>
          <w:rStyle w:val="ae"/>
          <w:lang w:val="en-US" w:eastAsia="ja-JP"/>
        </w:rPr>
        <w:t xml:space="preserve"> when speaking specifically of the elements (tags) and attributes that describe IDMEF messages.</w:t>
      </w:r>
    </w:p>
    <w:p w:rsidR="00E61433" w:rsidRPr="001C09D4" w:rsidRDefault="00E61433" w:rsidP="001D3E98">
      <w:pPr>
        <w:spacing w:before="240" w:after="0" w:line="240" w:lineRule="auto"/>
        <w:ind w:left="284"/>
        <w:rPr>
          <w:lang w:val="en-US"/>
        </w:rPr>
      </w:pPr>
      <w:r w:rsidRPr="001C09D4">
        <w:rPr>
          <w:lang w:val="en-US"/>
        </w:rPr>
        <w:t xml:space="preserve">The publication of XML was followed by the publication of a second recommendation [4] by the World Wide Web Consortium, defining the use of namespaces in XML documents. An XML namespace is a collection of names, identified by a Uniform Resource Identifier (URI) [5]. When using namespaces, each tag is identified with the namespace it comes from, allowing tags from different namespaces with the same names to occur in the same document. For example, a single document could contain both </w:t>
      </w:r>
      <w:r w:rsidR="00F12D46">
        <w:rPr>
          <w:lang w:val="en-US"/>
        </w:rPr>
        <w:t>“</w:t>
      </w:r>
      <w:r w:rsidRPr="00C91886">
        <w:rPr>
          <w:rFonts w:ascii="Courier New" w:eastAsia="Times New Roman" w:hAnsi="Courier New" w:cs="Courier New"/>
          <w:color w:val="02B902"/>
          <w:lang w:val="en-US"/>
        </w:rPr>
        <w:t>usa:</w:t>
      </w:r>
      <w:r w:rsidRPr="00C91886">
        <w:rPr>
          <w:rFonts w:ascii="Courier New" w:eastAsia="Times New Roman" w:hAnsi="Courier New" w:cs="Courier New"/>
          <w:color w:val="0000FF"/>
          <w:lang w:val="en-US"/>
        </w:rPr>
        <w:t>football</w:t>
      </w:r>
      <w:r w:rsidR="00F12D46">
        <w:rPr>
          <w:lang w:val="en-US"/>
        </w:rPr>
        <w:t>”</w:t>
      </w:r>
      <w:r w:rsidRPr="001C09D4">
        <w:rPr>
          <w:lang w:val="en-US"/>
        </w:rPr>
        <w:t xml:space="preserve"> and </w:t>
      </w:r>
      <w:r w:rsidR="00F12D46">
        <w:rPr>
          <w:lang w:val="en-US"/>
        </w:rPr>
        <w:t>“</w:t>
      </w:r>
      <w:r w:rsidRPr="00C91886">
        <w:rPr>
          <w:rFonts w:ascii="Courier New" w:eastAsia="Times New Roman" w:hAnsi="Courier New" w:cs="Courier New"/>
          <w:color w:val="02B902"/>
          <w:lang w:val="en-US"/>
        </w:rPr>
        <w:t>europe:</w:t>
      </w:r>
      <w:r w:rsidRPr="00C91886">
        <w:rPr>
          <w:rFonts w:ascii="Courier New" w:eastAsia="Times New Roman" w:hAnsi="Courier New" w:cs="Courier New"/>
          <w:color w:val="0000FF"/>
          <w:lang w:val="en-US"/>
        </w:rPr>
        <w:t>football</w:t>
      </w:r>
      <w:r w:rsidR="00F12D46">
        <w:rPr>
          <w:lang w:val="en-US"/>
        </w:rPr>
        <w:t>”</w:t>
      </w:r>
      <w:r w:rsidRPr="001C09D4">
        <w:rPr>
          <w:lang w:val="en-US"/>
        </w:rPr>
        <w:t xml:space="preserve"> tags, each with different meanings.</w:t>
      </w:r>
    </w:p>
    <w:p w:rsidR="00092495" w:rsidRPr="001C09D4" w:rsidRDefault="00E61433" w:rsidP="00E61433">
      <w:pPr>
        <w:pStyle w:val="a1"/>
        <w:rPr>
          <w:lang w:val="en-US" w:eastAsia="ja-JP"/>
        </w:rPr>
      </w:pPr>
      <w:r w:rsidRPr="001C09D4">
        <w:rPr>
          <w:lang w:val="en-US" w:eastAsia="ja-JP"/>
        </w:rPr>
        <w:t>In anticipation of the widespread use of XML namespaces, this memo includes the definition of the URI to be used to identify the IDMEF namespace.</w:t>
      </w:r>
    </w:p>
    <w:p w:rsidR="00E61433" w:rsidRPr="001C09D4" w:rsidRDefault="00E61433" w:rsidP="00E61433">
      <w:pPr>
        <w:pStyle w:val="3"/>
      </w:pPr>
      <w:bookmarkStart w:id="12" w:name="_Toc169425728"/>
      <w:r w:rsidRPr="001C09D4">
        <w:lastRenderedPageBreak/>
        <w:t>Rationale for Implementing IDMEF in XML</w:t>
      </w:r>
      <w:bookmarkEnd w:id="12"/>
    </w:p>
    <w:p w:rsidR="00E61433" w:rsidRPr="001C09D4" w:rsidRDefault="00E61433" w:rsidP="00E61433">
      <w:pPr>
        <w:pStyle w:val="a1"/>
        <w:rPr>
          <w:lang w:val="en-US" w:eastAsia="ja-JP"/>
        </w:rPr>
      </w:pPr>
      <w:r w:rsidRPr="001C09D4">
        <w:rPr>
          <w:lang w:val="en-US" w:eastAsia="ja-JP"/>
        </w:rPr>
        <w:t xml:space="preserve">XML-based applications are being used or developed for a wide variety of purposes, including electronic data interchange in a variety of fields, financial data interchange, electronic business cards, calendar and scheduling, enterprise software distribution, web </w:t>
      </w:r>
      <w:r w:rsidR="00F12D46">
        <w:rPr>
          <w:lang w:val="en-US" w:eastAsia="ja-JP"/>
        </w:rPr>
        <w:t>“</w:t>
      </w:r>
      <w:r w:rsidRPr="001C09D4">
        <w:rPr>
          <w:lang w:val="en-US" w:eastAsia="ja-JP"/>
        </w:rPr>
        <w:t>push</w:t>
      </w:r>
      <w:r w:rsidR="00F12D46">
        <w:rPr>
          <w:lang w:val="en-US" w:eastAsia="ja-JP"/>
        </w:rPr>
        <w:t>”</w:t>
      </w:r>
      <w:r w:rsidRPr="001C09D4">
        <w:rPr>
          <w:lang w:val="en-US" w:eastAsia="ja-JP"/>
        </w:rPr>
        <w:t xml:space="preserve"> technology, and markup languages for chemistry, mathematics, music, molecular dynamics, astronomy, book and periodical publishing, web publishing, weather observations, real estate transactions, and many others.</w:t>
      </w:r>
    </w:p>
    <w:p w:rsidR="00E61433" w:rsidRPr="001C09D4" w:rsidRDefault="00E61433" w:rsidP="00E61433">
      <w:pPr>
        <w:pStyle w:val="a1"/>
        <w:rPr>
          <w:lang w:val="en-US" w:eastAsia="ja-JP"/>
        </w:rPr>
      </w:pPr>
      <w:r w:rsidRPr="001C09D4">
        <w:rPr>
          <w:lang w:val="en-US" w:eastAsia="ja-JP"/>
        </w:rPr>
        <w:t>XML</w:t>
      </w:r>
      <w:r w:rsidR="00F12D46">
        <w:rPr>
          <w:lang w:val="en-US" w:eastAsia="ja-JP"/>
        </w:rPr>
        <w:t>’</w:t>
      </w:r>
      <w:r w:rsidRPr="001C09D4">
        <w:rPr>
          <w:lang w:val="en-US" w:eastAsia="ja-JP"/>
        </w:rPr>
        <w:t>s flexibility makes it a good choice for these applications; that same flexibility makes it a good choice for implementing the IDMEF as well. Other, more specific reasons for choosing XML to implement the IDMEF are:</w:t>
      </w:r>
    </w:p>
    <w:p w:rsidR="00E61433" w:rsidRPr="001C09D4" w:rsidRDefault="00E61433" w:rsidP="00E61433">
      <w:pPr>
        <w:pStyle w:val="a1"/>
        <w:numPr>
          <w:ilvl w:val="0"/>
          <w:numId w:val="12"/>
        </w:numPr>
        <w:rPr>
          <w:lang w:val="en-US" w:eastAsia="ja-JP"/>
        </w:rPr>
      </w:pPr>
      <w:r w:rsidRPr="001C09D4">
        <w:rPr>
          <w:lang w:val="en-US" w:eastAsia="ja-JP"/>
        </w:rPr>
        <w:t>XML allows a custom language to be developed specifically for the purpose of describing intrusion detection alerts. It also defines a standard way to extend this language, either for later revisions of this document (</w:t>
      </w:r>
      <w:r w:rsidR="00F12D46">
        <w:rPr>
          <w:lang w:val="en-US" w:eastAsia="ja-JP"/>
        </w:rPr>
        <w:t>“</w:t>
      </w:r>
      <w:r w:rsidRPr="001C09D4">
        <w:rPr>
          <w:lang w:val="en-US" w:eastAsia="ja-JP"/>
        </w:rPr>
        <w:t>standard</w:t>
      </w:r>
      <w:r w:rsidR="00F12D46">
        <w:rPr>
          <w:lang w:val="en-US" w:eastAsia="ja-JP"/>
        </w:rPr>
        <w:t>”</w:t>
      </w:r>
      <w:r w:rsidRPr="001C09D4">
        <w:rPr>
          <w:lang w:val="en-US" w:eastAsia="ja-JP"/>
        </w:rPr>
        <w:t xml:space="preserve"> extensions) or for vendor-specific use (</w:t>
      </w:r>
      <w:r w:rsidR="00F12D46">
        <w:rPr>
          <w:lang w:val="en-US" w:eastAsia="ja-JP"/>
        </w:rPr>
        <w:t>“</w:t>
      </w:r>
      <w:r w:rsidRPr="001C09D4">
        <w:rPr>
          <w:lang w:val="en-US" w:eastAsia="ja-JP"/>
        </w:rPr>
        <w:t>non-standard</w:t>
      </w:r>
      <w:r w:rsidR="00F12D46">
        <w:rPr>
          <w:lang w:val="en-US" w:eastAsia="ja-JP"/>
        </w:rPr>
        <w:t>”</w:t>
      </w:r>
      <w:r w:rsidRPr="001C09D4">
        <w:rPr>
          <w:lang w:val="en-US" w:eastAsia="ja-JP"/>
        </w:rPr>
        <w:t xml:space="preserve"> extensions).</w:t>
      </w:r>
    </w:p>
    <w:p w:rsidR="00E61433" w:rsidRPr="001C09D4" w:rsidRDefault="00E61433" w:rsidP="00E61433">
      <w:pPr>
        <w:pStyle w:val="a1"/>
        <w:numPr>
          <w:ilvl w:val="0"/>
          <w:numId w:val="12"/>
        </w:numPr>
        <w:rPr>
          <w:lang w:val="en-US" w:eastAsia="ja-JP"/>
        </w:rPr>
      </w:pPr>
      <w:r w:rsidRPr="001C09D4">
        <w:rPr>
          <w:lang w:val="en-US" w:eastAsia="ja-JP"/>
        </w:rPr>
        <w:t>Software tools for processing XML documents are widely available, in both commercial and open source forms. Numerous tools and APIs for parsing and/or validating XML are available in a variety of languages, including Java, C, C++, Tcl, Perl, Python, and GNU Emacs Lisp. Widespread access to tools will make adoption of the IDMEF by product developers easier, and hopefully, faster.</w:t>
      </w:r>
    </w:p>
    <w:p w:rsidR="00E61433" w:rsidRPr="001C09D4" w:rsidRDefault="00E61433" w:rsidP="00E61433">
      <w:pPr>
        <w:pStyle w:val="a1"/>
        <w:numPr>
          <w:ilvl w:val="0"/>
          <w:numId w:val="12"/>
        </w:numPr>
        <w:rPr>
          <w:lang w:val="en-US" w:eastAsia="ja-JP"/>
        </w:rPr>
      </w:pPr>
      <w:r w:rsidRPr="001C09D4">
        <w:rPr>
          <w:lang w:val="en-US" w:eastAsia="ja-JP"/>
        </w:rPr>
        <w:t xml:space="preserve">XML meets IDMEF Requirement 5.1 [2], that message formats support full internationalization and localization. The XML standard requires support for both the UTF-8 and UTF-16 encodings of ISO/IEC 10646 (Universal Multiple-Octet Coded Character Set, </w:t>
      </w:r>
      <w:r w:rsidR="00F12D46">
        <w:rPr>
          <w:lang w:val="en-US" w:eastAsia="ja-JP"/>
        </w:rPr>
        <w:t>“</w:t>
      </w:r>
      <w:r w:rsidRPr="001C09D4">
        <w:rPr>
          <w:lang w:val="en-US" w:eastAsia="ja-JP"/>
        </w:rPr>
        <w:t>UCS</w:t>
      </w:r>
      <w:r w:rsidR="00F12D46">
        <w:rPr>
          <w:lang w:val="en-US" w:eastAsia="ja-JP"/>
        </w:rPr>
        <w:t>”</w:t>
      </w:r>
      <w:r w:rsidRPr="001C09D4">
        <w:rPr>
          <w:lang w:val="en-US" w:eastAsia="ja-JP"/>
        </w:rPr>
        <w:t>) and Unicode, making all XML applications (and therefore all IDMEF- compliant applications) compatible with these common character encodings.</w:t>
      </w:r>
    </w:p>
    <w:p w:rsidR="00E61433" w:rsidRPr="001C09D4" w:rsidRDefault="00E61433" w:rsidP="00E61433">
      <w:pPr>
        <w:pStyle w:val="a1"/>
        <w:ind w:left="1004"/>
        <w:rPr>
          <w:lang w:val="en-US" w:eastAsia="ja-JP"/>
        </w:rPr>
      </w:pPr>
      <w:r w:rsidRPr="001C09D4">
        <w:rPr>
          <w:lang w:val="en-US" w:eastAsia="ja-JP"/>
        </w:rPr>
        <w:t>XML also provides support for specifying, on a per-element basis, the language in which the element</w:t>
      </w:r>
      <w:r w:rsidR="00F12D46">
        <w:rPr>
          <w:lang w:val="en-US" w:eastAsia="ja-JP"/>
        </w:rPr>
        <w:t>’</w:t>
      </w:r>
      <w:r w:rsidRPr="001C09D4">
        <w:rPr>
          <w:lang w:val="en-US" w:eastAsia="ja-JP"/>
        </w:rPr>
        <w:t xml:space="preserve">s content is written, making IDMEF easy to adapt to </w:t>
      </w:r>
      <w:r w:rsidR="00F12D46">
        <w:rPr>
          <w:lang w:val="en-US" w:eastAsia="ja-JP"/>
        </w:rPr>
        <w:t>“</w:t>
      </w:r>
      <w:r w:rsidRPr="001C09D4">
        <w:rPr>
          <w:lang w:val="en-US" w:eastAsia="ja-JP"/>
        </w:rPr>
        <w:t>Natural Language Support</w:t>
      </w:r>
      <w:r w:rsidR="00F12D46">
        <w:rPr>
          <w:lang w:val="en-US" w:eastAsia="ja-JP"/>
        </w:rPr>
        <w:t>”</w:t>
      </w:r>
      <w:r w:rsidRPr="001C09D4">
        <w:rPr>
          <w:lang w:val="en-US" w:eastAsia="ja-JP"/>
        </w:rPr>
        <w:t xml:space="preserve"> versions of a product.</w:t>
      </w:r>
    </w:p>
    <w:p w:rsidR="00E61433" w:rsidRPr="001C09D4" w:rsidRDefault="00E61433" w:rsidP="00E61433">
      <w:pPr>
        <w:pStyle w:val="a1"/>
        <w:numPr>
          <w:ilvl w:val="0"/>
          <w:numId w:val="12"/>
        </w:numPr>
        <w:rPr>
          <w:lang w:val="en-US" w:eastAsia="ja-JP"/>
        </w:rPr>
      </w:pPr>
      <w:r w:rsidRPr="001C09D4">
        <w:rPr>
          <w:lang w:val="en-US" w:eastAsia="ja-JP"/>
        </w:rPr>
        <w:t>XML meets IDMEF Requirement 5.2 [2], that message formats must support filtering and aggregation. XML</w:t>
      </w:r>
      <w:r w:rsidR="00F12D46">
        <w:rPr>
          <w:lang w:val="en-US" w:eastAsia="ja-JP"/>
        </w:rPr>
        <w:t>’</w:t>
      </w:r>
      <w:r w:rsidRPr="001C09D4">
        <w:rPr>
          <w:lang w:val="en-US" w:eastAsia="ja-JP"/>
        </w:rPr>
        <w:t>s integration with XSL, a style language, allows messages to be combined, discarded, and rearranged.</w:t>
      </w:r>
    </w:p>
    <w:p w:rsidR="00E61433" w:rsidRPr="001C09D4" w:rsidRDefault="00E61433" w:rsidP="00E61433">
      <w:pPr>
        <w:pStyle w:val="a1"/>
        <w:numPr>
          <w:ilvl w:val="0"/>
          <w:numId w:val="12"/>
        </w:numPr>
        <w:rPr>
          <w:lang w:val="en-US" w:eastAsia="ja-JP"/>
        </w:rPr>
      </w:pPr>
      <w:r w:rsidRPr="001C09D4">
        <w:rPr>
          <w:lang w:val="en-US" w:eastAsia="ja-JP"/>
        </w:rPr>
        <w:t>Ongoing XML development projects, in the W3C and elsewhere, will provide object-oriented extensions, database support, and other useful features. If implemented in XML, the IDMEF immediately gains these features as well.</w:t>
      </w:r>
    </w:p>
    <w:p w:rsidR="00E61433" w:rsidRPr="001C09D4" w:rsidRDefault="00E61433" w:rsidP="00E61433">
      <w:pPr>
        <w:pStyle w:val="a1"/>
        <w:numPr>
          <w:ilvl w:val="0"/>
          <w:numId w:val="12"/>
        </w:numPr>
        <w:rPr>
          <w:lang w:val="en-US" w:eastAsia="ja-JP"/>
        </w:rPr>
      </w:pPr>
      <w:r w:rsidRPr="001C09D4">
        <w:rPr>
          <w:lang w:val="en-US" w:eastAsia="ja-JP"/>
        </w:rPr>
        <w:t>XML is free, with no license, no license fees, and no royalties.</w:t>
      </w:r>
    </w:p>
    <w:p w:rsidR="00E61433" w:rsidRPr="001C09D4" w:rsidRDefault="00F90C04" w:rsidP="00F90C04">
      <w:pPr>
        <w:pStyle w:val="1"/>
      </w:pPr>
      <w:bookmarkStart w:id="13" w:name="_Toc169425729"/>
      <w:r w:rsidRPr="001C09D4">
        <w:t>Notices and Conventions Used in This Document</w:t>
      </w:r>
      <w:bookmarkEnd w:id="13"/>
    </w:p>
    <w:p w:rsidR="00266E60" w:rsidRPr="001C09D4" w:rsidRDefault="00266E60" w:rsidP="00266E60">
      <w:pPr>
        <w:pStyle w:val="a1"/>
        <w:rPr>
          <w:lang w:val="en-US" w:eastAsia="ja-JP"/>
        </w:rPr>
      </w:pPr>
      <w:r w:rsidRPr="001C09D4">
        <w:rPr>
          <w:lang w:val="en-US" w:eastAsia="ja-JP"/>
        </w:rPr>
        <w:t xml:space="preserve">The keywords </w:t>
      </w:r>
      <w:r w:rsidR="00F12D46">
        <w:rPr>
          <w:lang w:val="en-US" w:eastAsia="ja-JP"/>
        </w:rPr>
        <w:t>“</w:t>
      </w:r>
      <w:r w:rsidR="00F12D46" w:rsidRPr="00A60B20">
        <w:rPr>
          <w:b/>
          <w:lang w:val="en-US" w:eastAsia="ja-JP"/>
        </w:rPr>
        <w:t>must</w:t>
      </w:r>
      <w:r w:rsidR="00F12D46">
        <w:rPr>
          <w:lang w:val="en-US" w:eastAsia="ja-JP"/>
        </w:rPr>
        <w:t>”</w:t>
      </w:r>
      <w:r w:rsidR="00F12D46" w:rsidRPr="001C09D4">
        <w:rPr>
          <w:lang w:val="en-US" w:eastAsia="ja-JP"/>
        </w:rPr>
        <w:t xml:space="preserve">, </w:t>
      </w:r>
      <w:r w:rsidR="00F12D46">
        <w:rPr>
          <w:lang w:val="en-US" w:eastAsia="ja-JP"/>
        </w:rPr>
        <w:t>“</w:t>
      </w:r>
      <w:r w:rsidR="00F12D46" w:rsidRPr="00A60B20">
        <w:rPr>
          <w:b/>
          <w:lang w:val="en-US" w:eastAsia="ja-JP"/>
        </w:rPr>
        <w:t>must not</w:t>
      </w:r>
      <w:r w:rsidR="00F12D46">
        <w:rPr>
          <w:lang w:val="en-US" w:eastAsia="ja-JP"/>
        </w:rPr>
        <w:t>”</w:t>
      </w:r>
      <w:r w:rsidR="00F12D46" w:rsidRPr="001C09D4">
        <w:rPr>
          <w:lang w:val="en-US" w:eastAsia="ja-JP"/>
        </w:rPr>
        <w:t xml:space="preserve">, </w:t>
      </w:r>
      <w:r w:rsidR="00F12D46">
        <w:rPr>
          <w:lang w:val="en-US" w:eastAsia="ja-JP"/>
        </w:rPr>
        <w:t>“</w:t>
      </w:r>
      <w:r w:rsidR="00F12D46" w:rsidRPr="00A60B20">
        <w:rPr>
          <w:b/>
          <w:lang w:val="en-US" w:eastAsia="ja-JP"/>
        </w:rPr>
        <w:t>required</w:t>
      </w:r>
      <w:r w:rsidR="00F12D46">
        <w:rPr>
          <w:lang w:val="en-US" w:eastAsia="ja-JP"/>
        </w:rPr>
        <w:t>”</w:t>
      </w:r>
      <w:r w:rsidR="00F12D46" w:rsidRPr="001C09D4">
        <w:rPr>
          <w:lang w:val="en-US" w:eastAsia="ja-JP"/>
        </w:rPr>
        <w:t xml:space="preserve">, </w:t>
      </w:r>
      <w:r w:rsidR="00F12D46">
        <w:rPr>
          <w:lang w:val="en-US" w:eastAsia="ja-JP"/>
        </w:rPr>
        <w:t>“</w:t>
      </w:r>
      <w:r w:rsidR="00F12D46" w:rsidRPr="00A60B20">
        <w:rPr>
          <w:b/>
          <w:lang w:val="en-US" w:eastAsia="ja-JP"/>
        </w:rPr>
        <w:t>shall</w:t>
      </w:r>
      <w:r w:rsidR="00F12D46">
        <w:rPr>
          <w:lang w:val="en-US" w:eastAsia="ja-JP"/>
        </w:rPr>
        <w:t>”</w:t>
      </w:r>
      <w:r w:rsidR="00F12D46" w:rsidRPr="001C09D4">
        <w:rPr>
          <w:lang w:val="en-US" w:eastAsia="ja-JP"/>
        </w:rPr>
        <w:t xml:space="preserve">, </w:t>
      </w:r>
      <w:r w:rsidR="00F12D46">
        <w:rPr>
          <w:lang w:val="en-US" w:eastAsia="ja-JP"/>
        </w:rPr>
        <w:t>“</w:t>
      </w:r>
      <w:r w:rsidR="00F12D46" w:rsidRPr="00A60B20">
        <w:rPr>
          <w:b/>
          <w:lang w:val="en-US" w:eastAsia="ja-JP"/>
        </w:rPr>
        <w:t>shall not</w:t>
      </w:r>
      <w:r w:rsidR="00F12D46">
        <w:rPr>
          <w:lang w:val="en-US" w:eastAsia="ja-JP"/>
        </w:rPr>
        <w:t>”</w:t>
      </w:r>
      <w:r w:rsidR="00F12D46" w:rsidRPr="001C09D4">
        <w:rPr>
          <w:lang w:val="en-US" w:eastAsia="ja-JP"/>
        </w:rPr>
        <w:t xml:space="preserve">, </w:t>
      </w:r>
      <w:r w:rsidR="00F12D46">
        <w:rPr>
          <w:lang w:val="en-US" w:eastAsia="ja-JP"/>
        </w:rPr>
        <w:t>“</w:t>
      </w:r>
      <w:r w:rsidR="00F12D46" w:rsidRPr="00A60B20">
        <w:rPr>
          <w:b/>
          <w:lang w:val="en-US" w:eastAsia="ja-JP"/>
        </w:rPr>
        <w:t>should</w:t>
      </w:r>
      <w:r w:rsidR="00F12D46">
        <w:rPr>
          <w:lang w:val="en-US" w:eastAsia="ja-JP"/>
        </w:rPr>
        <w:t>”</w:t>
      </w:r>
      <w:r w:rsidR="00F12D46" w:rsidRPr="001C09D4">
        <w:rPr>
          <w:lang w:val="en-US" w:eastAsia="ja-JP"/>
        </w:rPr>
        <w:t xml:space="preserve">, </w:t>
      </w:r>
      <w:r w:rsidR="00F12D46">
        <w:rPr>
          <w:lang w:val="en-US" w:eastAsia="ja-JP"/>
        </w:rPr>
        <w:t>“</w:t>
      </w:r>
      <w:r w:rsidR="00F12D46" w:rsidRPr="00A60B20">
        <w:rPr>
          <w:b/>
          <w:lang w:val="en-US" w:eastAsia="ja-JP"/>
        </w:rPr>
        <w:t>should not</w:t>
      </w:r>
      <w:r w:rsidR="00F12D46">
        <w:rPr>
          <w:lang w:val="en-US" w:eastAsia="ja-JP"/>
        </w:rPr>
        <w:t>”</w:t>
      </w:r>
      <w:r w:rsidR="00F12D46" w:rsidRPr="001C09D4">
        <w:rPr>
          <w:lang w:val="en-US" w:eastAsia="ja-JP"/>
        </w:rPr>
        <w:t xml:space="preserve">, </w:t>
      </w:r>
      <w:r w:rsidR="00F12D46">
        <w:rPr>
          <w:lang w:val="en-US" w:eastAsia="ja-JP"/>
        </w:rPr>
        <w:t>“</w:t>
      </w:r>
      <w:r w:rsidR="00F12D46" w:rsidRPr="00A60B20">
        <w:rPr>
          <w:b/>
          <w:lang w:val="en-US" w:eastAsia="ja-JP"/>
        </w:rPr>
        <w:t>recommended</w:t>
      </w:r>
      <w:r w:rsidR="00F12D46">
        <w:rPr>
          <w:lang w:val="en-US" w:eastAsia="ja-JP"/>
        </w:rPr>
        <w:t>”</w:t>
      </w:r>
      <w:r w:rsidR="00F12D46" w:rsidRPr="001C09D4">
        <w:rPr>
          <w:lang w:val="en-US" w:eastAsia="ja-JP"/>
        </w:rPr>
        <w:t xml:space="preserve">, </w:t>
      </w:r>
      <w:r w:rsidR="00F12D46">
        <w:rPr>
          <w:lang w:val="en-US" w:eastAsia="ja-JP"/>
        </w:rPr>
        <w:t>“</w:t>
      </w:r>
      <w:r w:rsidR="00F12D46" w:rsidRPr="00A60B20">
        <w:rPr>
          <w:b/>
          <w:lang w:val="en-US" w:eastAsia="ja-JP"/>
        </w:rPr>
        <w:t>may</w:t>
      </w:r>
      <w:r w:rsidR="00F12D46">
        <w:rPr>
          <w:lang w:val="en-US" w:eastAsia="ja-JP"/>
        </w:rPr>
        <w:t>”</w:t>
      </w:r>
      <w:r w:rsidR="00F12D46" w:rsidRPr="001C09D4">
        <w:rPr>
          <w:lang w:val="en-US" w:eastAsia="ja-JP"/>
        </w:rPr>
        <w:t xml:space="preserve">, and </w:t>
      </w:r>
      <w:r w:rsidR="00F12D46">
        <w:rPr>
          <w:lang w:val="en-US" w:eastAsia="ja-JP"/>
        </w:rPr>
        <w:t>“</w:t>
      </w:r>
      <w:r w:rsidR="00F12D46" w:rsidRPr="00A60B20">
        <w:rPr>
          <w:b/>
          <w:lang w:val="en-US" w:eastAsia="ja-JP"/>
        </w:rPr>
        <w:t>optional</w:t>
      </w:r>
      <w:r w:rsidR="00F12D46">
        <w:rPr>
          <w:lang w:val="en-US" w:eastAsia="ja-JP"/>
        </w:rPr>
        <w:t>”</w:t>
      </w:r>
      <w:r w:rsidRPr="001C09D4">
        <w:rPr>
          <w:lang w:val="en-US" w:eastAsia="ja-JP"/>
        </w:rPr>
        <w:t xml:space="preserve"> in this document are to be interpreted as described in RFC 2119 [1].</w:t>
      </w:r>
    </w:p>
    <w:p w:rsidR="00266E60" w:rsidRPr="001C09D4" w:rsidRDefault="00266E60" w:rsidP="00266E60">
      <w:pPr>
        <w:pStyle w:val="a1"/>
        <w:rPr>
          <w:lang w:val="en-US" w:eastAsia="ja-JP"/>
        </w:rPr>
      </w:pPr>
      <w:r w:rsidRPr="001C09D4">
        <w:rPr>
          <w:lang w:val="en-US" w:eastAsia="ja-JP"/>
        </w:rPr>
        <w:t xml:space="preserve">An </w:t>
      </w:r>
      <w:r w:rsidR="00A60B20">
        <w:rPr>
          <w:lang w:val="en-US" w:eastAsia="ja-JP"/>
        </w:rPr>
        <w:t>“</w:t>
      </w:r>
      <w:r w:rsidRPr="001C09D4">
        <w:rPr>
          <w:lang w:val="en-US" w:eastAsia="ja-JP"/>
        </w:rPr>
        <w:t>IDMEF-compliant application</w:t>
      </w:r>
      <w:r w:rsidR="00A60B20">
        <w:rPr>
          <w:lang w:val="en-US" w:eastAsia="ja-JP"/>
        </w:rPr>
        <w:t>”</w:t>
      </w:r>
      <w:r w:rsidRPr="001C09D4">
        <w:rPr>
          <w:lang w:val="en-US" w:eastAsia="ja-JP"/>
        </w:rPr>
        <w:t xml:space="preserve"> is a program or program component, such as an analyzer or manager, that reads and/or writes messages in the format specified by this memo.</w:t>
      </w:r>
    </w:p>
    <w:p w:rsidR="00F90C04" w:rsidRPr="001C09D4" w:rsidRDefault="00266E60" w:rsidP="00266E60">
      <w:pPr>
        <w:pStyle w:val="a1"/>
        <w:rPr>
          <w:lang w:val="en-US" w:eastAsia="ja-JP"/>
        </w:rPr>
      </w:pPr>
      <w:r w:rsidRPr="001C09D4">
        <w:rPr>
          <w:lang w:val="en-US" w:eastAsia="ja-JP"/>
        </w:rPr>
        <w:t xml:space="preserve">An </w:t>
      </w:r>
      <w:r w:rsidR="00A60B20">
        <w:rPr>
          <w:lang w:val="en-US" w:eastAsia="ja-JP"/>
        </w:rPr>
        <w:t>“</w:t>
      </w:r>
      <w:r w:rsidRPr="001C09D4">
        <w:rPr>
          <w:lang w:val="en-US" w:eastAsia="ja-JP"/>
        </w:rPr>
        <w:t>IDMEF document</w:t>
      </w:r>
      <w:r w:rsidR="00A60B20">
        <w:rPr>
          <w:lang w:val="en-US" w:eastAsia="ja-JP"/>
        </w:rPr>
        <w:t>”</w:t>
      </w:r>
      <w:r w:rsidRPr="001C09D4">
        <w:rPr>
          <w:lang w:val="en-US" w:eastAsia="ja-JP"/>
        </w:rPr>
        <w:t xml:space="preserve"> is a message that adheres to the requirements specified by this memo and that is exchanged by two or more IDMEF applications. </w:t>
      </w:r>
      <w:r w:rsidR="00A60B20">
        <w:rPr>
          <w:lang w:val="en-US" w:eastAsia="ja-JP"/>
        </w:rPr>
        <w:t>“</w:t>
      </w:r>
      <w:r w:rsidRPr="001C09D4">
        <w:rPr>
          <w:lang w:val="en-US" w:eastAsia="ja-JP"/>
        </w:rPr>
        <w:t>IDMEF message</w:t>
      </w:r>
      <w:r w:rsidR="00A60B20">
        <w:rPr>
          <w:lang w:val="en-US" w:eastAsia="ja-JP"/>
        </w:rPr>
        <w:t>”</w:t>
      </w:r>
      <w:r w:rsidRPr="001C09D4">
        <w:rPr>
          <w:lang w:val="en-US" w:eastAsia="ja-JP"/>
        </w:rPr>
        <w:t xml:space="preserve"> is another term for an </w:t>
      </w:r>
      <w:r w:rsidR="00A60B20">
        <w:rPr>
          <w:lang w:val="en-US" w:eastAsia="ja-JP"/>
        </w:rPr>
        <w:t>“</w:t>
      </w:r>
      <w:r w:rsidRPr="001C09D4">
        <w:rPr>
          <w:lang w:val="en-US" w:eastAsia="ja-JP"/>
        </w:rPr>
        <w:t>IDMEF document</w:t>
      </w:r>
      <w:r w:rsidR="00A60B20">
        <w:rPr>
          <w:lang w:val="en-US" w:eastAsia="ja-JP"/>
        </w:rPr>
        <w:t>”</w:t>
      </w:r>
      <w:r w:rsidRPr="001C09D4">
        <w:rPr>
          <w:lang w:val="en-US" w:eastAsia="ja-JP"/>
        </w:rPr>
        <w:t>.</w:t>
      </w:r>
    </w:p>
    <w:p w:rsidR="00266E60" w:rsidRPr="001C09D4" w:rsidRDefault="00266E60" w:rsidP="00266E60">
      <w:pPr>
        <w:pStyle w:val="1"/>
      </w:pPr>
      <w:bookmarkStart w:id="14" w:name="_Toc169425730"/>
      <w:r w:rsidRPr="001C09D4">
        <w:lastRenderedPageBreak/>
        <w:t>Notational Conventions and Formatting Issues</w:t>
      </w:r>
      <w:bookmarkEnd w:id="14"/>
    </w:p>
    <w:p w:rsidR="00266E60" w:rsidRPr="001C09D4" w:rsidRDefault="00266E60" w:rsidP="00266E60">
      <w:pPr>
        <w:pStyle w:val="a1"/>
        <w:rPr>
          <w:lang w:val="en-US" w:eastAsia="ja-JP"/>
        </w:rPr>
      </w:pPr>
      <w:r w:rsidRPr="001C09D4">
        <w:rPr>
          <w:lang w:val="en-US" w:eastAsia="ja-JP"/>
        </w:rPr>
        <w:t>This document uses three notations: Unified Modeling Language to describe the data model [14], XML to describe the markup used in IDMEF documents, and IDMEF markup to represent the documents themselves.</w:t>
      </w:r>
    </w:p>
    <w:p w:rsidR="00266E60" w:rsidRPr="001C09D4" w:rsidRDefault="00266E60" w:rsidP="00266E60">
      <w:pPr>
        <w:pStyle w:val="2"/>
      </w:pPr>
      <w:bookmarkStart w:id="15" w:name="_Toc169425731"/>
      <w:r w:rsidRPr="001C09D4">
        <w:t>IDMEF XML Documents</w:t>
      </w:r>
      <w:bookmarkEnd w:id="15"/>
    </w:p>
    <w:p w:rsidR="00266E60" w:rsidRPr="001C09D4" w:rsidRDefault="00266E60" w:rsidP="00266E60">
      <w:pPr>
        <w:pStyle w:val="a1"/>
        <w:rPr>
          <w:lang w:val="en-US" w:eastAsia="ja-JP"/>
        </w:rPr>
      </w:pPr>
      <w:r w:rsidRPr="001C09D4">
        <w:rPr>
          <w:lang w:val="en-US" w:eastAsia="ja-JP"/>
        </w:rPr>
        <w:t xml:space="preserve">This section describes IDMEF XML document formatting rules. Most of these rules are </w:t>
      </w:r>
      <w:r w:rsidR="00A60B20">
        <w:rPr>
          <w:lang w:val="en-US" w:eastAsia="ja-JP"/>
        </w:rPr>
        <w:t>“</w:t>
      </w:r>
      <w:r w:rsidRPr="001C09D4">
        <w:rPr>
          <w:lang w:val="en-US" w:eastAsia="ja-JP"/>
        </w:rPr>
        <w:t>inherited</w:t>
      </w:r>
      <w:r w:rsidR="00A60B20">
        <w:rPr>
          <w:lang w:val="en-US" w:eastAsia="ja-JP"/>
        </w:rPr>
        <w:t>”</w:t>
      </w:r>
      <w:r w:rsidRPr="001C09D4">
        <w:rPr>
          <w:lang w:val="en-US" w:eastAsia="ja-JP"/>
        </w:rPr>
        <w:t xml:space="preserve"> from the rules for formatting XML documents.</w:t>
      </w:r>
    </w:p>
    <w:p w:rsidR="00266E60" w:rsidRPr="001C09D4" w:rsidRDefault="00266E60" w:rsidP="00266E60">
      <w:pPr>
        <w:pStyle w:val="3"/>
      </w:pPr>
      <w:bookmarkStart w:id="16" w:name="_Toc169425732"/>
      <w:r w:rsidRPr="001C09D4">
        <w:t>The Document Prolog</w:t>
      </w:r>
      <w:bookmarkEnd w:id="16"/>
    </w:p>
    <w:p w:rsidR="00266E60" w:rsidRPr="001C09D4" w:rsidRDefault="00266E60" w:rsidP="00266E60">
      <w:pPr>
        <w:pStyle w:val="a1"/>
        <w:rPr>
          <w:lang w:val="en-US" w:eastAsia="ja-JP"/>
        </w:rPr>
      </w:pPr>
      <w:r w:rsidRPr="001C09D4">
        <w:rPr>
          <w:lang w:val="en-US" w:eastAsia="ja-JP"/>
        </w:rPr>
        <w:t>The format of an IDMEF XML document prolog is described in the following sections.</w:t>
      </w:r>
    </w:p>
    <w:p w:rsidR="00266E60" w:rsidRPr="001C09D4" w:rsidRDefault="00266E60" w:rsidP="00266E60">
      <w:pPr>
        <w:pStyle w:val="4"/>
        <w:rPr>
          <w:lang w:val="en-US"/>
        </w:rPr>
      </w:pPr>
      <w:r w:rsidRPr="001C09D4">
        <w:rPr>
          <w:lang w:val="en-US"/>
        </w:rPr>
        <w:t>XML Declaration</w:t>
      </w:r>
    </w:p>
    <w:p w:rsidR="00266E60" w:rsidRPr="001C09D4" w:rsidRDefault="00266E60" w:rsidP="00266E60">
      <w:pPr>
        <w:pStyle w:val="a1"/>
        <w:rPr>
          <w:lang w:val="en-US" w:eastAsia="ja-JP"/>
        </w:rPr>
      </w:pPr>
      <w:r w:rsidRPr="001C09D4">
        <w:rPr>
          <w:lang w:val="en-US" w:eastAsia="ja-JP"/>
        </w:rPr>
        <w:t xml:space="preserve">IDMEF documents being exchanged between IDMEF-compliant applications </w:t>
      </w:r>
      <w:r w:rsidR="00A60B20" w:rsidRPr="00A60B20">
        <w:rPr>
          <w:b/>
          <w:lang w:val="en-US" w:eastAsia="ja-JP"/>
        </w:rPr>
        <w:t>must</w:t>
      </w:r>
      <w:r w:rsidR="00A60B20" w:rsidRPr="001C09D4">
        <w:rPr>
          <w:lang w:val="en-US" w:eastAsia="ja-JP"/>
        </w:rPr>
        <w:t xml:space="preserve"> </w:t>
      </w:r>
      <w:r w:rsidRPr="001C09D4">
        <w:rPr>
          <w:lang w:val="en-US" w:eastAsia="ja-JP"/>
        </w:rPr>
        <w:t xml:space="preserve">begin with an XML declaration, and </w:t>
      </w:r>
      <w:r w:rsidR="00A60B20" w:rsidRPr="00A60B20">
        <w:rPr>
          <w:b/>
          <w:lang w:val="en-US" w:eastAsia="ja-JP"/>
        </w:rPr>
        <w:t>must</w:t>
      </w:r>
      <w:r w:rsidR="00A60B20" w:rsidRPr="001C09D4">
        <w:rPr>
          <w:lang w:val="en-US" w:eastAsia="ja-JP"/>
        </w:rPr>
        <w:t xml:space="preserve"> </w:t>
      </w:r>
      <w:r w:rsidRPr="001C09D4">
        <w:rPr>
          <w:lang w:val="en-US" w:eastAsia="ja-JP"/>
        </w:rPr>
        <w:t xml:space="preserve">specify the XML version in use. Specification of the encoding in use is </w:t>
      </w:r>
      <w:r w:rsidR="00A60B20" w:rsidRPr="00A60B20">
        <w:rPr>
          <w:b/>
          <w:lang w:val="en-US" w:eastAsia="ja-JP"/>
        </w:rPr>
        <w:t>recommended</w:t>
      </w:r>
      <w:r w:rsidRPr="001C09D4">
        <w:rPr>
          <w:lang w:val="en-US" w:eastAsia="ja-JP"/>
        </w:rPr>
        <w:t>.</w:t>
      </w:r>
    </w:p>
    <w:p w:rsidR="00266E60" w:rsidRPr="001C09D4" w:rsidRDefault="00266E60" w:rsidP="00266E60">
      <w:pPr>
        <w:pStyle w:val="a1"/>
        <w:rPr>
          <w:lang w:val="en-US" w:eastAsia="ja-JP"/>
        </w:rPr>
      </w:pPr>
      <w:r w:rsidRPr="001C09D4">
        <w:rPr>
          <w:lang w:val="en-US" w:eastAsia="ja-JP"/>
        </w:rPr>
        <w:t xml:space="preserve">An IDMEF message </w:t>
      </w:r>
      <w:r w:rsidR="00A60B20" w:rsidRPr="00A60B20">
        <w:rPr>
          <w:b/>
          <w:lang w:val="en-US" w:eastAsia="ja-JP"/>
        </w:rPr>
        <w:t>should</w:t>
      </w:r>
      <w:r w:rsidR="00A60B20" w:rsidRPr="001C09D4">
        <w:rPr>
          <w:lang w:val="en-US" w:eastAsia="ja-JP"/>
        </w:rPr>
        <w:t xml:space="preserve"> </w:t>
      </w:r>
      <w:r w:rsidRPr="001C09D4">
        <w:rPr>
          <w:lang w:val="en-US" w:eastAsia="ja-JP"/>
        </w:rPr>
        <w:t>therefore start with:</w:t>
      </w:r>
    </w:p>
    <w:p w:rsidR="00266E60" w:rsidRPr="001C09D4" w:rsidRDefault="00266E60" w:rsidP="00266E60">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266E60" w:rsidRPr="001C09D4" w:rsidRDefault="00266E60" w:rsidP="00266E6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452E1D" w:rsidRPr="001C09D4" w:rsidRDefault="00452E1D" w:rsidP="00452E1D">
      <w:pPr>
        <w:pStyle w:val="a1"/>
        <w:rPr>
          <w:lang w:val="en-US" w:eastAsia="ja-JP"/>
        </w:rPr>
      </w:pPr>
      <w:r w:rsidRPr="001C09D4">
        <w:rPr>
          <w:lang w:val="en-US" w:eastAsia="ja-JP"/>
        </w:rPr>
        <w:t xml:space="preserve">IDMEF-compliant applications </w:t>
      </w:r>
      <w:r w:rsidR="00C91886" w:rsidRPr="00C91886">
        <w:rPr>
          <w:b/>
          <w:lang w:val="en-US" w:eastAsia="ja-JP"/>
        </w:rPr>
        <w:t>may</w:t>
      </w:r>
      <w:r w:rsidR="00C91886" w:rsidRPr="001C09D4">
        <w:rPr>
          <w:lang w:val="en-US" w:eastAsia="ja-JP"/>
        </w:rPr>
        <w:t xml:space="preserve"> </w:t>
      </w:r>
      <w:r w:rsidRPr="001C09D4">
        <w:rPr>
          <w:lang w:val="en-US" w:eastAsia="ja-JP"/>
        </w:rPr>
        <w:t xml:space="preserve">choose to omit the XML declaration internally to conserve space, adding it only when the message is sent to another destination (e.g., a web browser). This practice is </w:t>
      </w:r>
      <w:r w:rsidR="00C91886" w:rsidRPr="00C91886">
        <w:rPr>
          <w:b/>
          <w:lang w:val="en-US" w:eastAsia="ja-JP"/>
        </w:rPr>
        <w:t>not recommended</w:t>
      </w:r>
      <w:r w:rsidRPr="001C09D4">
        <w:rPr>
          <w:lang w:val="en-US" w:eastAsia="ja-JP"/>
        </w:rPr>
        <w:t xml:space="preserve"> unless it can be accomplished without loss of each message</w:t>
      </w:r>
      <w:r w:rsidR="00C91886">
        <w:rPr>
          <w:lang w:val="en-US" w:eastAsia="ja-JP"/>
        </w:rPr>
        <w:t>’</w:t>
      </w:r>
      <w:r w:rsidRPr="001C09D4">
        <w:rPr>
          <w:lang w:val="en-US" w:eastAsia="ja-JP"/>
        </w:rPr>
        <w:t>s version and encoding information.</w:t>
      </w:r>
    </w:p>
    <w:p w:rsidR="00452E1D" w:rsidRPr="001C09D4" w:rsidRDefault="00452E1D" w:rsidP="00452E1D">
      <w:pPr>
        <w:pStyle w:val="a1"/>
        <w:rPr>
          <w:lang w:val="en-US" w:eastAsia="ja-JP"/>
        </w:rPr>
      </w:pPr>
      <w:r w:rsidRPr="001C09D4">
        <w:rPr>
          <w:lang w:val="en-US" w:eastAsia="ja-JP"/>
        </w:rPr>
        <w:t>In order to be valid (see Section 6.1), an XML document must contain a document type definition. However, this represents significant overhead to an IDMEF-compliant application, both in the bandwidth it consumes as well as the requirements it places on the XML processor (not only to parse the declaration itself, but also to parse the DTD it references).</w:t>
      </w:r>
    </w:p>
    <w:p w:rsidR="00266E60" w:rsidRPr="001C09D4" w:rsidRDefault="00452E1D" w:rsidP="00452E1D">
      <w:pPr>
        <w:pStyle w:val="a1"/>
        <w:rPr>
          <w:lang w:val="en-US" w:eastAsia="ja-JP"/>
        </w:rPr>
      </w:pPr>
      <w:r w:rsidRPr="001C09D4">
        <w:rPr>
          <w:lang w:val="en-US" w:eastAsia="ja-JP"/>
        </w:rPr>
        <w:t xml:space="preserve">Implementors </w:t>
      </w:r>
      <w:r w:rsidR="00C91886" w:rsidRPr="00C91886">
        <w:rPr>
          <w:b/>
          <w:lang w:val="en-US" w:eastAsia="ja-JP"/>
        </w:rPr>
        <w:t>may</w:t>
      </w:r>
      <w:r w:rsidR="00C91886" w:rsidRPr="001C09D4">
        <w:rPr>
          <w:lang w:val="en-US" w:eastAsia="ja-JP"/>
        </w:rPr>
        <w:t xml:space="preserve"> </w:t>
      </w:r>
      <w:r w:rsidRPr="001C09D4">
        <w:rPr>
          <w:lang w:val="en-US" w:eastAsia="ja-JP"/>
        </w:rPr>
        <w:t>decide, therefore, to have analyzers and managers agree out-of-band on the particular document type definition they will be using to exchange messages (the standard one as defined here, or one with extensions), and then omit the document type definition from IDMEF messages. The method for negotiating this agreement is outside the scope of this document. Note that great care must be taken in negotiating any such agreements, as the manager may have to accept messages from many different analyzers, each using a DTD with a different set of extensions.</w:t>
      </w:r>
    </w:p>
    <w:p w:rsidR="00452E1D" w:rsidRPr="001C09D4" w:rsidRDefault="00452E1D" w:rsidP="00452E1D">
      <w:pPr>
        <w:pStyle w:val="3"/>
      </w:pPr>
      <w:bookmarkStart w:id="17" w:name="_Toc169425733"/>
      <w:r w:rsidRPr="001C09D4">
        <w:t>Character Data Processing in IDMEF</w:t>
      </w:r>
      <w:bookmarkEnd w:id="17"/>
    </w:p>
    <w:p w:rsidR="00452E1D" w:rsidRPr="001C09D4" w:rsidRDefault="00452E1D" w:rsidP="00452E1D">
      <w:pPr>
        <w:pStyle w:val="a1"/>
        <w:rPr>
          <w:lang w:val="en-US" w:eastAsia="ja-JP"/>
        </w:rPr>
      </w:pPr>
      <w:r w:rsidRPr="001C09D4">
        <w:rPr>
          <w:lang w:val="en-US" w:eastAsia="ja-JP"/>
        </w:rPr>
        <w:t xml:space="preserve">For portability reasons, IDMEF-compliant applications </w:t>
      </w:r>
      <w:r w:rsidR="00C91886" w:rsidRPr="00C91886">
        <w:rPr>
          <w:b/>
          <w:lang w:val="en-US" w:eastAsia="ja-JP"/>
        </w:rPr>
        <w:t>should not</w:t>
      </w:r>
      <w:r w:rsidR="00C91886" w:rsidRPr="001C09D4">
        <w:rPr>
          <w:lang w:val="en-US" w:eastAsia="ja-JP"/>
        </w:rPr>
        <w:t xml:space="preserve"> </w:t>
      </w:r>
      <w:r w:rsidRPr="001C09D4">
        <w:rPr>
          <w:lang w:val="en-US" w:eastAsia="ja-JP"/>
        </w:rPr>
        <w:t xml:space="preserve">use, and IDMEF messages </w:t>
      </w:r>
      <w:r w:rsidR="00C91886" w:rsidRPr="00C91886">
        <w:rPr>
          <w:b/>
          <w:lang w:val="en-US" w:eastAsia="ja-JP"/>
        </w:rPr>
        <w:t>should not</w:t>
      </w:r>
      <w:r w:rsidR="00C91886" w:rsidRPr="001C09D4">
        <w:rPr>
          <w:lang w:val="en-US" w:eastAsia="ja-JP"/>
        </w:rPr>
        <w:t xml:space="preserve"> </w:t>
      </w:r>
      <w:r w:rsidRPr="001C09D4">
        <w:rPr>
          <w:lang w:val="en-US" w:eastAsia="ja-JP"/>
        </w:rPr>
        <w:t>be encoded in, character encodings other than UTF-8 and UTF-16. Consistent with the XML standard, if no encoding is specified for an IDMEF message, UTF-8 is assumed.</w:t>
      </w:r>
    </w:p>
    <w:p w:rsidR="00452E1D" w:rsidRPr="001C09D4" w:rsidRDefault="00452E1D" w:rsidP="00452E1D">
      <w:pPr>
        <w:pStyle w:val="a1"/>
        <w:rPr>
          <w:rStyle w:val="ae"/>
          <w:lang w:val="en-US"/>
        </w:rPr>
      </w:pPr>
      <w:r w:rsidRPr="001C09D4">
        <w:rPr>
          <w:rStyle w:val="ae"/>
          <w:lang w:val="en-US" w:eastAsia="ja-JP"/>
        </w:rPr>
        <w:t>NOTE: The ASCII character set is a subset of the UTF-8 encoding, and therefore may be used to encode IDMEF messages.</w:t>
      </w:r>
    </w:p>
    <w:p w:rsidR="00452E1D" w:rsidRPr="001C09D4" w:rsidRDefault="00685098" w:rsidP="00452E1D">
      <w:pPr>
        <w:pStyle w:val="a1"/>
        <w:rPr>
          <w:lang w:val="en-US" w:eastAsia="ja-JP"/>
        </w:rPr>
      </w:pPr>
      <w:r w:rsidRPr="001C09D4">
        <w:rPr>
          <w:lang w:val="en-US" w:eastAsia="ja-JP"/>
        </w:rPr>
        <w:t xml:space="preserve">Per the XML standard, IDMEF documents encoded in UTF-16 </w:t>
      </w:r>
      <w:r w:rsidR="00C91886" w:rsidRPr="00C91886">
        <w:rPr>
          <w:b/>
          <w:lang w:val="en-US" w:eastAsia="ja-JP"/>
        </w:rPr>
        <w:t>must</w:t>
      </w:r>
      <w:r w:rsidR="00C91886" w:rsidRPr="001C09D4">
        <w:rPr>
          <w:lang w:val="en-US" w:eastAsia="ja-JP"/>
        </w:rPr>
        <w:t xml:space="preserve"> </w:t>
      </w:r>
      <w:r w:rsidRPr="001C09D4">
        <w:rPr>
          <w:lang w:val="en-US" w:eastAsia="ja-JP"/>
        </w:rPr>
        <w:t xml:space="preserve">begin with the Byte Order Mark described by ISO/IEC 10646 Annex E and Unicode Appendix B (the </w:t>
      </w:r>
      <w:r w:rsidR="00C91886">
        <w:rPr>
          <w:lang w:val="en-US" w:eastAsia="ja-JP"/>
        </w:rPr>
        <w:t>“</w:t>
      </w:r>
      <w:r w:rsidRPr="001C09D4">
        <w:rPr>
          <w:lang w:val="en-US" w:eastAsia="ja-JP"/>
        </w:rPr>
        <w:t>ZERO WIDTH NO-BREAK SPACE</w:t>
      </w:r>
      <w:r w:rsidR="00C91886">
        <w:rPr>
          <w:lang w:val="en-US" w:eastAsia="ja-JP"/>
        </w:rPr>
        <w:t>”</w:t>
      </w:r>
      <w:r w:rsidRPr="001C09D4">
        <w:rPr>
          <w:lang w:val="en-US" w:eastAsia="ja-JP"/>
        </w:rPr>
        <w:t xml:space="preserve"> character, #xFEFF).</w:t>
      </w:r>
    </w:p>
    <w:p w:rsidR="00685098" w:rsidRPr="001C09D4" w:rsidRDefault="00685098" w:rsidP="00685098">
      <w:pPr>
        <w:pStyle w:val="4"/>
        <w:rPr>
          <w:lang w:val="en-US"/>
        </w:rPr>
      </w:pPr>
      <w:r w:rsidRPr="001C09D4">
        <w:rPr>
          <w:lang w:val="en-US"/>
        </w:rPr>
        <w:lastRenderedPageBreak/>
        <w:t>Character Entity References</w:t>
      </w:r>
    </w:p>
    <w:p w:rsidR="00685098" w:rsidRPr="001C09D4" w:rsidRDefault="00685098" w:rsidP="00685098">
      <w:pPr>
        <w:pStyle w:val="a1"/>
        <w:rPr>
          <w:lang w:val="en-US" w:eastAsia="ja-JP"/>
        </w:rPr>
      </w:pPr>
      <w:r w:rsidRPr="001C09D4">
        <w:rPr>
          <w:lang w:val="en-US" w:eastAsia="ja-JP"/>
        </w:rPr>
        <w:t xml:space="preserve">It is </w:t>
      </w:r>
      <w:r w:rsidR="00C91886" w:rsidRPr="00C91886">
        <w:rPr>
          <w:b/>
          <w:lang w:val="en-US" w:eastAsia="ja-JP"/>
        </w:rPr>
        <w:t>recommended</w:t>
      </w:r>
      <w:r w:rsidR="00C91886" w:rsidRPr="001C09D4">
        <w:rPr>
          <w:lang w:val="en-US" w:eastAsia="ja-JP"/>
        </w:rPr>
        <w:t xml:space="preserve"> </w:t>
      </w:r>
      <w:r w:rsidRPr="001C09D4">
        <w:rPr>
          <w:lang w:val="en-US" w:eastAsia="ja-JP"/>
        </w:rPr>
        <w:t xml:space="preserve">that IDMEF-compliant applications use the entity reference form (see Section 3.2.3.1) of the characters </w:t>
      </w:r>
      <w:r w:rsidR="00C91886">
        <w:rPr>
          <w:lang w:val="en-US" w:eastAsia="ja-JP"/>
        </w:rPr>
        <w:t>‘</w:t>
      </w:r>
      <w:r w:rsidRPr="00C91886">
        <w:rPr>
          <w:rFonts w:ascii="Courier New" w:hAnsi="Courier New" w:cs="Courier New"/>
          <w:lang w:val="en-US"/>
        </w:rPr>
        <w:t>&amp;</w:t>
      </w:r>
      <w:r w:rsidR="00C91886">
        <w:rPr>
          <w:lang w:val="en-US" w:eastAsia="ja-JP"/>
        </w:rPr>
        <w:t>’</w:t>
      </w:r>
      <w:r w:rsidRPr="001C09D4">
        <w:rPr>
          <w:lang w:val="en-US" w:eastAsia="ja-JP"/>
        </w:rPr>
        <w:t>, ,</w:t>
      </w:r>
      <w:r w:rsidR="00C91886">
        <w:rPr>
          <w:lang w:val="en-US" w:eastAsia="ja-JP"/>
        </w:rPr>
        <w:t>’</w:t>
      </w:r>
      <w:r w:rsidRPr="00C91886">
        <w:rPr>
          <w:rFonts w:ascii="Courier New" w:hAnsi="Courier New" w:cs="Courier New"/>
          <w:lang w:val="en-US"/>
        </w:rPr>
        <w:t>&lt;</w:t>
      </w:r>
      <w:r w:rsidR="00C91886">
        <w:rPr>
          <w:lang w:val="en-US" w:eastAsia="ja-JP"/>
        </w:rPr>
        <w:t>’</w:t>
      </w:r>
      <w:r w:rsidRPr="001C09D4">
        <w:rPr>
          <w:lang w:val="en-US" w:eastAsia="ja-JP"/>
        </w:rPr>
        <w:t xml:space="preserve">, </w:t>
      </w:r>
      <w:r w:rsidR="00C91886">
        <w:rPr>
          <w:lang w:val="en-US" w:eastAsia="ja-JP"/>
        </w:rPr>
        <w:t>‘</w:t>
      </w:r>
      <w:r w:rsidRPr="00C91886">
        <w:rPr>
          <w:rFonts w:ascii="Courier New" w:hAnsi="Courier New" w:cs="Courier New"/>
          <w:lang w:val="en-US"/>
        </w:rPr>
        <w:t>&gt;</w:t>
      </w:r>
      <w:r w:rsidR="00C91886">
        <w:rPr>
          <w:lang w:val="en-US" w:eastAsia="ja-JP"/>
        </w:rPr>
        <w:t>’</w:t>
      </w:r>
      <w:r w:rsidRPr="001C09D4">
        <w:rPr>
          <w:lang w:val="en-US" w:eastAsia="ja-JP"/>
        </w:rPr>
        <w:t xml:space="preserve">, </w:t>
      </w:r>
      <w:r w:rsidR="00C91886">
        <w:rPr>
          <w:lang w:val="en-US" w:eastAsia="ja-JP"/>
        </w:rPr>
        <w:t>‘</w:t>
      </w:r>
      <w:r w:rsidRPr="00C91886">
        <w:rPr>
          <w:rFonts w:ascii="Courier New" w:hAnsi="Courier New" w:cs="Courier New"/>
          <w:lang w:val="en-US"/>
        </w:rPr>
        <w:t>"</w:t>
      </w:r>
      <w:r w:rsidR="00C91886">
        <w:rPr>
          <w:lang w:val="en-US" w:eastAsia="ja-JP"/>
        </w:rPr>
        <w:t>’</w:t>
      </w:r>
      <w:r w:rsidRPr="001C09D4">
        <w:rPr>
          <w:lang w:val="en-US" w:eastAsia="ja-JP"/>
        </w:rPr>
        <w:t xml:space="preserve">, and </w:t>
      </w:r>
      <w:r w:rsidR="00C91886">
        <w:rPr>
          <w:lang w:val="en-US" w:eastAsia="ja-JP"/>
        </w:rPr>
        <w:t>‘</w:t>
      </w:r>
      <w:r w:rsidRPr="00C91886">
        <w:rPr>
          <w:rFonts w:ascii="Courier New" w:hAnsi="Courier New" w:cs="Courier New"/>
          <w:lang w:val="en-US"/>
        </w:rPr>
        <w:t>'</w:t>
      </w:r>
      <w:r w:rsidR="00C91886">
        <w:rPr>
          <w:lang w:val="en-US" w:eastAsia="ja-JP"/>
        </w:rPr>
        <w:t>’</w:t>
      </w:r>
      <w:r w:rsidRPr="001C09D4">
        <w:rPr>
          <w:lang w:val="en-US" w:eastAsia="ja-JP"/>
        </w:rPr>
        <w:t xml:space="preserve"> (single-quote) whenever writing these characters in data, to avoid any possibility of misinterpretation.</w:t>
      </w:r>
    </w:p>
    <w:p w:rsidR="00685098" w:rsidRPr="001C09D4" w:rsidRDefault="00685098" w:rsidP="00685098">
      <w:pPr>
        <w:pStyle w:val="4"/>
        <w:rPr>
          <w:lang w:val="en-US"/>
        </w:rPr>
      </w:pPr>
      <w:r w:rsidRPr="001C09D4">
        <w:rPr>
          <w:lang w:val="en-US"/>
        </w:rPr>
        <w:t>White Space Processing</w:t>
      </w:r>
    </w:p>
    <w:p w:rsidR="00685098" w:rsidRPr="001C09D4" w:rsidRDefault="00FF2949" w:rsidP="00685098">
      <w:pPr>
        <w:pStyle w:val="a1"/>
        <w:rPr>
          <w:lang w:val="en-US" w:eastAsia="ja-JP"/>
        </w:rPr>
      </w:pPr>
      <w:r w:rsidRPr="001C09D4">
        <w:rPr>
          <w:lang w:val="en-US" w:eastAsia="ja-JP"/>
        </w:rPr>
        <w:t xml:space="preserve">All IDMEF elements </w:t>
      </w:r>
      <w:r w:rsidR="00C91886" w:rsidRPr="00C91886">
        <w:rPr>
          <w:b/>
          <w:lang w:val="en-US" w:eastAsia="ja-JP"/>
        </w:rPr>
        <w:t>must</w:t>
      </w:r>
      <w:r w:rsidR="00C91886" w:rsidRPr="001C09D4">
        <w:rPr>
          <w:lang w:val="en-US" w:eastAsia="ja-JP"/>
        </w:rPr>
        <w:t xml:space="preserve"> </w:t>
      </w:r>
      <w:r w:rsidRPr="001C09D4">
        <w:rPr>
          <w:lang w:val="en-US" w:eastAsia="ja-JP"/>
        </w:rPr>
        <w:t xml:space="preserve">support the </w:t>
      </w:r>
      <w:r w:rsidR="00C91886">
        <w:rPr>
          <w:lang w:val="en-US" w:eastAsia="ja-JP"/>
        </w:rPr>
        <w:t>“</w:t>
      </w:r>
      <w:r w:rsidRPr="00C91886">
        <w:rPr>
          <w:rFonts w:ascii="Courier New" w:eastAsia="Times New Roman" w:hAnsi="Courier New" w:cs="Courier New"/>
          <w:color w:val="02B902"/>
          <w:lang w:val="en-US" w:eastAsia="ja-JP"/>
        </w:rPr>
        <w:t>xml:</w:t>
      </w:r>
      <w:r w:rsidRPr="00C91886">
        <w:rPr>
          <w:rFonts w:ascii="Courier New" w:eastAsia="Times New Roman" w:hAnsi="Courier New" w:cs="Courier New"/>
          <w:color w:val="0000FF"/>
          <w:lang w:val="en-US" w:eastAsia="ja-JP"/>
        </w:rPr>
        <w:t>space</w:t>
      </w:r>
      <w:r w:rsidR="00C91886">
        <w:rPr>
          <w:lang w:val="en-US" w:eastAsia="ja-JP"/>
        </w:rPr>
        <w:t>”</w:t>
      </w:r>
      <w:r w:rsidRPr="001C09D4">
        <w:rPr>
          <w:lang w:val="en-US" w:eastAsia="ja-JP"/>
        </w:rPr>
        <w:t xml:space="preserve"> attribute.</w:t>
      </w:r>
    </w:p>
    <w:p w:rsidR="00FF2949" w:rsidRPr="001C09D4" w:rsidRDefault="00FF2949" w:rsidP="00FF2949">
      <w:pPr>
        <w:pStyle w:val="3"/>
      </w:pPr>
      <w:bookmarkStart w:id="18" w:name="_Toc169425734"/>
      <w:r w:rsidRPr="001C09D4">
        <w:t>Languages in IDMEF</w:t>
      </w:r>
      <w:bookmarkEnd w:id="18"/>
    </w:p>
    <w:p w:rsidR="00FF2949" w:rsidRPr="001C09D4" w:rsidRDefault="00FF2949" w:rsidP="00FF2949">
      <w:pPr>
        <w:pStyle w:val="a1"/>
        <w:rPr>
          <w:lang w:val="en-US" w:eastAsia="ja-JP"/>
        </w:rPr>
      </w:pPr>
      <w:r w:rsidRPr="001C09D4">
        <w:rPr>
          <w:lang w:val="en-US" w:eastAsia="ja-JP"/>
        </w:rPr>
        <w:t xml:space="preserve">IDMEF-compliant applications MUST specify the language in which their contents are encoded; in general this can be done by specifying the </w:t>
      </w:r>
      <w:r w:rsidR="00B60014">
        <w:rPr>
          <w:lang w:val="en-US" w:eastAsia="ja-JP"/>
        </w:rPr>
        <w:t>“</w:t>
      </w:r>
      <w:r w:rsidRPr="00B60014">
        <w:rPr>
          <w:rFonts w:ascii="Courier New" w:eastAsia="Times New Roman" w:hAnsi="Courier New" w:cs="Courier New"/>
          <w:color w:val="02B902"/>
          <w:lang w:val="en-US" w:eastAsia="ja-JP"/>
        </w:rPr>
        <w:t>xml:</w:t>
      </w:r>
      <w:r w:rsidRPr="00B60014">
        <w:rPr>
          <w:rFonts w:ascii="Courier New" w:eastAsia="Times New Roman" w:hAnsi="Courier New" w:cs="Courier New"/>
          <w:color w:val="0000FF"/>
          <w:lang w:val="en-US" w:eastAsia="ja-JP"/>
        </w:rPr>
        <w:t>lang</w:t>
      </w:r>
      <w:r w:rsidR="00B60014">
        <w:rPr>
          <w:lang w:val="en-US" w:eastAsia="ja-JP"/>
        </w:rPr>
        <w:t>”</w:t>
      </w:r>
      <w:r w:rsidRPr="001C09D4">
        <w:rPr>
          <w:lang w:val="en-US" w:eastAsia="ja-JP"/>
        </w:rPr>
        <w:t xml:space="preserve"> attribute for the top-level element and letting all other elements </w:t>
      </w:r>
      <w:r w:rsidR="00B60014">
        <w:rPr>
          <w:lang w:val="en-US" w:eastAsia="ja-JP"/>
        </w:rPr>
        <w:t>“</w:t>
      </w:r>
      <w:r w:rsidRPr="001C09D4">
        <w:rPr>
          <w:lang w:val="en-US" w:eastAsia="ja-JP"/>
        </w:rPr>
        <w:t>inherit</w:t>
      </w:r>
      <w:r w:rsidR="00B60014">
        <w:rPr>
          <w:lang w:val="en-US" w:eastAsia="ja-JP"/>
        </w:rPr>
        <w:t>”</w:t>
      </w:r>
      <w:r w:rsidRPr="001C09D4">
        <w:rPr>
          <w:lang w:val="en-US" w:eastAsia="ja-JP"/>
        </w:rPr>
        <w:t xml:space="preserve"> that definition [10].</w:t>
      </w:r>
    </w:p>
    <w:p w:rsidR="00FF2949" w:rsidRPr="001C09D4" w:rsidRDefault="00FF2949" w:rsidP="00FF2949">
      <w:pPr>
        <w:pStyle w:val="2"/>
      </w:pPr>
      <w:bookmarkStart w:id="19" w:name="_Toc169425735"/>
      <w:r w:rsidRPr="001C09D4">
        <w:t>IDMEF Data Types</w:t>
      </w:r>
      <w:bookmarkEnd w:id="19"/>
    </w:p>
    <w:p w:rsidR="00FF2949" w:rsidRPr="001C09D4" w:rsidRDefault="00FF2949" w:rsidP="00FF2949">
      <w:pPr>
        <w:pStyle w:val="a1"/>
        <w:rPr>
          <w:lang w:val="en-US" w:eastAsia="ja-JP"/>
        </w:rPr>
      </w:pPr>
      <w:r w:rsidRPr="001C09D4">
        <w:rPr>
          <w:lang w:val="en-US" w:eastAsia="ja-JP"/>
        </w:rPr>
        <w:t xml:space="preserve">Within an XML IDMEF message, all data will be expressed as </w:t>
      </w:r>
      <w:r w:rsidR="00B826FB">
        <w:rPr>
          <w:lang w:val="en-US" w:eastAsia="ja-JP"/>
        </w:rPr>
        <w:t>“</w:t>
      </w:r>
      <w:r w:rsidRPr="001C09D4">
        <w:rPr>
          <w:lang w:val="en-US" w:eastAsia="ja-JP"/>
        </w:rPr>
        <w:t>text</w:t>
      </w:r>
      <w:r w:rsidR="00B826FB">
        <w:rPr>
          <w:lang w:val="en-US" w:eastAsia="ja-JP"/>
        </w:rPr>
        <w:t>”</w:t>
      </w:r>
      <w:r w:rsidRPr="001C09D4">
        <w:rPr>
          <w:lang w:val="en-US" w:eastAsia="ja-JP"/>
        </w:rPr>
        <w:t xml:space="preserve"> (as opposed to </w:t>
      </w:r>
      <w:r w:rsidR="00B826FB">
        <w:rPr>
          <w:lang w:val="en-US" w:eastAsia="ja-JP"/>
        </w:rPr>
        <w:t>“</w:t>
      </w:r>
      <w:r w:rsidRPr="001C09D4">
        <w:rPr>
          <w:lang w:val="en-US" w:eastAsia="ja-JP"/>
        </w:rPr>
        <w:t>binary</w:t>
      </w:r>
      <w:r w:rsidR="00B826FB">
        <w:rPr>
          <w:lang w:val="en-US" w:eastAsia="ja-JP"/>
        </w:rPr>
        <w:t>”</w:t>
      </w:r>
      <w:r w:rsidRPr="001C09D4">
        <w:rPr>
          <w:lang w:val="en-US" w:eastAsia="ja-JP"/>
        </w:rPr>
        <w:t>), since XML is a text formatting language. We provide typing information for the attributes of the classes in the data model, however, to convey to the reader the type of data that the model expects for each attribute.</w:t>
      </w:r>
    </w:p>
    <w:p w:rsidR="00FF2949" w:rsidRPr="001C09D4" w:rsidRDefault="00FF2949" w:rsidP="00FF2949">
      <w:pPr>
        <w:pStyle w:val="a1"/>
        <w:rPr>
          <w:lang w:val="en-US" w:eastAsia="ja-JP"/>
        </w:rPr>
      </w:pPr>
      <w:r w:rsidRPr="001C09D4">
        <w:rPr>
          <w:lang w:val="en-US" w:eastAsia="ja-JP"/>
        </w:rPr>
        <w:t>Each data type in the model has specific formatting requirements in an XML IDMEF message; these requirements are set forth in this section.</w:t>
      </w:r>
    </w:p>
    <w:p w:rsidR="00FF2949" w:rsidRPr="001C09D4" w:rsidRDefault="00FF2949" w:rsidP="00FF2949">
      <w:pPr>
        <w:pStyle w:val="3"/>
      </w:pPr>
      <w:bookmarkStart w:id="20" w:name="_Toc169425736"/>
      <w:r w:rsidRPr="001C09D4">
        <w:t>Integers</w:t>
      </w:r>
      <w:bookmarkEnd w:id="20"/>
    </w:p>
    <w:p w:rsidR="00FF2949" w:rsidRPr="001C09D4" w:rsidRDefault="00FF2949" w:rsidP="00FF2949">
      <w:pPr>
        <w:pStyle w:val="a1"/>
        <w:rPr>
          <w:lang w:val="en-US" w:eastAsia="ja-JP"/>
        </w:rPr>
      </w:pPr>
      <w:r w:rsidRPr="001C09D4">
        <w:rPr>
          <w:lang w:val="en-US" w:eastAsia="ja-JP"/>
        </w:rPr>
        <w:t xml:space="preserve">Integer attributes are represented by the </w:t>
      </w:r>
      <w:r w:rsidRPr="00B826FB">
        <w:rPr>
          <w:rFonts w:ascii="Courier New" w:hAnsi="Courier New" w:cs="Courier New"/>
          <w:lang w:val="en-US" w:eastAsia="ja-JP"/>
        </w:rPr>
        <w:t>INTEGER</w:t>
      </w:r>
      <w:r w:rsidRPr="001C09D4">
        <w:rPr>
          <w:lang w:val="en-US" w:eastAsia="ja-JP"/>
        </w:rPr>
        <w:t xml:space="preserve"> data type. Integer data </w:t>
      </w:r>
      <w:r w:rsidR="00B826FB" w:rsidRPr="00B826FB">
        <w:rPr>
          <w:b/>
          <w:lang w:val="en-US" w:eastAsia="ja-JP"/>
        </w:rPr>
        <w:t>must</w:t>
      </w:r>
      <w:r w:rsidR="00B826FB" w:rsidRPr="001C09D4">
        <w:rPr>
          <w:lang w:val="en-US" w:eastAsia="ja-JP"/>
        </w:rPr>
        <w:t xml:space="preserve"> </w:t>
      </w:r>
      <w:r w:rsidRPr="001C09D4">
        <w:rPr>
          <w:lang w:val="en-US" w:eastAsia="ja-JP"/>
        </w:rPr>
        <w:t>be encoded in Base 10 or Base 16.</w:t>
      </w:r>
    </w:p>
    <w:p w:rsidR="00FF2949" w:rsidRPr="001C09D4" w:rsidRDefault="00FF2949" w:rsidP="00FF2949">
      <w:pPr>
        <w:pStyle w:val="a1"/>
        <w:rPr>
          <w:lang w:val="en-US" w:eastAsia="ja-JP"/>
        </w:rPr>
      </w:pPr>
      <w:r w:rsidRPr="001C09D4">
        <w:rPr>
          <w:lang w:val="en-US" w:eastAsia="ja-JP"/>
        </w:rPr>
        <w:t xml:space="preserve">Base 10 integer encoding uses the digits </w:t>
      </w:r>
      <w:r w:rsidR="00B826FB">
        <w:rPr>
          <w:lang w:val="en-US" w:eastAsia="ja-JP"/>
        </w:rPr>
        <w:t>‘</w:t>
      </w:r>
      <w:r w:rsidRPr="00B826FB">
        <w:rPr>
          <w:rFonts w:ascii="Courier New" w:hAnsi="Courier New" w:cs="Courier New"/>
          <w:lang w:val="en-US" w:eastAsia="ja-JP"/>
        </w:rPr>
        <w:t>0</w:t>
      </w:r>
      <w:r w:rsidR="00B826FB">
        <w:rPr>
          <w:lang w:val="en-US" w:eastAsia="ja-JP"/>
        </w:rPr>
        <w:t>’</w:t>
      </w:r>
      <w:r w:rsidRPr="001C09D4">
        <w:rPr>
          <w:lang w:val="en-US" w:eastAsia="ja-JP"/>
        </w:rPr>
        <w:t xml:space="preserve"> through </w:t>
      </w:r>
      <w:r w:rsidR="00B826FB">
        <w:rPr>
          <w:lang w:val="en-US" w:eastAsia="ja-JP"/>
        </w:rPr>
        <w:t>‘</w:t>
      </w:r>
      <w:r w:rsidRPr="00B826FB">
        <w:rPr>
          <w:rFonts w:ascii="Courier New" w:hAnsi="Courier New" w:cs="Courier New"/>
          <w:lang w:val="en-US" w:eastAsia="ja-JP"/>
        </w:rPr>
        <w:t>9</w:t>
      </w:r>
      <w:r w:rsidR="00B826FB">
        <w:rPr>
          <w:lang w:val="en-US" w:eastAsia="ja-JP"/>
        </w:rPr>
        <w:t>’</w:t>
      </w:r>
      <w:r w:rsidRPr="001C09D4">
        <w:rPr>
          <w:lang w:val="en-US" w:eastAsia="ja-JP"/>
        </w:rPr>
        <w:t xml:space="preserve"> and an optional sign (</w:t>
      </w:r>
      <w:r w:rsidR="00B826FB">
        <w:rPr>
          <w:lang w:val="en-US" w:eastAsia="ja-JP"/>
        </w:rPr>
        <w:t>‘</w:t>
      </w:r>
      <w:r w:rsidRPr="00B826FB">
        <w:rPr>
          <w:rFonts w:ascii="Courier New" w:hAnsi="Courier New" w:cs="Courier New"/>
          <w:lang w:val="en-US" w:eastAsia="ja-JP"/>
        </w:rPr>
        <w:t>+</w:t>
      </w:r>
      <w:r w:rsidR="00B826FB">
        <w:rPr>
          <w:lang w:val="en-US" w:eastAsia="ja-JP"/>
        </w:rPr>
        <w:t>’</w:t>
      </w:r>
      <w:r w:rsidRPr="001C09D4">
        <w:rPr>
          <w:lang w:val="en-US" w:eastAsia="ja-JP"/>
        </w:rPr>
        <w:t xml:space="preserve"> or </w:t>
      </w:r>
      <w:r w:rsidR="00B826FB">
        <w:rPr>
          <w:lang w:val="en-US" w:eastAsia="ja-JP"/>
        </w:rPr>
        <w:t>‘</w:t>
      </w:r>
      <w:r w:rsidRPr="00B826FB">
        <w:rPr>
          <w:rFonts w:ascii="Courier New" w:hAnsi="Courier New" w:cs="Courier New"/>
          <w:lang w:val="en-US" w:eastAsia="ja-JP"/>
        </w:rPr>
        <w:t>-</w:t>
      </w:r>
      <w:r w:rsidR="00B826FB">
        <w:rPr>
          <w:lang w:val="en-US" w:eastAsia="ja-JP"/>
        </w:rPr>
        <w:t>‘</w:t>
      </w:r>
      <w:r w:rsidRPr="001C09D4">
        <w:rPr>
          <w:lang w:val="en-US" w:eastAsia="ja-JP"/>
        </w:rPr>
        <w:t xml:space="preserve">). For example, </w:t>
      </w:r>
      <w:r w:rsidR="00B826FB">
        <w:rPr>
          <w:lang w:val="en-US" w:eastAsia="ja-JP"/>
        </w:rPr>
        <w:t>“</w:t>
      </w:r>
      <w:r w:rsidRPr="00B826FB">
        <w:rPr>
          <w:rFonts w:ascii="Courier New" w:hAnsi="Courier New" w:cs="Courier New"/>
          <w:lang w:val="en-US" w:eastAsia="ja-JP"/>
        </w:rPr>
        <w:t>123</w:t>
      </w:r>
      <w:r w:rsidR="00B826FB">
        <w:rPr>
          <w:lang w:val="en-US" w:eastAsia="ja-JP"/>
        </w:rPr>
        <w:t>”</w:t>
      </w:r>
      <w:r w:rsidRPr="001C09D4">
        <w:rPr>
          <w:lang w:val="en-US" w:eastAsia="ja-JP"/>
        </w:rPr>
        <w:t xml:space="preserve">, </w:t>
      </w:r>
      <w:r w:rsidR="00B826FB">
        <w:rPr>
          <w:lang w:val="en-US" w:eastAsia="ja-JP"/>
        </w:rPr>
        <w:t>“</w:t>
      </w:r>
      <w:r w:rsidRPr="00B826FB">
        <w:rPr>
          <w:rFonts w:ascii="Courier New" w:hAnsi="Courier New" w:cs="Courier New"/>
          <w:lang w:val="en-US" w:eastAsia="ja-JP"/>
        </w:rPr>
        <w:t>-456</w:t>
      </w:r>
      <w:r w:rsidR="00B826FB">
        <w:rPr>
          <w:lang w:val="en-US" w:eastAsia="ja-JP"/>
        </w:rPr>
        <w:t>”</w:t>
      </w:r>
      <w:r w:rsidRPr="001C09D4">
        <w:rPr>
          <w:lang w:val="en-US" w:eastAsia="ja-JP"/>
        </w:rPr>
        <w:t>.</w:t>
      </w:r>
    </w:p>
    <w:p w:rsidR="00FF2949" w:rsidRPr="001C09D4" w:rsidRDefault="00FF2949" w:rsidP="00FF2949">
      <w:pPr>
        <w:pStyle w:val="a1"/>
        <w:rPr>
          <w:lang w:val="en-US" w:eastAsia="ja-JP"/>
        </w:rPr>
      </w:pPr>
      <w:r w:rsidRPr="001C09D4">
        <w:rPr>
          <w:lang w:val="en-US" w:eastAsia="ja-JP"/>
        </w:rPr>
        <w:t xml:space="preserve">Base 16 integer encoding uses the digits </w:t>
      </w:r>
      <w:r w:rsidR="00B826FB">
        <w:rPr>
          <w:lang w:val="en-US" w:eastAsia="ja-JP"/>
        </w:rPr>
        <w:t>‘</w:t>
      </w:r>
      <w:r w:rsidRPr="00B826FB">
        <w:rPr>
          <w:rFonts w:ascii="Courier New" w:hAnsi="Courier New" w:cs="Courier New"/>
          <w:lang w:val="en-US" w:eastAsia="ja-JP"/>
        </w:rPr>
        <w:t>0</w:t>
      </w:r>
      <w:r w:rsidR="00B826FB">
        <w:rPr>
          <w:lang w:val="en-US" w:eastAsia="ja-JP"/>
        </w:rPr>
        <w:t>’</w:t>
      </w:r>
      <w:r w:rsidRPr="001C09D4">
        <w:rPr>
          <w:lang w:val="en-US" w:eastAsia="ja-JP"/>
        </w:rPr>
        <w:t xml:space="preserve"> through </w:t>
      </w:r>
      <w:r w:rsidR="00B826FB">
        <w:rPr>
          <w:lang w:val="en-US" w:eastAsia="ja-JP"/>
        </w:rPr>
        <w:t>‘</w:t>
      </w:r>
      <w:r w:rsidRPr="00B826FB">
        <w:rPr>
          <w:rFonts w:ascii="Courier New" w:hAnsi="Courier New" w:cs="Courier New"/>
          <w:lang w:val="en-US" w:eastAsia="ja-JP"/>
        </w:rPr>
        <w:t>9</w:t>
      </w:r>
      <w:r w:rsidR="00B826FB">
        <w:rPr>
          <w:lang w:val="en-US" w:eastAsia="ja-JP"/>
        </w:rPr>
        <w:t>’</w:t>
      </w:r>
      <w:r w:rsidRPr="001C09D4">
        <w:rPr>
          <w:lang w:val="en-US" w:eastAsia="ja-JP"/>
        </w:rPr>
        <w:t xml:space="preserve"> and </w:t>
      </w:r>
      <w:r w:rsidR="00B826FB">
        <w:rPr>
          <w:lang w:val="en-US" w:eastAsia="ja-JP"/>
        </w:rPr>
        <w:t>‘</w:t>
      </w:r>
      <w:r w:rsidRPr="00B826FB">
        <w:rPr>
          <w:rFonts w:ascii="Courier New" w:hAnsi="Courier New" w:cs="Courier New"/>
          <w:lang w:val="en-US" w:eastAsia="ja-JP"/>
        </w:rPr>
        <w:t>a</w:t>
      </w:r>
      <w:r w:rsidR="00B826FB">
        <w:rPr>
          <w:lang w:val="en-US" w:eastAsia="ja-JP"/>
        </w:rPr>
        <w:t>’</w:t>
      </w:r>
      <w:r w:rsidRPr="001C09D4">
        <w:rPr>
          <w:lang w:val="en-US" w:eastAsia="ja-JP"/>
        </w:rPr>
        <w:t xml:space="preserve"> through </w:t>
      </w:r>
      <w:r w:rsidR="00B826FB">
        <w:rPr>
          <w:lang w:val="en-US" w:eastAsia="ja-JP"/>
        </w:rPr>
        <w:t>‘</w:t>
      </w:r>
      <w:r w:rsidRPr="00B826FB">
        <w:rPr>
          <w:rFonts w:ascii="Courier New" w:hAnsi="Courier New" w:cs="Courier New"/>
          <w:lang w:val="en-US" w:eastAsia="ja-JP"/>
        </w:rPr>
        <w:t>f</w:t>
      </w:r>
      <w:r w:rsidR="00B826FB">
        <w:rPr>
          <w:lang w:val="en-US" w:eastAsia="ja-JP"/>
        </w:rPr>
        <w:t>’</w:t>
      </w:r>
      <w:r w:rsidRPr="001C09D4">
        <w:rPr>
          <w:lang w:val="en-US" w:eastAsia="ja-JP"/>
        </w:rPr>
        <w:t xml:space="preserve"> (or their uppercase equivalents), and is preceded by the characters </w:t>
      </w:r>
      <w:r w:rsidR="00B826FB">
        <w:rPr>
          <w:lang w:val="en-US" w:eastAsia="ja-JP"/>
        </w:rPr>
        <w:t>“</w:t>
      </w:r>
      <w:r w:rsidRPr="00B826FB">
        <w:rPr>
          <w:rFonts w:ascii="Courier New" w:hAnsi="Courier New" w:cs="Courier New"/>
          <w:lang w:val="en-US" w:eastAsia="ja-JP"/>
        </w:rPr>
        <w:t>0x</w:t>
      </w:r>
      <w:r w:rsidR="00B826FB">
        <w:rPr>
          <w:lang w:val="en-US" w:eastAsia="ja-JP"/>
        </w:rPr>
        <w:t>”</w:t>
      </w:r>
      <w:r w:rsidRPr="001C09D4">
        <w:rPr>
          <w:lang w:val="en-US" w:eastAsia="ja-JP"/>
        </w:rPr>
        <w:t xml:space="preserve">. For example, </w:t>
      </w:r>
      <w:r w:rsidR="00B826FB">
        <w:rPr>
          <w:lang w:val="en-US" w:eastAsia="ja-JP"/>
        </w:rPr>
        <w:t>“</w:t>
      </w:r>
      <w:r w:rsidRPr="00B826FB">
        <w:rPr>
          <w:rFonts w:ascii="Courier New" w:hAnsi="Courier New" w:cs="Courier New"/>
          <w:lang w:val="en-US" w:eastAsia="ja-JP"/>
        </w:rPr>
        <w:t>0x1a2b</w:t>
      </w:r>
      <w:r w:rsidR="00B826FB">
        <w:rPr>
          <w:lang w:val="en-US" w:eastAsia="ja-JP"/>
        </w:rPr>
        <w:t>”</w:t>
      </w:r>
      <w:r w:rsidRPr="001C09D4">
        <w:rPr>
          <w:lang w:val="en-US" w:eastAsia="ja-JP"/>
        </w:rPr>
        <w:t>.</w:t>
      </w:r>
    </w:p>
    <w:p w:rsidR="00FF2949" w:rsidRPr="001C09D4" w:rsidRDefault="00FF2949" w:rsidP="00FF2949">
      <w:pPr>
        <w:pStyle w:val="3"/>
      </w:pPr>
      <w:bookmarkStart w:id="21" w:name="_Toc169425737"/>
      <w:r w:rsidRPr="001C09D4">
        <w:t>Real Numbers</w:t>
      </w:r>
      <w:bookmarkEnd w:id="21"/>
    </w:p>
    <w:p w:rsidR="00FF2949" w:rsidRPr="001C09D4" w:rsidRDefault="00FF2949" w:rsidP="00FF2949">
      <w:pPr>
        <w:pStyle w:val="a1"/>
        <w:rPr>
          <w:lang w:val="en-US" w:eastAsia="ja-JP"/>
        </w:rPr>
      </w:pPr>
      <w:r w:rsidRPr="001C09D4">
        <w:rPr>
          <w:lang w:val="en-US" w:eastAsia="ja-JP"/>
        </w:rPr>
        <w:t xml:space="preserve">Real (floating-point) attributes are represented by the </w:t>
      </w:r>
      <w:r w:rsidRPr="00B826FB">
        <w:rPr>
          <w:rFonts w:ascii="Courier New" w:hAnsi="Courier New" w:cs="Courier New"/>
          <w:lang w:val="en-US" w:eastAsia="ja-JP"/>
        </w:rPr>
        <w:t>REAL</w:t>
      </w:r>
      <w:r w:rsidRPr="001C09D4">
        <w:rPr>
          <w:lang w:val="en-US" w:eastAsia="ja-JP"/>
        </w:rPr>
        <w:t xml:space="preserve"> data type. Real data </w:t>
      </w:r>
      <w:r w:rsidR="00B826FB" w:rsidRPr="00B826FB">
        <w:rPr>
          <w:b/>
          <w:lang w:val="en-US" w:eastAsia="ja-JP"/>
        </w:rPr>
        <w:t>must</w:t>
      </w:r>
      <w:r w:rsidR="00B826FB" w:rsidRPr="001C09D4">
        <w:rPr>
          <w:lang w:val="en-US" w:eastAsia="ja-JP"/>
        </w:rPr>
        <w:t xml:space="preserve"> </w:t>
      </w:r>
      <w:r w:rsidRPr="001C09D4">
        <w:rPr>
          <w:lang w:val="en-US" w:eastAsia="ja-JP"/>
        </w:rPr>
        <w:t>be encoded in Base 10.</w:t>
      </w:r>
    </w:p>
    <w:p w:rsidR="00FF2949" w:rsidRPr="001C09D4" w:rsidRDefault="00FF2949" w:rsidP="00FF2949">
      <w:pPr>
        <w:pStyle w:val="a1"/>
        <w:rPr>
          <w:lang w:val="en-US" w:eastAsia="ja-JP"/>
        </w:rPr>
      </w:pPr>
      <w:r w:rsidRPr="001C09D4">
        <w:rPr>
          <w:lang w:val="en-US" w:eastAsia="ja-JP"/>
        </w:rPr>
        <w:t xml:space="preserve">Real encoding is that of the POSIX 1003.1 </w:t>
      </w:r>
      <w:r w:rsidR="00B826FB">
        <w:rPr>
          <w:lang w:val="en-US" w:eastAsia="ja-JP"/>
        </w:rPr>
        <w:t>“</w:t>
      </w:r>
      <w:r w:rsidRPr="001C09D4">
        <w:rPr>
          <w:lang w:val="en-US" w:eastAsia="ja-JP"/>
        </w:rPr>
        <w:t>strtod</w:t>
      </w:r>
      <w:r w:rsidR="00B826FB">
        <w:rPr>
          <w:lang w:val="en-US" w:eastAsia="ja-JP"/>
        </w:rPr>
        <w:t>”</w:t>
      </w:r>
      <w:r w:rsidRPr="001C09D4">
        <w:rPr>
          <w:lang w:val="en-US" w:eastAsia="ja-JP"/>
        </w:rPr>
        <w:t xml:space="preserve"> library function: an optional sign (</w:t>
      </w:r>
      <w:r w:rsidR="00B826FB">
        <w:rPr>
          <w:lang w:val="en-US" w:eastAsia="ja-JP"/>
        </w:rPr>
        <w:t>‘</w:t>
      </w:r>
      <w:r w:rsidRPr="00B826FB">
        <w:rPr>
          <w:rFonts w:ascii="Courier New" w:hAnsi="Courier New" w:cs="Courier New"/>
          <w:lang w:val="en-US" w:eastAsia="ja-JP"/>
        </w:rPr>
        <w:t>+</w:t>
      </w:r>
      <w:r w:rsidR="00B826FB">
        <w:rPr>
          <w:lang w:val="en-US" w:eastAsia="ja-JP"/>
        </w:rPr>
        <w:t>’</w:t>
      </w:r>
      <w:r w:rsidRPr="001C09D4">
        <w:rPr>
          <w:lang w:val="en-US" w:eastAsia="ja-JP"/>
        </w:rPr>
        <w:t xml:space="preserve"> or </w:t>
      </w:r>
      <w:r w:rsidR="00B826FB">
        <w:rPr>
          <w:lang w:val="en-US" w:eastAsia="ja-JP"/>
        </w:rPr>
        <w:t>‘</w:t>
      </w:r>
      <w:r w:rsidRPr="00B826FB">
        <w:rPr>
          <w:rFonts w:ascii="Courier New" w:hAnsi="Courier New" w:cs="Courier New"/>
          <w:lang w:val="en-US" w:eastAsia="ja-JP"/>
        </w:rPr>
        <w:t>-</w:t>
      </w:r>
      <w:r w:rsidR="00B826FB">
        <w:rPr>
          <w:lang w:val="en-US" w:eastAsia="ja-JP"/>
        </w:rPr>
        <w:t>‘</w:t>
      </w:r>
      <w:r w:rsidRPr="001C09D4">
        <w:rPr>
          <w:lang w:val="en-US" w:eastAsia="ja-JP"/>
        </w:rPr>
        <w:t xml:space="preserve">) followed by a non-empty string of decimal digits, optionally containing a radix character, then an optional exponent part. An exponent part consists of an </w:t>
      </w:r>
      <w:r w:rsidR="00B826FB">
        <w:rPr>
          <w:lang w:val="en-US" w:eastAsia="ja-JP"/>
        </w:rPr>
        <w:t>‘</w:t>
      </w:r>
      <w:r w:rsidRPr="00B826FB">
        <w:rPr>
          <w:rFonts w:ascii="Courier New" w:hAnsi="Courier New" w:cs="Courier New"/>
          <w:lang w:val="en-US" w:eastAsia="ja-JP"/>
        </w:rPr>
        <w:t>e</w:t>
      </w:r>
      <w:r w:rsidR="00B826FB">
        <w:rPr>
          <w:lang w:val="en-US" w:eastAsia="ja-JP"/>
        </w:rPr>
        <w:t>’</w:t>
      </w:r>
      <w:r w:rsidRPr="001C09D4">
        <w:rPr>
          <w:lang w:val="en-US" w:eastAsia="ja-JP"/>
        </w:rPr>
        <w:t xml:space="preserve"> or </w:t>
      </w:r>
      <w:r w:rsidR="00B826FB">
        <w:rPr>
          <w:lang w:val="en-US" w:eastAsia="ja-JP"/>
        </w:rPr>
        <w:t>‘</w:t>
      </w:r>
      <w:r w:rsidRPr="00B826FB">
        <w:rPr>
          <w:rFonts w:ascii="Courier New" w:hAnsi="Courier New" w:cs="Courier New"/>
          <w:lang w:val="en-US" w:eastAsia="ja-JP"/>
        </w:rPr>
        <w:t>E</w:t>
      </w:r>
      <w:r w:rsidR="00B826FB">
        <w:rPr>
          <w:lang w:val="en-US" w:eastAsia="ja-JP"/>
        </w:rPr>
        <w:t>’</w:t>
      </w:r>
      <w:r w:rsidRPr="001C09D4">
        <w:rPr>
          <w:lang w:val="en-US" w:eastAsia="ja-JP"/>
        </w:rPr>
        <w:t xml:space="preserve">, followed by an optional sign, followed by one or more decimal digits. For example, </w:t>
      </w:r>
      <w:r w:rsidR="00B826FB">
        <w:rPr>
          <w:lang w:val="en-US" w:eastAsia="ja-JP"/>
        </w:rPr>
        <w:t>“</w:t>
      </w:r>
      <w:r w:rsidRPr="00B826FB">
        <w:rPr>
          <w:rFonts w:ascii="Courier New" w:hAnsi="Courier New" w:cs="Courier New"/>
          <w:lang w:val="en-US" w:eastAsia="ja-JP"/>
        </w:rPr>
        <w:t>123.45e02</w:t>
      </w:r>
      <w:r w:rsidR="00B826FB">
        <w:rPr>
          <w:lang w:val="en-US" w:eastAsia="ja-JP"/>
        </w:rPr>
        <w:t>”</w:t>
      </w:r>
      <w:r w:rsidRPr="001C09D4">
        <w:rPr>
          <w:lang w:val="en-US" w:eastAsia="ja-JP"/>
        </w:rPr>
        <w:t xml:space="preserve">, </w:t>
      </w:r>
      <w:r w:rsidR="00B826FB">
        <w:rPr>
          <w:lang w:val="en-US" w:eastAsia="ja-JP"/>
        </w:rPr>
        <w:t>“</w:t>
      </w:r>
      <w:r w:rsidRPr="00B826FB">
        <w:rPr>
          <w:rFonts w:ascii="Courier New" w:hAnsi="Courier New" w:cs="Courier New"/>
          <w:lang w:val="en-US" w:eastAsia="ja-JP"/>
        </w:rPr>
        <w:t>-567,89e-03</w:t>
      </w:r>
      <w:r w:rsidR="00B826FB">
        <w:rPr>
          <w:lang w:val="en-US" w:eastAsia="ja-JP"/>
        </w:rPr>
        <w:t>”</w:t>
      </w:r>
      <w:r w:rsidRPr="001C09D4">
        <w:rPr>
          <w:lang w:val="en-US" w:eastAsia="ja-JP"/>
        </w:rPr>
        <w:t>.</w:t>
      </w:r>
    </w:p>
    <w:p w:rsidR="00FF2949" w:rsidRPr="001C09D4" w:rsidRDefault="00FF2949" w:rsidP="00FF2949">
      <w:pPr>
        <w:pStyle w:val="a1"/>
        <w:rPr>
          <w:lang w:val="en-US" w:eastAsia="ja-JP"/>
        </w:rPr>
      </w:pPr>
      <w:r w:rsidRPr="001C09D4">
        <w:rPr>
          <w:lang w:val="en-US" w:eastAsia="ja-JP"/>
        </w:rPr>
        <w:t xml:space="preserve">IDMEF-compliant applications </w:t>
      </w:r>
      <w:r w:rsidR="00B826FB" w:rsidRPr="00B826FB">
        <w:rPr>
          <w:b/>
          <w:lang w:val="en-US" w:eastAsia="ja-JP"/>
        </w:rPr>
        <w:t>must</w:t>
      </w:r>
      <w:r w:rsidR="00B826FB" w:rsidRPr="001C09D4">
        <w:rPr>
          <w:lang w:val="en-US" w:eastAsia="ja-JP"/>
        </w:rPr>
        <w:t xml:space="preserve"> </w:t>
      </w:r>
      <w:r w:rsidRPr="001C09D4">
        <w:rPr>
          <w:lang w:val="en-US" w:eastAsia="ja-JP"/>
        </w:rPr>
        <w:t xml:space="preserve">support both the </w:t>
      </w:r>
      <w:r w:rsidR="00B826FB">
        <w:rPr>
          <w:lang w:val="en-US" w:eastAsia="ja-JP"/>
        </w:rPr>
        <w:t>‘</w:t>
      </w:r>
      <w:r w:rsidRPr="00B826FB">
        <w:rPr>
          <w:rFonts w:ascii="Courier New" w:hAnsi="Courier New" w:cs="Courier New"/>
          <w:lang w:val="en-US" w:eastAsia="ja-JP"/>
        </w:rPr>
        <w:t>.</w:t>
      </w:r>
      <w:r w:rsidR="00B826FB">
        <w:rPr>
          <w:lang w:val="en-US" w:eastAsia="ja-JP"/>
        </w:rPr>
        <w:t>’</w:t>
      </w:r>
      <w:r w:rsidRPr="001C09D4">
        <w:rPr>
          <w:lang w:val="en-US" w:eastAsia="ja-JP"/>
        </w:rPr>
        <w:t xml:space="preserve"> and </w:t>
      </w:r>
      <w:r w:rsidR="00B826FB">
        <w:rPr>
          <w:lang w:val="en-US" w:eastAsia="ja-JP"/>
        </w:rPr>
        <w:t>‘</w:t>
      </w:r>
      <w:r w:rsidRPr="00B826FB">
        <w:rPr>
          <w:rFonts w:ascii="Courier New" w:hAnsi="Courier New" w:cs="Courier New"/>
          <w:lang w:val="en-US" w:eastAsia="ja-JP"/>
        </w:rPr>
        <w:t>,</w:t>
      </w:r>
      <w:r w:rsidR="00B826FB">
        <w:rPr>
          <w:lang w:val="en-US" w:eastAsia="ja-JP"/>
        </w:rPr>
        <w:t>’</w:t>
      </w:r>
      <w:r w:rsidRPr="001C09D4">
        <w:rPr>
          <w:lang w:val="en-US" w:eastAsia="ja-JP"/>
        </w:rPr>
        <w:t xml:space="preserve"> radix characters.</w:t>
      </w:r>
    </w:p>
    <w:p w:rsidR="00FF2949" w:rsidRPr="001C09D4" w:rsidRDefault="00FF2949" w:rsidP="00FF2949">
      <w:pPr>
        <w:pStyle w:val="3"/>
      </w:pPr>
      <w:bookmarkStart w:id="22" w:name="_Toc169425738"/>
      <w:r w:rsidRPr="001C09D4">
        <w:t>Characters and Strings</w:t>
      </w:r>
      <w:bookmarkEnd w:id="22"/>
    </w:p>
    <w:p w:rsidR="00FF2949" w:rsidRPr="001C09D4" w:rsidRDefault="00FF2949" w:rsidP="00FF2949">
      <w:pPr>
        <w:pStyle w:val="a1"/>
        <w:rPr>
          <w:lang w:val="en-US" w:eastAsia="ja-JP"/>
        </w:rPr>
      </w:pPr>
      <w:r w:rsidRPr="001C09D4">
        <w:rPr>
          <w:lang w:val="en-US" w:eastAsia="ja-JP"/>
        </w:rPr>
        <w:t xml:space="preserve">Single-character attributes are represented by the </w:t>
      </w:r>
      <w:r w:rsidRPr="00B826FB">
        <w:rPr>
          <w:rFonts w:ascii="Courier New" w:hAnsi="Courier New" w:cs="Courier New"/>
          <w:lang w:val="en-US" w:eastAsia="ja-JP"/>
        </w:rPr>
        <w:t>CHARACTER</w:t>
      </w:r>
      <w:r w:rsidRPr="001C09D4">
        <w:rPr>
          <w:lang w:val="en-US" w:eastAsia="ja-JP"/>
        </w:rPr>
        <w:t xml:space="preserve"> data type. Multi-character attributes of known length are represented by the </w:t>
      </w:r>
      <w:r w:rsidRPr="00B826FB">
        <w:rPr>
          <w:rFonts w:ascii="Courier New" w:hAnsi="Courier New" w:cs="Courier New"/>
          <w:lang w:val="en-US" w:eastAsia="ja-JP"/>
        </w:rPr>
        <w:t>STRING</w:t>
      </w:r>
      <w:r w:rsidRPr="001C09D4">
        <w:rPr>
          <w:lang w:val="en-US" w:eastAsia="ja-JP"/>
        </w:rPr>
        <w:t xml:space="preserve"> data type.</w:t>
      </w:r>
    </w:p>
    <w:p w:rsidR="00FF2949" w:rsidRPr="001C09D4" w:rsidRDefault="00FF2949" w:rsidP="00FF2949">
      <w:pPr>
        <w:pStyle w:val="a1"/>
        <w:rPr>
          <w:lang w:val="en-US" w:eastAsia="ja-JP"/>
        </w:rPr>
      </w:pPr>
      <w:r w:rsidRPr="001C09D4">
        <w:rPr>
          <w:lang w:val="en-US" w:eastAsia="ja-JP"/>
        </w:rPr>
        <w:t>Character and string data have no special formatting requirements, other than the need to occasionally use character references (see Section 3.2.3.1 and Section 3.2.3.2) to represent special characters.</w:t>
      </w:r>
    </w:p>
    <w:p w:rsidR="00FF2949" w:rsidRPr="001C09D4" w:rsidRDefault="00FF2949" w:rsidP="00FF2949">
      <w:pPr>
        <w:pStyle w:val="4"/>
        <w:rPr>
          <w:lang w:val="en-US"/>
        </w:rPr>
      </w:pPr>
      <w:r w:rsidRPr="001C09D4">
        <w:rPr>
          <w:lang w:val="en-US"/>
        </w:rPr>
        <w:lastRenderedPageBreak/>
        <w:t>Character Entity References</w:t>
      </w:r>
    </w:p>
    <w:p w:rsidR="00FF2949" w:rsidRPr="001C09D4" w:rsidRDefault="00FF2949" w:rsidP="00FF2949">
      <w:pPr>
        <w:pStyle w:val="a1"/>
        <w:rPr>
          <w:lang w:val="en-US" w:eastAsia="ja-JP"/>
        </w:rPr>
      </w:pPr>
      <w:r w:rsidRPr="001C09D4">
        <w:rPr>
          <w:lang w:val="en-US" w:eastAsia="ja-JP"/>
        </w:rPr>
        <w:t>Within XML documents, certain characters have special meanings in some contexts. To include the actual character itself in one of these contexts, a special escape sequence, called an entity reference, must be used.</w:t>
      </w:r>
    </w:p>
    <w:p w:rsidR="00FF2949" w:rsidRPr="001C09D4" w:rsidRDefault="00FF2949" w:rsidP="001A50FF">
      <w:pPr>
        <w:pStyle w:val="a1"/>
        <w:spacing w:after="240"/>
        <w:rPr>
          <w:lang w:val="en-US" w:eastAsia="ja-JP"/>
        </w:rPr>
      </w:pPr>
      <w:r w:rsidRPr="001C09D4">
        <w:rPr>
          <w:lang w:val="en-US" w:eastAsia="ja-JP"/>
        </w:rPr>
        <w:t>The characters that sometimes need to be escaped, and their entity references, are:</w:t>
      </w:r>
    </w:p>
    <w:tbl>
      <w:tblPr>
        <w:tblStyle w:val="-11"/>
        <w:tblW w:w="0" w:type="auto"/>
        <w:jc w:val="center"/>
        <w:tblLook w:val="0420"/>
      </w:tblPr>
      <w:tblGrid>
        <w:gridCol w:w="1104"/>
        <w:gridCol w:w="1727"/>
      </w:tblGrid>
      <w:tr w:rsidR="00FF2949" w:rsidRPr="001C09D4" w:rsidTr="00F87583">
        <w:trPr>
          <w:cnfStyle w:val="100000000000"/>
          <w:jc w:val="center"/>
        </w:trPr>
        <w:tc>
          <w:tcPr>
            <w:tcW w:w="0" w:type="auto"/>
            <w:vAlign w:val="center"/>
          </w:tcPr>
          <w:p w:rsidR="00FF2949" w:rsidRPr="001C09D4" w:rsidRDefault="00FF2949" w:rsidP="001A50FF">
            <w:pPr>
              <w:rPr>
                <w:lang w:val="en-US"/>
              </w:rPr>
            </w:pPr>
            <w:r w:rsidRPr="001C09D4">
              <w:rPr>
                <w:lang w:val="en-US"/>
              </w:rPr>
              <w:t>Character</w:t>
            </w:r>
          </w:p>
        </w:tc>
        <w:tc>
          <w:tcPr>
            <w:tcW w:w="0" w:type="auto"/>
            <w:vAlign w:val="center"/>
          </w:tcPr>
          <w:p w:rsidR="00FF2949" w:rsidRPr="001C09D4" w:rsidRDefault="00FF2949" w:rsidP="001A50FF">
            <w:pPr>
              <w:rPr>
                <w:lang w:val="en-US"/>
              </w:rPr>
            </w:pPr>
            <w:r w:rsidRPr="001C09D4">
              <w:rPr>
                <w:lang w:val="en-US"/>
              </w:rPr>
              <w:t>Entity Reference</w:t>
            </w:r>
          </w:p>
        </w:tc>
      </w:tr>
      <w:tr w:rsidR="00FF2949" w:rsidRPr="001C09D4" w:rsidTr="00F87583">
        <w:trPr>
          <w:cnfStyle w:val="000000100000"/>
          <w:jc w:val="center"/>
        </w:trPr>
        <w:tc>
          <w:tcPr>
            <w:tcW w:w="0" w:type="auto"/>
            <w:vAlign w:val="center"/>
          </w:tcPr>
          <w:p w:rsidR="00FF2949" w:rsidRPr="001C09D4" w:rsidRDefault="00FF2949" w:rsidP="001A50FF">
            <w:pPr>
              <w:jc w:val="center"/>
              <w:rPr>
                <w:lang w:val="en-US"/>
              </w:rPr>
            </w:pPr>
            <w:r w:rsidRPr="001C09D4">
              <w:rPr>
                <w:lang w:val="en-US"/>
              </w:rPr>
              <w:t>&amp;</w:t>
            </w:r>
          </w:p>
        </w:tc>
        <w:tc>
          <w:tcPr>
            <w:tcW w:w="0" w:type="auto"/>
            <w:vAlign w:val="center"/>
          </w:tcPr>
          <w:p w:rsidR="00FF2949" w:rsidRPr="001C09D4" w:rsidRDefault="00FF2949" w:rsidP="001A50FF">
            <w:pPr>
              <w:jc w:val="center"/>
              <w:rPr>
                <w:lang w:val="en-US"/>
              </w:rPr>
            </w:pPr>
            <w:r w:rsidRPr="001C09D4">
              <w:rPr>
                <w:lang w:val="en-US"/>
              </w:rPr>
              <w:t>&amp;amp</w:t>
            </w:r>
            <w:r w:rsidR="001A50FF" w:rsidRPr="001C09D4">
              <w:rPr>
                <w:lang w:val="en-US"/>
              </w:rPr>
              <w:t>;</w:t>
            </w:r>
          </w:p>
        </w:tc>
      </w:tr>
      <w:tr w:rsidR="00FF2949" w:rsidRPr="001C09D4" w:rsidTr="00F87583">
        <w:trPr>
          <w:jc w:val="center"/>
        </w:trPr>
        <w:tc>
          <w:tcPr>
            <w:tcW w:w="0" w:type="auto"/>
            <w:vAlign w:val="center"/>
          </w:tcPr>
          <w:p w:rsidR="00FF2949" w:rsidRPr="001C09D4" w:rsidRDefault="00FF2949" w:rsidP="001A50FF">
            <w:pPr>
              <w:jc w:val="center"/>
              <w:rPr>
                <w:lang w:val="en-US"/>
              </w:rPr>
            </w:pPr>
            <w:r w:rsidRPr="001C09D4">
              <w:rPr>
                <w:lang w:val="en-US"/>
              </w:rPr>
              <w:t>&lt;</w:t>
            </w:r>
          </w:p>
        </w:tc>
        <w:tc>
          <w:tcPr>
            <w:tcW w:w="0" w:type="auto"/>
            <w:vAlign w:val="center"/>
          </w:tcPr>
          <w:p w:rsidR="00FF2949" w:rsidRPr="001C09D4" w:rsidRDefault="00FF2949" w:rsidP="001A50FF">
            <w:pPr>
              <w:jc w:val="center"/>
              <w:rPr>
                <w:lang w:val="en-US"/>
              </w:rPr>
            </w:pPr>
            <w:r w:rsidRPr="001C09D4">
              <w:rPr>
                <w:lang w:val="en-US"/>
              </w:rPr>
              <w:t>&amp;lt</w:t>
            </w:r>
            <w:r w:rsidR="001A50FF" w:rsidRPr="001C09D4">
              <w:rPr>
                <w:lang w:val="en-US"/>
              </w:rPr>
              <w:t>;</w:t>
            </w:r>
          </w:p>
        </w:tc>
      </w:tr>
      <w:tr w:rsidR="00FF2949" w:rsidRPr="001C09D4" w:rsidTr="00F87583">
        <w:trPr>
          <w:cnfStyle w:val="000000100000"/>
          <w:jc w:val="center"/>
        </w:trPr>
        <w:tc>
          <w:tcPr>
            <w:tcW w:w="0" w:type="auto"/>
            <w:vAlign w:val="center"/>
          </w:tcPr>
          <w:p w:rsidR="00FF2949" w:rsidRPr="001C09D4" w:rsidRDefault="00FF2949" w:rsidP="001A50FF">
            <w:pPr>
              <w:jc w:val="center"/>
              <w:rPr>
                <w:lang w:val="en-US"/>
              </w:rPr>
            </w:pPr>
            <w:r w:rsidRPr="001C09D4">
              <w:rPr>
                <w:lang w:val="en-US"/>
              </w:rPr>
              <w:t>&gt;</w:t>
            </w:r>
          </w:p>
        </w:tc>
        <w:tc>
          <w:tcPr>
            <w:tcW w:w="0" w:type="auto"/>
            <w:vAlign w:val="center"/>
          </w:tcPr>
          <w:p w:rsidR="00FF2949" w:rsidRPr="001C09D4" w:rsidRDefault="00FF2949" w:rsidP="001A50FF">
            <w:pPr>
              <w:jc w:val="center"/>
              <w:rPr>
                <w:lang w:val="en-US"/>
              </w:rPr>
            </w:pPr>
            <w:r w:rsidRPr="001C09D4">
              <w:rPr>
                <w:lang w:val="en-US"/>
              </w:rPr>
              <w:t>&amp;gt</w:t>
            </w:r>
            <w:r w:rsidR="001A50FF" w:rsidRPr="001C09D4">
              <w:rPr>
                <w:lang w:val="en-US"/>
              </w:rPr>
              <w:t>;</w:t>
            </w:r>
          </w:p>
        </w:tc>
      </w:tr>
      <w:tr w:rsidR="00FF2949" w:rsidRPr="001C09D4" w:rsidTr="00F87583">
        <w:trPr>
          <w:jc w:val="center"/>
        </w:trPr>
        <w:tc>
          <w:tcPr>
            <w:tcW w:w="0" w:type="auto"/>
            <w:vAlign w:val="center"/>
          </w:tcPr>
          <w:p w:rsidR="00FF2949" w:rsidRPr="001C09D4" w:rsidRDefault="00FF2949" w:rsidP="001A50FF">
            <w:pPr>
              <w:jc w:val="center"/>
              <w:rPr>
                <w:lang w:val="en-US"/>
              </w:rPr>
            </w:pPr>
            <w:r w:rsidRPr="001C09D4">
              <w:rPr>
                <w:lang w:val="en-US"/>
              </w:rPr>
              <w:t>"</w:t>
            </w:r>
          </w:p>
        </w:tc>
        <w:tc>
          <w:tcPr>
            <w:tcW w:w="0" w:type="auto"/>
            <w:vAlign w:val="center"/>
          </w:tcPr>
          <w:p w:rsidR="00FF2949" w:rsidRPr="001C09D4" w:rsidRDefault="00FF2949" w:rsidP="001A50FF">
            <w:pPr>
              <w:jc w:val="center"/>
              <w:rPr>
                <w:lang w:val="en-US"/>
              </w:rPr>
            </w:pPr>
            <w:r w:rsidRPr="001C09D4">
              <w:rPr>
                <w:lang w:val="en-US"/>
              </w:rPr>
              <w:t>&amp;quot</w:t>
            </w:r>
            <w:r w:rsidR="001A50FF" w:rsidRPr="001C09D4">
              <w:rPr>
                <w:lang w:val="en-US"/>
              </w:rPr>
              <w:t>;</w:t>
            </w:r>
          </w:p>
        </w:tc>
      </w:tr>
      <w:tr w:rsidR="00FF2949" w:rsidRPr="001C09D4" w:rsidTr="00F87583">
        <w:trPr>
          <w:cnfStyle w:val="000000100000"/>
          <w:jc w:val="center"/>
        </w:trPr>
        <w:tc>
          <w:tcPr>
            <w:tcW w:w="0" w:type="auto"/>
            <w:vAlign w:val="center"/>
          </w:tcPr>
          <w:p w:rsidR="00FF2949" w:rsidRPr="001C09D4" w:rsidRDefault="00FF2949" w:rsidP="001A50FF">
            <w:pPr>
              <w:jc w:val="center"/>
              <w:rPr>
                <w:lang w:val="en-US"/>
              </w:rPr>
            </w:pPr>
            <w:r w:rsidRPr="001C09D4">
              <w:rPr>
                <w:lang w:val="en-US"/>
              </w:rPr>
              <w:t>'</w:t>
            </w:r>
          </w:p>
        </w:tc>
        <w:tc>
          <w:tcPr>
            <w:tcW w:w="0" w:type="auto"/>
            <w:vAlign w:val="center"/>
          </w:tcPr>
          <w:p w:rsidR="00FF2949" w:rsidRPr="001C09D4" w:rsidRDefault="00FF2949" w:rsidP="001A50FF">
            <w:pPr>
              <w:jc w:val="center"/>
              <w:rPr>
                <w:lang w:val="en-US"/>
              </w:rPr>
            </w:pPr>
            <w:r w:rsidRPr="001C09D4">
              <w:rPr>
                <w:lang w:val="en-US"/>
              </w:rPr>
              <w:t>&amp;apos</w:t>
            </w:r>
            <w:r w:rsidR="001A50FF" w:rsidRPr="001C09D4">
              <w:rPr>
                <w:lang w:val="en-US"/>
              </w:rPr>
              <w:t>;</w:t>
            </w:r>
          </w:p>
        </w:tc>
      </w:tr>
    </w:tbl>
    <w:p w:rsidR="00FF2949" w:rsidRPr="001C09D4" w:rsidRDefault="00EA7599" w:rsidP="00EA7599">
      <w:pPr>
        <w:pStyle w:val="4"/>
        <w:rPr>
          <w:lang w:val="en-US"/>
        </w:rPr>
      </w:pPr>
      <w:r w:rsidRPr="001C09D4">
        <w:rPr>
          <w:lang w:val="en-US"/>
        </w:rPr>
        <w:t>Character Code References</w:t>
      </w:r>
    </w:p>
    <w:p w:rsidR="00EA7599" w:rsidRPr="001C09D4" w:rsidRDefault="00EA7599" w:rsidP="00EA7599">
      <w:pPr>
        <w:pStyle w:val="a1"/>
        <w:rPr>
          <w:lang w:val="en-US" w:eastAsia="ja-JP"/>
        </w:rPr>
      </w:pPr>
      <w:r w:rsidRPr="001C09D4">
        <w:rPr>
          <w:lang w:val="en-US" w:eastAsia="ja-JP"/>
        </w:rPr>
        <w:t xml:space="preserve">Any character defined by the ISO/IEC 10646 and Unicode standards may be included in an XML document by the use of a character reference. A character reference is started with the characters </w:t>
      </w:r>
      <w:r w:rsidR="00B826FB">
        <w:rPr>
          <w:lang w:val="en-US" w:eastAsia="ja-JP"/>
        </w:rPr>
        <w:t>‘</w:t>
      </w:r>
      <w:r w:rsidRPr="00B826FB">
        <w:rPr>
          <w:rFonts w:ascii="Courier New" w:hAnsi="Courier New" w:cs="Courier New"/>
          <w:lang w:val="en-US" w:eastAsia="ja-JP"/>
        </w:rPr>
        <w:t>&amp;</w:t>
      </w:r>
      <w:r w:rsidR="00B826FB">
        <w:rPr>
          <w:lang w:val="en-US" w:eastAsia="ja-JP"/>
        </w:rPr>
        <w:t>’</w:t>
      </w:r>
      <w:r w:rsidRPr="001C09D4">
        <w:rPr>
          <w:lang w:val="en-US" w:eastAsia="ja-JP"/>
        </w:rPr>
        <w:t xml:space="preserve"> and </w:t>
      </w:r>
      <w:r w:rsidR="00B826FB">
        <w:rPr>
          <w:lang w:val="en-US" w:eastAsia="ja-JP"/>
        </w:rPr>
        <w:t>‘</w:t>
      </w:r>
      <w:r w:rsidRPr="00B826FB">
        <w:rPr>
          <w:rFonts w:ascii="Courier New" w:hAnsi="Courier New" w:cs="Courier New"/>
          <w:lang w:val="en-US" w:eastAsia="ja-JP"/>
        </w:rPr>
        <w:t>#</w:t>
      </w:r>
      <w:r w:rsidR="00B826FB">
        <w:rPr>
          <w:lang w:val="en-US" w:eastAsia="ja-JP"/>
        </w:rPr>
        <w:t>’</w:t>
      </w:r>
      <w:r w:rsidRPr="001C09D4">
        <w:rPr>
          <w:lang w:val="en-US" w:eastAsia="ja-JP"/>
        </w:rPr>
        <w:t xml:space="preserve">, and ended with the character </w:t>
      </w:r>
      <w:r w:rsidR="00B826FB">
        <w:rPr>
          <w:lang w:val="en-US" w:eastAsia="ja-JP"/>
        </w:rPr>
        <w:t>‘</w:t>
      </w:r>
      <w:r w:rsidRPr="00B826FB">
        <w:rPr>
          <w:rFonts w:ascii="Courier New" w:hAnsi="Courier New" w:cs="Courier New"/>
          <w:lang w:val="en-US" w:eastAsia="ja-JP"/>
        </w:rPr>
        <w:t>;</w:t>
      </w:r>
      <w:r w:rsidR="00B826FB">
        <w:rPr>
          <w:lang w:val="en-US" w:eastAsia="ja-JP"/>
        </w:rPr>
        <w:t>’</w:t>
      </w:r>
      <w:r w:rsidRPr="001C09D4">
        <w:rPr>
          <w:lang w:val="en-US" w:eastAsia="ja-JP"/>
        </w:rPr>
        <w:t>. Between these characters, the character code for the character is inserted.</w:t>
      </w:r>
    </w:p>
    <w:p w:rsidR="00EA7599" w:rsidRPr="001C09D4" w:rsidRDefault="00EA7599" w:rsidP="00EA7599">
      <w:pPr>
        <w:pStyle w:val="a1"/>
        <w:rPr>
          <w:lang w:val="en-US" w:eastAsia="ja-JP"/>
        </w:rPr>
      </w:pPr>
      <w:r w:rsidRPr="001C09D4">
        <w:rPr>
          <w:lang w:val="en-US" w:eastAsia="ja-JP"/>
        </w:rPr>
        <w:t xml:space="preserve">If the character code is preceded by an </w:t>
      </w:r>
      <w:r w:rsidR="00B826FB">
        <w:rPr>
          <w:lang w:val="en-US" w:eastAsia="ja-JP"/>
        </w:rPr>
        <w:t>‘</w:t>
      </w:r>
      <w:r w:rsidRPr="00B826FB">
        <w:rPr>
          <w:rFonts w:ascii="Courier New" w:hAnsi="Courier New" w:cs="Courier New"/>
          <w:lang w:val="en-US" w:eastAsia="ja-JP"/>
        </w:rPr>
        <w:t>x</w:t>
      </w:r>
      <w:r w:rsidR="00B826FB">
        <w:rPr>
          <w:lang w:val="en-US" w:eastAsia="ja-JP"/>
        </w:rPr>
        <w:t>’</w:t>
      </w:r>
      <w:r w:rsidRPr="001C09D4">
        <w:rPr>
          <w:lang w:val="en-US" w:eastAsia="ja-JP"/>
        </w:rPr>
        <w:t xml:space="preserve"> it is interpreted in hexadecimal (base 16); otherwise, it is interpreted in decimal (base 10). For instance, the ampersand (&amp;) is encoded as </w:t>
      </w:r>
      <w:r w:rsidRPr="00B826FB">
        <w:rPr>
          <w:rFonts w:ascii="Courier New" w:hAnsi="Courier New" w:cs="Courier New"/>
          <w:lang w:val="en-US" w:eastAsia="ja-JP"/>
        </w:rPr>
        <w:t>&amp;#38;</w:t>
      </w:r>
      <w:r w:rsidRPr="001C09D4">
        <w:rPr>
          <w:lang w:val="en-US" w:eastAsia="ja-JP"/>
        </w:rPr>
        <w:t xml:space="preserve"> or </w:t>
      </w:r>
      <w:r w:rsidRPr="00B826FB">
        <w:rPr>
          <w:rFonts w:ascii="Courier New" w:hAnsi="Courier New" w:cs="Courier New"/>
          <w:lang w:val="en-US" w:eastAsia="ja-JP"/>
        </w:rPr>
        <w:t>&amp;#x0026;</w:t>
      </w:r>
      <w:r w:rsidRPr="001C09D4">
        <w:rPr>
          <w:lang w:val="en-US" w:eastAsia="ja-JP"/>
        </w:rPr>
        <w:t xml:space="preserve"> and the less-than sign (&lt;) is encoded as </w:t>
      </w:r>
      <w:r w:rsidRPr="00B826FB">
        <w:rPr>
          <w:rFonts w:ascii="Courier New" w:hAnsi="Courier New" w:cs="Courier New"/>
          <w:lang w:val="en-US" w:eastAsia="ja-JP"/>
        </w:rPr>
        <w:t>&amp;#60;</w:t>
      </w:r>
      <w:r w:rsidRPr="001C09D4">
        <w:rPr>
          <w:lang w:val="en-US" w:eastAsia="ja-JP"/>
        </w:rPr>
        <w:t xml:space="preserve"> or </w:t>
      </w:r>
      <w:r w:rsidRPr="00B826FB">
        <w:rPr>
          <w:rFonts w:ascii="Courier New" w:hAnsi="Courier New" w:cs="Courier New"/>
          <w:lang w:val="en-US" w:eastAsia="ja-JP"/>
        </w:rPr>
        <w:t>&amp;#x003C;</w:t>
      </w:r>
      <w:r w:rsidRPr="001C09D4">
        <w:rPr>
          <w:lang w:val="en-US" w:eastAsia="ja-JP"/>
        </w:rPr>
        <w:t>.</w:t>
      </w:r>
    </w:p>
    <w:p w:rsidR="00EA7599" w:rsidRPr="001C09D4" w:rsidRDefault="00EA7599" w:rsidP="00EA7599">
      <w:pPr>
        <w:pStyle w:val="a1"/>
        <w:rPr>
          <w:lang w:val="en-US" w:eastAsia="ja-JP"/>
        </w:rPr>
      </w:pPr>
      <w:r w:rsidRPr="001C09D4">
        <w:rPr>
          <w:lang w:val="en-US" w:eastAsia="ja-JP"/>
        </w:rPr>
        <w:t>Any one-, two-, or four-byte character specified in the ISO/IEC 10646 and Unicode standards can be included in a document using this technique.</w:t>
      </w:r>
    </w:p>
    <w:p w:rsidR="00EA7599" w:rsidRPr="001C09D4" w:rsidRDefault="00AB2BCE" w:rsidP="00AB2BCE">
      <w:pPr>
        <w:pStyle w:val="3"/>
      </w:pPr>
      <w:bookmarkStart w:id="23" w:name="_Toc169425739"/>
      <w:r w:rsidRPr="001C09D4">
        <w:t>Bytes</w:t>
      </w:r>
      <w:bookmarkEnd w:id="23"/>
    </w:p>
    <w:p w:rsidR="00AB2BCE" w:rsidRPr="001C09D4" w:rsidRDefault="00AB2BCE" w:rsidP="00AB2BCE">
      <w:pPr>
        <w:pStyle w:val="a1"/>
        <w:rPr>
          <w:lang w:val="en-US" w:eastAsia="ja-JP"/>
        </w:rPr>
      </w:pPr>
      <w:r w:rsidRPr="001C09D4">
        <w:rPr>
          <w:lang w:val="en-US" w:eastAsia="ja-JP"/>
        </w:rPr>
        <w:t xml:space="preserve">Binary data is represented by the </w:t>
      </w:r>
      <w:r w:rsidRPr="00AE308A">
        <w:rPr>
          <w:rFonts w:ascii="Courier New" w:hAnsi="Courier New" w:cs="Courier New"/>
          <w:lang w:val="en-US" w:eastAsia="ja-JP"/>
        </w:rPr>
        <w:t>BYTE</w:t>
      </w:r>
      <w:r w:rsidRPr="001C09D4">
        <w:rPr>
          <w:lang w:val="en-US" w:eastAsia="ja-JP"/>
        </w:rPr>
        <w:t xml:space="preserve"> (and </w:t>
      </w:r>
      <w:r w:rsidRPr="00AE308A">
        <w:rPr>
          <w:rFonts w:ascii="Courier New" w:hAnsi="Courier New" w:cs="Courier New"/>
          <w:lang w:val="en-US" w:eastAsia="ja-JP"/>
        </w:rPr>
        <w:t>BYTE[]</w:t>
      </w:r>
      <w:r w:rsidRPr="001C09D4">
        <w:rPr>
          <w:lang w:val="en-US" w:eastAsia="ja-JP"/>
        </w:rPr>
        <w:t>) data type.</w:t>
      </w:r>
    </w:p>
    <w:p w:rsidR="00AB2BCE" w:rsidRPr="001C09D4" w:rsidRDefault="00AB2BCE" w:rsidP="00AB2BCE">
      <w:pPr>
        <w:pStyle w:val="a1"/>
        <w:rPr>
          <w:lang w:val="en-US" w:eastAsia="ja-JP"/>
        </w:rPr>
      </w:pPr>
      <w:r w:rsidRPr="001C09D4">
        <w:rPr>
          <w:lang w:val="en-US" w:eastAsia="ja-JP"/>
        </w:rPr>
        <w:t xml:space="preserve">Binary data </w:t>
      </w:r>
      <w:r w:rsidR="00AE308A" w:rsidRPr="00AE308A">
        <w:rPr>
          <w:b/>
          <w:lang w:val="en-US" w:eastAsia="ja-JP"/>
        </w:rPr>
        <w:t>must</w:t>
      </w:r>
      <w:r w:rsidR="00AE308A" w:rsidRPr="001C09D4">
        <w:rPr>
          <w:lang w:val="en-US" w:eastAsia="ja-JP"/>
        </w:rPr>
        <w:t xml:space="preserve"> </w:t>
      </w:r>
      <w:r w:rsidRPr="001C09D4">
        <w:rPr>
          <w:lang w:val="en-US" w:eastAsia="ja-JP"/>
        </w:rPr>
        <w:t>be encoded in its entirety using base64.</w:t>
      </w:r>
    </w:p>
    <w:p w:rsidR="00AB2BCE" w:rsidRPr="001C09D4" w:rsidRDefault="00AB2BCE" w:rsidP="00AB2BCE">
      <w:pPr>
        <w:pStyle w:val="3"/>
      </w:pPr>
      <w:bookmarkStart w:id="24" w:name="_Toc169425740"/>
      <w:r w:rsidRPr="001C09D4">
        <w:t>Enumerated Types</w:t>
      </w:r>
      <w:bookmarkEnd w:id="24"/>
    </w:p>
    <w:p w:rsidR="00AB2BCE" w:rsidRPr="001C09D4" w:rsidRDefault="00AB2BCE" w:rsidP="00AB2BCE">
      <w:pPr>
        <w:pStyle w:val="a1"/>
        <w:rPr>
          <w:lang w:val="en-US" w:eastAsia="ja-JP"/>
        </w:rPr>
      </w:pPr>
      <w:r w:rsidRPr="001C09D4">
        <w:rPr>
          <w:lang w:val="en-US" w:eastAsia="ja-JP"/>
        </w:rPr>
        <w:t xml:space="preserve">Enumerated types are represented by the </w:t>
      </w:r>
      <w:r w:rsidRPr="00AE308A">
        <w:rPr>
          <w:rFonts w:ascii="Courier New" w:hAnsi="Courier New" w:cs="Courier New"/>
          <w:lang w:val="en-US" w:eastAsia="ja-JP"/>
        </w:rPr>
        <w:t>ENUM</w:t>
      </w:r>
      <w:r w:rsidRPr="001C09D4">
        <w:rPr>
          <w:lang w:val="en-US" w:eastAsia="ja-JP"/>
        </w:rPr>
        <w:t xml:space="preserve"> data type, and consist of an ordered list of acceptable values.</w:t>
      </w:r>
    </w:p>
    <w:p w:rsidR="00AB2BCE" w:rsidRPr="001C09D4" w:rsidRDefault="00AB2BCE" w:rsidP="00AB2BCE">
      <w:pPr>
        <w:pStyle w:val="3"/>
      </w:pPr>
      <w:bookmarkStart w:id="25" w:name="_Toc169425741"/>
      <w:r w:rsidRPr="001C09D4">
        <w:t>Date-Time Strings</w:t>
      </w:r>
      <w:bookmarkEnd w:id="25"/>
    </w:p>
    <w:p w:rsidR="00AB2BCE" w:rsidRPr="001C09D4" w:rsidRDefault="00AB2BCE" w:rsidP="00AB2BCE">
      <w:pPr>
        <w:pStyle w:val="a1"/>
        <w:rPr>
          <w:lang w:val="en-US" w:eastAsia="ja-JP"/>
        </w:rPr>
      </w:pPr>
      <w:r w:rsidRPr="001C09D4">
        <w:rPr>
          <w:lang w:val="en-US" w:eastAsia="ja-JP"/>
        </w:rPr>
        <w:t xml:space="preserve">Date-time strings are represented by the </w:t>
      </w:r>
      <w:r w:rsidRPr="00AE308A">
        <w:rPr>
          <w:rFonts w:ascii="Courier New" w:hAnsi="Courier New" w:cs="Courier New"/>
          <w:lang w:val="en-US" w:eastAsia="ja-JP"/>
        </w:rPr>
        <w:t>DATETIME</w:t>
      </w:r>
      <w:r w:rsidRPr="001C09D4">
        <w:rPr>
          <w:lang w:val="en-US" w:eastAsia="ja-JP"/>
        </w:rPr>
        <w:t xml:space="preserve"> data type. Each date-time string identifies a particular instant in time; ranges are not supported.</w:t>
      </w:r>
    </w:p>
    <w:p w:rsidR="00AB2BCE" w:rsidRPr="001C09D4" w:rsidRDefault="00AB2BCE" w:rsidP="00AB2BCE">
      <w:pPr>
        <w:pStyle w:val="a1"/>
        <w:rPr>
          <w:lang w:val="en-US" w:eastAsia="ja-JP"/>
        </w:rPr>
      </w:pPr>
      <w:r w:rsidRPr="001C09D4">
        <w:rPr>
          <w:lang w:val="en-US" w:eastAsia="ja-JP"/>
        </w:rPr>
        <w:t>Date-time strings are formatted according to a subset of ISO 8601:2000 [6], as show below. Section references in parentheses refer to sections of the ISO 8601:2000 standard [6].</w:t>
      </w:r>
    </w:p>
    <w:p w:rsidR="00AB2BCE" w:rsidRPr="001C09D4" w:rsidRDefault="00AB2BCE" w:rsidP="00AB2BCE">
      <w:pPr>
        <w:pStyle w:val="a1"/>
        <w:numPr>
          <w:ilvl w:val="0"/>
          <w:numId w:val="14"/>
        </w:numPr>
        <w:rPr>
          <w:lang w:val="en-US" w:eastAsia="ja-JP"/>
        </w:rPr>
      </w:pPr>
      <w:r w:rsidRPr="001C09D4">
        <w:rPr>
          <w:lang w:val="en-US" w:eastAsia="ja-JP"/>
        </w:rPr>
        <w:t xml:space="preserve">Dates </w:t>
      </w:r>
      <w:r w:rsidR="00AE308A" w:rsidRPr="00AE308A">
        <w:rPr>
          <w:b/>
          <w:lang w:val="en-US" w:eastAsia="ja-JP"/>
        </w:rPr>
        <w:t>must</w:t>
      </w:r>
      <w:r w:rsidR="00AE308A" w:rsidRPr="001C09D4">
        <w:rPr>
          <w:lang w:val="en-US" w:eastAsia="ja-JP"/>
        </w:rPr>
        <w:t xml:space="preserve"> </w:t>
      </w:r>
      <w:r w:rsidRPr="001C09D4">
        <w:rPr>
          <w:lang w:val="en-US" w:eastAsia="ja-JP"/>
        </w:rPr>
        <w:t>be formatted as follows:</w:t>
      </w:r>
    </w:p>
    <w:p w:rsidR="00AB2BCE" w:rsidRPr="00AE308A" w:rsidRDefault="00AB2BCE" w:rsidP="00AB2BCE">
      <w:pPr>
        <w:pStyle w:val="a1"/>
        <w:ind w:left="1004"/>
        <w:rPr>
          <w:rFonts w:ascii="Courier New" w:hAnsi="Courier New" w:cs="Courier New"/>
          <w:lang w:val="en-US" w:eastAsia="ja-JP"/>
        </w:rPr>
      </w:pPr>
      <w:r w:rsidRPr="00AE308A">
        <w:rPr>
          <w:rFonts w:ascii="Courier New" w:hAnsi="Courier New" w:cs="Courier New"/>
          <w:lang w:val="en-US" w:eastAsia="ja-JP"/>
        </w:rPr>
        <w:t>YYYY-MM-DD</w:t>
      </w:r>
    </w:p>
    <w:p w:rsidR="00AB2BCE" w:rsidRPr="001C09D4" w:rsidRDefault="00AB2BCE" w:rsidP="00AB2BCE">
      <w:pPr>
        <w:pStyle w:val="a1"/>
        <w:ind w:left="1004"/>
        <w:rPr>
          <w:lang w:val="en-US" w:eastAsia="ja-JP"/>
        </w:rPr>
      </w:pPr>
      <w:r w:rsidRPr="001C09D4">
        <w:rPr>
          <w:lang w:val="en-US" w:eastAsia="ja-JP"/>
        </w:rPr>
        <w:t xml:space="preserve">where </w:t>
      </w:r>
      <w:r w:rsidRPr="00AE308A">
        <w:rPr>
          <w:rFonts w:ascii="Courier New" w:hAnsi="Courier New" w:cs="Courier New"/>
          <w:lang w:val="en-US" w:eastAsia="ja-JP"/>
        </w:rPr>
        <w:t>YYYY</w:t>
      </w:r>
      <w:r w:rsidRPr="001C09D4">
        <w:rPr>
          <w:lang w:val="en-US" w:eastAsia="ja-JP"/>
        </w:rPr>
        <w:t xml:space="preserve"> is the four-digit year, </w:t>
      </w:r>
      <w:r w:rsidRPr="00AE308A">
        <w:rPr>
          <w:rFonts w:ascii="Courier New" w:hAnsi="Courier New" w:cs="Courier New"/>
          <w:lang w:val="en-US" w:eastAsia="ja-JP"/>
        </w:rPr>
        <w:t>MM</w:t>
      </w:r>
      <w:r w:rsidRPr="001C09D4">
        <w:rPr>
          <w:lang w:val="en-US" w:eastAsia="ja-JP"/>
        </w:rPr>
        <w:t xml:space="preserve"> is the two-digit month (01-12), and </w:t>
      </w:r>
      <w:r w:rsidRPr="00AE308A">
        <w:rPr>
          <w:rFonts w:ascii="Courier New" w:hAnsi="Courier New" w:cs="Courier New"/>
          <w:lang w:val="en-US" w:eastAsia="ja-JP"/>
        </w:rPr>
        <w:t>DD</w:t>
      </w:r>
      <w:r w:rsidRPr="001C09D4">
        <w:rPr>
          <w:lang w:val="en-US" w:eastAsia="ja-JP"/>
        </w:rPr>
        <w:t xml:space="preserve"> is the two-digit day (01-31). (Section 5.2.1.1, </w:t>
      </w:r>
      <w:r w:rsidR="003C33E9">
        <w:rPr>
          <w:lang w:val="en-US" w:eastAsia="ja-JP"/>
        </w:rPr>
        <w:t>“</w:t>
      </w:r>
      <w:r w:rsidRPr="001C09D4">
        <w:rPr>
          <w:lang w:val="en-US" w:eastAsia="ja-JP"/>
        </w:rPr>
        <w:t xml:space="preserve">Complete representation </w:t>
      </w:r>
      <w:r w:rsidR="001C09D4">
        <w:rPr>
          <w:lang w:val="en-US" w:eastAsia="ja-JP"/>
        </w:rPr>
        <w:t>–</w:t>
      </w:r>
      <w:r w:rsidRPr="001C09D4">
        <w:rPr>
          <w:lang w:val="en-US" w:eastAsia="ja-JP"/>
        </w:rPr>
        <w:t xml:space="preserve"> Extended format</w:t>
      </w:r>
      <w:r w:rsidR="003C33E9">
        <w:rPr>
          <w:lang w:val="en-US" w:eastAsia="ja-JP"/>
        </w:rPr>
        <w:t>”</w:t>
      </w:r>
      <w:r w:rsidRPr="001C09D4">
        <w:rPr>
          <w:lang w:val="en-US" w:eastAsia="ja-JP"/>
        </w:rPr>
        <w:t>.)</w:t>
      </w:r>
    </w:p>
    <w:p w:rsidR="00AB2BCE" w:rsidRPr="001C09D4" w:rsidRDefault="00AB2BCE" w:rsidP="00AB2BCE">
      <w:pPr>
        <w:pStyle w:val="a1"/>
        <w:numPr>
          <w:ilvl w:val="0"/>
          <w:numId w:val="14"/>
        </w:numPr>
        <w:rPr>
          <w:lang w:val="en-US" w:eastAsia="ja-JP"/>
        </w:rPr>
      </w:pPr>
      <w:r w:rsidRPr="001C09D4">
        <w:rPr>
          <w:lang w:val="en-US" w:eastAsia="ja-JP"/>
        </w:rPr>
        <w:t xml:space="preserve">Times </w:t>
      </w:r>
      <w:r w:rsidR="00AE308A" w:rsidRPr="00AE308A">
        <w:rPr>
          <w:b/>
          <w:lang w:val="en-US" w:eastAsia="ja-JP"/>
        </w:rPr>
        <w:t>must</w:t>
      </w:r>
      <w:r w:rsidR="00AE308A" w:rsidRPr="001C09D4">
        <w:rPr>
          <w:lang w:val="en-US" w:eastAsia="ja-JP"/>
        </w:rPr>
        <w:t xml:space="preserve"> </w:t>
      </w:r>
      <w:r w:rsidRPr="001C09D4">
        <w:rPr>
          <w:lang w:val="en-US" w:eastAsia="ja-JP"/>
        </w:rPr>
        <w:t>be formatted as follows:</w:t>
      </w:r>
    </w:p>
    <w:p w:rsidR="00AB2BCE" w:rsidRPr="003C33E9" w:rsidRDefault="00AB2BCE" w:rsidP="00AB2BCE">
      <w:pPr>
        <w:pStyle w:val="a1"/>
        <w:ind w:left="1004"/>
        <w:rPr>
          <w:rFonts w:ascii="Courier New" w:hAnsi="Courier New" w:cs="Courier New"/>
          <w:lang w:val="en-US" w:eastAsia="ja-JP"/>
        </w:rPr>
      </w:pPr>
      <w:r w:rsidRPr="003C33E9">
        <w:rPr>
          <w:rFonts w:ascii="Courier New" w:hAnsi="Courier New" w:cs="Courier New"/>
          <w:lang w:val="en-US" w:eastAsia="ja-JP"/>
        </w:rPr>
        <w:t>hh:mm:ss</w:t>
      </w:r>
    </w:p>
    <w:p w:rsidR="00AB2BCE" w:rsidRPr="001C09D4" w:rsidRDefault="00AB2BCE" w:rsidP="00AB2BCE">
      <w:pPr>
        <w:pStyle w:val="a1"/>
        <w:ind w:left="1004"/>
        <w:rPr>
          <w:lang w:val="en-US" w:eastAsia="ja-JP"/>
        </w:rPr>
      </w:pPr>
      <w:r w:rsidRPr="001C09D4">
        <w:rPr>
          <w:lang w:val="en-US" w:eastAsia="ja-JP"/>
        </w:rPr>
        <w:lastRenderedPageBreak/>
        <w:t xml:space="preserve">where </w:t>
      </w:r>
      <w:r w:rsidRPr="003C33E9">
        <w:rPr>
          <w:rFonts w:ascii="Courier New" w:hAnsi="Courier New" w:cs="Courier New"/>
          <w:lang w:val="en-US" w:eastAsia="ja-JP"/>
        </w:rPr>
        <w:t>hh</w:t>
      </w:r>
      <w:r w:rsidRPr="001C09D4">
        <w:rPr>
          <w:lang w:val="en-US" w:eastAsia="ja-JP"/>
        </w:rPr>
        <w:t xml:space="preserve"> is the two-digit hour (00-24), </w:t>
      </w:r>
      <w:r w:rsidRPr="003C33E9">
        <w:rPr>
          <w:rFonts w:ascii="Courier New" w:hAnsi="Courier New" w:cs="Courier New"/>
          <w:lang w:val="en-US" w:eastAsia="ja-JP"/>
        </w:rPr>
        <w:t>mm</w:t>
      </w:r>
      <w:r w:rsidRPr="001C09D4">
        <w:rPr>
          <w:lang w:val="en-US" w:eastAsia="ja-JP"/>
        </w:rPr>
        <w:t xml:space="preserve"> is the two-digit minute (00-59), and </w:t>
      </w:r>
      <w:r w:rsidRPr="003C33E9">
        <w:rPr>
          <w:rFonts w:ascii="Courier New" w:hAnsi="Courier New" w:cs="Courier New"/>
          <w:lang w:val="en-US" w:eastAsia="ja-JP"/>
        </w:rPr>
        <w:t>ss</w:t>
      </w:r>
      <w:r w:rsidRPr="001C09D4">
        <w:rPr>
          <w:lang w:val="en-US" w:eastAsia="ja-JP"/>
        </w:rPr>
        <w:t xml:space="preserve"> is the two-digit second (00-60). (Section 5.3.1.1, </w:t>
      </w:r>
      <w:r w:rsidR="003C33E9">
        <w:rPr>
          <w:lang w:val="en-US" w:eastAsia="ja-JP"/>
        </w:rPr>
        <w:t>“</w:t>
      </w:r>
      <w:r w:rsidRPr="001C09D4">
        <w:rPr>
          <w:lang w:val="en-US" w:eastAsia="ja-JP"/>
        </w:rPr>
        <w:t xml:space="preserve">Complete representation </w:t>
      </w:r>
      <w:r w:rsidR="001C09D4">
        <w:rPr>
          <w:lang w:val="en-US" w:eastAsia="ja-JP"/>
        </w:rPr>
        <w:t>–</w:t>
      </w:r>
      <w:r w:rsidRPr="001C09D4">
        <w:rPr>
          <w:lang w:val="en-US" w:eastAsia="ja-JP"/>
        </w:rPr>
        <w:t xml:space="preserve"> Extended format</w:t>
      </w:r>
      <w:r w:rsidR="003C33E9">
        <w:rPr>
          <w:lang w:val="en-US" w:eastAsia="ja-JP"/>
        </w:rPr>
        <w:t>”</w:t>
      </w:r>
      <w:r w:rsidRPr="001C09D4">
        <w:rPr>
          <w:lang w:val="en-US" w:eastAsia="ja-JP"/>
        </w:rPr>
        <w:t>.)</w:t>
      </w:r>
    </w:p>
    <w:p w:rsidR="00AB2BCE" w:rsidRPr="001C09D4" w:rsidRDefault="00AB2BCE" w:rsidP="00AB2BCE">
      <w:pPr>
        <w:pStyle w:val="a1"/>
        <w:ind w:left="1004"/>
        <w:rPr>
          <w:lang w:val="en-US" w:eastAsia="ja-JP"/>
        </w:rPr>
      </w:pPr>
      <w:r w:rsidRPr="001C09D4">
        <w:rPr>
          <w:lang w:val="en-US" w:eastAsia="ja-JP"/>
        </w:rPr>
        <w:t xml:space="preserve">Note that midnight has two representations, 00:00:00 and 24:00:00. Both representations </w:t>
      </w:r>
      <w:r w:rsidR="003C33E9" w:rsidRPr="003C33E9">
        <w:rPr>
          <w:b/>
          <w:lang w:val="en-US" w:eastAsia="ja-JP"/>
        </w:rPr>
        <w:t>must</w:t>
      </w:r>
      <w:r w:rsidR="003C33E9" w:rsidRPr="001C09D4">
        <w:rPr>
          <w:lang w:val="en-US" w:eastAsia="ja-JP"/>
        </w:rPr>
        <w:t xml:space="preserve"> </w:t>
      </w:r>
      <w:r w:rsidRPr="001C09D4">
        <w:rPr>
          <w:lang w:val="en-US" w:eastAsia="ja-JP"/>
        </w:rPr>
        <w:t xml:space="preserve">be supported by IDMEF-compliant applications; however, the 00:00:00 representation </w:t>
      </w:r>
      <w:r w:rsidR="003C33E9" w:rsidRPr="003C33E9">
        <w:rPr>
          <w:b/>
          <w:lang w:val="en-US" w:eastAsia="ja-JP"/>
        </w:rPr>
        <w:t>should</w:t>
      </w:r>
      <w:r w:rsidR="003C33E9" w:rsidRPr="001C09D4">
        <w:rPr>
          <w:lang w:val="en-US" w:eastAsia="ja-JP"/>
        </w:rPr>
        <w:t xml:space="preserve"> </w:t>
      </w:r>
      <w:r w:rsidRPr="001C09D4">
        <w:rPr>
          <w:lang w:val="en-US" w:eastAsia="ja-JP"/>
        </w:rPr>
        <w:t>be used whenever possible.</w:t>
      </w:r>
    </w:p>
    <w:p w:rsidR="00AB2BCE" w:rsidRPr="001C09D4" w:rsidRDefault="00AB2BCE" w:rsidP="00AB2BCE">
      <w:pPr>
        <w:pStyle w:val="a1"/>
        <w:ind w:left="1004"/>
        <w:rPr>
          <w:lang w:val="en-US" w:eastAsia="ja-JP"/>
        </w:rPr>
      </w:pPr>
      <w:r w:rsidRPr="001C09D4">
        <w:rPr>
          <w:lang w:val="en-US" w:eastAsia="ja-JP"/>
        </w:rPr>
        <w:t xml:space="preserve">Note also that this format accounts for leap seconds. Positive leap seconds are inserted between 23:59:59Z and 24:00:00Z and are represented as 23:59:60Z. Negative leap seconds are achieved by the omission of 23:59:59Z. IDMEF-compliant applications </w:t>
      </w:r>
      <w:r w:rsidR="003C33E9" w:rsidRPr="003C33E9">
        <w:rPr>
          <w:b/>
          <w:lang w:val="en-US" w:eastAsia="ja-JP"/>
        </w:rPr>
        <w:t>must</w:t>
      </w:r>
      <w:r w:rsidR="003C33E9" w:rsidRPr="001C09D4">
        <w:rPr>
          <w:lang w:val="en-US" w:eastAsia="ja-JP"/>
        </w:rPr>
        <w:t xml:space="preserve"> </w:t>
      </w:r>
      <w:r w:rsidRPr="001C09D4">
        <w:rPr>
          <w:lang w:val="en-US" w:eastAsia="ja-JP"/>
        </w:rPr>
        <w:t>support leap seconds.</w:t>
      </w:r>
    </w:p>
    <w:p w:rsidR="00AB2BCE" w:rsidRPr="001C09D4" w:rsidRDefault="00AB2BCE" w:rsidP="00AB2BCE">
      <w:pPr>
        <w:pStyle w:val="a1"/>
        <w:numPr>
          <w:ilvl w:val="0"/>
          <w:numId w:val="14"/>
        </w:numPr>
        <w:rPr>
          <w:lang w:val="en-US" w:eastAsia="ja-JP"/>
        </w:rPr>
      </w:pPr>
      <w:r w:rsidRPr="001C09D4">
        <w:rPr>
          <w:lang w:val="en-US" w:eastAsia="ja-JP"/>
        </w:rPr>
        <w:t xml:space="preserve">Times </w:t>
      </w:r>
      <w:r w:rsidR="003C33E9" w:rsidRPr="003C33E9">
        <w:rPr>
          <w:b/>
          <w:lang w:val="en-US" w:eastAsia="ja-JP"/>
        </w:rPr>
        <w:t>may</w:t>
      </w:r>
      <w:r w:rsidR="003C33E9" w:rsidRPr="001C09D4">
        <w:rPr>
          <w:lang w:val="en-US" w:eastAsia="ja-JP"/>
        </w:rPr>
        <w:t xml:space="preserve"> </w:t>
      </w:r>
      <w:r w:rsidRPr="001C09D4">
        <w:rPr>
          <w:lang w:val="en-US" w:eastAsia="ja-JP"/>
        </w:rPr>
        <w:t>be formatted to include a decimal fraction of seconds, as follows:</w:t>
      </w:r>
    </w:p>
    <w:p w:rsidR="003C33E9" w:rsidRDefault="00AB2BCE" w:rsidP="00AB2BCE">
      <w:pPr>
        <w:pStyle w:val="a1"/>
        <w:ind w:left="1004"/>
        <w:rPr>
          <w:lang w:val="en-US" w:eastAsia="ja-JP"/>
        </w:rPr>
      </w:pPr>
      <w:r w:rsidRPr="003C33E9">
        <w:rPr>
          <w:rFonts w:ascii="Courier New" w:hAnsi="Courier New" w:cs="Courier New"/>
          <w:lang w:val="en-US" w:eastAsia="ja-JP"/>
        </w:rPr>
        <w:t>hh:mm:ss.ss</w:t>
      </w:r>
      <w:r w:rsidRPr="001C09D4">
        <w:rPr>
          <w:lang w:val="en-US" w:eastAsia="ja-JP"/>
        </w:rPr>
        <w:t xml:space="preserve"> or</w:t>
      </w:r>
    </w:p>
    <w:p w:rsidR="00AB2BCE" w:rsidRPr="003C33E9" w:rsidRDefault="00AB2BCE" w:rsidP="003C33E9">
      <w:pPr>
        <w:pStyle w:val="a1"/>
        <w:spacing w:before="0"/>
        <w:ind w:left="1004"/>
        <w:rPr>
          <w:rFonts w:ascii="Courier New" w:hAnsi="Courier New" w:cs="Courier New"/>
          <w:lang w:val="en-US" w:eastAsia="ja-JP"/>
        </w:rPr>
      </w:pPr>
      <w:r w:rsidRPr="003C33E9">
        <w:rPr>
          <w:rFonts w:ascii="Courier New" w:hAnsi="Courier New" w:cs="Courier New"/>
          <w:lang w:val="en-US" w:eastAsia="ja-JP"/>
        </w:rPr>
        <w:t>hh:mm:ss,ss</w:t>
      </w:r>
    </w:p>
    <w:p w:rsidR="00AB2BCE" w:rsidRPr="001C09D4" w:rsidRDefault="00AB2BCE" w:rsidP="00AB2BCE">
      <w:pPr>
        <w:pStyle w:val="a1"/>
        <w:ind w:left="1004"/>
        <w:rPr>
          <w:lang w:val="en-US" w:eastAsia="ja-JP"/>
        </w:rPr>
      </w:pPr>
      <w:r w:rsidRPr="001C09D4">
        <w:rPr>
          <w:lang w:val="en-US" w:eastAsia="ja-JP"/>
        </w:rPr>
        <w:t xml:space="preserve">As many digits as necessary may follow the decimal sign (at least one digit must follow the decimal sign). Decimal fractions of hours and minutes are not supported. (Section 5.3.1.3, </w:t>
      </w:r>
      <w:r w:rsidR="003C33E9">
        <w:rPr>
          <w:lang w:val="en-US" w:eastAsia="ja-JP"/>
        </w:rPr>
        <w:t>“</w:t>
      </w:r>
      <w:r w:rsidRPr="001C09D4">
        <w:rPr>
          <w:lang w:val="en-US" w:eastAsia="ja-JP"/>
        </w:rPr>
        <w:t>Representation of decimal fractions</w:t>
      </w:r>
      <w:r w:rsidR="003C33E9">
        <w:rPr>
          <w:lang w:val="en-US" w:eastAsia="ja-JP"/>
        </w:rPr>
        <w:t>”</w:t>
      </w:r>
      <w:r w:rsidRPr="001C09D4">
        <w:rPr>
          <w:lang w:val="en-US" w:eastAsia="ja-JP"/>
        </w:rPr>
        <w:t>.)</w:t>
      </w:r>
    </w:p>
    <w:p w:rsidR="00AB2BCE" w:rsidRPr="001C09D4" w:rsidRDefault="00AB2BCE" w:rsidP="00AB2BCE">
      <w:pPr>
        <w:pStyle w:val="a1"/>
        <w:ind w:left="1004"/>
        <w:rPr>
          <w:lang w:val="en-US" w:eastAsia="ja-JP"/>
        </w:rPr>
      </w:pPr>
      <w:r w:rsidRPr="001C09D4">
        <w:rPr>
          <w:lang w:val="en-US" w:eastAsia="ja-JP"/>
        </w:rPr>
        <w:t xml:space="preserve">IDMEF-compliant applications </w:t>
      </w:r>
      <w:r w:rsidR="003C33E9" w:rsidRPr="003C33E9">
        <w:rPr>
          <w:b/>
          <w:lang w:val="en-US" w:eastAsia="ja-JP"/>
        </w:rPr>
        <w:t>must</w:t>
      </w:r>
      <w:r w:rsidR="003C33E9" w:rsidRPr="001C09D4">
        <w:rPr>
          <w:lang w:val="en-US" w:eastAsia="ja-JP"/>
        </w:rPr>
        <w:t xml:space="preserve"> </w:t>
      </w:r>
      <w:r w:rsidRPr="001C09D4">
        <w:rPr>
          <w:lang w:val="en-US" w:eastAsia="ja-JP"/>
        </w:rPr>
        <w:t>support the use of both decimal signs (</w:t>
      </w:r>
      <w:r w:rsidR="003C33E9">
        <w:rPr>
          <w:lang w:val="en-US" w:eastAsia="ja-JP"/>
        </w:rPr>
        <w:t>‘</w:t>
      </w:r>
      <w:r w:rsidRPr="003C33E9">
        <w:rPr>
          <w:rFonts w:ascii="Courier New" w:hAnsi="Courier New" w:cs="Courier New"/>
          <w:lang w:val="en-US" w:eastAsia="ja-JP"/>
        </w:rPr>
        <w:t>.</w:t>
      </w:r>
      <w:r w:rsidR="003C33E9">
        <w:rPr>
          <w:lang w:val="en-US" w:eastAsia="ja-JP"/>
        </w:rPr>
        <w:t>’</w:t>
      </w:r>
      <w:r w:rsidRPr="001C09D4">
        <w:rPr>
          <w:lang w:val="en-US" w:eastAsia="ja-JP"/>
        </w:rPr>
        <w:t xml:space="preserve"> and </w:t>
      </w:r>
      <w:r w:rsidR="003C33E9">
        <w:rPr>
          <w:lang w:val="en-US" w:eastAsia="ja-JP"/>
        </w:rPr>
        <w:t>‘</w:t>
      </w:r>
      <w:r w:rsidRPr="003C33E9">
        <w:rPr>
          <w:rFonts w:ascii="Courier New" w:hAnsi="Courier New" w:cs="Courier New"/>
          <w:lang w:val="en-US" w:eastAsia="ja-JP"/>
        </w:rPr>
        <w:t>,</w:t>
      </w:r>
      <w:r w:rsidR="003C33E9">
        <w:rPr>
          <w:lang w:val="en-US" w:eastAsia="ja-JP"/>
        </w:rPr>
        <w:t>’</w:t>
      </w:r>
      <w:r w:rsidRPr="001C09D4">
        <w:rPr>
          <w:lang w:val="en-US" w:eastAsia="ja-JP"/>
        </w:rPr>
        <w:t>).</w:t>
      </w:r>
    </w:p>
    <w:p w:rsidR="00AB2BCE" w:rsidRPr="001C09D4" w:rsidRDefault="00AB2BCE" w:rsidP="00AB2BCE">
      <w:pPr>
        <w:pStyle w:val="a1"/>
        <w:ind w:left="1004"/>
        <w:rPr>
          <w:lang w:val="en-US" w:eastAsia="ja-JP"/>
        </w:rPr>
      </w:pPr>
      <w:r w:rsidRPr="001C09D4">
        <w:rPr>
          <w:lang w:val="en-US" w:eastAsia="ja-JP"/>
        </w:rPr>
        <w:t xml:space="preserve">Note that the number of digits in the fraction part does not imply anything about accuracy </w:t>
      </w:r>
      <w:r w:rsidR="001C09D4">
        <w:rPr>
          <w:lang w:val="en-US" w:eastAsia="ja-JP"/>
        </w:rPr>
        <w:t>–</w:t>
      </w:r>
      <w:r w:rsidRPr="001C09D4">
        <w:rPr>
          <w:lang w:val="en-US" w:eastAsia="ja-JP"/>
        </w:rPr>
        <w:t xml:space="preserve"> i.e., </w:t>
      </w:r>
      <w:r w:rsidR="003C33E9">
        <w:rPr>
          <w:lang w:val="en-US" w:eastAsia="ja-JP"/>
        </w:rPr>
        <w:t>“</w:t>
      </w:r>
      <w:r w:rsidRPr="001C09D4">
        <w:rPr>
          <w:lang w:val="en-US" w:eastAsia="ja-JP"/>
        </w:rPr>
        <w:t>00.100000</w:t>
      </w:r>
      <w:r w:rsidR="003C33E9">
        <w:rPr>
          <w:lang w:val="en-US" w:eastAsia="ja-JP"/>
        </w:rPr>
        <w:t>”</w:t>
      </w:r>
      <w:r w:rsidRPr="001C09D4">
        <w:rPr>
          <w:lang w:val="en-US" w:eastAsia="ja-JP"/>
        </w:rPr>
        <w:t xml:space="preserve">, </w:t>
      </w:r>
      <w:r w:rsidR="003C33E9">
        <w:rPr>
          <w:lang w:val="en-US" w:eastAsia="ja-JP"/>
        </w:rPr>
        <w:t>“</w:t>
      </w:r>
      <w:r w:rsidRPr="001C09D4">
        <w:rPr>
          <w:lang w:val="en-US" w:eastAsia="ja-JP"/>
        </w:rPr>
        <w:t>00,1000</w:t>
      </w:r>
      <w:r w:rsidR="003C33E9">
        <w:rPr>
          <w:lang w:val="en-US" w:eastAsia="ja-JP"/>
        </w:rPr>
        <w:t>”</w:t>
      </w:r>
      <w:r w:rsidRPr="001C09D4">
        <w:rPr>
          <w:lang w:val="en-US" w:eastAsia="ja-JP"/>
        </w:rPr>
        <w:t xml:space="preserve">, and </w:t>
      </w:r>
      <w:r w:rsidR="003C33E9">
        <w:rPr>
          <w:lang w:val="en-US" w:eastAsia="ja-JP"/>
        </w:rPr>
        <w:t>“</w:t>
      </w:r>
      <w:r w:rsidRPr="001C09D4">
        <w:rPr>
          <w:lang w:val="en-US" w:eastAsia="ja-JP"/>
        </w:rPr>
        <w:t>00.1</w:t>
      </w:r>
      <w:r w:rsidR="003C33E9">
        <w:rPr>
          <w:lang w:val="en-US" w:eastAsia="ja-JP"/>
        </w:rPr>
        <w:t>”</w:t>
      </w:r>
      <w:r w:rsidRPr="001C09D4">
        <w:rPr>
          <w:lang w:val="en-US" w:eastAsia="ja-JP"/>
        </w:rPr>
        <w:t xml:space="preserve"> are all equivalent.</w:t>
      </w:r>
    </w:p>
    <w:p w:rsidR="00AB2BCE" w:rsidRPr="001C09D4" w:rsidRDefault="00AB2BCE" w:rsidP="00AB2BCE">
      <w:pPr>
        <w:pStyle w:val="a1"/>
        <w:numPr>
          <w:ilvl w:val="0"/>
          <w:numId w:val="14"/>
        </w:numPr>
        <w:rPr>
          <w:lang w:val="en-US" w:eastAsia="ja-JP"/>
        </w:rPr>
      </w:pPr>
      <w:r w:rsidRPr="001C09D4">
        <w:rPr>
          <w:lang w:val="en-US" w:eastAsia="ja-JP"/>
        </w:rPr>
        <w:t xml:space="preserve">Times </w:t>
      </w:r>
      <w:r w:rsidR="003C33E9" w:rsidRPr="003C33E9">
        <w:rPr>
          <w:b/>
          <w:lang w:val="en-US" w:eastAsia="ja-JP"/>
        </w:rPr>
        <w:t>must</w:t>
      </w:r>
      <w:r w:rsidR="003C33E9" w:rsidRPr="001C09D4">
        <w:rPr>
          <w:lang w:val="en-US" w:eastAsia="ja-JP"/>
        </w:rPr>
        <w:t xml:space="preserve"> </w:t>
      </w:r>
      <w:r w:rsidRPr="001C09D4">
        <w:rPr>
          <w:lang w:val="en-US" w:eastAsia="ja-JP"/>
        </w:rPr>
        <w:t xml:space="preserve">be formatted to include </w:t>
      </w:r>
      <w:r w:rsidRPr="003C33E9">
        <w:rPr>
          <w:i/>
          <w:lang w:val="en-US" w:eastAsia="ja-JP"/>
        </w:rPr>
        <w:t>(a)</w:t>
      </w:r>
      <w:r w:rsidRPr="001C09D4">
        <w:rPr>
          <w:lang w:val="en-US" w:eastAsia="ja-JP"/>
        </w:rPr>
        <w:t xml:space="preserve"> an indication that the time is in Coordinated Universal Time (UTC) or </w:t>
      </w:r>
      <w:r w:rsidRPr="003C33E9">
        <w:rPr>
          <w:i/>
          <w:lang w:val="en-US" w:eastAsia="ja-JP"/>
        </w:rPr>
        <w:t>(b)</w:t>
      </w:r>
      <w:r w:rsidRPr="001C09D4">
        <w:rPr>
          <w:lang w:val="en-US" w:eastAsia="ja-JP"/>
        </w:rPr>
        <w:t xml:space="preserve"> an indication of the difference between the specified time and Coordinated Universal Time.</w:t>
      </w:r>
    </w:p>
    <w:p w:rsidR="00AB2BCE" w:rsidRPr="001C09D4" w:rsidRDefault="00AB2BCE" w:rsidP="00AB2BCE">
      <w:pPr>
        <w:pStyle w:val="a1"/>
        <w:numPr>
          <w:ilvl w:val="1"/>
          <w:numId w:val="14"/>
        </w:numPr>
        <w:rPr>
          <w:lang w:val="en-US" w:eastAsia="ja-JP"/>
        </w:rPr>
      </w:pPr>
      <w:r w:rsidRPr="001C09D4">
        <w:rPr>
          <w:lang w:val="en-US" w:eastAsia="ja-JP"/>
        </w:rPr>
        <w:t xml:space="preserve">Times in UTC </w:t>
      </w:r>
      <w:r w:rsidR="003C33E9" w:rsidRPr="003C33E9">
        <w:rPr>
          <w:b/>
          <w:lang w:val="en-US" w:eastAsia="ja-JP"/>
        </w:rPr>
        <w:t>must</w:t>
      </w:r>
      <w:r w:rsidR="003C33E9" w:rsidRPr="001C09D4">
        <w:rPr>
          <w:lang w:val="en-US" w:eastAsia="ja-JP"/>
        </w:rPr>
        <w:t xml:space="preserve"> </w:t>
      </w:r>
      <w:r w:rsidRPr="001C09D4">
        <w:rPr>
          <w:lang w:val="en-US" w:eastAsia="ja-JP"/>
        </w:rPr>
        <w:t xml:space="preserve">be formatted by appending the letter </w:t>
      </w:r>
      <w:r w:rsidR="003C33E9">
        <w:rPr>
          <w:lang w:val="en-US" w:eastAsia="ja-JP"/>
        </w:rPr>
        <w:t>‘</w:t>
      </w:r>
      <w:r w:rsidRPr="003C33E9">
        <w:rPr>
          <w:rFonts w:ascii="Courier New" w:hAnsi="Courier New" w:cs="Courier New"/>
          <w:lang w:val="en-US" w:eastAsia="ja-JP"/>
        </w:rPr>
        <w:t>Z</w:t>
      </w:r>
      <w:r w:rsidR="003C33E9">
        <w:rPr>
          <w:lang w:val="en-US" w:eastAsia="ja-JP"/>
        </w:rPr>
        <w:t>’</w:t>
      </w:r>
      <w:r w:rsidRPr="001C09D4">
        <w:rPr>
          <w:lang w:val="en-US" w:eastAsia="ja-JP"/>
        </w:rPr>
        <w:t xml:space="preserve"> to the time string as follows:</w:t>
      </w:r>
    </w:p>
    <w:p w:rsidR="00B56F64" w:rsidRPr="003C33E9" w:rsidRDefault="00AB2BCE" w:rsidP="00B56F64">
      <w:pPr>
        <w:pStyle w:val="a1"/>
        <w:ind w:left="1724"/>
        <w:rPr>
          <w:rFonts w:ascii="Courier New" w:hAnsi="Courier New" w:cs="Courier New"/>
          <w:lang w:val="en-US" w:eastAsia="ja-JP"/>
        </w:rPr>
      </w:pPr>
      <w:r w:rsidRPr="003C33E9">
        <w:rPr>
          <w:rFonts w:ascii="Courier New" w:hAnsi="Courier New" w:cs="Courier New"/>
          <w:lang w:val="en-US" w:eastAsia="ja-JP"/>
        </w:rPr>
        <w:t>hh:mm:ssZ</w:t>
      </w:r>
    </w:p>
    <w:p w:rsidR="00B56F64" w:rsidRPr="003C33E9" w:rsidRDefault="00AB2BCE" w:rsidP="00B56F64">
      <w:pPr>
        <w:pStyle w:val="a1"/>
        <w:spacing w:before="0"/>
        <w:ind w:left="1724"/>
        <w:rPr>
          <w:rFonts w:ascii="Courier New" w:hAnsi="Courier New" w:cs="Courier New"/>
          <w:lang w:val="en-US" w:eastAsia="ja-JP"/>
        </w:rPr>
      </w:pPr>
      <w:r w:rsidRPr="003C33E9">
        <w:rPr>
          <w:rFonts w:ascii="Courier New" w:hAnsi="Courier New" w:cs="Courier New"/>
          <w:lang w:val="en-US" w:eastAsia="ja-JP"/>
        </w:rPr>
        <w:t>hh:mm:ss.ssZ</w:t>
      </w:r>
    </w:p>
    <w:p w:rsidR="00AB2BCE" w:rsidRPr="001C09D4" w:rsidRDefault="00AB2BCE" w:rsidP="00B56F64">
      <w:pPr>
        <w:pStyle w:val="a1"/>
        <w:spacing w:before="0"/>
        <w:ind w:left="1724"/>
        <w:rPr>
          <w:lang w:val="en-US" w:eastAsia="ja-JP"/>
        </w:rPr>
      </w:pPr>
      <w:r w:rsidRPr="003C33E9">
        <w:rPr>
          <w:rFonts w:ascii="Courier New" w:hAnsi="Courier New" w:cs="Courier New"/>
          <w:lang w:val="en-US" w:eastAsia="ja-JP"/>
        </w:rPr>
        <w:t>hh:mm:ss,ssZ</w:t>
      </w:r>
    </w:p>
    <w:p w:rsidR="00AB2BCE" w:rsidRPr="001C09D4" w:rsidRDefault="00AB2BCE" w:rsidP="00B56F64">
      <w:pPr>
        <w:pStyle w:val="a1"/>
        <w:ind w:left="1724"/>
        <w:rPr>
          <w:lang w:val="en-US" w:eastAsia="ja-JP"/>
        </w:rPr>
      </w:pPr>
      <w:r w:rsidRPr="001C09D4">
        <w:rPr>
          <w:lang w:val="en-US" w:eastAsia="ja-JP"/>
        </w:rPr>
        <w:t xml:space="preserve">(Section 5.3.3, </w:t>
      </w:r>
      <w:r w:rsidR="003C33E9">
        <w:rPr>
          <w:lang w:val="en-US" w:eastAsia="ja-JP"/>
        </w:rPr>
        <w:t>“</w:t>
      </w:r>
      <w:r w:rsidRPr="001C09D4">
        <w:rPr>
          <w:lang w:val="en-US" w:eastAsia="ja-JP"/>
        </w:rPr>
        <w:t xml:space="preserve">Coordinated Universal Time (UTC) </w:t>
      </w:r>
      <w:r w:rsidR="001C09D4">
        <w:rPr>
          <w:lang w:val="en-US" w:eastAsia="ja-JP"/>
        </w:rPr>
        <w:t>–</w:t>
      </w:r>
      <w:r w:rsidRPr="001C09D4">
        <w:rPr>
          <w:lang w:val="en-US" w:eastAsia="ja-JP"/>
        </w:rPr>
        <w:t xml:space="preserve"> Extended format</w:t>
      </w:r>
      <w:r w:rsidR="003C33E9">
        <w:rPr>
          <w:lang w:val="en-US" w:eastAsia="ja-JP"/>
        </w:rPr>
        <w:t>”</w:t>
      </w:r>
      <w:r w:rsidRPr="001C09D4">
        <w:rPr>
          <w:lang w:val="en-US" w:eastAsia="ja-JP"/>
        </w:rPr>
        <w:t>.)</w:t>
      </w:r>
    </w:p>
    <w:p w:rsidR="00AB2BCE" w:rsidRPr="001C09D4" w:rsidRDefault="00AB2BCE" w:rsidP="00AB2BCE">
      <w:pPr>
        <w:pStyle w:val="a1"/>
        <w:numPr>
          <w:ilvl w:val="1"/>
          <w:numId w:val="14"/>
        </w:numPr>
        <w:rPr>
          <w:lang w:val="en-US" w:eastAsia="ja-JP"/>
        </w:rPr>
      </w:pPr>
      <w:r w:rsidRPr="001C09D4">
        <w:rPr>
          <w:lang w:val="en-US" w:eastAsia="ja-JP"/>
        </w:rPr>
        <w:t xml:space="preserve">If the time is ahead of or equal to UTC, a </w:t>
      </w:r>
      <w:r w:rsidR="003C33E9">
        <w:rPr>
          <w:lang w:val="en-US" w:eastAsia="ja-JP"/>
        </w:rPr>
        <w:t>‘</w:t>
      </w:r>
      <w:r w:rsidRPr="003C33E9">
        <w:rPr>
          <w:rFonts w:ascii="Courier New" w:hAnsi="Courier New" w:cs="Courier New"/>
          <w:lang w:val="en-US" w:eastAsia="ja-JP"/>
        </w:rPr>
        <w:t>+</w:t>
      </w:r>
      <w:r w:rsidR="003C33E9">
        <w:rPr>
          <w:lang w:val="en-US" w:eastAsia="ja-JP"/>
        </w:rPr>
        <w:t>’</w:t>
      </w:r>
      <w:r w:rsidRPr="001C09D4">
        <w:rPr>
          <w:lang w:val="en-US" w:eastAsia="ja-JP"/>
        </w:rPr>
        <w:t xml:space="preserve"> sign is appended to the time string; if the time is behind UTC, a </w:t>
      </w:r>
      <w:r w:rsidR="003C33E9">
        <w:rPr>
          <w:lang w:val="en-US" w:eastAsia="ja-JP"/>
        </w:rPr>
        <w:t>‘</w:t>
      </w:r>
      <w:r w:rsidRPr="003C33E9">
        <w:rPr>
          <w:rFonts w:ascii="Courier New" w:hAnsi="Courier New" w:cs="Courier New"/>
          <w:lang w:val="en-US" w:eastAsia="ja-JP"/>
        </w:rPr>
        <w:t>-</w:t>
      </w:r>
      <w:r w:rsidR="003C33E9">
        <w:rPr>
          <w:lang w:val="en-US" w:eastAsia="ja-JP"/>
        </w:rPr>
        <w:t>‘</w:t>
      </w:r>
      <w:r w:rsidRPr="001C09D4">
        <w:rPr>
          <w:lang w:val="en-US" w:eastAsia="ja-JP"/>
        </w:rPr>
        <w:t xml:space="preserve"> sign is appended. Following the sign, the number of hours and minutes representing the different from UTC is appended, as follows:</w:t>
      </w:r>
    </w:p>
    <w:p w:rsidR="00B56F64" w:rsidRPr="003C33E9" w:rsidRDefault="00AB2BCE" w:rsidP="00B56F64">
      <w:pPr>
        <w:pStyle w:val="a1"/>
        <w:ind w:left="1724"/>
        <w:rPr>
          <w:rFonts w:ascii="Courier New" w:hAnsi="Courier New" w:cs="Courier New"/>
          <w:lang w:val="en-US" w:eastAsia="ja-JP"/>
        </w:rPr>
      </w:pPr>
      <w:r w:rsidRPr="003C33E9">
        <w:rPr>
          <w:rFonts w:ascii="Courier New" w:hAnsi="Courier New" w:cs="Courier New"/>
          <w:lang w:val="en-US" w:eastAsia="ja-JP"/>
        </w:rPr>
        <w:t>hh:mm:ss+hh:mm</w:t>
      </w:r>
    </w:p>
    <w:p w:rsidR="00B56F64" w:rsidRPr="003C33E9" w:rsidRDefault="00AB2BCE" w:rsidP="00B56F64">
      <w:pPr>
        <w:pStyle w:val="a1"/>
        <w:spacing w:before="0"/>
        <w:ind w:left="1724"/>
        <w:rPr>
          <w:rFonts w:ascii="Courier New" w:hAnsi="Courier New" w:cs="Courier New"/>
          <w:lang w:val="en-US" w:eastAsia="ja-JP"/>
        </w:rPr>
      </w:pPr>
      <w:r w:rsidRPr="003C33E9">
        <w:rPr>
          <w:rFonts w:ascii="Courier New" w:hAnsi="Courier New" w:cs="Courier New"/>
          <w:lang w:val="en-US" w:eastAsia="ja-JP"/>
        </w:rPr>
        <w:t>hh:mm:ss-hh:mm</w:t>
      </w:r>
    </w:p>
    <w:p w:rsidR="00B56F64" w:rsidRPr="003C33E9" w:rsidRDefault="00AB2BCE" w:rsidP="00B56F64">
      <w:pPr>
        <w:pStyle w:val="a1"/>
        <w:spacing w:before="0"/>
        <w:ind w:left="1724"/>
        <w:rPr>
          <w:rFonts w:ascii="Courier New" w:hAnsi="Courier New" w:cs="Courier New"/>
          <w:lang w:val="en-US" w:eastAsia="ja-JP"/>
        </w:rPr>
      </w:pPr>
      <w:r w:rsidRPr="003C33E9">
        <w:rPr>
          <w:rFonts w:ascii="Courier New" w:hAnsi="Courier New" w:cs="Courier New"/>
          <w:lang w:val="en-US" w:eastAsia="ja-JP"/>
        </w:rPr>
        <w:t>hh:mm:ss.ss+hh:mm</w:t>
      </w:r>
    </w:p>
    <w:p w:rsidR="00B56F64" w:rsidRPr="003C33E9" w:rsidRDefault="00AB2BCE" w:rsidP="00B56F64">
      <w:pPr>
        <w:pStyle w:val="a1"/>
        <w:spacing w:before="0"/>
        <w:ind w:left="1724"/>
        <w:rPr>
          <w:rFonts w:ascii="Courier New" w:hAnsi="Courier New" w:cs="Courier New"/>
          <w:lang w:val="en-US" w:eastAsia="ja-JP"/>
        </w:rPr>
      </w:pPr>
      <w:r w:rsidRPr="003C33E9">
        <w:rPr>
          <w:rFonts w:ascii="Courier New" w:hAnsi="Courier New" w:cs="Courier New"/>
          <w:lang w:val="en-US" w:eastAsia="ja-JP"/>
        </w:rPr>
        <w:t>hh:mm:ss.ss-hh:mm</w:t>
      </w:r>
    </w:p>
    <w:p w:rsidR="00B56F64" w:rsidRPr="003C33E9" w:rsidRDefault="00AB2BCE" w:rsidP="00B56F64">
      <w:pPr>
        <w:pStyle w:val="a1"/>
        <w:spacing w:before="0"/>
        <w:ind w:left="1724"/>
        <w:rPr>
          <w:rFonts w:ascii="Courier New" w:hAnsi="Courier New" w:cs="Courier New"/>
          <w:lang w:val="en-US" w:eastAsia="ja-JP"/>
        </w:rPr>
      </w:pPr>
      <w:r w:rsidRPr="003C33E9">
        <w:rPr>
          <w:rFonts w:ascii="Courier New" w:hAnsi="Courier New" w:cs="Courier New"/>
          <w:lang w:val="en-US" w:eastAsia="ja-JP"/>
        </w:rPr>
        <w:t>hh:mm:ss,ss+hh:mm</w:t>
      </w:r>
    </w:p>
    <w:p w:rsidR="00AB2BCE" w:rsidRPr="001C09D4" w:rsidRDefault="00AB2BCE" w:rsidP="00B56F64">
      <w:pPr>
        <w:pStyle w:val="a1"/>
        <w:spacing w:before="0"/>
        <w:ind w:left="1724"/>
        <w:rPr>
          <w:lang w:val="en-US" w:eastAsia="ja-JP"/>
        </w:rPr>
      </w:pPr>
      <w:r w:rsidRPr="003C33E9">
        <w:rPr>
          <w:rFonts w:ascii="Courier New" w:hAnsi="Courier New" w:cs="Courier New"/>
          <w:lang w:val="en-US" w:eastAsia="ja-JP"/>
        </w:rPr>
        <w:t>hh:mm:ss,ss-hh:mm</w:t>
      </w:r>
    </w:p>
    <w:p w:rsidR="00AB2BCE" w:rsidRPr="001C09D4" w:rsidRDefault="00AB2BCE" w:rsidP="00B56F64">
      <w:pPr>
        <w:pStyle w:val="a1"/>
        <w:ind w:left="1724"/>
        <w:rPr>
          <w:lang w:val="en-US" w:eastAsia="ja-JP"/>
        </w:rPr>
      </w:pPr>
      <w:r w:rsidRPr="001C09D4">
        <w:rPr>
          <w:lang w:val="en-US" w:eastAsia="ja-JP"/>
        </w:rPr>
        <w:t xml:space="preserve">The difference from UTC </w:t>
      </w:r>
      <w:r w:rsidR="003C33E9" w:rsidRPr="003C33E9">
        <w:rPr>
          <w:b/>
          <w:lang w:val="en-US" w:eastAsia="ja-JP"/>
        </w:rPr>
        <w:t>must</w:t>
      </w:r>
      <w:r w:rsidR="003C33E9" w:rsidRPr="001C09D4">
        <w:rPr>
          <w:lang w:val="en-US" w:eastAsia="ja-JP"/>
        </w:rPr>
        <w:t xml:space="preserve"> </w:t>
      </w:r>
      <w:r w:rsidRPr="001C09D4">
        <w:rPr>
          <w:lang w:val="en-US" w:eastAsia="ja-JP"/>
        </w:rPr>
        <w:t xml:space="preserve">be specified in both hours and minutes, even if the minutes component is 0. A </w:t>
      </w:r>
      <w:r w:rsidR="003C33E9">
        <w:rPr>
          <w:lang w:val="en-US" w:eastAsia="ja-JP"/>
        </w:rPr>
        <w:t>“</w:t>
      </w:r>
      <w:r w:rsidRPr="001C09D4">
        <w:rPr>
          <w:lang w:val="en-US" w:eastAsia="ja-JP"/>
        </w:rPr>
        <w:t>difference</w:t>
      </w:r>
      <w:r w:rsidR="003C33E9">
        <w:rPr>
          <w:lang w:val="en-US" w:eastAsia="ja-JP"/>
        </w:rPr>
        <w:t>”</w:t>
      </w:r>
      <w:r w:rsidRPr="001C09D4">
        <w:rPr>
          <w:lang w:val="en-US" w:eastAsia="ja-JP"/>
        </w:rPr>
        <w:t xml:space="preserve"> of </w:t>
      </w:r>
      <w:r w:rsidR="003C33E9">
        <w:rPr>
          <w:lang w:val="en-US" w:eastAsia="ja-JP"/>
        </w:rPr>
        <w:t>“</w:t>
      </w:r>
      <w:r w:rsidRPr="001C09D4">
        <w:rPr>
          <w:lang w:val="en-US" w:eastAsia="ja-JP"/>
        </w:rPr>
        <w:t>+00:00</w:t>
      </w:r>
      <w:r w:rsidR="003C33E9">
        <w:rPr>
          <w:lang w:val="en-US" w:eastAsia="ja-JP"/>
        </w:rPr>
        <w:t>”</w:t>
      </w:r>
      <w:r w:rsidRPr="001C09D4">
        <w:rPr>
          <w:lang w:val="en-US" w:eastAsia="ja-JP"/>
        </w:rPr>
        <w:t xml:space="preserve"> is equivalent to UTC. (Section 5.3.4.2, </w:t>
      </w:r>
      <w:r w:rsidR="003C33E9">
        <w:rPr>
          <w:lang w:val="en-US" w:eastAsia="ja-JP"/>
        </w:rPr>
        <w:t>“</w:t>
      </w:r>
      <w:r w:rsidRPr="001C09D4">
        <w:rPr>
          <w:lang w:val="en-US" w:eastAsia="ja-JP"/>
        </w:rPr>
        <w:t xml:space="preserve">Local time and the difference with Coordinated Universal Time </w:t>
      </w:r>
      <w:r w:rsidR="001C09D4">
        <w:rPr>
          <w:lang w:val="en-US" w:eastAsia="ja-JP"/>
        </w:rPr>
        <w:t>–</w:t>
      </w:r>
      <w:r w:rsidRPr="001C09D4">
        <w:rPr>
          <w:lang w:val="en-US" w:eastAsia="ja-JP"/>
        </w:rPr>
        <w:t xml:space="preserve"> Extended Format</w:t>
      </w:r>
      <w:r w:rsidR="003C33E9">
        <w:rPr>
          <w:lang w:val="en-US" w:eastAsia="ja-JP"/>
        </w:rPr>
        <w:t>”</w:t>
      </w:r>
      <w:r w:rsidRPr="001C09D4">
        <w:rPr>
          <w:lang w:val="en-US" w:eastAsia="ja-JP"/>
        </w:rPr>
        <w:t>.)</w:t>
      </w:r>
    </w:p>
    <w:p w:rsidR="00AB2BCE" w:rsidRPr="001C09D4" w:rsidRDefault="00AB2BCE" w:rsidP="00AB2BCE">
      <w:pPr>
        <w:pStyle w:val="a1"/>
        <w:numPr>
          <w:ilvl w:val="0"/>
          <w:numId w:val="14"/>
        </w:numPr>
        <w:rPr>
          <w:lang w:val="en-US" w:eastAsia="ja-JP"/>
        </w:rPr>
      </w:pPr>
      <w:r w:rsidRPr="001C09D4">
        <w:rPr>
          <w:lang w:val="en-US" w:eastAsia="ja-JP"/>
        </w:rPr>
        <w:t xml:space="preserve">Date-time strings are created by joining the date and time strings with the letter </w:t>
      </w:r>
      <w:r w:rsidR="003C33E9">
        <w:rPr>
          <w:lang w:val="en-US" w:eastAsia="ja-JP"/>
        </w:rPr>
        <w:t>‘</w:t>
      </w:r>
      <w:r w:rsidRPr="003C33E9">
        <w:rPr>
          <w:rFonts w:ascii="Courier New" w:hAnsi="Courier New" w:cs="Courier New"/>
          <w:lang w:val="en-US" w:eastAsia="ja-JP"/>
        </w:rPr>
        <w:t>T</w:t>
      </w:r>
      <w:r w:rsidR="003C33E9">
        <w:rPr>
          <w:lang w:val="en-US" w:eastAsia="ja-JP"/>
        </w:rPr>
        <w:t>’</w:t>
      </w:r>
      <w:r w:rsidRPr="001C09D4">
        <w:rPr>
          <w:lang w:val="en-US" w:eastAsia="ja-JP"/>
        </w:rPr>
        <w:t>, as shown below:</w:t>
      </w:r>
    </w:p>
    <w:p w:rsidR="00B56F64" w:rsidRPr="003C33E9" w:rsidRDefault="00AB2BCE" w:rsidP="00B56F64">
      <w:pPr>
        <w:pStyle w:val="a1"/>
        <w:ind w:left="1004"/>
        <w:rPr>
          <w:rFonts w:ascii="Courier New" w:hAnsi="Courier New" w:cs="Courier New"/>
          <w:lang w:val="en-US" w:eastAsia="ja-JP"/>
        </w:rPr>
      </w:pPr>
      <w:r w:rsidRPr="003C33E9">
        <w:rPr>
          <w:rFonts w:ascii="Courier New" w:hAnsi="Courier New" w:cs="Courier New"/>
          <w:lang w:val="en-US" w:eastAsia="ja-JP"/>
        </w:rPr>
        <w:t>YYYY-MM-DDThh:mm:ssZ</w:t>
      </w:r>
    </w:p>
    <w:p w:rsidR="00B56F64" w:rsidRPr="003C33E9" w:rsidRDefault="00AB2BCE" w:rsidP="00B56F64">
      <w:pPr>
        <w:pStyle w:val="a1"/>
        <w:spacing w:before="0"/>
        <w:ind w:left="1004"/>
        <w:rPr>
          <w:rFonts w:ascii="Courier New" w:hAnsi="Courier New" w:cs="Courier New"/>
          <w:lang w:val="en-US" w:eastAsia="ja-JP"/>
        </w:rPr>
      </w:pPr>
      <w:r w:rsidRPr="003C33E9">
        <w:rPr>
          <w:rFonts w:ascii="Courier New" w:hAnsi="Courier New" w:cs="Courier New"/>
          <w:lang w:val="en-US" w:eastAsia="ja-JP"/>
        </w:rPr>
        <w:t>YYYY-MM-DDThh:mm:ss.ssZ</w:t>
      </w:r>
    </w:p>
    <w:p w:rsidR="00B56F64" w:rsidRPr="003C33E9" w:rsidRDefault="00AB2BCE" w:rsidP="00B56F64">
      <w:pPr>
        <w:pStyle w:val="a1"/>
        <w:spacing w:before="0"/>
        <w:ind w:left="1004"/>
        <w:rPr>
          <w:rFonts w:ascii="Courier New" w:hAnsi="Courier New" w:cs="Courier New"/>
          <w:lang w:val="en-US" w:eastAsia="ja-JP"/>
        </w:rPr>
      </w:pPr>
      <w:r w:rsidRPr="003C33E9">
        <w:rPr>
          <w:rFonts w:ascii="Courier New" w:hAnsi="Courier New" w:cs="Courier New"/>
          <w:lang w:val="en-US" w:eastAsia="ja-JP"/>
        </w:rPr>
        <w:lastRenderedPageBreak/>
        <w:t>YYYY-MM-DDThh:mm:ss,ssZ</w:t>
      </w:r>
    </w:p>
    <w:p w:rsidR="00B56F64" w:rsidRPr="003C33E9" w:rsidRDefault="00AB2BCE" w:rsidP="00B56F64">
      <w:pPr>
        <w:pStyle w:val="a1"/>
        <w:spacing w:before="0"/>
        <w:ind w:left="1004"/>
        <w:rPr>
          <w:rFonts w:ascii="Courier New" w:hAnsi="Courier New" w:cs="Courier New"/>
          <w:lang w:val="en-US" w:eastAsia="ja-JP"/>
        </w:rPr>
      </w:pPr>
      <w:r w:rsidRPr="003C33E9">
        <w:rPr>
          <w:rFonts w:ascii="Courier New" w:hAnsi="Courier New" w:cs="Courier New"/>
          <w:lang w:val="en-US" w:eastAsia="ja-JP"/>
        </w:rPr>
        <w:t>YYYY-MM-DDThh:mm:ss+hh:mm</w:t>
      </w:r>
    </w:p>
    <w:p w:rsidR="00B56F64" w:rsidRPr="003C33E9" w:rsidRDefault="00AB2BCE" w:rsidP="00B56F64">
      <w:pPr>
        <w:pStyle w:val="a1"/>
        <w:spacing w:before="0"/>
        <w:ind w:left="1004"/>
        <w:rPr>
          <w:rFonts w:ascii="Courier New" w:hAnsi="Courier New" w:cs="Courier New"/>
          <w:lang w:val="en-US" w:eastAsia="ja-JP"/>
        </w:rPr>
      </w:pPr>
      <w:r w:rsidRPr="003C33E9">
        <w:rPr>
          <w:rFonts w:ascii="Courier New" w:hAnsi="Courier New" w:cs="Courier New"/>
          <w:lang w:val="en-US" w:eastAsia="ja-JP"/>
        </w:rPr>
        <w:t>YYYY-MM-DDThh:mm:ss-hh:mm</w:t>
      </w:r>
    </w:p>
    <w:p w:rsidR="00B56F64" w:rsidRPr="003C33E9" w:rsidRDefault="00AB2BCE" w:rsidP="00B56F64">
      <w:pPr>
        <w:pStyle w:val="a1"/>
        <w:spacing w:before="0"/>
        <w:ind w:left="1004"/>
        <w:rPr>
          <w:rFonts w:ascii="Courier New" w:hAnsi="Courier New" w:cs="Courier New"/>
          <w:lang w:val="en-US" w:eastAsia="ja-JP"/>
        </w:rPr>
      </w:pPr>
      <w:r w:rsidRPr="003C33E9">
        <w:rPr>
          <w:rFonts w:ascii="Courier New" w:hAnsi="Courier New" w:cs="Courier New"/>
          <w:lang w:val="en-US" w:eastAsia="ja-JP"/>
        </w:rPr>
        <w:t>YYYY-MM-DDThh:mm:ss.ss+hh:mm</w:t>
      </w:r>
    </w:p>
    <w:p w:rsidR="00B56F64" w:rsidRPr="003C33E9" w:rsidRDefault="00AB2BCE" w:rsidP="00B56F64">
      <w:pPr>
        <w:pStyle w:val="a1"/>
        <w:spacing w:before="0"/>
        <w:ind w:left="1004"/>
        <w:rPr>
          <w:rFonts w:ascii="Courier New" w:hAnsi="Courier New" w:cs="Courier New"/>
          <w:lang w:val="en-US" w:eastAsia="ja-JP"/>
        </w:rPr>
      </w:pPr>
      <w:r w:rsidRPr="003C33E9">
        <w:rPr>
          <w:rFonts w:ascii="Courier New" w:hAnsi="Courier New" w:cs="Courier New"/>
          <w:lang w:val="en-US" w:eastAsia="ja-JP"/>
        </w:rPr>
        <w:t>YYYY-MM-DDThh:mm:ss.ss-hh:mm</w:t>
      </w:r>
    </w:p>
    <w:p w:rsidR="00B56F64" w:rsidRPr="003C33E9" w:rsidRDefault="00AB2BCE" w:rsidP="00B56F64">
      <w:pPr>
        <w:pStyle w:val="a1"/>
        <w:spacing w:before="0"/>
        <w:ind w:left="1004"/>
        <w:rPr>
          <w:rFonts w:ascii="Courier New" w:hAnsi="Courier New" w:cs="Courier New"/>
          <w:lang w:val="en-US" w:eastAsia="ja-JP"/>
        </w:rPr>
      </w:pPr>
      <w:r w:rsidRPr="003C33E9">
        <w:rPr>
          <w:rFonts w:ascii="Courier New" w:hAnsi="Courier New" w:cs="Courier New"/>
          <w:lang w:val="en-US" w:eastAsia="ja-JP"/>
        </w:rPr>
        <w:t>YYYY-MM-DDThh:mm:ss,ss+hh:mm</w:t>
      </w:r>
    </w:p>
    <w:p w:rsidR="00AB2BCE" w:rsidRPr="001C09D4" w:rsidRDefault="00AB2BCE" w:rsidP="00B56F64">
      <w:pPr>
        <w:pStyle w:val="a1"/>
        <w:spacing w:before="0"/>
        <w:ind w:left="1004"/>
        <w:rPr>
          <w:lang w:val="en-US" w:eastAsia="ja-JP"/>
        </w:rPr>
      </w:pPr>
      <w:r w:rsidRPr="003C33E9">
        <w:rPr>
          <w:rFonts w:ascii="Courier New" w:hAnsi="Courier New" w:cs="Courier New"/>
          <w:lang w:val="en-US" w:eastAsia="ja-JP"/>
        </w:rPr>
        <w:t>YYYY-MM-DDThh:mm:ss,ss-hh:mm</w:t>
      </w:r>
    </w:p>
    <w:p w:rsidR="00AB2BCE" w:rsidRPr="001C09D4" w:rsidRDefault="00AB2BCE" w:rsidP="00035423">
      <w:pPr>
        <w:pStyle w:val="a1"/>
        <w:ind w:left="1004"/>
        <w:rPr>
          <w:lang w:val="en-US" w:eastAsia="ja-JP"/>
        </w:rPr>
      </w:pPr>
      <w:r w:rsidRPr="001C09D4">
        <w:rPr>
          <w:lang w:val="en-US" w:eastAsia="ja-JP"/>
        </w:rPr>
        <w:t xml:space="preserve">(Section 5.4.1, </w:t>
      </w:r>
      <w:r w:rsidR="003C33E9">
        <w:rPr>
          <w:lang w:val="en-US" w:eastAsia="ja-JP"/>
        </w:rPr>
        <w:t>“</w:t>
      </w:r>
      <w:r w:rsidRPr="001C09D4">
        <w:rPr>
          <w:lang w:val="en-US" w:eastAsia="ja-JP"/>
        </w:rPr>
        <w:t xml:space="preserve">Complete representation </w:t>
      </w:r>
      <w:r w:rsidR="001C09D4">
        <w:rPr>
          <w:lang w:val="en-US" w:eastAsia="ja-JP"/>
        </w:rPr>
        <w:t>–</w:t>
      </w:r>
      <w:r w:rsidRPr="001C09D4">
        <w:rPr>
          <w:lang w:val="en-US" w:eastAsia="ja-JP"/>
        </w:rPr>
        <w:t xml:space="preserve"> Extended format</w:t>
      </w:r>
      <w:r w:rsidR="003C33E9">
        <w:rPr>
          <w:lang w:val="en-US" w:eastAsia="ja-JP"/>
        </w:rPr>
        <w:t>”</w:t>
      </w:r>
      <w:r w:rsidRPr="001C09D4">
        <w:rPr>
          <w:lang w:val="en-US" w:eastAsia="ja-JP"/>
        </w:rPr>
        <w:t>.)</w:t>
      </w:r>
    </w:p>
    <w:p w:rsidR="00AB2BCE" w:rsidRPr="001C09D4" w:rsidRDefault="00C0203E" w:rsidP="00C0203E">
      <w:pPr>
        <w:pStyle w:val="a1"/>
        <w:rPr>
          <w:lang w:val="en-US" w:eastAsia="ja-JP"/>
        </w:rPr>
      </w:pPr>
      <w:r w:rsidRPr="001C09D4">
        <w:rPr>
          <w:lang w:val="en-US" w:eastAsia="ja-JP"/>
        </w:rPr>
        <w:t xml:space="preserve">In summary, IDMEF date-time strings </w:t>
      </w:r>
      <w:r w:rsidR="003C33E9" w:rsidRPr="003C33E9">
        <w:rPr>
          <w:b/>
          <w:lang w:val="en-US" w:eastAsia="ja-JP"/>
        </w:rPr>
        <w:t>must</w:t>
      </w:r>
      <w:r w:rsidR="003C33E9" w:rsidRPr="001C09D4">
        <w:rPr>
          <w:lang w:val="en-US" w:eastAsia="ja-JP"/>
        </w:rPr>
        <w:t xml:space="preserve"> </w:t>
      </w:r>
      <w:r w:rsidRPr="001C09D4">
        <w:rPr>
          <w:lang w:val="en-US" w:eastAsia="ja-JP"/>
        </w:rPr>
        <w:t>adhere to one of the nine templates identified in Paragraph 5, above.</w:t>
      </w:r>
    </w:p>
    <w:p w:rsidR="00C0203E" w:rsidRPr="001C09D4" w:rsidRDefault="004A48BD" w:rsidP="004A48BD">
      <w:pPr>
        <w:pStyle w:val="3"/>
      </w:pPr>
      <w:bookmarkStart w:id="26" w:name="_Toc169425742"/>
      <w:r w:rsidRPr="001C09D4">
        <w:t>NTP Timestamps</w:t>
      </w:r>
      <w:bookmarkEnd w:id="26"/>
    </w:p>
    <w:p w:rsidR="007C2D21" w:rsidRPr="001C09D4" w:rsidRDefault="007C2D21" w:rsidP="007C2D21">
      <w:pPr>
        <w:pStyle w:val="a1"/>
        <w:rPr>
          <w:lang w:val="en-US" w:eastAsia="ja-JP"/>
        </w:rPr>
      </w:pPr>
      <w:r w:rsidRPr="001C09D4">
        <w:rPr>
          <w:lang w:val="en-US" w:eastAsia="ja-JP"/>
        </w:rPr>
        <w:t xml:space="preserve">NTP timestamps are represented by the </w:t>
      </w:r>
      <w:r w:rsidRPr="003C33E9">
        <w:rPr>
          <w:rFonts w:ascii="Courier New" w:hAnsi="Courier New" w:cs="Courier New"/>
          <w:lang w:val="en-US" w:eastAsia="ja-JP"/>
        </w:rPr>
        <w:t>NTPSTAMP</w:t>
      </w:r>
      <w:r w:rsidRPr="001C09D4">
        <w:rPr>
          <w:lang w:val="en-US" w:eastAsia="ja-JP"/>
        </w:rPr>
        <w:t xml:space="preserve"> data type and are described in detail in [7] and [8]. An NTP timestamp is a 64-bit unsigned fixed-point number. The integer part is in the first 32 bits, and the fraction part is in the last 32 bits.</w:t>
      </w:r>
    </w:p>
    <w:p w:rsidR="007C2D21" w:rsidRPr="001C09D4" w:rsidRDefault="007C2D21" w:rsidP="007C2D21">
      <w:pPr>
        <w:pStyle w:val="a1"/>
        <w:rPr>
          <w:lang w:val="en-US" w:eastAsia="ja-JP"/>
        </w:rPr>
      </w:pPr>
      <w:r w:rsidRPr="001C09D4">
        <w:rPr>
          <w:lang w:val="en-US" w:eastAsia="ja-JP"/>
        </w:rPr>
        <w:t xml:space="preserve">Within IDMEF messages, NTP timestamps </w:t>
      </w:r>
      <w:r w:rsidR="003C33E9" w:rsidRPr="003C33E9">
        <w:rPr>
          <w:b/>
          <w:lang w:val="en-US" w:eastAsia="ja-JP"/>
        </w:rPr>
        <w:t>must</w:t>
      </w:r>
      <w:r w:rsidR="003C33E9" w:rsidRPr="001C09D4">
        <w:rPr>
          <w:lang w:val="en-US" w:eastAsia="ja-JP"/>
        </w:rPr>
        <w:t xml:space="preserve"> </w:t>
      </w:r>
      <w:r w:rsidRPr="001C09D4">
        <w:rPr>
          <w:lang w:val="en-US" w:eastAsia="ja-JP"/>
        </w:rPr>
        <w:t>be encoded as two 32-bit hexadecimal values, separated by a period (</w:t>
      </w:r>
      <w:r w:rsidR="003C33E9">
        <w:rPr>
          <w:lang w:val="en-US" w:eastAsia="ja-JP"/>
        </w:rPr>
        <w:t>‘</w:t>
      </w:r>
      <w:r w:rsidRPr="003C33E9">
        <w:rPr>
          <w:rFonts w:ascii="Courier New" w:hAnsi="Courier New" w:cs="Courier New"/>
          <w:lang w:val="en-US" w:eastAsia="ja-JP"/>
        </w:rPr>
        <w:t>.</w:t>
      </w:r>
      <w:r w:rsidR="003C33E9">
        <w:rPr>
          <w:lang w:val="en-US" w:eastAsia="ja-JP"/>
        </w:rPr>
        <w:t>’</w:t>
      </w:r>
      <w:r w:rsidRPr="001C09D4">
        <w:rPr>
          <w:lang w:val="en-US" w:eastAsia="ja-JP"/>
        </w:rPr>
        <w:t xml:space="preserve">). For example, </w:t>
      </w:r>
      <w:r w:rsidR="003C33E9">
        <w:rPr>
          <w:lang w:val="en-US" w:eastAsia="ja-JP"/>
        </w:rPr>
        <w:t>“</w:t>
      </w:r>
      <w:r w:rsidRPr="003C33E9">
        <w:rPr>
          <w:rFonts w:ascii="Courier New" w:hAnsi="Courier New" w:cs="Courier New"/>
          <w:lang w:val="en-US" w:eastAsia="ja-JP"/>
        </w:rPr>
        <w:t>0x12345678.0x87654321</w:t>
      </w:r>
      <w:r w:rsidR="003C33E9">
        <w:rPr>
          <w:lang w:val="en-US" w:eastAsia="ja-JP"/>
        </w:rPr>
        <w:t>”</w:t>
      </w:r>
      <w:r w:rsidRPr="001C09D4">
        <w:rPr>
          <w:lang w:val="en-US" w:eastAsia="ja-JP"/>
        </w:rPr>
        <w:t>.</w:t>
      </w:r>
    </w:p>
    <w:p w:rsidR="004A48BD" w:rsidRPr="001C09D4" w:rsidRDefault="007C2D21" w:rsidP="007C2D21">
      <w:pPr>
        <w:pStyle w:val="a1"/>
        <w:rPr>
          <w:lang w:val="en-US" w:eastAsia="ja-JP"/>
        </w:rPr>
      </w:pPr>
      <w:r w:rsidRPr="001C09D4">
        <w:rPr>
          <w:lang w:val="en-US" w:eastAsia="ja-JP"/>
        </w:rPr>
        <w:t>See also Section 6.4 for more information on NTP timestamps.</w:t>
      </w:r>
    </w:p>
    <w:p w:rsidR="007C2D21" w:rsidRPr="001C09D4" w:rsidRDefault="007C2D21" w:rsidP="007C2D21">
      <w:pPr>
        <w:pStyle w:val="3"/>
      </w:pPr>
      <w:bookmarkStart w:id="27" w:name="_Toc169425743"/>
      <w:r w:rsidRPr="001C09D4">
        <w:t>Port Lists</w:t>
      </w:r>
      <w:bookmarkEnd w:id="27"/>
    </w:p>
    <w:p w:rsidR="007C2D21" w:rsidRPr="001C09D4" w:rsidRDefault="007C2D21" w:rsidP="007C2D21">
      <w:pPr>
        <w:pStyle w:val="a1"/>
        <w:rPr>
          <w:lang w:val="en-US" w:eastAsia="ja-JP"/>
        </w:rPr>
      </w:pPr>
      <w:r w:rsidRPr="001C09D4">
        <w:rPr>
          <w:lang w:val="en-US" w:eastAsia="ja-JP"/>
        </w:rPr>
        <w:t xml:space="preserve">Port lists are represented by the </w:t>
      </w:r>
      <w:r w:rsidRPr="003C33E9">
        <w:rPr>
          <w:rFonts w:ascii="Courier New" w:hAnsi="Courier New" w:cs="Courier New"/>
          <w:lang w:val="en-US" w:eastAsia="ja-JP"/>
        </w:rPr>
        <w:t>PORTLIST</w:t>
      </w:r>
      <w:r w:rsidRPr="001C09D4">
        <w:rPr>
          <w:lang w:val="en-US" w:eastAsia="ja-JP"/>
        </w:rPr>
        <w:t xml:space="preserve"> data type and consist of a comma-separated list of numbers (individual integers) and ranges (</w:t>
      </w:r>
      <w:r w:rsidRPr="003C33E9">
        <w:rPr>
          <w:rFonts w:ascii="Courier New" w:hAnsi="Courier New" w:cs="Courier New"/>
          <w:lang w:val="en-US" w:eastAsia="ja-JP"/>
        </w:rPr>
        <w:t>N-M</w:t>
      </w:r>
      <w:r w:rsidRPr="001C09D4">
        <w:rPr>
          <w:lang w:val="en-US" w:eastAsia="ja-JP"/>
        </w:rPr>
        <w:t xml:space="preserve"> means ports </w:t>
      </w:r>
      <w:r w:rsidRPr="003C33E9">
        <w:rPr>
          <w:rFonts w:ascii="Courier New" w:hAnsi="Courier New" w:cs="Courier New"/>
          <w:lang w:val="en-US" w:eastAsia="ja-JP"/>
        </w:rPr>
        <w:t>N</w:t>
      </w:r>
      <w:r w:rsidRPr="001C09D4">
        <w:rPr>
          <w:lang w:val="en-US" w:eastAsia="ja-JP"/>
        </w:rPr>
        <w:t xml:space="preserve"> through </w:t>
      </w:r>
      <w:r w:rsidRPr="003C33E9">
        <w:rPr>
          <w:rFonts w:ascii="Courier New" w:hAnsi="Courier New" w:cs="Courier New"/>
          <w:lang w:val="en-US" w:eastAsia="ja-JP"/>
        </w:rPr>
        <w:t>M</w:t>
      </w:r>
      <w:r w:rsidRPr="001C09D4">
        <w:rPr>
          <w:lang w:val="en-US" w:eastAsia="ja-JP"/>
        </w:rPr>
        <w:t xml:space="preserve">, inclusive). Any combination of numbers and ranges may be used in a single list. For example, </w:t>
      </w:r>
      <w:r w:rsidR="003C33E9">
        <w:rPr>
          <w:lang w:val="en-US" w:eastAsia="ja-JP"/>
        </w:rPr>
        <w:t>“</w:t>
      </w:r>
      <w:r w:rsidRPr="003C33E9">
        <w:rPr>
          <w:rFonts w:ascii="Courier New" w:hAnsi="Courier New" w:cs="Courier New"/>
          <w:lang w:val="en-US" w:eastAsia="ja-JP"/>
        </w:rPr>
        <w:t>5-25,37,42,43,53,69-119,123-514</w:t>
      </w:r>
      <w:r w:rsidR="003C33E9">
        <w:rPr>
          <w:lang w:val="en-US" w:eastAsia="ja-JP"/>
        </w:rPr>
        <w:t>”</w:t>
      </w:r>
      <w:r w:rsidRPr="001C09D4">
        <w:rPr>
          <w:lang w:val="en-US" w:eastAsia="ja-JP"/>
        </w:rPr>
        <w:t>.</w:t>
      </w:r>
    </w:p>
    <w:p w:rsidR="007C2D21" w:rsidRPr="001C09D4" w:rsidRDefault="007C2D21" w:rsidP="007C2D21">
      <w:pPr>
        <w:pStyle w:val="3"/>
      </w:pPr>
      <w:bookmarkStart w:id="28" w:name="_Toc169425744"/>
      <w:r w:rsidRPr="001C09D4">
        <w:t>Unique Identifiers</w:t>
      </w:r>
      <w:bookmarkEnd w:id="28"/>
    </w:p>
    <w:p w:rsidR="007C2D21" w:rsidRPr="001C09D4" w:rsidRDefault="007C2D21" w:rsidP="007C2D21">
      <w:pPr>
        <w:pStyle w:val="a1"/>
        <w:rPr>
          <w:lang w:val="en-US" w:eastAsia="ja-JP"/>
        </w:rPr>
      </w:pPr>
      <w:r w:rsidRPr="001C09D4">
        <w:rPr>
          <w:lang w:val="en-US" w:eastAsia="ja-JP"/>
        </w:rPr>
        <w:t xml:space="preserve">There are two types of unique identifiers used in this specification. Both types are represented by </w:t>
      </w:r>
      <w:r w:rsidRPr="003C33E9">
        <w:rPr>
          <w:rFonts w:ascii="Courier New" w:hAnsi="Courier New" w:cs="Courier New"/>
          <w:lang w:val="en-US" w:eastAsia="ja-JP"/>
        </w:rPr>
        <w:t>STRING</w:t>
      </w:r>
      <w:r w:rsidRPr="001C09D4">
        <w:rPr>
          <w:lang w:val="en-US" w:eastAsia="ja-JP"/>
        </w:rPr>
        <w:t xml:space="preserve"> data types.</w:t>
      </w:r>
    </w:p>
    <w:p w:rsidR="007C2D21" w:rsidRPr="001C09D4" w:rsidRDefault="007C2D21" w:rsidP="007C2D21">
      <w:pPr>
        <w:pStyle w:val="a1"/>
        <w:rPr>
          <w:lang w:val="en-US" w:eastAsia="ja-JP"/>
        </w:rPr>
      </w:pPr>
      <w:r w:rsidRPr="001C09D4">
        <w:rPr>
          <w:lang w:val="en-US" w:eastAsia="ja-JP"/>
        </w:rPr>
        <w:t>These identifiers are implemented as attributes on the relevant XML elements, and they must have unique values as follows:</w:t>
      </w:r>
    </w:p>
    <w:p w:rsidR="007C2D21" w:rsidRPr="001C09D4" w:rsidRDefault="007C2D21" w:rsidP="007C2D21">
      <w:pPr>
        <w:pStyle w:val="a1"/>
        <w:numPr>
          <w:ilvl w:val="0"/>
          <w:numId w:val="17"/>
        </w:numPr>
        <w:rPr>
          <w:lang w:val="en-US" w:eastAsia="ja-JP"/>
        </w:rPr>
      </w:pPr>
      <w:r w:rsidRPr="001C09D4">
        <w:rPr>
          <w:lang w:val="en-US" w:eastAsia="ja-JP"/>
        </w:rPr>
        <w:t xml:space="preserve">The </w:t>
      </w:r>
      <w:r w:rsidRPr="003C33E9">
        <w:rPr>
          <w:rFonts w:ascii="Courier New" w:hAnsi="Courier New" w:cs="Courier New"/>
          <w:lang w:val="en-US" w:eastAsia="ja-JP"/>
        </w:rPr>
        <w:t>Analyzer</w:t>
      </w:r>
      <w:r w:rsidRPr="001C09D4">
        <w:rPr>
          <w:lang w:val="en-US" w:eastAsia="ja-JP"/>
        </w:rPr>
        <w:t xml:space="preserve"> class</w:t>
      </w:r>
      <w:r w:rsidR="003C33E9">
        <w:rPr>
          <w:lang w:val="en-US" w:eastAsia="ja-JP"/>
        </w:rPr>
        <w:t>’</w:t>
      </w:r>
      <w:r w:rsidRPr="001C09D4">
        <w:rPr>
          <w:lang w:val="en-US" w:eastAsia="ja-JP"/>
        </w:rPr>
        <w:t xml:space="preserve"> (Section 4.2.4.1) </w:t>
      </w:r>
      <w:r w:rsidR="003C33E9">
        <w:rPr>
          <w:lang w:val="en-US" w:eastAsia="ja-JP"/>
        </w:rPr>
        <w:t>“</w:t>
      </w:r>
      <w:r w:rsidRPr="003C33E9">
        <w:rPr>
          <w:rFonts w:ascii="Courier New" w:hAnsi="Courier New" w:cs="Courier New"/>
          <w:lang w:val="en-US" w:eastAsia="ja-JP"/>
        </w:rPr>
        <w:t>analyzerid</w:t>
      </w:r>
      <w:r w:rsidR="003C33E9">
        <w:rPr>
          <w:lang w:val="en-US" w:eastAsia="ja-JP"/>
        </w:rPr>
        <w:t>”</w:t>
      </w:r>
      <w:r w:rsidRPr="001C09D4">
        <w:rPr>
          <w:lang w:val="en-US" w:eastAsia="ja-JP"/>
        </w:rPr>
        <w:t xml:space="preserve"> attribute, if specified, </w:t>
      </w:r>
      <w:r w:rsidR="003C33E9" w:rsidRPr="003C33E9">
        <w:rPr>
          <w:b/>
          <w:lang w:val="en-US" w:eastAsia="ja-JP"/>
        </w:rPr>
        <w:t>must</w:t>
      </w:r>
      <w:r w:rsidR="003C33E9" w:rsidRPr="001C09D4">
        <w:rPr>
          <w:lang w:val="en-US" w:eastAsia="ja-JP"/>
        </w:rPr>
        <w:t xml:space="preserve"> </w:t>
      </w:r>
      <w:r w:rsidRPr="001C09D4">
        <w:rPr>
          <w:lang w:val="en-US" w:eastAsia="ja-JP"/>
        </w:rPr>
        <w:t>have a value that is unique across all analyzers in the intrusion detection environment.</w:t>
      </w:r>
    </w:p>
    <w:p w:rsidR="007C2D21" w:rsidRPr="001C09D4" w:rsidRDefault="007C2D21" w:rsidP="007C2D21">
      <w:pPr>
        <w:pStyle w:val="a1"/>
        <w:ind w:left="1004"/>
        <w:rPr>
          <w:lang w:val="en-US" w:eastAsia="ja-JP"/>
        </w:rPr>
      </w:pPr>
      <w:r w:rsidRPr="001C09D4">
        <w:rPr>
          <w:lang w:val="en-US" w:eastAsia="ja-JP"/>
        </w:rPr>
        <w:t xml:space="preserve">The </w:t>
      </w:r>
      <w:r w:rsidR="003C33E9">
        <w:rPr>
          <w:lang w:val="en-US" w:eastAsia="ja-JP"/>
        </w:rPr>
        <w:t>“</w:t>
      </w:r>
      <w:r w:rsidRPr="003C33E9">
        <w:rPr>
          <w:rFonts w:ascii="Courier New" w:hAnsi="Courier New" w:cs="Courier New"/>
          <w:lang w:val="en-US" w:eastAsia="ja-JP"/>
        </w:rPr>
        <w:t>analyzerid</w:t>
      </w:r>
      <w:r w:rsidR="003C33E9">
        <w:rPr>
          <w:lang w:val="en-US" w:eastAsia="ja-JP"/>
        </w:rPr>
        <w:t>”</w:t>
      </w:r>
      <w:r w:rsidRPr="001C09D4">
        <w:rPr>
          <w:lang w:val="en-US" w:eastAsia="ja-JP"/>
        </w:rPr>
        <w:t xml:space="preserve"> attribute is not required to be globally unique, only unique within the intrusion detection environment of which the analyzer is a member. It is permissible for two analyzers, in different intrusion detection environments, to have the same value for </w:t>
      </w:r>
      <w:r w:rsidR="003C33E9">
        <w:rPr>
          <w:lang w:val="en-US" w:eastAsia="ja-JP"/>
        </w:rPr>
        <w:t>“</w:t>
      </w:r>
      <w:r w:rsidRPr="003C33E9">
        <w:rPr>
          <w:rFonts w:ascii="Courier New" w:hAnsi="Courier New" w:cs="Courier New"/>
          <w:lang w:val="en-US" w:eastAsia="ja-JP"/>
        </w:rPr>
        <w:t>analyzerid</w:t>
      </w:r>
      <w:r w:rsidR="003C33E9">
        <w:rPr>
          <w:lang w:val="en-US" w:eastAsia="ja-JP"/>
        </w:rPr>
        <w:t>”</w:t>
      </w:r>
      <w:r w:rsidRPr="001C09D4">
        <w:rPr>
          <w:lang w:val="en-US" w:eastAsia="ja-JP"/>
        </w:rPr>
        <w:t>.</w:t>
      </w:r>
    </w:p>
    <w:p w:rsidR="007C2D21" w:rsidRPr="001C09D4" w:rsidRDefault="007C2D21" w:rsidP="007C2D21">
      <w:pPr>
        <w:pStyle w:val="a1"/>
        <w:ind w:left="1004"/>
        <w:rPr>
          <w:lang w:val="en-US" w:eastAsia="ja-JP"/>
        </w:rPr>
      </w:pPr>
      <w:r w:rsidRPr="001C09D4">
        <w:rPr>
          <w:lang w:val="en-US" w:eastAsia="ja-JP"/>
        </w:rPr>
        <w:t xml:space="preserve">The default value is </w:t>
      </w:r>
      <w:r w:rsidR="003C33E9">
        <w:rPr>
          <w:lang w:val="en-US" w:eastAsia="ja-JP"/>
        </w:rPr>
        <w:t>“</w:t>
      </w:r>
      <w:r w:rsidRPr="003C33E9">
        <w:rPr>
          <w:rFonts w:ascii="Courier New" w:hAnsi="Courier New" w:cs="Courier New"/>
          <w:lang w:val="en-US" w:eastAsia="ja-JP"/>
        </w:rPr>
        <w:t>0</w:t>
      </w:r>
      <w:r w:rsidR="003C33E9">
        <w:rPr>
          <w:lang w:val="en-US" w:eastAsia="ja-JP"/>
        </w:rPr>
        <w:t>”</w:t>
      </w:r>
      <w:r w:rsidRPr="001C09D4">
        <w:rPr>
          <w:lang w:val="en-US" w:eastAsia="ja-JP"/>
        </w:rPr>
        <w:t>, which indicates that the analyzer cannot generate unique identifiers.</w:t>
      </w:r>
    </w:p>
    <w:p w:rsidR="007C2D21" w:rsidRPr="001C09D4" w:rsidRDefault="007C2D21" w:rsidP="007C2D21">
      <w:pPr>
        <w:pStyle w:val="a1"/>
        <w:numPr>
          <w:ilvl w:val="0"/>
          <w:numId w:val="17"/>
        </w:numPr>
        <w:rPr>
          <w:lang w:val="en-US" w:eastAsia="ja-JP"/>
        </w:rPr>
      </w:pPr>
      <w:r w:rsidRPr="001C09D4">
        <w:rPr>
          <w:lang w:val="en-US" w:eastAsia="ja-JP"/>
        </w:rPr>
        <w:t xml:space="preserve">The </w:t>
      </w:r>
      <w:r w:rsidRPr="003C33E9">
        <w:rPr>
          <w:rFonts w:ascii="Courier New" w:hAnsi="Courier New" w:cs="Courier New"/>
          <w:lang w:val="en-US" w:eastAsia="ja-JP"/>
        </w:rPr>
        <w:t>Alert</w:t>
      </w:r>
      <w:r w:rsidRPr="001C09D4">
        <w:rPr>
          <w:lang w:val="en-US" w:eastAsia="ja-JP"/>
        </w:rPr>
        <w:t xml:space="preserve"> and </w:t>
      </w:r>
      <w:r w:rsidRPr="003C33E9">
        <w:rPr>
          <w:rFonts w:ascii="Courier New" w:hAnsi="Courier New" w:cs="Courier New"/>
          <w:lang w:val="en-US" w:eastAsia="ja-JP"/>
        </w:rPr>
        <w:t>Heartbeat</w:t>
      </w:r>
      <w:r w:rsidRPr="001C09D4">
        <w:rPr>
          <w:lang w:val="en-US" w:eastAsia="ja-JP"/>
        </w:rPr>
        <w:t xml:space="preserve"> messages (Sections 4.2.2, 4.2.3) must be uniquely identified by the couple </w:t>
      </w:r>
      <w:r w:rsidRPr="003C33E9">
        <w:rPr>
          <w:rFonts w:ascii="Courier New" w:hAnsi="Courier New" w:cs="Courier New"/>
          <w:lang w:val="en-US" w:eastAsia="ja-JP"/>
        </w:rPr>
        <w:t>(analyzerid,messageid)</w:t>
      </w:r>
      <w:r w:rsidRPr="001C09D4">
        <w:rPr>
          <w:lang w:val="en-US" w:eastAsia="ja-JP"/>
        </w:rPr>
        <w:t>, if the analyzer supports the generation of message identifiers.</w:t>
      </w:r>
    </w:p>
    <w:p w:rsidR="007C2D21" w:rsidRPr="001C09D4" w:rsidRDefault="007C2D21" w:rsidP="007C2D21">
      <w:pPr>
        <w:pStyle w:val="a1"/>
        <w:numPr>
          <w:ilvl w:val="0"/>
          <w:numId w:val="17"/>
        </w:numPr>
        <w:rPr>
          <w:lang w:val="en-US" w:eastAsia="ja-JP"/>
        </w:rPr>
      </w:pPr>
      <w:r w:rsidRPr="001C09D4">
        <w:rPr>
          <w:lang w:val="en-US" w:eastAsia="ja-JP"/>
        </w:rPr>
        <w:t xml:space="preserve">The </w:t>
      </w:r>
      <w:r w:rsidRPr="003C33E9">
        <w:rPr>
          <w:rFonts w:ascii="Courier New" w:hAnsi="Courier New" w:cs="Courier New"/>
          <w:lang w:val="en-US" w:eastAsia="ja-JP"/>
        </w:rPr>
        <w:t>Classification</w:t>
      </w:r>
      <w:r w:rsidRPr="001C09D4">
        <w:rPr>
          <w:lang w:val="en-US" w:eastAsia="ja-JP"/>
        </w:rPr>
        <w:t xml:space="preserve">, </w:t>
      </w:r>
      <w:r w:rsidRPr="003C33E9">
        <w:rPr>
          <w:rFonts w:ascii="Courier New" w:hAnsi="Courier New" w:cs="Courier New"/>
          <w:lang w:val="en-US" w:eastAsia="ja-JP"/>
        </w:rPr>
        <w:t>Source</w:t>
      </w:r>
      <w:r w:rsidRPr="001C09D4">
        <w:rPr>
          <w:lang w:val="en-US" w:eastAsia="ja-JP"/>
        </w:rPr>
        <w:t xml:space="preserve">, </w:t>
      </w:r>
      <w:r w:rsidRPr="003C33E9">
        <w:rPr>
          <w:rFonts w:ascii="Courier New" w:hAnsi="Courier New" w:cs="Courier New"/>
          <w:lang w:val="en-US" w:eastAsia="ja-JP"/>
        </w:rPr>
        <w:t>Target</w:t>
      </w:r>
      <w:r w:rsidRPr="001C09D4">
        <w:rPr>
          <w:lang w:val="en-US" w:eastAsia="ja-JP"/>
        </w:rPr>
        <w:t xml:space="preserve">, </w:t>
      </w:r>
      <w:r w:rsidRPr="003C33E9">
        <w:rPr>
          <w:rFonts w:ascii="Courier New" w:hAnsi="Courier New" w:cs="Courier New"/>
          <w:lang w:val="en-US" w:eastAsia="ja-JP"/>
        </w:rPr>
        <w:t>Node</w:t>
      </w:r>
      <w:r w:rsidRPr="001C09D4">
        <w:rPr>
          <w:lang w:val="en-US" w:eastAsia="ja-JP"/>
        </w:rPr>
        <w:t xml:space="preserve">, </w:t>
      </w:r>
      <w:r w:rsidRPr="003C33E9">
        <w:rPr>
          <w:rFonts w:ascii="Courier New" w:hAnsi="Courier New" w:cs="Courier New"/>
          <w:lang w:val="en-US" w:eastAsia="ja-JP"/>
        </w:rPr>
        <w:t>User</w:t>
      </w:r>
      <w:r w:rsidRPr="001C09D4">
        <w:rPr>
          <w:lang w:val="en-US" w:eastAsia="ja-JP"/>
        </w:rPr>
        <w:t xml:space="preserve">, </w:t>
      </w:r>
      <w:r w:rsidRPr="003C33E9">
        <w:rPr>
          <w:rFonts w:ascii="Courier New" w:hAnsi="Courier New" w:cs="Courier New"/>
          <w:lang w:val="en-US" w:eastAsia="ja-JP"/>
        </w:rPr>
        <w:t>Process</w:t>
      </w:r>
      <w:r w:rsidRPr="001C09D4">
        <w:rPr>
          <w:lang w:val="en-US" w:eastAsia="ja-JP"/>
        </w:rPr>
        <w:t xml:space="preserve">, </w:t>
      </w:r>
      <w:r w:rsidRPr="003C33E9">
        <w:rPr>
          <w:rFonts w:ascii="Courier New" w:hAnsi="Courier New" w:cs="Courier New"/>
          <w:lang w:val="en-US" w:eastAsia="ja-JP"/>
        </w:rPr>
        <w:t>Service</w:t>
      </w:r>
      <w:r w:rsidRPr="001C09D4">
        <w:rPr>
          <w:lang w:val="en-US" w:eastAsia="ja-JP"/>
        </w:rPr>
        <w:t xml:space="preserve">, </w:t>
      </w:r>
      <w:r w:rsidRPr="003C33E9">
        <w:rPr>
          <w:rFonts w:ascii="Courier New" w:hAnsi="Courier New" w:cs="Courier New"/>
          <w:lang w:val="en-US" w:eastAsia="ja-JP"/>
        </w:rPr>
        <w:t>File</w:t>
      </w:r>
      <w:r w:rsidRPr="001C09D4">
        <w:rPr>
          <w:lang w:val="en-US" w:eastAsia="ja-JP"/>
        </w:rPr>
        <w:t xml:space="preserve">, </w:t>
      </w:r>
      <w:r w:rsidRPr="003C33E9">
        <w:rPr>
          <w:rFonts w:ascii="Courier New" w:hAnsi="Courier New" w:cs="Courier New"/>
          <w:lang w:val="en-US" w:eastAsia="ja-JP"/>
        </w:rPr>
        <w:t>Address</w:t>
      </w:r>
      <w:r w:rsidRPr="001C09D4">
        <w:rPr>
          <w:lang w:val="en-US" w:eastAsia="ja-JP"/>
        </w:rPr>
        <w:t xml:space="preserve">, and </w:t>
      </w:r>
      <w:r w:rsidRPr="003C33E9">
        <w:rPr>
          <w:rFonts w:ascii="Courier New" w:hAnsi="Courier New" w:cs="Courier New"/>
          <w:lang w:val="en-US" w:eastAsia="ja-JP"/>
        </w:rPr>
        <w:t>UserId</w:t>
      </w:r>
      <w:r w:rsidRPr="001C09D4">
        <w:rPr>
          <w:lang w:val="en-US" w:eastAsia="ja-JP"/>
        </w:rPr>
        <w:t xml:space="preserve"> classes</w:t>
      </w:r>
      <w:r w:rsidR="003C33E9">
        <w:rPr>
          <w:lang w:val="en-US" w:eastAsia="ja-JP"/>
        </w:rPr>
        <w:t>’</w:t>
      </w:r>
      <w:r w:rsidRPr="001C09D4">
        <w:rPr>
          <w:lang w:val="en-US" w:eastAsia="ja-JP"/>
        </w:rPr>
        <w:t xml:space="preserve"> (Sections 4.2.4.2, 4.2.4.3, 4.2.4.4, 4.2.7.2, 4.2.7.3, 4.2.7.4, 4.2.7.5, 4.2.7.6, 4.2.7.2.1, and 4.2.7.3.1) </w:t>
      </w:r>
      <w:r w:rsidR="003C33E9">
        <w:rPr>
          <w:lang w:val="en-US" w:eastAsia="ja-JP"/>
        </w:rPr>
        <w:t>“</w:t>
      </w:r>
      <w:r w:rsidRPr="003C33E9">
        <w:rPr>
          <w:rFonts w:ascii="Courier New" w:hAnsi="Courier New" w:cs="Courier New"/>
          <w:lang w:val="en-US" w:eastAsia="ja-JP"/>
        </w:rPr>
        <w:t>ident</w:t>
      </w:r>
      <w:r w:rsidR="003C33E9">
        <w:rPr>
          <w:lang w:val="en-US" w:eastAsia="ja-JP"/>
        </w:rPr>
        <w:t>”</w:t>
      </w:r>
      <w:r w:rsidRPr="001C09D4">
        <w:rPr>
          <w:lang w:val="en-US" w:eastAsia="ja-JP"/>
        </w:rPr>
        <w:t xml:space="preserve"> attribute, if specified, </w:t>
      </w:r>
      <w:r w:rsidR="003C33E9" w:rsidRPr="003C33E9">
        <w:rPr>
          <w:b/>
          <w:lang w:val="en-US" w:eastAsia="ja-JP"/>
        </w:rPr>
        <w:t>must</w:t>
      </w:r>
      <w:r w:rsidR="003C33E9" w:rsidRPr="001C09D4">
        <w:rPr>
          <w:lang w:val="en-US" w:eastAsia="ja-JP"/>
        </w:rPr>
        <w:t xml:space="preserve"> </w:t>
      </w:r>
      <w:r w:rsidRPr="001C09D4">
        <w:rPr>
          <w:lang w:val="en-US" w:eastAsia="ja-JP"/>
        </w:rPr>
        <w:t>have a value that is unique across all messages sent by the individual analyzer.</w:t>
      </w:r>
    </w:p>
    <w:p w:rsidR="007C2D21" w:rsidRPr="001C09D4" w:rsidRDefault="007C2D21" w:rsidP="007C2D21">
      <w:pPr>
        <w:pStyle w:val="a1"/>
        <w:ind w:left="1004"/>
        <w:rPr>
          <w:lang w:val="en-US" w:eastAsia="ja-JP"/>
        </w:rPr>
      </w:pPr>
      <w:r w:rsidRPr="001C09D4">
        <w:rPr>
          <w:lang w:val="en-US" w:eastAsia="ja-JP"/>
        </w:rPr>
        <w:lastRenderedPageBreak/>
        <w:t xml:space="preserve">The </w:t>
      </w:r>
      <w:r w:rsidR="00B80366">
        <w:rPr>
          <w:lang w:val="en-US" w:eastAsia="ja-JP"/>
        </w:rPr>
        <w:t>“</w:t>
      </w:r>
      <w:r w:rsidRPr="00B80366">
        <w:rPr>
          <w:rFonts w:ascii="Courier New" w:hAnsi="Courier New" w:cs="Courier New"/>
          <w:lang w:val="en-US" w:eastAsia="ja-JP"/>
        </w:rPr>
        <w:t>ident</w:t>
      </w:r>
      <w:r w:rsidR="00B80366">
        <w:rPr>
          <w:lang w:val="en-US" w:eastAsia="ja-JP"/>
        </w:rPr>
        <w:t>”</w:t>
      </w:r>
      <w:r w:rsidRPr="001C09D4">
        <w:rPr>
          <w:lang w:val="en-US" w:eastAsia="ja-JP"/>
        </w:rPr>
        <w:t xml:space="preserve"> attribute value </w:t>
      </w:r>
      <w:r w:rsidR="00B80366" w:rsidRPr="00B80366">
        <w:rPr>
          <w:b/>
          <w:lang w:val="en-US" w:eastAsia="ja-JP"/>
        </w:rPr>
        <w:t>must</w:t>
      </w:r>
      <w:r w:rsidR="00B80366" w:rsidRPr="001C09D4">
        <w:rPr>
          <w:lang w:val="en-US" w:eastAsia="ja-JP"/>
        </w:rPr>
        <w:t xml:space="preserve"> </w:t>
      </w:r>
      <w:r w:rsidRPr="001C09D4">
        <w:rPr>
          <w:lang w:val="en-US" w:eastAsia="ja-JP"/>
        </w:rPr>
        <w:t xml:space="preserve">be unique for each particular combination of data identifying an object, not for each object. Objects may have more than one </w:t>
      </w:r>
      <w:r w:rsidR="00B80366">
        <w:rPr>
          <w:lang w:val="en-US" w:eastAsia="ja-JP"/>
        </w:rPr>
        <w:t>“</w:t>
      </w:r>
      <w:r w:rsidRPr="00B80366">
        <w:rPr>
          <w:rFonts w:ascii="Courier New" w:hAnsi="Courier New" w:cs="Courier New"/>
          <w:lang w:val="en-US" w:eastAsia="ja-JP"/>
        </w:rPr>
        <w:t>ident</w:t>
      </w:r>
      <w:r w:rsidR="00B80366">
        <w:rPr>
          <w:lang w:val="en-US" w:eastAsia="ja-JP"/>
        </w:rPr>
        <w:t>”</w:t>
      </w:r>
      <w:r w:rsidRPr="001C09D4">
        <w:rPr>
          <w:lang w:val="en-US" w:eastAsia="ja-JP"/>
        </w:rPr>
        <w:t xml:space="preserve"> value associated with them. For example, an identification of a host by name would have one value, while an identification of that host by address would have another value, and an identification of that host by both name and address would have still another value. Furthermore, different analyzers may produce different values for the same information.</w:t>
      </w:r>
    </w:p>
    <w:p w:rsidR="007C2D21" w:rsidRPr="001C09D4" w:rsidRDefault="007C2D21" w:rsidP="007C2D21">
      <w:pPr>
        <w:pStyle w:val="a1"/>
        <w:ind w:left="1004"/>
        <w:rPr>
          <w:lang w:val="en-US" w:eastAsia="ja-JP"/>
        </w:rPr>
      </w:pPr>
      <w:r w:rsidRPr="001C09D4">
        <w:rPr>
          <w:lang w:val="en-US" w:eastAsia="ja-JP"/>
        </w:rPr>
        <w:t xml:space="preserve">The </w:t>
      </w:r>
      <w:r w:rsidR="00B80366">
        <w:rPr>
          <w:lang w:val="en-US" w:eastAsia="ja-JP"/>
        </w:rPr>
        <w:t>“</w:t>
      </w:r>
      <w:r w:rsidRPr="00B80366">
        <w:rPr>
          <w:rFonts w:ascii="Courier New" w:hAnsi="Courier New" w:cs="Courier New"/>
          <w:lang w:val="en-US" w:eastAsia="ja-JP"/>
        </w:rPr>
        <w:t>ident</w:t>
      </w:r>
      <w:r w:rsidR="00B80366">
        <w:rPr>
          <w:lang w:val="en-US" w:eastAsia="ja-JP"/>
        </w:rPr>
        <w:t>”</w:t>
      </w:r>
      <w:r w:rsidRPr="001C09D4">
        <w:rPr>
          <w:lang w:val="en-US" w:eastAsia="ja-JP"/>
        </w:rPr>
        <w:t xml:space="preserve"> attribute by itself provides a unique identifier only among all the </w:t>
      </w:r>
      <w:r w:rsidR="00B80366">
        <w:rPr>
          <w:lang w:val="en-US" w:eastAsia="ja-JP"/>
        </w:rPr>
        <w:t>“</w:t>
      </w:r>
      <w:r w:rsidRPr="00B80366">
        <w:rPr>
          <w:rFonts w:ascii="Courier New" w:hAnsi="Courier New" w:cs="Courier New"/>
          <w:lang w:val="en-US" w:eastAsia="ja-JP"/>
        </w:rPr>
        <w:t>ident</w:t>
      </w:r>
      <w:r w:rsidR="00B80366">
        <w:rPr>
          <w:lang w:val="en-US" w:eastAsia="ja-JP"/>
        </w:rPr>
        <w:t>”</w:t>
      </w:r>
      <w:r w:rsidRPr="001C09D4">
        <w:rPr>
          <w:lang w:val="en-US" w:eastAsia="ja-JP"/>
        </w:rPr>
        <w:t xml:space="preserve"> values sent by a particular analyzer. But when combined with the </w:t>
      </w:r>
      <w:r w:rsidR="00B80366">
        <w:rPr>
          <w:lang w:val="en-US" w:eastAsia="ja-JP"/>
        </w:rPr>
        <w:t>“</w:t>
      </w:r>
      <w:r w:rsidRPr="00B80366">
        <w:rPr>
          <w:rFonts w:ascii="Courier New" w:hAnsi="Courier New" w:cs="Courier New"/>
          <w:lang w:val="en-US" w:eastAsia="ja-JP"/>
        </w:rPr>
        <w:t>analyzerid</w:t>
      </w:r>
      <w:r w:rsidR="00B80366">
        <w:rPr>
          <w:lang w:val="en-US" w:eastAsia="ja-JP"/>
        </w:rPr>
        <w:t>”</w:t>
      </w:r>
      <w:r w:rsidRPr="001C09D4">
        <w:rPr>
          <w:lang w:val="en-US" w:eastAsia="ja-JP"/>
        </w:rPr>
        <w:t xml:space="preserve"> value for the analyzer, a value that is unique across the intrusion detection environment is created. Again, there is no requirement for global uniqueness.</w:t>
      </w:r>
    </w:p>
    <w:p w:rsidR="007C2D21" w:rsidRPr="001C09D4" w:rsidRDefault="007C2D21" w:rsidP="007C2D21">
      <w:pPr>
        <w:pStyle w:val="a1"/>
        <w:ind w:left="1004"/>
        <w:rPr>
          <w:lang w:val="en-US" w:eastAsia="ja-JP"/>
        </w:rPr>
      </w:pPr>
      <w:r w:rsidRPr="001C09D4">
        <w:rPr>
          <w:lang w:val="en-US" w:eastAsia="ja-JP"/>
        </w:rPr>
        <w:t xml:space="preserve">The default value is </w:t>
      </w:r>
      <w:r w:rsidR="00B80366">
        <w:rPr>
          <w:lang w:val="en-US" w:eastAsia="ja-JP"/>
        </w:rPr>
        <w:t>“</w:t>
      </w:r>
      <w:r w:rsidRPr="00B80366">
        <w:rPr>
          <w:rFonts w:ascii="Courier New" w:hAnsi="Courier New" w:cs="Courier New"/>
          <w:lang w:val="en-US" w:eastAsia="ja-JP"/>
        </w:rPr>
        <w:t>0</w:t>
      </w:r>
      <w:r w:rsidR="00B80366">
        <w:rPr>
          <w:lang w:val="en-US" w:eastAsia="ja-JP"/>
        </w:rPr>
        <w:t>”</w:t>
      </w:r>
      <w:r w:rsidRPr="001C09D4">
        <w:rPr>
          <w:lang w:val="en-US" w:eastAsia="ja-JP"/>
        </w:rPr>
        <w:t>, which indicates that the analyzer cannot generate unique identifiers.</w:t>
      </w:r>
    </w:p>
    <w:p w:rsidR="007C2D21" w:rsidRPr="001C09D4" w:rsidRDefault="007C2D21" w:rsidP="007C2D21">
      <w:pPr>
        <w:pStyle w:val="a1"/>
        <w:rPr>
          <w:lang w:val="en-US" w:eastAsia="ja-JP"/>
        </w:rPr>
      </w:pPr>
      <w:r w:rsidRPr="001C09D4">
        <w:rPr>
          <w:lang w:val="en-US" w:eastAsia="ja-JP"/>
        </w:rPr>
        <w:t>The specification of methods for creating the unique values contained in these attributes is outside the scope of this document.</w:t>
      </w:r>
    </w:p>
    <w:p w:rsidR="007C2D21" w:rsidRPr="001C09D4" w:rsidRDefault="00B925B1" w:rsidP="00B925B1">
      <w:pPr>
        <w:pStyle w:val="1"/>
      </w:pPr>
      <w:bookmarkStart w:id="29" w:name="_Toc169425745"/>
      <w:r w:rsidRPr="001C09D4">
        <w:t>The IDMEF Data Model and DTD</w:t>
      </w:r>
      <w:bookmarkEnd w:id="29"/>
    </w:p>
    <w:p w:rsidR="00B925B1" w:rsidRPr="001C09D4" w:rsidRDefault="00B925B1" w:rsidP="00B925B1">
      <w:pPr>
        <w:pStyle w:val="a1"/>
        <w:rPr>
          <w:lang w:val="en-US" w:eastAsia="ja-JP"/>
        </w:rPr>
      </w:pPr>
      <w:r w:rsidRPr="001C09D4">
        <w:rPr>
          <w:lang w:val="en-US" w:eastAsia="ja-JP"/>
        </w:rPr>
        <w:t>In this section, the individual components of the IDMEF data model are explained in detail. Unified Modeling Language (UML) diagrams of the model are provided to show how the components are related to each other, and relevant sections of the IDMEF DTD are presented to show how the model is translated into XML.</w:t>
      </w:r>
    </w:p>
    <w:p w:rsidR="00B925B1" w:rsidRPr="001C09D4" w:rsidRDefault="00B925B1" w:rsidP="00B925B1">
      <w:pPr>
        <w:pStyle w:val="2"/>
      </w:pPr>
      <w:bookmarkStart w:id="30" w:name="_Toc169425746"/>
      <w:r w:rsidRPr="001C09D4">
        <w:t>Data Model Overview</w:t>
      </w:r>
      <w:bookmarkEnd w:id="30"/>
    </w:p>
    <w:p w:rsidR="00B925B1" w:rsidRPr="001C09D4" w:rsidRDefault="00B925B1" w:rsidP="00B925B1">
      <w:pPr>
        <w:pStyle w:val="a1"/>
        <w:rPr>
          <w:lang w:val="en-US" w:eastAsia="ja-JP"/>
        </w:rPr>
      </w:pPr>
      <w:r w:rsidRPr="001C09D4">
        <w:rPr>
          <w:lang w:val="en-US" w:eastAsia="ja-JP"/>
        </w:rPr>
        <w:t>The relationship between the principal components of the data model is shown in Figure 1 (occurrence indicators and attributes are omitted).</w:t>
      </w:r>
    </w:p>
    <w:p w:rsidR="00B925B1" w:rsidRPr="001C09D4" w:rsidRDefault="00B925B1" w:rsidP="00B925B1">
      <w:pPr>
        <w:pStyle w:val="a1"/>
        <w:rPr>
          <w:lang w:val="en-US" w:eastAsia="ja-JP"/>
        </w:rPr>
      </w:pPr>
      <w:r w:rsidRPr="001C09D4">
        <w:rPr>
          <w:lang w:val="en-US" w:eastAsia="ja-JP"/>
        </w:rPr>
        <w:t xml:space="preserve">The top-level class for all IDMEF messages is </w:t>
      </w:r>
      <w:r w:rsidRPr="00B80366">
        <w:rPr>
          <w:rFonts w:ascii="Courier New" w:hAnsi="Courier New" w:cs="Courier New"/>
          <w:lang w:val="en-US" w:eastAsia="ja-JP"/>
        </w:rPr>
        <w:t>IDMEF-Message</w:t>
      </w:r>
      <w:r w:rsidRPr="001C09D4">
        <w:rPr>
          <w:lang w:val="en-US" w:eastAsia="ja-JP"/>
        </w:rPr>
        <w:t xml:space="preserve">; each type of message is a subclass of this top-level class. There are presently two types of messages defined: </w:t>
      </w:r>
      <w:r w:rsidRPr="00B80366">
        <w:rPr>
          <w:rFonts w:ascii="Courier New" w:hAnsi="Courier New" w:cs="Courier New"/>
          <w:lang w:val="en-US" w:eastAsia="ja-JP"/>
        </w:rPr>
        <w:t>Alert</w:t>
      </w:r>
      <w:r w:rsidRPr="00B80366">
        <w:rPr>
          <w:lang w:val="en-US" w:eastAsia="ja-JP"/>
        </w:rPr>
        <w:t>s</w:t>
      </w:r>
      <w:r w:rsidRPr="001C09D4">
        <w:rPr>
          <w:lang w:val="en-US" w:eastAsia="ja-JP"/>
        </w:rPr>
        <w:t xml:space="preserve"> and </w:t>
      </w:r>
      <w:r w:rsidRPr="00B80366">
        <w:rPr>
          <w:rFonts w:ascii="Courier New" w:hAnsi="Courier New" w:cs="Courier New"/>
          <w:lang w:val="en-US" w:eastAsia="ja-JP"/>
        </w:rPr>
        <w:t>Heartbeat</w:t>
      </w:r>
      <w:r w:rsidRPr="00B80366">
        <w:rPr>
          <w:lang w:val="en-US" w:eastAsia="ja-JP"/>
        </w:rPr>
        <w:t>s</w:t>
      </w:r>
      <w:r w:rsidRPr="001C09D4">
        <w:rPr>
          <w:lang w:val="en-US" w:eastAsia="ja-JP"/>
        </w:rPr>
        <w:t>. Within each message, subclasses of the message class are used to provide the detailed information carried in the message.</w:t>
      </w:r>
    </w:p>
    <w:p w:rsidR="00B925B1" w:rsidRPr="001C09D4" w:rsidRDefault="00B925B1" w:rsidP="00B925B1">
      <w:pPr>
        <w:pStyle w:val="a1"/>
        <w:rPr>
          <w:lang w:val="en-US" w:eastAsia="ja-JP"/>
        </w:rPr>
      </w:pPr>
      <w:r w:rsidRPr="001C09D4">
        <w:rPr>
          <w:lang w:val="en-US" w:eastAsia="ja-JP"/>
        </w:rPr>
        <w:t>It is important to note that the data model does not specify how an alert should be classified or identified. For example, a port scan may be identified by one analyzer as a single attack against multiple targets, while another analyzer might identify it as multiple attacks from a single source. However, once an analyzer has determined the type of alert it plans to send, the data model dictates how that alert should be formatted.</w:t>
      </w:r>
    </w:p>
    <w:p w:rsidR="009531C6" w:rsidRPr="001C09D4" w:rsidRDefault="00DF2180" w:rsidP="009531C6">
      <w:pPr>
        <w:pStyle w:val="a1"/>
        <w:keepNext/>
        <w:ind w:left="0"/>
        <w:jc w:val="center"/>
        <w:rPr>
          <w:lang w:val="en-US"/>
        </w:rPr>
      </w:pPr>
      <w:r w:rsidRPr="00DF2180">
        <w:rPr>
          <w:noProof/>
          <w:lang w:val="en-US"/>
        </w:rPr>
        <w:lastRenderedPageBreak/>
        <w:pict>
          <v:shapetype id="_x0000_t202" coordsize="21600,21600" o:spt="202" path="m,l,21600r21600,l21600,xe">
            <v:stroke joinstyle="miter"/>
            <v:path gradientshapeok="t" o:connecttype="rect"/>
          </v:shapetype>
          <v:shape id="_x0000_s1156" type="#_x0000_t202" style="position:absolute;left:0;text-align:left;margin-left:.6pt;margin-top:655.05pt;width:483.4pt;height:.05pt;z-index:251660288" stroked="f">
            <v:textbox style="mso-next-textbox:#_x0000_s1156;mso-fit-shape-to-text:t" inset="0,0,0,0">
              <w:txbxContent>
                <w:p w:rsidR="00066818" w:rsidRDefault="00066818" w:rsidP="009531C6">
                  <w:pPr>
                    <w:pStyle w:val="af4"/>
                    <w:rPr>
                      <w:lang w:eastAsia="en-US"/>
                    </w:rPr>
                  </w:pPr>
                  <w:r>
                    <w:t xml:space="preserve">Figure </w:t>
                  </w:r>
                  <w:fldSimple w:instr=" SEQ Figure \* ARABIC ">
                    <w:r>
                      <w:rPr>
                        <w:noProof/>
                      </w:rPr>
                      <w:t>1</w:t>
                    </w:r>
                  </w:fldSimple>
                  <w:r w:rsidRPr="00CB7DB7">
                    <w:t>: Data Model Overview</w:t>
                  </w:r>
                </w:p>
              </w:txbxContent>
            </v:textbox>
          </v:shape>
        </w:pict>
      </w:r>
      <w:r w:rsidRPr="00DF2180">
        <w:rPr>
          <w:lang w:val="en-US"/>
        </w:rPr>
        <w:pict>
          <v:group id="_x0000_s1027" editas="canvas" style="position:absolute;margin-left:0;margin-top:0;width:483.4pt;height:626.55pt;z-index:11;mso-position-horizontal-relative:char;mso-position-vertical-relative:line" coordorigin="2350,241" coordsize="7222,93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0;top:241;width:7222;height:9361" o:preferrelative="f">
              <v:fill o:detectmouseclick="t"/>
              <v:path o:extrusionok="t" o:connecttype="none"/>
              <o:lock v:ext="edit" text="t"/>
            </v:shape>
            <v:shape id="_x0000_s1028" type="#_x0000_t202" style="position:absolute;left:5327;top:241;width:1343;height:267;v-text-anchor:middle" filled="f" stroked="f">
              <v:textbox style="mso-next-textbox:#_x0000_s1028" inset="0,0,0,0">
                <w:txbxContent>
                  <w:p w:rsidR="00066818" w:rsidRDefault="00066818" w:rsidP="004D3C19">
                    <w:pPr>
                      <w:jc w:val="center"/>
                    </w:pPr>
                    <w:r w:rsidRPr="00A32994">
                      <w:t>IDMEF-Message</w:t>
                    </w:r>
                  </w:p>
                </w:txbxContent>
              </v:textbox>
            </v:shape>
            <v:rect id="_x0000_s1029" style="position:absolute;left:2357;top:1174;width:991;height:8398" fillcolor="white [3201]" strokecolor="#d99594 [1941]" strokeweight="1pt">
              <v:fill color2="#e5b8b7 [1301]" focusposition="1" focussize="" focus="100%" type="gradient"/>
              <v:shadow on="t" type="perspective" color="#622423 [1605]" opacity=".5" offset="1pt" offset2="-3pt"/>
              <v:textbox style="mso-next-textbox:#_x0000_s1029">
                <w:txbxContent>
                  <w:p w:rsidR="00066818" w:rsidRDefault="00066818" w:rsidP="00E814FB">
                    <w:pPr>
                      <w:pBdr>
                        <w:bottom w:val="single" w:sz="4" w:space="1" w:color="auto"/>
                      </w:pBdr>
                      <w:jc w:val="center"/>
                      <w:rPr>
                        <w:lang w:val="en-US"/>
                      </w:rPr>
                    </w:pPr>
                    <w:r>
                      <w:rPr>
                        <w:lang w:val="en-US"/>
                      </w:rPr>
                      <w:t>Alert</w:t>
                    </w:r>
                  </w:p>
                  <w:p w:rsidR="00066818" w:rsidRPr="009D0976" w:rsidRDefault="00066818" w:rsidP="0056762F">
                    <w:pPr>
                      <w:rPr>
                        <w:lang w:val="en-US"/>
                      </w:rPr>
                    </w:pPr>
                  </w:p>
                </w:txbxContent>
              </v:textbox>
            </v:rect>
            <v:rect id="_x0000_s1030" style="position:absolute;left:6828;top:1174;width:959;height:1479" fillcolor="white [3201]" strokecolor="#d99594 [1941]" strokeweight="1pt">
              <v:fill color2="#e5b8b7 [1301]" focusposition="1" focussize="" focus="100%" type="gradient"/>
              <v:shadow on="t" type="perspective" color="#622423 [1605]" opacity=".5" offset="1pt" offset2="-3pt"/>
              <v:textbox style="mso-next-textbox:#_x0000_s1030">
                <w:txbxContent>
                  <w:p w:rsidR="00066818" w:rsidRDefault="00066818" w:rsidP="00E814FB">
                    <w:pPr>
                      <w:pBdr>
                        <w:bottom w:val="single" w:sz="4" w:space="1" w:color="auto"/>
                      </w:pBdr>
                      <w:jc w:val="center"/>
                      <w:rPr>
                        <w:lang w:val="en-US"/>
                      </w:rPr>
                    </w:pPr>
                    <w:r>
                      <w:rPr>
                        <w:lang w:val="en-US"/>
                      </w:rPr>
                      <w:t>Heartbeat</w:t>
                    </w:r>
                  </w:p>
                  <w:p w:rsidR="00066818" w:rsidRPr="009D0976" w:rsidRDefault="00066818" w:rsidP="0056762F">
                    <w:pPr>
                      <w:rPr>
                        <w:lang w:val="en-US"/>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4093;top:-732;width:666;height:3145;rotation:270" o:connectortype="elbow" adj=",-13454,-43757" strokecolor="#d99594 [1941]" strokeweight="1pt">
              <v:stroke endarrow="block" endarrowwidth="wide" endarrowlength="long"/>
              <v:shadow type="perspective" color="#622423 [1605]" opacity=".5" offset="1pt" offset2="-3pt"/>
            </v:shape>
            <v:shape id="_x0000_s1034" type="#_x0000_t34" style="position:absolute;left:6320;top:186;width:666;height:1310;rotation:270;flip:x" o:connectortype="elbow" adj=",32320,-188177" strokecolor="#d99594 [1941]" strokeweight="1pt">
              <v:stroke endarrow="block" endarrowwidth="wide" endarrowlength="long"/>
              <v:shadow type="perspective" color="#622423 [1605]" opacity=".5" offset="1pt" offset2="-3pt"/>
            </v:shape>
            <v:rect id="_x0000_s1036" style="position:absolute;left:3821;top:1175;width:1955;height:317" fillcolor="white [3201]" strokecolor="#c2d69b [1942]" strokeweight="1pt">
              <v:fill color2="#d6e3bc [1302]" focusposition="1" focussize="" focus="100%" type="gradient"/>
              <v:shadow on="t" type="perspective" color="#4e6128 [1606]" opacity=".5" offset="1pt" offset2="-3pt"/>
              <v:textbox style="mso-next-textbox:#_x0000_s1036">
                <w:txbxContent>
                  <w:p w:rsidR="00066818" w:rsidRPr="009D0976" w:rsidRDefault="00066818" w:rsidP="004D3C19">
                    <w:pPr>
                      <w:jc w:val="center"/>
                      <w:rPr>
                        <w:lang w:val="en-US"/>
                      </w:rPr>
                    </w:pPr>
                    <w:r>
                      <w:rPr>
                        <w:lang w:val="en-US"/>
                      </w:rPr>
                      <w:t>Analyzer</w:t>
                    </w:r>
                  </w:p>
                </w:txbxContent>
              </v:textbox>
            </v:rect>
            <v:rect id="_x0000_s1037" style="position:absolute;left:3821;top:1773;width:1955;height:318" fillcolor="white [3201]" strokecolor="#c2d69b [1942]" strokeweight="1pt">
              <v:fill color2="#d6e3bc [1302]" focusposition="1" focussize="" focus="100%" type="gradient"/>
              <v:shadow on="t" type="perspective" color="#4e6128 [1606]" opacity=".5" offset="1pt" offset2="-3pt"/>
              <v:textbox style="mso-next-textbox:#_x0000_s1037">
                <w:txbxContent>
                  <w:p w:rsidR="00066818" w:rsidRPr="009D0976" w:rsidRDefault="00066818" w:rsidP="004D3C19">
                    <w:pPr>
                      <w:jc w:val="center"/>
                      <w:rPr>
                        <w:lang w:val="en-US"/>
                      </w:rPr>
                    </w:pPr>
                    <w:r w:rsidRPr="009D0976">
                      <w:rPr>
                        <w:lang w:val="en-US"/>
                      </w:rPr>
                      <w:t>CreateTime</w:t>
                    </w:r>
                  </w:p>
                </w:txbxContent>
              </v:textbox>
            </v:rect>
            <v:rect id="_x0000_s1038" style="position:absolute;left:3821;top:2303;width:1955;height:317" fillcolor="white [3201]" strokecolor="#c2d69b [1942]" strokeweight="1pt">
              <v:fill color2="#d6e3bc [1302]" focusposition="1" focussize="" focus="100%" type="gradient"/>
              <v:shadow on="t" type="perspective" color="#4e6128 [1606]" opacity=".5" offset="1pt" offset2="-3pt"/>
              <v:textbox style="mso-next-textbox:#_x0000_s1038">
                <w:txbxContent>
                  <w:p w:rsidR="00066818" w:rsidRPr="009D0976" w:rsidRDefault="00066818" w:rsidP="004D3C19">
                    <w:pPr>
                      <w:jc w:val="center"/>
                      <w:rPr>
                        <w:lang w:val="en-US"/>
                      </w:rPr>
                    </w:pPr>
                    <w:r w:rsidRPr="009D0976">
                      <w:rPr>
                        <w:lang w:val="en-US"/>
                      </w:rPr>
                      <w:t>DetectTime</w:t>
                    </w:r>
                  </w:p>
                </w:txbxContent>
              </v:textbox>
            </v:rect>
            <v:rect id="_x0000_s1039" style="position:absolute;left:3821;top:2833;width:1955;height:318" fillcolor="white [3201]" strokecolor="#c2d69b [1942]" strokeweight="1pt">
              <v:fill color2="#d6e3bc [1302]" focusposition="1" focussize="" focus="100%" type="gradient"/>
              <v:shadow on="t" type="perspective" color="#4e6128 [1606]" opacity=".5" offset="1pt" offset2="-3pt"/>
              <v:textbox style="mso-next-textbox:#_x0000_s1039">
                <w:txbxContent>
                  <w:p w:rsidR="00066818" w:rsidRPr="009D0976" w:rsidRDefault="00066818" w:rsidP="004D3C19">
                    <w:pPr>
                      <w:jc w:val="center"/>
                      <w:rPr>
                        <w:lang w:val="en-US"/>
                      </w:rPr>
                    </w:pPr>
                    <w:r w:rsidRPr="009D0976">
                      <w:rPr>
                        <w:lang w:val="en-US"/>
                      </w:rPr>
                      <w:t>AnalyzerTime</w:t>
                    </w:r>
                  </w:p>
                </w:txbxContent>
              </v:textbox>
            </v:rect>
            <v:rect id="_x0000_s1040" style="position:absolute;left:3821;top:3364;width:698;height:1940" fillcolor="white [3201]" strokecolor="#c2d69b [1942]" strokeweight="1pt">
              <v:fill color2="#d6e3bc [1302]" focusposition="1" focussize="" focus="100%" type="gradient"/>
              <v:shadow on="t" type="perspective" color="#4e6128 [1606]" opacity=".5" offset="1pt" offset2="-3pt"/>
              <v:textbox style="mso-next-textbox:#_x0000_s1040">
                <w:txbxContent>
                  <w:p w:rsidR="00066818" w:rsidRDefault="00066818" w:rsidP="00E814FB">
                    <w:pPr>
                      <w:pBdr>
                        <w:bottom w:val="single" w:sz="4" w:space="1" w:color="auto"/>
                      </w:pBdr>
                      <w:jc w:val="center"/>
                      <w:rPr>
                        <w:lang w:val="en-US"/>
                      </w:rPr>
                    </w:pPr>
                    <w:r w:rsidRPr="009D0976">
                      <w:rPr>
                        <w:lang w:val="en-US"/>
                      </w:rPr>
                      <w:t>Source</w:t>
                    </w:r>
                  </w:p>
                  <w:p w:rsidR="00066818" w:rsidRPr="009D0976" w:rsidRDefault="00066818" w:rsidP="0056762F">
                    <w:pPr>
                      <w:rPr>
                        <w:lang w:val="en-US"/>
                      </w:rPr>
                    </w:pPr>
                  </w:p>
                </w:txbxContent>
              </v:textbox>
            </v:rect>
            <v:rect id="_x0000_s1041" style="position:absolute;left:4994;top:3364;width:782;height:318" fillcolor="white [3201]" strokecolor="#b2a1c7 [1943]" strokeweight="1pt">
              <v:fill color2="#ccc0d9 [1303]" focusposition="1" focussize="" focus="100%" type="gradient"/>
              <v:shadow on="t" type="perspective" color="#3f3151 [1607]" opacity=".5" offset="1pt" offset2="-3pt"/>
              <v:textbox style="mso-next-textbox:#_x0000_s1041">
                <w:txbxContent>
                  <w:p w:rsidR="00066818" w:rsidRPr="009D0976" w:rsidRDefault="00066818" w:rsidP="004D3C19">
                    <w:pPr>
                      <w:jc w:val="center"/>
                      <w:rPr>
                        <w:lang w:val="en-US"/>
                      </w:rPr>
                    </w:pPr>
                    <w:r w:rsidRPr="00470933">
                      <w:rPr>
                        <w:lang w:val="en-US"/>
                      </w:rPr>
                      <w:t>Node</w:t>
                    </w:r>
                  </w:p>
                </w:txbxContent>
              </v:textbox>
            </v:rect>
            <v:rect id="_x0000_s1042" style="position:absolute;left:4994;top:3893;width:782;height:318" fillcolor="white [3201]" strokecolor="#b2a1c7 [1943]" strokeweight="1pt">
              <v:fill color2="#ccc0d9 [1303]" focusposition="1" focussize="" focus="100%" type="gradient"/>
              <v:shadow on="t" type="perspective" color="#3f3151 [1607]" opacity=".5" offset="1pt" offset2="-3pt"/>
              <v:textbox style="mso-next-textbox:#_x0000_s1042">
                <w:txbxContent>
                  <w:p w:rsidR="00066818" w:rsidRPr="009D0976" w:rsidRDefault="00066818" w:rsidP="004D3C19">
                    <w:pPr>
                      <w:jc w:val="center"/>
                      <w:rPr>
                        <w:lang w:val="en-US"/>
                      </w:rPr>
                    </w:pPr>
                    <w:r w:rsidRPr="00470933">
                      <w:rPr>
                        <w:lang w:val="en-US"/>
                      </w:rPr>
                      <w:t>User</w:t>
                    </w:r>
                  </w:p>
                </w:txbxContent>
              </v:textbox>
            </v:rect>
            <v:rect id="_x0000_s1043" style="position:absolute;left:4994;top:4424;width:782;height:318" fillcolor="white [3201]" strokecolor="#b2a1c7 [1943]" strokeweight="1pt">
              <v:fill color2="#ccc0d9 [1303]" focusposition="1" focussize="" focus="100%" type="gradient"/>
              <v:shadow on="t" type="perspective" color="#3f3151 [1607]" opacity=".5" offset="1pt" offset2="-3pt"/>
              <v:textbox style="mso-next-textbox:#_x0000_s1043">
                <w:txbxContent>
                  <w:p w:rsidR="00066818" w:rsidRPr="009D0976" w:rsidRDefault="00066818" w:rsidP="004D3C19">
                    <w:pPr>
                      <w:jc w:val="center"/>
                      <w:rPr>
                        <w:lang w:val="en-US"/>
                      </w:rPr>
                    </w:pPr>
                    <w:r w:rsidRPr="00470933">
                      <w:rPr>
                        <w:lang w:val="en-US"/>
                      </w:rPr>
                      <w:t>Process</w:t>
                    </w:r>
                  </w:p>
                </w:txbxContent>
              </v:textbox>
            </v:rect>
            <v:rect id="_x0000_s1044" style="position:absolute;left:4994;top:4954;width:782;height:317" fillcolor="white [3201]" strokecolor="#b2a1c7 [1943]" strokeweight="1pt">
              <v:fill color2="#ccc0d9 [1303]" focusposition="1" focussize="" focus="100%" type="gradient"/>
              <v:shadow on="t" type="perspective" color="#3f3151 [1607]" opacity=".5" offset="1pt" offset2="-3pt"/>
              <v:textbox style="mso-next-textbox:#_x0000_s1044">
                <w:txbxContent>
                  <w:p w:rsidR="00066818" w:rsidRPr="009D0976" w:rsidRDefault="00066818" w:rsidP="004D3C19">
                    <w:pPr>
                      <w:jc w:val="center"/>
                      <w:rPr>
                        <w:lang w:val="en-US"/>
                      </w:rPr>
                    </w:pPr>
                    <w:r w:rsidRPr="00470933">
                      <w:rPr>
                        <w:lang w:val="en-US"/>
                      </w:rPr>
                      <w:t>Service</w:t>
                    </w:r>
                  </w:p>
                </w:txbxContent>
              </v:textbox>
            </v:rect>
            <v:rect id="_x0000_s1045" style="position:absolute;left:4994;top:5484;width:782;height:317" fillcolor="white [3201]" strokecolor="#b2a1c7 [1943]" strokeweight="1pt">
              <v:fill color2="#ccc0d9 [1303]" focusposition="1" focussize="" focus="100%" type="gradient"/>
              <v:shadow on="t" type="perspective" color="#3f3151 [1607]" opacity=".5" offset="1pt" offset2="-3pt"/>
              <v:textbox style="mso-next-textbox:#_x0000_s1045">
                <w:txbxContent>
                  <w:p w:rsidR="00066818" w:rsidRPr="009D0976" w:rsidRDefault="00066818" w:rsidP="004D3C19">
                    <w:pPr>
                      <w:jc w:val="center"/>
                      <w:rPr>
                        <w:lang w:val="en-US"/>
                      </w:rPr>
                    </w:pPr>
                    <w:r w:rsidRPr="00470933">
                      <w:rPr>
                        <w:lang w:val="en-US"/>
                      </w:rPr>
                      <w:t>Node</w:t>
                    </w:r>
                  </w:p>
                </w:txbxContent>
              </v:textbox>
            </v:rect>
            <v:rect id="_x0000_s1046" style="position:absolute;left:4994;top:6015;width:782;height:317" fillcolor="white [3201]" strokecolor="#b2a1c7 [1943]" strokeweight="1pt">
              <v:fill color2="#ccc0d9 [1303]" focusposition="1" focussize="" focus="100%" type="gradient"/>
              <v:shadow on="t" type="perspective" color="#3f3151 [1607]" opacity=".5" offset="1pt" offset2="-3pt"/>
              <v:textbox style="mso-next-textbox:#_x0000_s1046">
                <w:txbxContent>
                  <w:p w:rsidR="00066818" w:rsidRPr="009D0976" w:rsidRDefault="00066818" w:rsidP="004D3C19">
                    <w:pPr>
                      <w:jc w:val="center"/>
                      <w:rPr>
                        <w:lang w:val="en-US"/>
                      </w:rPr>
                    </w:pPr>
                    <w:r w:rsidRPr="00470933">
                      <w:rPr>
                        <w:lang w:val="en-US"/>
                      </w:rPr>
                      <w:t>User</w:t>
                    </w:r>
                  </w:p>
                </w:txbxContent>
              </v:textbox>
            </v:rect>
            <v:rect id="_x0000_s1047" style="position:absolute;left:4994;top:6546;width:782;height:317" fillcolor="white [3201]" strokecolor="#b2a1c7 [1943]" strokeweight="1pt">
              <v:fill color2="#ccc0d9 [1303]" focusposition="1" focussize="" focus="100%" type="gradient"/>
              <v:shadow on="t" type="perspective" color="#3f3151 [1607]" opacity=".5" offset="1pt" offset2="-3pt"/>
              <v:textbox style="mso-next-textbox:#_x0000_s1047">
                <w:txbxContent>
                  <w:p w:rsidR="00066818" w:rsidRPr="009D0976" w:rsidRDefault="00066818" w:rsidP="004D3C19">
                    <w:pPr>
                      <w:jc w:val="center"/>
                      <w:rPr>
                        <w:lang w:val="en-US"/>
                      </w:rPr>
                    </w:pPr>
                    <w:r w:rsidRPr="00470933">
                      <w:rPr>
                        <w:lang w:val="en-US"/>
                      </w:rPr>
                      <w:t>Process</w:t>
                    </w:r>
                  </w:p>
                </w:txbxContent>
              </v:textbox>
            </v:rect>
            <v:rect id="_x0000_s1048" style="position:absolute;left:4994;top:7075;width:782;height:317" fillcolor="white [3201]" strokecolor="#b2a1c7 [1943]" strokeweight="1pt">
              <v:fill color2="#ccc0d9 [1303]" focusposition="1" focussize="" focus="100%" type="gradient"/>
              <v:shadow on="t" type="perspective" color="#3f3151 [1607]" opacity=".5" offset="1pt" offset2="-3pt"/>
              <v:textbox style="mso-next-textbox:#_x0000_s1048">
                <w:txbxContent>
                  <w:p w:rsidR="00066818" w:rsidRPr="009D0976" w:rsidRDefault="00066818" w:rsidP="004D3C19">
                    <w:pPr>
                      <w:jc w:val="center"/>
                      <w:rPr>
                        <w:lang w:val="en-US"/>
                      </w:rPr>
                    </w:pPr>
                    <w:r w:rsidRPr="00470933">
                      <w:rPr>
                        <w:lang w:val="en-US"/>
                      </w:rPr>
                      <w:t>Service</w:t>
                    </w:r>
                  </w:p>
                </w:txbxContent>
              </v:textbox>
            </v:rect>
            <v:rect id="_x0000_s1049" style="position:absolute;left:4994;top:7605;width:782;height:318" fillcolor="white [3201]" strokecolor="#b2a1c7 [1943]" strokeweight="1pt">
              <v:fill color2="#ccc0d9 [1303]" focusposition="1" focussize="" focus="100%" type="gradient"/>
              <v:shadow on="t" type="perspective" color="#3f3151 [1607]" opacity=".5" offset="1pt" offset2="-3pt"/>
              <v:textbox style="mso-next-textbox:#_x0000_s1049">
                <w:txbxContent>
                  <w:p w:rsidR="00066818" w:rsidRPr="009D0976" w:rsidRDefault="00066818" w:rsidP="004D3C19">
                    <w:pPr>
                      <w:jc w:val="center"/>
                      <w:rPr>
                        <w:lang w:val="en-US"/>
                      </w:rPr>
                    </w:pPr>
                    <w:r w:rsidRPr="00470933">
                      <w:rPr>
                        <w:lang w:val="en-US"/>
                      </w:rPr>
                      <w:t>File</w:t>
                    </w:r>
                  </w:p>
                </w:txbxContent>
              </v:textbox>
            </v:rect>
            <v:rect id="_x0000_s1050" style="position:absolute;left:3821;top:5484;width:698;height:2471" fillcolor="white [3201]" strokecolor="#c2d69b [1942]" strokeweight="1pt">
              <v:fill color2="#d6e3bc [1302]" focusposition="1" focussize="" focus="100%" type="gradient"/>
              <v:shadow on="t" type="perspective" color="#4e6128 [1606]" opacity=".5" offset="1pt" offset2="-3pt"/>
              <v:textbox style="mso-next-textbox:#_x0000_s1050">
                <w:txbxContent>
                  <w:p w:rsidR="00066818" w:rsidRDefault="00066818" w:rsidP="00E814FB">
                    <w:pPr>
                      <w:pBdr>
                        <w:bottom w:val="single" w:sz="4" w:space="1" w:color="auto"/>
                      </w:pBdr>
                      <w:jc w:val="center"/>
                      <w:rPr>
                        <w:lang w:val="en-US"/>
                      </w:rPr>
                    </w:pPr>
                    <w:r w:rsidRPr="00470933">
                      <w:rPr>
                        <w:lang w:val="en-US"/>
                      </w:rPr>
                      <w:t>Target</w:t>
                    </w:r>
                  </w:p>
                  <w:p w:rsidR="00066818" w:rsidRPr="009D0976" w:rsidRDefault="00066818" w:rsidP="0056762F">
                    <w:pPr>
                      <w:rPr>
                        <w:lang w:val="en-US"/>
                      </w:rPr>
                    </w:pPr>
                  </w:p>
                </w:txbxContent>
              </v:textbox>
            </v:rect>
            <v:rect id="_x0000_s1051" style="position:absolute;left:8261;top:1175;width:1296;height:317" fillcolor="white [3201]" strokecolor="#c2d69b [1942]" strokeweight="1pt">
              <v:fill color2="#d6e3bc [1302]" focusposition="1" focussize="" focus="100%" type="gradient"/>
              <v:shadow on="t" type="perspective" color="#4e6128 [1606]" opacity=".5" offset="1pt" offset2="-3pt"/>
              <v:textbox style="mso-next-textbox:#_x0000_s1051">
                <w:txbxContent>
                  <w:p w:rsidR="00066818" w:rsidRPr="009D0976" w:rsidRDefault="00066818" w:rsidP="004D3C19">
                    <w:pPr>
                      <w:jc w:val="center"/>
                      <w:rPr>
                        <w:lang w:val="en-US"/>
                      </w:rPr>
                    </w:pPr>
                    <w:r>
                      <w:rPr>
                        <w:lang w:val="en-US"/>
                      </w:rPr>
                      <w:t>Analyzer</w:t>
                    </w:r>
                  </w:p>
                </w:txbxContent>
              </v:textbox>
            </v:rect>
            <v:rect id="_x0000_s1052" style="position:absolute;left:8261;top:1739;width:1296;height:317" fillcolor="white [3201]" strokecolor="#c2d69b [1942]" strokeweight="1pt">
              <v:fill color2="#d6e3bc [1302]" focusposition="1" focussize="" focus="100%" type="gradient"/>
              <v:shadow on="t" type="perspective" color="#4e6128 [1606]" opacity=".5" offset="1pt" offset2="-3pt"/>
              <v:textbox style="mso-next-textbox:#_x0000_s1052">
                <w:txbxContent>
                  <w:p w:rsidR="00066818" w:rsidRPr="009D0976" w:rsidRDefault="00066818" w:rsidP="004D3C19">
                    <w:pPr>
                      <w:jc w:val="center"/>
                      <w:rPr>
                        <w:lang w:val="en-US"/>
                      </w:rPr>
                    </w:pPr>
                    <w:r w:rsidRPr="009D0976">
                      <w:rPr>
                        <w:lang w:val="en-US"/>
                      </w:rPr>
                      <w:t>CreateTime</w:t>
                    </w:r>
                  </w:p>
                </w:txbxContent>
              </v:textbox>
            </v:rect>
            <v:rect id="_x0000_s1053" style="position:absolute;left:8261;top:2303;width:1296;height:317" fillcolor="white [3201]" strokecolor="#c2d69b [1942]" strokeweight="1pt">
              <v:fill color2="#d6e3bc [1302]" focusposition="1" focussize="" focus="100%" type="gradient"/>
              <v:shadow on="t" type="perspective" color="#4e6128 [1606]" opacity=".5" offset="1pt" offset2="-3pt"/>
              <v:textbox style="mso-next-textbox:#_x0000_s1053">
                <w:txbxContent>
                  <w:p w:rsidR="00066818" w:rsidRPr="009D0976" w:rsidRDefault="00066818" w:rsidP="004D3C19">
                    <w:pPr>
                      <w:jc w:val="center"/>
                      <w:rPr>
                        <w:lang w:val="en-US"/>
                      </w:rPr>
                    </w:pPr>
                    <w:r w:rsidRPr="00470933">
                      <w:rPr>
                        <w:lang w:val="en-US"/>
                      </w:rPr>
                      <w:t>AdditionalData</w:t>
                    </w:r>
                  </w:p>
                </w:txbxContent>
              </v:textbox>
            </v:rect>
            <v:shapetype id="_x0000_t32" coordsize="21600,21600" o:spt="32" o:oned="t" path="m,l21600,21600e" filled="f">
              <v:path arrowok="t" fillok="f" o:connecttype="none"/>
              <o:lock v:ext="edit" shapetype="t"/>
            </v:shapetype>
            <v:shape id="_x0000_s1054" type="#_x0000_t32" style="position:absolute;left:3428;top:1334;width:393;height:1;flip:x" o:connectortype="straight" strokecolor="#c2d69b [1942]" strokeweight="1pt">
              <v:stroke endarrow="diamond" endarrowwidth="wide" endarrowlength="long"/>
              <v:shadow type="perspective" color="#4e6128 [1606]" opacity=".5" offset="1pt" offset2="-3pt"/>
            </v:shape>
            <v:shape id="_x0000_s1055" type="#_x0000_t32" style="position:absolute;left:3427;top:1932;width:394;height:2;flip:x" o:connectortype="straight" strokecolor="#c2d69b [1942]" strokeweight="1pt">
              <v:stroke endarrow="diamond" endarrowwidth="wide" endarrowlength="long"/>
              <v:shadow type="perspective" color="#4e6128 [1606]" opacity=".5" offset="1pt" offset2="-3pt"/>
            </v:shape>
            <v:shape id="_x0000_s1056" type="#_x0000_t32" style="position:absolute;left:3428;top:2461;width:393;height:1;flip:x y" o:connectortype="straight" strokecolor="#c2d69b [1942]" strokeweight="1pt">
              <v:stroke endarrow="diamond" endarrowwidth="wide" endarrowlength="long"/>
              <v:shadow type="perspective" color="#4e6128 [1606]" opacity=".5" offset="1pt" offset2="-3pt"/>
            </v:shape>
            <v:shape id="_x0000_s1057" type="#_x0000_t32" style="position:absolute;left:3427;top:2991;width:394;height:1;flip:x y" o:connectortype="straight" strokecolor="#c2d69b [1942]" strokeweight="1pt">
              <v:stroke endarrow="diamond" endarrowwidth="wide" endarrowlength="long"/>
              <v:shadow type="perspective" color="#4e6128 [1606]" opacity=".5" offset="1pt" offset2="-3pt"/>
            </v:shape>
            <v:shape id="_x0000_s1058" type="#_x0000_t32" style="position:absolute;left:3425;top:3533;width:393;height:2;flip:x" o:connectortype="straight" strokecolor="#c2d69b [1942]" strokeweight="1pt">
              <v:stroke endarrow="diamond" endarrowwidth="wide" endarrowlength="long"/>
              <v:shadow type="perspective" color="#4e6128 [1606]" opacity=".5" offset="1pt" offset2="-3pt"/>
            </v:shape>
            <v:shape id="_x0000_s1059" type="#_x0000_t32" style="position:absolute;left:3428;top:5637;width:394;height:1;flip:x" o:connectortype="straight" strokecolor="#c2d69b [1942]" strokeweight="1pt">
              <v:stroke endarrow="diamond" endarrowwidth="wide" endarrowlength="long"/>
              <v:shadow type="perspective" color="#4e6128 [1606]" opacity=".5" offset="1pt" offset2="-3pt"/>
            </v:shape>
            <v:shape id="_x0000_s1060" type="#_x0000_t32" style="position:absolute;left:7867;top:1334;width:394;height:1;flip:x" o:connectortype="straight" strokecolor="#c2d69b [1942]" strokeweight="1pt">
              <v:stroke endarrow="diamond" endarrowwidth="wide" endarrowlength="long"/>
              <v:shadow type="perspective" color="#4e6128 [1606]" opacity=".5" offset="1pt" offset2="-3pt"/>
            </v:shape>
            <v:shape id="_x0000_s1061" type="#_x0000_t32" style="position:absolute;left:7867;top:1898;width:394;height:3;flip:x" o:connectortype="straight" strokecolor="#c2d69b [1942]" strokeweight="1pt">
              <v:stroke endarrow="diamond" endarrowwidth="wide" endarrowlength="long"/>
              <v:shadow type="perspective" color="#4e6128 [1606]" opacity=".5" offset="1pt" offset2="-3pt"/>
            </v:shape>
            <v:shape id="_x0000_s1062" type="#_x0000_t32" style="position:absolute;left:7867;top:2462;width:394;height:3;flip:x" o:connectortype="straight" strokecolor="#c2d69b [1942]" strokeweight="1pt">
              <v:stroke endarrow="diamond" endarrowwidth="wide" endarrowlength="long"/>
              <v:shadow type="perspective" color="#4e6128 [1606]" opacity=".5" offset="1pt" offset2="-3pt"/>
            </v:shape>
            <v:shape id="_x0000_s1063" type="#_x0000_t32" style="position:absolute;left:4601;top:3522;width:393;height:1;flip:x y" o:connectortype="straight" strokecolor="#b2a1c7 [1943]" strokeweight="1pt">
              <v:stroke endarrow="diamond" endarrowwidth="wide" endarrowlength="long"/>
              <v:shadow type="perspective" color="#3f3151 [1607]" opacity=".5" offset="1pt" offset2="-3pt"/>
            </v:shape>
            <v:shape id="_x0000_s1064" type="#_x0000_t32" style="position:absolute;left:4601;top:4052;width:393;height:1;flip:x y" o:connectortype="straight" strokecolor="#b2a1c7 [1943]" strokeweight="1pt">
              <v:stroke endarrow="diamond" endarrowwidth="wide" endarrowlength="long"/>
              <v:shadow type="perspective" color="#3f3151 [1607]" opacity=".5" offset="1pt" offset2="-3pt"/>
            </v:shape>
            <v:shape id="_x0000_s1065" type="#_x0000_t32" style="position:absolute;left:4601;top:4583;width:393;height:1;flip:x y" o:connectortype="straight" strokecolor="#b2a1c7 [1943]" strokeweight="1pt">
              <v:stroke endarrow="diamond" endarrowwidth="wide" endarrowlength="long"/>
              <v:shadow type="perspective" color="#3f3151 [1607]" opacity=".5" offset="1pt" offset2="-3pt"/>
            </v:shape>
            <v:shape id="_x0000_s1066" type="#_x0000_t32" style="position:absolute;left:4601;top:5109;width:393;height:3;flip:x y" o:connectortype="straight" strokecolor="#b2a1c7 [1943]" strokeweight="1pt">
              <v:stroke endarrow="diamond" endarrowwidth="wide" endarrowlength="long"/>
              <v:shadow type="perspective" color="#3f3151 [1607]" opacity=".5" offset="1pt" offset2="-3pt"/>
            </v:shape>
            <v:shape id="_x0000_s1067" type="#_x0000_t32" style="position:absolute;left:4601;top:5641;width:393;height:2;flip:x y" o:connectortype="straight" strokecolor="#b2a1c7 [1943]" strokeweight="1pt">
              <v:stroke endarrow="diamond" endarrowwidth="wide" endarrowlength="long"/>
              <v:shadow type="perspective" color="#3f3151 [1607]" opacity=".5" offset="1pt" offset2="-3pt"/>
            </v:shape>
            <v:shape id="_x0000_s1068" type="#_x0000_t32" style="position:absolute;left:4601;top:6172;width:393;height:2;flip:x y" o:connectortype="straight" strokecolor="#b2a1c7 [1943]" strokeweight="1pt">
              <v:stroke endarrow="diamond" endarrowwidth="wide" endarrowlength="long"/>
              <v:shadow type="perspective" color="#3f3151 [1607]" opacity=".5" offset="1pt" offset2="-3pt"/>
            </v:shape>
            <v:shape id="_x0000_s1069" type="#_x0000_t32" style="position:absolute;left:4601;top:6701;width:393;height:3;flip:x y" o:connectortype="straight" strokecolor="#b2a1c7 [1943]" strokeweight="1pt">
              <v:stroke endarrow="diamond" endarrowwidth="wide" endarrowlength="long"/>
              <v:shadow type="perspective" color="#3f3151 [1607]" opacity=".5" offset="1pt" offset2="-3pt"/>
            </v:shape>
            <v:shape id="_x0000_s1070" type="#_x0000_t32" style="position:absolute;left:4601;top:7232;width:393;height:2;flip:x y" o:connectortype="straight" strokecolor="#b2a1c7 [1943]" strokeweight="1pt">
              <v:stroke endarrow="diamond" endarrowwidth="wide" endarrowlength="long"/>
              <v:shadow type="perspective" color="#3f3151 [1607]" opacity=".5" offset="1pt" offset2="-3pt"/>
            </v:shape>
            <v:shape id="_x0000_s1071" type="#_x0000_t32" style="position:absolute;left:4600;top:7764;width:394;height:1;flip:x y" o:connectortype="straight" strokecolor="#b2a1c7 [1943]" strokeweight="1pt">
              <v:stroke endarrow="diamond" endarrowwidth="wide" endarrowlength="long"/>
              <v:shadow type="perspective" color="#3f3151 [1607]" opacity=".5" offset="1pt" offset2="-3pt"/>
            </v:shape>
            <v:rect id="_x0000_s1074" style="position:absolute;left:3820;top:8163;width:1956;height:318" fillcolor="white [3201]" strokecolor="#c2d69b [1942]" strokeweight="1pt">
              <v:fill color2="#d6e3bc [1302]" focusposition="1" focussize="" focus="100%" type="gradient"/>
              <v:shadow on="t" type="perspective" color="#4e6128 [1606]" opacity=".5" offset="1pt" offset2="-3pt"/>
              <v:textbox style="mso-next-textbox:#_x0000_s1074">
                <w:txbxContent>
                  <w:p w:rsidR="00066818" w:rsidRPr="009D0976" w:rsidRDefault="00066818" w:rsidP="004D3C19">
                    <w:pPr>
                      <w:jc w:val="center"/>
                      <w:rPr>
                        <w:lang w:val="en-US"/>
                      </w:rPr>
                    </w:pPr>
                    <w:r w:rsidRPr="004D3C19">
                      <w:rPr>
                        <w:lang w:val="en-US"/>
                      </w:rPr>
                      <w:t>Classification</w:t>
                    </w:r>
                  </w:p>
                </w:txbxContent>
              </v:textbox>
            </v:rect>
            <v:shape id="_x0000_s1075" type="#_x0000_t32" style="position:absolute;left:3429;top:8336;width:394;height:1;flip:x y" o:connectortype="straight" strokecolor="#c2d69b [1942]" strokeweight="1pt">
              <v:stroke endarrow="diamond" endarrowwidth="wide" endarrowlength="long"/>
              <v:shadow type="perspective" color="#4e6128 [1606]" opacity=".5" offset="1pt" offset2="-3pt"/>
            </v:shape>
            <v:rect id="_x0000_s1076" style="position:absolute;left:3819;top:8693;width:1957;height:317" fillcolor="white [3201]" strokecolor="#c2d69b [1942]" strokeweight="1pt">
              <v:fill color2="#d6e3bc [1302]" focusposition="1" focussize="" focus="100%" type="gradient"/>
              <v:shadow on="t" type="perspective" color="#4e6128 [1606]" opacity=".5" offset="1pt" offset2="-3pt"/>
              <v:textbox style="mso-next-textbox:#_x0000_s1076">
                <w:txbxContent>
                  <w:p w:rsidR="00066818" w:rsidRPr="009D0976" w:rsidRDefault="00066818" w:rsidP="004D3C19">
                    <w:pPr>
                      <w:jc w:val="center"/>
                      <w:rPr>
                        <w:lang w:val="en-US"/>
                      </w:rPr>
                    </w:pPr>
                    <w:r w:rsidRPr="004D3C19">
                      <w:rPr>
                        <w:lang w:val="en-US"/>
                      </w:rPr>
                      <w:t>Assessment</w:t>
                    </w:r>
                  </w:p>
                </w:txbxContent>
              </v:textbox>
            </v:rect>
            <v:shape id="_x0000_s1077" type="#_x0000_t32" style="position:absolute;left:3428;top:8867;width:394;height:1;flip:x y" o:connectortype="straight" strokecolor="#c2d69b [1942]" strokeweight="1pt">
              <v:stroke endarrow="diamond" endarrowwidth="wide" endarrowlength="long"/>
              <v:shadow type="perspective" color="#4e6128 [1606]" opacity=".5" offset="1pt" offset2="-3pt"/>
            </v:shape>
            <v:rect id="_x0000_s1078" style="position:absolute;left:3818;top:9223;width:1958;height:318" fillcolor="white [3201]" strokecolor="#c2d69b [1942]" strokeweight="1pt">
              <v:fill color2="#d6e3bc [1302]" focusposition="1" focussize="" focus="100%" type="gradient"/>
              <v:shadow on="t" type="perspective" color="#4e6128 [1606]" opacity=".5" offset="1pt" offset2="-3pt"/>
              <v:textbox style="mso-next-textbox:#_x0000_s1078">
                <w:txbxContent>
                  <w:p w:rsidR="00066818" w:rsidRPr="009D0976" w:rsidRDefault="00066818" w:rsidP="004D3C19">
                    <w:pPr>
                      <w:jc w:val="center"/>
                      <w:rPr>
                        <w:lang w:val="en-US"/>
                      </w:rPr>
                    </w:pPr>
                    <w:r w:rsidRPr="004D3C19">
                      <w:rPr>
                        <w:lang w:val="en-US"/>
                      </w:rPr>
                      <w:t>AdditionalData</w:t>
                    </w:r>
                  </w:p>
                </w:txbxContent>
              </v:textbox>
            </v:rect>
            <v:shape id="_x0000_s1079" type="#_x0000_t32" style="position:absolute;left:3428;top:9396;width:394;height:1;flip:x y" o:connectortype="straight" strokecolor="#c2d69b [1942]" strokeweight="1pt">
              <v:stroke endarrow="diamond" endarrowwidth="wide" endarrowlength="long"/>
              <v:shadow type="perspective" color="#4e6128 [1606]" opacity=".5" offset="1pt" offset2="-3pt"/>
            </v:shape>
          </v:group>
        </w:pict>
      </w:r>
      <w:r w:rsidRPr="00DF2180">
        <w:rPr>
          <w:lang w:val="en-US"/>
        </w:rPr>
        <w:pict>
          <v:shape id="_x0000_i1025" type="#_x0000_t75" style="width:483.6pt;height:626.35pt">
            <v:imagedata croptop="-65520f" cropbottom="65520f"/>
          </v:shape>
        </w:pict>
      </w:r>
    </w:p>
    <w:p w:rsidR="009531C6" w:rsidRPr="001C09D4" w:rsidRDefault="009531C6">
      <w:pPr>
        <w:rPr>
          <w:lang w:val="en-US" w:eastAsia="en-US"/>
        </w:rPr>
      </w:pPr>
      <w:r w:rsidRPr="001C09D4">
        <w:rPr>
          <w:lang w:val="en-US"/>
        </w:rPr>
        <w:br w:type="page"/>
      </w:r>
    </w:p>
    <w:p w:rsidR="00476F7D" w:rsidRPr="001C09D4" w:rsidRDefault="008A10E3" w:rsidP="008A10E3">
      <w:pPr>
        <w:pStyle w:val="2"/>
      </w:pPr>
      <w:bookmarkStart w:id="31" w:name="_Toc169425747"/>
      <w:r w:rsidRPr="001C09D4">
        <w:lastRenderedPageBreak/>
        <w:t>The Message Classes</w:t>
      </w:r>
      <w:bookmarkEnd w:id="31"/>
    </w:p>
    <w:p w:rsidR="008A10E3" w:rsidRPr="001C09D4" w:rsidRDefault="008A10E3" w:rsidP="008A10E3">
      <w:pPr>
        <w:pStyle w:val="a1"/>
        <w:rPr>
          <w:lang w:val="en-US" w:eastAsia="ja-JP"/>
        </w:rPr>
      </w:pPr>
      <w:r w:rsidRPr="001C09D4">
        <w:rPr>
          <w:lang w:val="en-US" w:eastAsia="ja-JP"/>
        </w:rPr>
        <w:t>The individual classes are described in the following sections.</w:t>
      </w:r>
    </w:p>
    <w:p w:rsidR="008A10E3" w:rsidRPr="001C09D4" w:rsidRDefault="008A10E3" w:rsidP="008A10E3">
      <w:pPr>
        <w:pStyle w:val="3"/>
      </w:pPr>
      <w:bookmarkStart w:id="32" w:name="_Toc169425748"/>
      <w:r w:rsidRPr="001C09D4">
        <w:t xml:space="preserve">The </w:t>
      </w:r>
      <w:r w:rsidRPr="00B80366">
        <w:rPr>
          <w:rFonts w:ascii="Courier New" w:hAnsi="Courier New" w:cs="Courier New"/>
        </w:rPr>
        <w:t>IDMEF-Message</w:t>
      </w:r>
      <w:r w:rsidRPr="001C09D4">
        <w:t xml:space="preserve"> Class</w:t>
      </w:r>
      <w:bookmarkEnd w:id="32"/>
    </w:p>
    <w:p w:rsidR="00A32994" w:rsidRPr="001C09D4" w:rsidRDefault="00A32994" w:rsidP="00A32994">
      <w:pPr>
        <w:pStyle w:val="a1"/>
        <w:rPr>
          <w:lang w:val="en-US" w:eastAsia="ja-JP"/>
        </w:rPr>
      </w:pPr>
      <w:r w:rsidRPr="001C09D4">
        <w:rPr>
          <w:lang w:val="en-US" w:eastAsia="ja-JP"/>
        </w:rPr>
        <w:t xml:space="preserve">All IDMEF messages are instances of the </w:t>
      </w:r>
      <w:r w:rsidRPr="00B80366">
        <w:rPr>
          <w:rFonts w:ascii="Courier New" w:hAnsi="Courier New" w:cs="Courier New"/>
          <w:lang w:val="en-US" w:eastAsia="ja-JP"/>
        </w:rPr>
        <w:t>IDMEF-Message</w:t>
      </w:r>
      <w:r w:rsidRPr="001C09D4">
        <w:rPr>
          <w:lang w:val="en-US" w:eastAsia="ja-JP"/>
        </w:rPr>
        <w:t xml:space="preserve"> class; it is the top-level class of the IDMEF data model, as well as the IDMEF DTD. There are currently two types (subclasses) of </w:t>
      </w:r>
      <w:r w:rsidRPr="00B80366">
        <w:rPr>
          <w:rFonts w:ascii="Courier New" w:hAnsi="Courier New" w:cs="Courier New"/>
          <w:lang w:val="en-US" w:eastAsia="ja-JP"/>
        </w:rPr>
        <w:t>IDMEF-Message</w:t>
      </w:r>
      <w:r w:rsidRPr="001C09D4">
        <w:rPr>
          <w:lang w:val="en-US" w:eastAsia="ja-JP"/>
        </w:rPr>
        <w:t xml:space="preserve">: </w:t>
      </w:r>
      <w:r w:rsidRPr="00B80366">
        <w:rPr>
          <w:rFonts w:ascii="Courier New" w:hAnsi="Courier New" w:cs="Courier New"/>
          <w:lang w:val="en-US" w:eastAsia="ja-JP"/>
        </w:rPr>
        <w:t>Alert</w:t>
      </w:r>
      <w:r w:rsidRPr="001C09D4">
        <w:rPr>
          <w:lang w:val="en-US" w:eastAsia="ja-JP"/>
        </w:rPr>
        <w:t xml:space="preserve"> and </w:t>
      </w:r>
      <w:r w:rsidRPr="00B80366">
        <w:rPr>
          <w:rFonts w:ascii="Courier New" w:hAnsi="Courier New" w:cs="Courier New"/>
          <w:lang w:val="en-US" w:eastAsia="ja-JP"/>
        </w:rPr>
        <w:t>Heartbeat</w:t>
      </w:r>
      <w:r w:rsidRPr="001C09D4">
        <w:rPr>
          <w:lang w:val="en-US" w:eastAsia="ja-JP"/>
        </w:rPr>
        <w:t>.</w:t>
      </w:r>
    </w:p>
    <w:p w:rsidR="00A32994" w:rsidRPr="001C09D4" w:rsidRDefault="00A32994" w:rsidP="00A32994">
      <w:pPr>
        <w:pStyle w:val="a1"/>
        <w:rPr>
          <w:lang w:val="en-US" w:eastAsia="ja-JP"/>
        </w:rPr>
      </w:pPr>
      <w:r w:rsidRPr="001C09D4">
        <w:rPr>
          <w:lang w:val="en-US" w:eastAsia="ja-JP"/>
        </w:rPr>
        <w:t xml:space="preserve">The </w:t>
      </w:r>
      <w:r w:rsidRPr="00B80366">
        <w:rPr>
          <w:rFonts w:ascii="Courier New" w:hAnsi="Courier New" w:cs="Courier New"/>
          <w:lang w:val="en-US" w:eastAsia="ja-JP"/>
        </w:rPr>
        <w:t>IDMEF-Message</w:t>
      </w:r>
      <w:r w:rsidRPr="001C09D4">
        <w:rPr>
          <w:lang w:val="en-US" w:eastAsia="ja-JP"/>
        </w:rPr>
        <w:t xml:space="preserve"> class has a single attribute:</w:t>
      </w:r>
    </w:p>
    <w:p w:rsidR="00A32994" w:rsidRPr="001C09D4" w:rsidRDefault="00A32994" w:rsidP="008277CA">
      <w:pPr>
        <w:pStyle w:val="a1"/>
        <w:keepNext/>
        <w:rPr>
          <w:lang w:val="en-US" w:eastAsia="ja-JP"/>
        </w:rPr>
      </w:pPr>
      <w:r w:rsidRPr="001C09D4">
        <w:rPr>
          <w:rFonts w:ascii="Courier New" w:hAnsi="Courier New" w:cs="Courier New"/>
          <w:b/>
          <w:lang w:val="en-US" w:eastAsia="ja-JP"/>
        </w:rPr>
        <w:t>version</w:t>
      </w:r>
    </w:p>
    <w:p w:rsidR="008A10E3" w:rsidRPr="001C09D4" w:rsidRDefault="00A32994" w:rsidP="00A32994">
      <w:pPr>
        <w:pStyle w:val="a1"/>
        <w:ind w:left="567"/>
        <w:rPr>
          <w:lang w:val="en-US" w:eastAsia="ja-JP"/>
        </w:rPr>
      </w:pPr>
      <w:r w:rsidRPr="001C09D4">
        <w:rPr>
          <w:lang w:val="en-US" w:eastAsia="ja-JP"/>
        </w:rPr>
        <w:t xml:space="preserve">The version of the </w:t>
      </w:r>
      <w:r w:rsidRPr="00B80366">
        <w:rPr>
          <w:rFonts w:ascii="Courier New" w:hAnsi="Courier New" w:cs="Courier New"/>
          <w:lang w:val="en-US" w:eastAsia="ja-JP"/>
        </w:rPr>
        <w:t>IDMEF-Message</w:t>
      </w:r>
      <w:r w:rsidRPr="001C09D4">
        <w:rPr>
          <w:lang w:val="en-US" w:eastAsia="ja-JP"/>
        </w:rPr>
        <w:t xml:space="preserve"> specification (this document) this message conforms to. Applications specifying a value for this attribute </w:t>
      </w:r>
      <w:r w:rsidR="00B80366" w:rsidRPr="00B80366">
        <w:rPr>
          <w:b/>
          <w:lang w:val="en-US" w:eastAsia="ja-JP"/>
        </w:rPr>
        <w:t>must</w:t>
      </w:r>
      <w:r w:rsidR="00B80366" w:rsidRPr="001C09D4">
        <w:rPr>
          <w:lang w:val="en-US" w:eastAsia="ja-JP"/>
        </w:rPr>
        <w:t xml:space="preserve"> </w:t>
      </w:r>
      <w:r w:rsidRPr="001C09D4">
        <w:rPr>
          <w:lang w:val="en-US" w:eastAsia="ja-JP"/>
        </w:rPr>
        <w:t xml:space="preserve">specify the value </w:t>
      </w:r>
      <w:r w:rsidR="00B80366">
        <w:rPr>
          <w:lang w:val="en-US" w:eastAsia="ja-JP"/>
        </w:rPr>
        <w:t>“</w:t>
      </w:r>
      <w:r w:rsidRPr="00B80366">
        <w:rPr>
          <w:rFonts w:ascii="Courier New" w:hAnsi="Courier New" w:cs="Courier New"/>
          <w:lang w:val="en-US" w:eastAsia="ja-JP"/>
        </w:rPr>
        <w:t>1.0</w:t>
      </w:r>
      <w:r w:rsidR="00B80366">
        <w:rPr>
          <w:lang w:val="en-US" w:eastAsia="ja-JP"/>
        </w:rPr>
        <w:t>”</w:t>
      </w:r>
      <w:r w:rsidRPr="001C09D4">
        <w:rPr>
          <w:lang w:val="en-US" w:eastAsia="ja-JP"/>
        </w:rPr>
        <w:t>.</w:t>
      </w:r>
    </w:p>
    <w:p w:rsidR="00A32994" w:rsidRPr="001C09D4" w:rsidRDefault="00A32994" w:rsidP="00A32994">
      <w:pPr>
        <w:pStyle w:val="3"/>
      </w:pPr>
      <w:bookmarkStart w:id="33" w:name="_Toc169425749"/>
      <w:r w:rsidRPr="001C09D4">
        <w:t xml:space="preserve">The </w:t>
      </w:r>
      <w:r w:rsidRPr="00B80366">
        <w:rPr>
          <w:rFonts w:ascii="Courier New" w:hAnsi="Courier New" w:cs="Courier New"/>
        </w:rPr>
        <w:t>Alert</w:t>
      </w:r>
      <w:r w:rsidRPr="001C09D4">
        <w:t xml:space="preserve"> Class</w:t>
      </w:r>
      <w:bookmarkEnd w:id="33"/>
    </w:p>
    <w:p w:rsidR="00A32994" w:rsidRPr="001C09D4" w:rsidRDefault="00A32994" w:rsidP="00A32994">
      <w:pPr>
        <w:pStyle w:val="a1"/>
        <w:rPr>
          <w:lang w:val="en-US" w:eastAsia="ja-JP"/>
        </w:rPr>
      </w:pPr>
      <w:r w:rsidRPr="001C09D4">
        <w:rPr>
          <w:lang w:val="en-US" w:eastAsia="ja-JP"/>
        </w:rPr>
        <w:t xml:space="preserve">Generally, every time an analyzer detects an event that it has been configured to look for, it sends an </w:t>
      </w:r>
      <w:r w:rsidRPr="00B80366">
        <w:rPr>
          <w:rFonts w:ascii="Courier New" w:hAnsi="Courier New" w:cs="Courier New"/>
          <w:lang w:val="en-US" w:eastAsia="ja-JP"/>
        </w:rPr>
        <w:t>Alert</w:t>
      </w:r>
      <w:r w:rsidRPr="001C09D4">
        <w:rPr>
          <w:lang w:val="en-US" w:eastAsia="ja-JP"/>
        </w:rPr>
        <w:t xml:space="preserve"> message to its manager(s). Depending on the analyzer, an </w:t>
      </w:r>
      <w:r w:rsidRPr="00B80366">
        <w:rPr>
          <w:rFonts w:ascii="Courier New" w:hAnsi="Courier New" w:cs="Courier New"/>
          <w:lang w:val="en-US" w:eastAsia="ja-JP"/>
        </w:rPr>
        <w:t>Alert</w:t>
      </w:r>
      <w:r w:rsidRPr="001C09D4">
        <w:rPr>
          <w:lang w:val="en-US" w:eastAsia="ja-JP"/>
        </w:rPr>
        <w:t xml:space="preserve"> message may correspond to a single detected event or multiple detected events. Alerts occur asynchronously in response to outside events.</w:t>
      </w:r>
    </w:p>
    <w:p w:rsidR="00A32994" w:rsidRPr="001C09D4" w:rsidRDefault="00A32994" w:rsidP="00A32994">
      <w:pPr>
        <w:pStyle w:val="a1"/>
        <w:rPr>
          <w:lang w:val="en-US" w:eastAsia="ja-JP"/>
        </w:rPr>
      </w:pPr>
      <w:r w:rsidRPr="001C09D4">
        <w:rPr>
          <w:lang w:val="en-US" w:eastAsia="ja-JP"/>
        </w:rPr>
        <w:t xml:space="preserve">An </w:t>
      </w:r>
      <w:r w:rsidRPr="00B80366">
        <w:rPr>
          <w:rFonts w:ascii="Courier New" w:hAnsi="Courier New" w:cs="Courier New"/>
          <w:lang w:val="en-US" w:eastAsia="ja-JP"/>
        </w:rPr>
        <w:t>Alert</w:t>
      </w:r>
      <w:r w:rsidRPr="001C09D4">
        <w:rPr>
          <w:lang w:val="en-US" w:eastAsia="ja-JP"/>
        </w:rPr>
        <w:t xml:space="preserve"> message is composed of several aggregate classes, as shown in Figure 2. The aggregate classes themselves are described in Section 4.2.4, Section 4.2.5, and Section 4.2.6.</w:t>
      </w:r>
    </w:p>
    <w:p w:rsidR="00A32994" w:rsidRPr="001C09D4" w:rsidRDefault="00DF2180" w:rsidP="001059AD">
      <w:pPr>
        <w:pStyle w:val="a1"/>
        <w:spacing w:before="0"/>
        <w:ind w:left="0"/>
        <w:jc w:val="center"/>
        <w:rPr>
          <w:lang w:val="en-US" w:eastAsia="ja-JP"/>
        </w:rPr>
      </w:pPr>
      <w:r w:rsidRPr="00DF2180">
        <w:rPr>
          <w:lang w:val="en-US" w:eastAsia="ja-JP"/>
        </w:rPr>
      </w:r>
      <w:r>
        <w:rPr>
          <w:lang w:val="en-US" w:eastAsia="ja-JP"/>
        </w:rPr>
        <w:pict>
          <v:group id="_x0000_s1083" editas="canvas" style="width:342.9pt;height:367.45pt;mso-position-horizontal-relative:char;mso-position-vertical-relative:line" coordorigin="2711,7097" coordsize="5123,5490">
            <o:lock v:ext="edit" aspectratio="t"/>
            <v:shape id="_x0000_s1082" type="#_x0000_t75" style="position:absolute;left:2711;top:7097;width:5123;height:5490" o:preferrelative="f">
              <v:fill o:detectmouseclick="t"/>
              <v:path o:extrusionok="t" o:connecttype="none"/>
              <o:lock v:ext="edit" text="t"/>
            </v:shape>
            <v:rect id="_x0000_s1090" style="position:absolute;left:2726;top:7104;width:1437;height:4768" fillcolor="white [3201]" strokecolor="#d99594 [1941]" strokeweight="1pt">
              <v:fill color2="#e5b8b7 [1301]" focusposition="1" focussize="" focus="100%" type="gradient"/>
              <v:shadow on="t" type="perspective" color="#622423 [1605]" opacity=".5" offset="1pt" offset2="-3pt"/>
              <v:textbox style="mso-next-textbox:#_x0000_s1090">
                <w:txbxContent>
                  <w:p w:rsidR="00066818" w:rsidRDefault="00066818" w:rsidP="002E06C5">
                    <w:pPr>
                      <w:pBdr>
                        <w:bottom w:val="single" w:sz="4" w:space="1" w:color="auto"/>
                      </w:pBdr>
                      <w:jc w:val="center"/>
                      <w:rPr>
                        <w:lang w:val="en-US"/>
                      </w:rPr>
                    </w:pPr>
                    <w:r>
                      <w:rPr>
                        <w:lang w:val="en-US"/>
                      </w:rPr>
                      <w:t>Alert</w:t>
                    </w:r>
                  </w:p>
                  <w:p w:rsidR="00066818" w:rsidRPr="009D0976" w:rsidRDefault="00066818" w:rsidP="0056762F">
                    <w:pPr>
                      <w:rPr>
                        <w:lang w:val="en-US"/>
                      </w:rPr>
                    </w:pPr>
                    <w:r>
                      <w:rPr>
                        <w:lang w:val="en-US"/>
                      </w:rPr>
                      <w:t>STRING mesageid</w:t>
                    </w:r>
                  </w:p>
                </w:txbxContent>
              </v:textbox>
            </v:rect>
            <v:rect id="_x0000_s1091" style="position:absolute;left:5863;top:7455;width:1955;height:319" fillcolor="white [3201]" strokecolor="#c2d69b [1942]" strokeweight="1pt">
              <v:fill color2="#d6e3bc [1302]" focusposition="1" focussize="" focus="100%" type="gradient"/>
              <v:shadow on="t" type="perspective" color="#4e6128 [1606]" opacity=".5" offset="1pt" offset2="-3pt"/>
              <v:textbox style="mso-next-textbox:#_x0000_s1091">
                <w:txbxContent>
                  <w:p w:rsidR="00066818" w:rsidRPr="009D0976" w:rsidRDefault="00066818" w:rsidP="002E06C5">
                    <w:pPr>
                      <w:jc w:val="center"/>
                      <w:rPr>
                        <w:lang w:val="en-US"/>
                      </w:rPr>
                    </w:pPr>
                    <w:r>
                      <w:rPr>
                        <w:lang w:val="en-US"/>
                      </w:rPr>
                      <w:t>Analyzer</w:t>
                    </w:r>
                  </w:p>
                </w:txbxContent>
              </v:textbox>
            </v:rect>
            <v:shape id="_x0000_s1092" type="#_x0000_t32" style="position:absolute;left:4254;top:7615;width:1609;height:1;flip:x" o:connectortype="straight" strokecolor="#c2d69b [1942]" strokeweight="1pt">
              <v:stroke endarrow="diamond" endarrowwidth="wide" endarrowlength="long"/>
              <v:shadow type="perspective" color="#4e6128 [1606]" opacity=".5" offset="1pt" offset2="-3pt"/>
            </v:shape>
            <v:rect id="_x0000_s1093" style="position:absolute;left:5863;top:7968;width:1955;height:317" fillcolor="white [3201]" strokecolor="#c2d69b [1942]" strokeweight="1pt">
              <v:fill color2="#d6e3bc [1302]" focusposition="1" focussize="" focus="100%" type="gradient"/>
              <v:shadow on="t" type="perspective" color="#4e6128 [1606]" opacity=".5" offset="1pt" offset2="-3pt"/>
              <v:textbox style="mso-next-textbox:#_x0000_s1093">
                <w:txbxContent>
                  <w:p w:rsidR="00066818" w:rsidRPr="009D0976" w:rsidRDefault="00066818" w:rsidP="002E06C5">
                    <w:pPr>
                      <w:jc w:val="center"/>
                      <w:rPr>
                        <w:lang w:val="en-US"/>
                      </w:rPr>
                    </w:pPr>
                    <w:r w:rsidRPr="00075CF7">
                      <w:rPr>
                        <w:lang w:val="en-US"/>
                      </w:rPr>
                      <w:t>CreateTime</w:t>
                    </w:r>
                  </w:p>
                </w:txbxContent>
              </v:textbox>
            </v:rect>
            <v:shape id="_x0000_s1094" type="#_x0000_t32" style="position:absolute;left:4254;top:8126;width:1609;height:3;flip:x" o:connectortype="straight" strokecolor="#c2d69b [1942]" strokeweight="1pt">
              <v:stroke endarrow="diamond" endarrowwidth="wide" endarrowlength="long"/>
              <v:shadow type="perspective" color="#4e6128 [1606]" opacity=".5" offset="1pt" offset2="-3pt"/>
            </v:shape>
            <v:rect id="_x0000_s1095" style="position:absolute;left:5863;top:8480;width:1955;height:318" fillcolor="white [3201]" strokecolor="#c2d69b [1942]" strokeweight="1pt">
              <v:fill color2="#d6e3bc [1302]" focusposition="1" focussize="" focus="100%" type="gradient"/>
              <v:shadow on="t" type="perspective" color="#4e6128 [1606]" opacity=".5" offset="1pt" offset2="-3pt"/>
              <v:textbox style="mso-next-textbox:#_x0000_s1095">
                <w:txbxContent>
                  <w:p w:rsidR="00066818" w:rsidRPr="009D0976" w:rsidRDefault="00066818" w:rsidP="002E06C5">
                    <w:pPr>
                      <w:jc w:val="center"/>
                      <w:rPr>
                        <w:lang w:val="en-US"/>
                      </w:rPr>
                    </w:pPr>
                    <w:r w:rsidRPr="00075CF7">
                      <w:rPr>
                        <w:lang w:val="en-US"/>
                      </w:rPr>
                      <w:t>Classification</w:t>
                    </w:r>
                  </w:p>
                </w:txbxContent>
              </v:textbox>
            </v:rect>
            <v:shape id="_x0000_s1096" type="#_x0000_t32" style="position:absolute;left:4254;top:8637;width:1609;height:2;flip:x y" o:connectortype="straight" strokecolor="#c2d69b [1942]" strokeweight="1pt">
              <v:stroke endarrow="diamond" endarrowwidth="wide" endarrowlength="long"/>
              <v:shadow type="perspective" color="#4e6128 [1606]" opacity=".5" offset="1pt" offset2="-3pt"/>
            </v:shape>
            <v:rect id="_x0000_s1097" style="position:absolute;left:5863;top:8993;width:1955;height:317" fillcolor="white [3201]" strokecolor="#c2d69b [1942]" strokeweight="1pt">
              <v:fill color2="#d6e3bc [1302]" focusposition="1" focussize="" focus="100%" type="gradient"/>
              <v:shadow on="t" type="perspective" color="#4e6128 [1606]" opacity=".5" offset="1pt" offset2="-3pt"/>
              <v:textbox style="mso-next-textbox:#_x0000_s1097">
                <w:txbxContent>
                  <w:p w:rsidR="00066818" w:rsidRPr="009D0976" w:rsidRDefault="00066818" w:rsidP="002E06C5">
                    <w:pPr>
                      <w:jc w:val="center"/>
                      <w:rPr>
                        <w:lang w:val="en-US"/>
                      </w:rPr>
                    </w:pPr>
                    <w:r w:rsidRPr="00075CF7">
                      <w:rPr>
                        <w:lang w:val="en-US"/>
                      </w:rPr>
                      <w:t>DetectTime</w:t>
                    </w:r>
                  </w:p>
                </w:txbxContent>
              </v:textbox>
            </v:rect>
            <v:shape id="_x0000_s1098" type="#_x0000_t32" style="position:absolute;left:4254;top:9151;width:1609;height:1;flip:x" o:connectortype="straight" strokecolor="#c2d69b [1942]" strokeweight="1pt">
              <v:stroke endarrow="diamond" endarrowwidth="wide" endarrowlength="long"/>
              <v:shadow type="perspective" color="#4e6128 [1606]" opacity=".5" offset="1pt" offset2="-3pt"/>
            </v:shape>
            <v:rect id="_x0000_s1099" style="position:absolute;left:5861;top:9505;width:1956;height:318" fillcolor="white [3201]" strokecolor="#c2d69b [1942]" strokeweight="1pt">
              <v:fill color2="#d6e3bc [1302]" focusposition="1" focussize="" focus="100%" type="gradient"/>
              <v:shadow on="t" type="perspective" color="#4e6128 [1606]" opacity=".5" offset="1pt" offset2="-3pt"/>
              <v:textbox style="mso-next-textbox:#_x0000_s1099">
                <w:txbxContent>
                  <w:p w:rsidR="00066818" w:rsidRPr="009D0976" w:rsidRDefault="00066818" w:rsidP="002E06C5">
                    <w:pPr>
                      <w:jc w:val="center"/>
                      <w:rPr>
                        <w:lang w:val="en-US"/>
                      </w:rPr>
                    </w:pPr>
                    <w:r w:rsidRPr="00075CF7">
                      <w:rPr>
                        <w:lang w:val="en-US"/>
                      </w:rPr>
                      <w:t>AnalyzerTime</w:t>
                    </w:r>
                  </w:p>
                </w:txbxContent>
              </v:textbox>
            </v:rect>
            <v:shape id="_x0000_s1100" type="#_x0000_t32" style="position:absolute;left:4253;top:9664;width:1608;height:2;flip:x" o:connectortype="straight" strokecolor="#c2d69b [1942]" strokeweight="1pt">
              <v:stroke endarrow="diamond" endarrowwidth="wide" endarrowlength="long"/>
              <v:shadow type="perspective" color="#4e6128 [1606]" opacity=".5" offset="1pt" offset2="-3pt"/>
            </v:shape>
            <v:rect id="_x0000_s1101" style="position:absolute;left:5861;top:10017;width:1956;height:318" fillcolor="white [3201]" strokecolor="#c2d69b [1942]" strokeweight="1pt">
              <v:fill color2="#d6e3bc [1302]" focusposition="1" focussize="" focus="100%" type="gradient"/>
              <v:shadow on="t" type="perspective" color="#4e6128 [1606]" opacity=".5" offset="1pt" offset2="-3pt"/>
              <v:textbox style="mso-next-textbox:#_x0000_s1101">
                <w:txbxContent>
                  <w:p w:rsidR="00066818" w:rsidRPr="009D0976" w:rsidRDefault="00066818" w:rsidP="002E06C5">
                    <w:pPr>
                      <w:jc w:val="center"/>
                      <w:rPr>
                        <w:lang w:val="en-US"/>
                      </w:rPr>
                    </w:pPr>
                    <w:r w:rsidRPr="00075CF7">
                      <w:rPr>
                        <w:lang w:val="en-US"/>
                      </w:rPr>
                      <w:t>Source</w:t>
                    </w:r>
                  </w:p>
                </w:txbxContent>
              </v:textbox>
            </v:rect>
            <v:shape id="_x0000_s1102" type="#_x0000_t32" style="position:absolute;left:4253;top:10176;width:1608;height:1;flip:x" o:connectortype="straight" strokecolor="#c2d69b [1942]" strokeweight="1pt">
              <v:stroke endarrow="diamond" endarrowwidth="wide" endarrowlength="long"/>
              <v:shadow type="perspective" color="#4e6128 [1606]" opacity=".5" offset="1pt" offset2="-3pt"/>
            </v:shape>
            <v:rect id="_x0000_s1103" style="position:absolute;left:5861;top:10530;width:1956;height:317" fillcolor="white [3201]" strokecolor="#c2d69b [1942]" strokeweight="1pt">
              <v:fill color2="#d6e3bc [1302]" focusposition="1" focussize="" focus="100%" type="gradient"/>
              <v:shadow on="t" type="perspective" color="#4e6128 [1606]" opacity=".5" offset="1pt" offset2="-3pt"/>
              <v:textbox style="mso-next-textbox:#_x0000_s1103">
                <w:txbxContent>
                  <w:p w:rsidR="00066818" w:rsidRPr="009D0976" w:rsidRDefault="00066818" w:rsidP="002E06C5">
                    <w:pPr>
                      <w:jc w:val="center"/>
                      <w:rPr>
                        <w:lang w:val="en-US"/>
                      </w:rPr>
                    </w:pPr>
                    <w:r w:rsidRPr="00075CF7">
                      <w:rPr>
                        <w:lang w:val="en-US"/>
                      </w:rPr>
                      <w:t>Target</w:t>
                    </w:r>
                  </w:p>
                </w:txbxContent>
              </v:textbox>
            </v:rect>
            <v:shape id="_x0000_s1104" type="#_x0000_t32" style="position:absolute;left:4253;top:10689;width:1608;height:1;flip:x" o:connectortype="straight" strokecolor="#c2d69b [1942]" strokeweight="1pt">
              <v:stroke endarrow="diamond" endarrowwidth="wide" endarrowlength="long"/>
              <v:shadow type="perspective" color="#4e6128 [1606]" opacity=".5" offset="1pt" offset2="-3pt"/>
            </v:shape>
            <v:rect id="_x0000_s1105" style="position:absolute;left:5863;top:11042;width:1955;height:318" fillcolor="white [3201]" strokecolor="#c2d69b [1942]" strokeweight="1pt">
              <v:fill color2="#d6e3bc [1302]" focusposition="1" focussize="" focus="100%" type="gradient"/>
              <v:shadow on="t" type="perspective" color="#4e6128 [1606]" opacity=".5" offset="1pt" offset2="-3pt"/>
              <v:textbox style="mso-next-textbox:#_x0000_s1105">
                <w:txbxContent>
                  <w:p w:rsidR="00066818" w:rsidRPr="009D0976" w:rsidRDefault="00066818" w:rsidP="002E06C5">
                    <w:pPr>
                      <w:jc w:val="center"/>
                      <w:rPr>
                        <w:lang w:val="en-US"/>
                      </w:rPr>
                    </w:pPr>
                    <w:r w:rsidRPr="00075CF7">
                      <w:rPr>
                        <w:lang w:val="en-US"/>
                      </w:rPr>
                      <w:t>Assessment</w:t>
                    </w:r>
                  </w:p>
                </w:txbxContent>
              </v:textbox>
            </v:rect>
            <v:shape id="_x0000_s1106" type="#_x0000_t32" style="position:absolute;left:4254;top:11201;width:1609;height:2;flip:x" o:connectortype="straight" strokecolor="#c2d69b [1942]" strokeweight="1pt">
              <v:stroke endarrow="diamond" endarrowwidth="wide" endarrowlength="long"/>
              <v:shadow type="perspective" color="#4e6128 [1606]" opacity=".5" offset="1pt" offset2="-3pt"/>
            </v:shape>
            <v:rect id="_x0000_s1107" style="position:absolute;left:5863;top:11555;width:1956;height:317" fillcolor="white [3201]" strokecolor="#c2d69b [1942]" strokeweight="1pt">
              <v:fill color2="#d6e3bc [1302]" focusposition="1" focussize="" focus="100%" type="gradient"/>
              <v:shadow on="t" type="perspective" color="#4e6128 [1606]" opacity=".5" offset="1pt" offset2="-3pt"/>
              <v:textbox style="mso-next-textbox:#_x0000_s1107">
                <w:txbxContent>
                  <w:p w:rsidR="00066818" w:rsidRPr="009D0976" w:rsidRDefault="00066818" w:rsidP="002E06C5">
                    <w:pPr>
                      <w:jc w:val="center"/>
                      <w:rPr>
                        <w:lang w:val="en-US"/>
                      </w:rPr>
                    </w:pPr>
                    <w:r w:rsidRPr="00075CF7">
                      <w:rPr>
                        <w:lang w:val="en-US"/>
                      </w:rPr>
                      <w:t>AdditionalData</w:t>
                    </w:r>
                  </w:p>
                </w:txbxContent>
              </v:textbox>
            </v:rect>
            <v:shape id="_x0000_s1108" type="#_x0000_t32" style="position:absolute;left:4255;top:11714;width:1608;height:1;flip:x" o:connectortype="straight" strokecolor="#c2d69b [1942]" strokeweight="1pt">
              <v:stroke endarrow="diamond" endarrowwidth="wide" endarrowlength="long"/>
              <v:shadow type="perspective" color="#4e6128 [1606]" opacity=".5" offset="1pt" offset2="-3pt"/>
            </v:shape>
            <v:shape id="_x0000_s1110" type="#_x0000_t202" style="position:absolute;left:5229;top:8993;width:633;height:175;v-text-anchor:middle" filled="f" stroked="f">
              <v:textbox style="mso-next-textbox:#_x0000_s1110" inset="2.5mm,0,2.5mm,0">
                <w:txbxContent>
                  <w:p w:rsidR="00066818" w:rsidRPr="00A9306A" w:rsidRDefault="00066818" w:rsidP="002E06C5">
                    <w:pPr>
                      <w:jc w:val="right"/>
                      <w:rPr>
                        <w:lang w:val="en-US"/>
                      </w:rPr>
                    </w:pPr>
                    <w:r>
                      <w:rPr>
                        <w:lang w:val="en-US"/>
                      </w:rPr>
                      <w:t>0..1</w:t>
                    </w:r>
                  </w:p>
                </w:txbxContent>
              </v:textbox>
            </v:shape>
            <v:shape id="_x0000_s1111" type="#_x0000_t202" style="position:absolute;left:5229;top:9487;width:632;height:177;v-text-anchor:middle" filled="f" stroked="f">
              <v:textbox style="mso-next-textbox:#_x0000_s1111" inset="2.5mm,0,2.5mm,0">
                <w:txbxContent>
                  <w:p w:rsidR="00066818" w:rsidRPr="00A9306A" w:rsidRDefault="00066818" w:rsidP="002E06C5">
                    <w:pPr>
                      <w:jc w:val="right"/>
                      <w:rPr>
                        <w:lang w:val="en-US"/>
                      </w:rPr>
                    </w:pPr>
                    <w:r>
                      <w:rPr>
                        <w:lang w:val="en-US"/>
                      </w:rPr>
                      <w:t>0..1</w:t>
                    </w:r>
                  </w:p>
                </w:txbxContent>
              </v:textbox>
            </v:shape>
            <v:shape id="_x0000_s1112" type="#_x0000_t202" style="position:absolute;left:5230;top:11024;width:633;height:177;v-text-anchor:middle" filled="f" stroked="f">
              <v:textbox style="mso-next-textbox:#_x0000_s1112" inset="2.5mm,0,2.5mm,0">
                <w:txbxContent>
                  <w:p w:rsidR="00066818" w:rsidRPr="00A9306A" w:rsidRDefault="00066818" w:rsidP="002E06C5">
                    <w:pPr>
                      <w:jc w:val="right"/>
                      <w:rPr>
                        <w:lang w:val="en-US"/>
                      </w:rPr>
                    </w:pPr>
                    <w:r>
                      <w:rPr>
                        <w:lang w:val="en-US"/>
                      </w:rPr>
                      <w:t>0..1</w:t>
                    </w:r>
                  </w:p>
                </w:txbxContent>
              </v:textbox>
            </v:shape>
            <v:shape id="_x0000_s1113" type="#_x0000_t202" style="position:absolute;left:5228;top:9999;width:633;height:177;v-text-anchor:middle" filled="f" stroked="f">
              <v:textbox style="mso-next-textbox:#_x0000_s1113" inset="2.5mm,0,2.5mm,0">
                <w:txbxContent>
                  <w:p w:rsidR="00066818" w:rsidRPr="00A9306A" w:rsidRDefault="00066818" w:rsidP="002E06C5">
                    <w:pPr>
                      <w:jc w:val="right"/>
                      <w:rPr>
                        <w:lang w:val="en-US"/>
                      </w:rPr>
                    </w:pPr>
                    <w:r>
                      <w:rPr>
                        <w:lang w:val="en-US"/>
                      </w:rPr>
                      <w:t>0..*</w:t>
                    </w:r>
                  </w:p>
                </w:txbxContent>
              </v:textbox>
            </v:shape>
            <v:shape id="_x0000_s1114" type="#_x0000_t202" style="position:absolute;left:5230;top:10512;width:633;height:177;v-text-anchor:middle" filled="f" stroked="f">
              <v:textbox style="mso-next-textbox:#_x0000_s1114" inset="2.5mm,0,2.5mm,0">
                <w:txbxContent>
                  <w:p w:rsidR="00066818" w:rsidRPr="00A9306A" w:rsidRDefault="00066818" w:rsidP="002E06C5">
                    <w:pPr>
                      <w:jc w:val="right"/>
                      <w:rPr>
                        <w:lang w:val="en-US"/>
                      </w:rPr>
                    </w:pPr>
                    <w:r>
                      <w:rPr>
                        <w:lang w:val="en-US"/>
                      </w:rPr>
                      <w:t>0..*</w:t>
                    </w:r>
                  </w:p>
                </w:txbxContent>
              </v:textbox>
            </v:shape>
            <v:shape id="_x0000_s1115" type="#_x0000_t202" style="position:absolute;left:5228;top:11537;width:633;height:177;v-text-anchor:middle" filled="f" stroked="f">
              <v:textbox style="mso-next-textbox:#_x0000_s1115" inset="2.5mm,0,2.5mm,0">
                <w:txbxContent>
                  <w:p w:rsidR="00066818" w:rsidRPr="00A9306A" w:rsidRDefault="00066818" w:rsidP="002E06C5">
                    <w:pPr>
                      <w:jc w:val="right"/>
                      <w:rPr>
                        <w:lang w:val="en-US"/>
                      </w:rPr>
                    </w:pPr>
                    <w:r>
                      <w:rPr>
                        <w:lang w:val="en-US"/>
                      </w:rPr>
                      <w:t>0..*</w:t>
                    </w:r>
                  </w:p>
                </w:txbxContent>
              </v:textbox>
            </v:shape>
            <v:rect id="_x0000_s1116" style="position:absolute;left:2719;top:12240;width:1437;height:297" fillcolor="white [3201]" strokecolor="#95b3d7 [1940]" strokeweight="1pt">
              <v:fill color2="#b8cce4 [1300]" focusposition="1" focussize="" focus="100%" type="gradient"/>
              <v:shadow on="t" type="perspective" color="#243f60 [1604]" opacity=".5" offset="1pt" offset2="-3pt"/>
              <v:textbox style="mso-next-textbox:#_x0000_s1116">
                <w:txbxContent>
                  <w:p w:rsidR="00066818" w:rsidRPr="009D0976" w:rsidRDefault="00066818" w:rsidP="002E06C5">
                    <w:pPr>
                      <w:jc w:val="center"/>
                      <w:rPr>
                        <w:lang w:val="en-US"/>
                      </w:rPr>
                    </w:pPr>
                    <w:r w:rsidRPr="002E06C5">
                      <w:rPr>
                        <w:lang w:val="en-US"/>
                      </w:rPr>
                      <w:t>ToolAlert</w:t>
                    </w:r>
                  </w:p>
                </w:txbxContent>
              </v:textbox>
            </v:rect>
            <v:rect id="_x0000_s1117" style="position:absolute;left:4545;top:12240;width:1438;height:297" fillcolor="white [3201]" strokecolor="#95b3d7 [1940]" strokeweight="1pt">
              <v:fill color2="#b8cce4 [1300]" focusposition="1" focussize="" focus="100%" type="gradient"/>
              <v:shadow on="t" type="perspective" color="#243f60 [1604]" opacity=".5" offset="1pt" offset2="-3pt"/>
              <v:textbox style="mso-next-textbox:#_x0000_s1117">
                <w:txbxContent>
                  <w:p w:rsidR="00066818" w:rsidRPr="009D0976" w:rsidRDefault="00066818" w:rsidP="002E06C5">
                    <w:pPr>
                      <w:jc w:val="center"/>
                      <w:rPr>
                        <w:lang w:val="en-US"/>
                      </w:rPr>
                    </w:pPr>
                    <w:r w:rsidRPr="002E06C5">
                      <w:rPr>
                        <w:lang w:val="en-US"/>
                      </w:rPr>
                      <w:t>OverflowAlert</w:t>
                    </w:r>
                  </w:p>
                </w:txbxContent>
              </v:textbox>
            </v:rect>
            <v:rect id="_x0000_s1118" style="position:absolute;left:6373;top:12240;width:1438;height:297" fillcolor="white [3201]" strokecolor="#95b3d7 [1940]" strokeweight="1pt">
              <v:fill color2="#b8cce4 [1300]" focusposition="1" focussize="" focus="100%" type="gradient"/>
              <v:shadow on="t" type="perspective" color="#243f60 [1604]" opacity=".5" offset="1pt" offset2="-3pt"/>
              <v:textbox style="mso-next-textbox:#_x0000_s1118">
                <w:txbxContent>
                  <w:p w:rsidR="00066818" w:rsidRPr="009D0976" w:rsidRDefault="00066818" w:rsidP="002E06C5">
                    <w:pPr>
                      <w:jc w:val="center"/>
                      <w:rPr>
                        <w:lang w:val="en-US"/>
                      </w:rPr>
                    </w:pPr>
                    <w:r w:rsidRPr="002E06C5">
                      <w:rPr>
                        <w:lang w:val="en-US"/>
                      </w:rPr>
                      <w:t>CorrelationAlert</w:t>
                    </w:r>
                  </w:p>
                </w:txbxContent>
              </v:textbox>
            </v:rect>
            <v:shape id="_x0000_s1119" type="#_x0000_t34" style="position:absolute;left:3258;top:12052;width:368;height:7;rotation:270" o:connectortype="elbow" adj="10822,-35484000,-153215" strokecolor="#95b3d7 [1940]" strokeweight="1pt">
              <v:stroke endarrow="block" endarrowwidth="wide" endarrowlength="long"/>
              <v:shadow type="perspective" color="#243f60 [1604]" opacity=".5" offset="1pt" offset2="-3pt"/>
            </v:shape>
            <v:shape id="_x0000_s1120" type="#_x0000_t34" style="position:absolute;left:4171;top:11146;width:368;height:1819;rotation:270;flip:x" o:connectortype="elbow" adj="10822,131099,-260339" strokecolor="#95b3d7 [1940]" strokeweight="1pt">
              <v:stroke endarrow="block" endarrowwidth="wide" endarrowlength="long"/>
              <v:shadow type="perspective" color="#243f60 [1604]" opacity=".5" offset="1pt" offset2="-3pt"/>
            </v:shape>
            <v:shape id="_x0000_s1121" type="#_x0000_t34" style="position:absolute;left:5085;top:10232;width:368;height:3647;rotation:270;flip:x" o:connectortype="elbow" adj="10822,65402,-367551" strokecolor="#95b3d7 [1940]" strokeweight="1pt">
              <v:stroke endarrow="block" endarrowwidth="wide" endarrowlength="long"/>
              <v:shadow type="perspective" color="#243f60 [1604]" opacity=".5" offset="1pt" offset2="-3pt"/>
            </v:shape>
            <w10:wrap type="none"/>
            <w10:anchorlock/>
          </v:group>
        </w:pict>
      </w:r>
      <w:r w:rsidRPr="00DF2180">
        <w:rPr>
          <w:lang w:val="en-US" w:eastAsia="ja-JP"/>
        </w:rPr>
      </w:r>
      <w:r w:rsidR="00977566">
        <w:rPr>
          <w:lang w:val="en-US" w:eastAsia="ja-JP"/>
        </w:rPr>
        <w:pict>
          <v:shape id="_x0000_s1759" type="#_x0000_t202" style="width:342.3pt;height:.05pt;mso-position-horizontal-relative:char;mso-position-vertical-relative:line" stroked="f">
            <v:textbox style="mso-next-textbox:#_x0000_s1759;mso-fit-shape-to-text:t" inset="0,0,0,0">
              <w:txbxContent>
                <w:p w:rsidR="00066818" w:rsidRPr="00E87399" w:rsidRDefault="00066818" w:rsidP="00DA61EB">
                  <w:pPr>
                    <w:pStyle w:val="af4"/>
                  </w:pPr>
                  <w:r>
                    <w:t xml:space="preserve">Figure </w:t>
                  </w:r>
                  <w:fldSimple w:instr=" SEQ Figure \* ARABIC ">
                    <w:r>
                      <w:rPr>
                        <w:noProof/>
                      </w:rPr>
                      <w:t>2</w:t>
                    </w:r>
                  </w:fldSimple>
                  <w:r>
                    <w:t xml:space="preserve">: </w:t>
                  </w:r>
                  <w:r w:rsidRPr="00301966">
                    <w:t>The Alert Class</w:t>
                  </w:r>
                </w:p>
              </w:txbxContent>
            </v:textbox>
            <w10:wrap type="none"/>
            <w10:anchorlock/>
          </v:shape>
        </w:pict>
      </w:r>
    </w:p>
    <w:p w:rsidR="005240C8" w:rsidRPr="001C09D4" w:rsidRDefault="005240C8" w:rsidP="005240C8">
      <w:pPr>
        <w:pStyle w:val="a1"/>
        <w:rPr>
          <w:lang w:val="en-US" w:eastAsia="ja-JP"/>
        </w:rPr>
      </w:pPr>
      <w:r w:rsidRPr="001C09D4">
        <w:rPr>
          <w:lang w:val="en-US" w:eastAsia="ja-JP"/>
        </w:rPr>
        <w:lastRenderedPageBreak/>
        <w:t xml:space="preserve">The aggregate classes that make up </w:t>
      </w:r>
      <w:r w:rsidRPr="00B80366">
        <w:rPr>
          <w:rFonts w:ascii="Courier New" w:hAnsi="Courier New" w:cs="Courier New"/>
          <w:lang w:val="en-US" w:eastAsia="ja-JP"/>
        </w:rPr>
        <w:t>Alert</w:t>
      </w:r>
      <w:r w:rsidRPr="001C09D4">
        <w:rPr>
          <w:lang w:val="en-US" w:eastAsia="ja-JP"/>
        </w:rPr>
        <w:t xml:space="preserve"> are:</w:t>
      </w:r>
    </w:p>
    <w:p w:rsidR="005240C8" w:rsidRPr="001C09D4" w:rsidRDefault="005240C8" w:rsidP="008277CA">
      <w:pPr>
        <w:pStyle w:val="a1"/>
        <w:keepNext/>
        <w:rPr>
          <w:lang w:val="en-US" w:eastAsia="ja-JP"/>
        </w:rPr>
      </w:pPr>
      <w:r w:rsidRPr="001C09D4">
        <w:rPr>
          <w:rFonts w:ascii="Courier New" w:hAnsi="Courier New" w:cs="Courier New"/>
          <w:b/>
          <w:lang w:val="en-US" w:eastAsia="ja-JP"/>
        </w:rPr>
        <w:t>Analyzer</w:t>
      </w:r>
    </w:p>
    <w:p w:rsidR="005240C8" w:rsidRPr="001C09D4" w:rsidRDefault="005240C8" w:rsidP="005240C8">
      <w:pPr>
        <w:pStyle w:val="a1"/>
        <w:ind w:left="567"/>
        <w:rPr>
          <w:lang w:val="en-US" w:eastAsia="ja-JP"/>
        </w:rPr>
      </w:pPr>
      <w:r w:rsidRPr="001C09D4">
        <w:rPr>
          <w:lang w:val="en-US" w:eastAsia="ja-JP"/>
        </w:rPr>
        <w:t>Exactly one. Identification information for the analyzer that originated the alert.</w:t>
      </w:r>
    </w:p>
    <w:p w:rsidR="005240C8" w:rsidRPr="001C09D4" w:rsidRDefault="005240C8" w:rsidP="008277CA">
      <w:pPr>
        <w:pStyle w:val="a1"/>
        <w:keepNext/>
        <w:rPr>
          <w:lang w:val="en-US" w:eastAsia="ja-JP"/>
        </w:rPr>
      </w:pPr>
      <w:r w:rsidRPr="001C09D4">
        <w:rPr>
          <w:rFonts w:ascii="Courier New" w:hAnsi="Courier New" w:cs="Courier New"/>
          <w:b/>
          <w:lang w:val="en-US" w:eastAsia="ja-JP"/>
        </w:rPr>
        <w:t>CreateTime</w:t>
      </w:r>
    </w:p>
    <w:p w:rsidR="005240C8" w:rsidRPr="001C09D4" w:rsidRDefault="005240C8" w:rsidP="005240C8">
      <w:pPr>
        <w:pStyle w:val="a1"/>
        <w:ind w:left="567"/>
        <w:rPr>
          <w:lang w:val="en-US" w:eastAsia="ja-JP"/>
        </w:rPr>
      </w:pPr>
      <w:r w:rsidRPr="001C09D4">
        <w:rPr>
          <w:lang w:val="en-US" w:eastAsia="ja-JP"/>
        </w:rPr>
        <w:t xml:space="preserve">Exactly one. The time the alert was created. Of the three times that may be provided with an </w:t>
      </w:r>
      <w:r w:rsidRPr="00B80366">
        <w:rPr>
          <w:rFonts w:ascii="Courier New" w:hAnsi="Courier New" w:cs="Courier New"/>
          <w:lang w:val="en-US" w:eastAsia="ja-JP"/>
        </w:rPr>
        <w:t>Alert</w:t>
      </w:r>
      <w:r w:rsidRPr="001C09D4">
        <w:rPr>
          <w:lang w:val="en-US" w:eastAsia="ja-JP"/>
        </w:rPr>
        <w:t>, this is the only one that is required.</w:t>
      </w:r>
    </w:p>
    <w:p w:rsidR="005240C8" w:rsidRPr="001C09D4" w:rsidRDefault="005240C8" w:rsidP="008277CA">
      <w:pPr>
        <w:pStyle w:val="a1"/>
        <w:keepNext/>
        <w:rPr>
          <w:lang w:val="en-US" w:eastAsia="ja-JP"/>
        </w:rPr>
      </w:pPr>
      <w:r w:rsidRPr="001C09D4">
        <w:rPr>
          <w:rFonts w:ascii="Courier New" w:hAnsi="Courier New" w:cs="Courier New"/>
          <w:b/>
          <w:lang w:val="en-US" w:eastAsia="ja-JP"/>
        </w:rPr>
        <w:t>Classification</w:t>
      </w:r>
    </w:p>
    <w:p w:rsidR="005240C8" w:rsidRPr="001C09D4" w:rsidRDefault="005240C8" w:rsidP="005240C8">
      <w:pPr>
        <w:pStyle w:val="a1"/>
        <w:ind w:left="567"/>
        <w:rPr>
          <w:lang w:val="en-US" w:eastAsia="ja-JP"/>
        </w:rPr>
      </w:pPr>
      <w:r w:rsidRPr="001C09D4">
        <w:rPr>
          <w:lang w:val="en-US" w:eastAsia="ja-JP"/>
        </w:rPr>
        <w:t xml:space="preserve">Exactly one. The </w:t>
      </w:r>
      <w:r w:rsidR="00B80366">
        <w:rPr>
          <w:lang w:val="en-US" w:eastAsia="ja-JP"/>
        </w:rPr>
        <w:t>“</w:t>
      </w:r>
      <w:r w:rsidRPr="001C09D4">
        <w:rPr>
          <w:lang w:val="en-US" w:eastAsia="ja-JP"/>
        </w:rPr>
        <w:t>name</w:t>
      </w:r>
      <w:r w:rsidR="00B80366">
        <w:rPr>
          <w:lang w:val="en-US" w:eastAsia="ja-JP"/>
        </w:rPr>
        <w:t>”</w:t>
      </w:r>
      <w:r w:rsidRPr="001C09D4">
        <w:rPr>
          <w:lang w:val="en-US" w:eastAsia="ja-JP"/>
        </w:rPr>
        <w:t xml:space="preserve"> of the alert, or other information allowing the manager to determine what it is.</w:t>
      </w:r>
    </w:p>
    <w:p w:rsidR="005240C8" w:rsidRPr="001C09D4" w:rsidRDefault="005240C8" w:rsidP="008277CA">
      <w:pPr>
        <w:pStyle w:val="a1"/>
        <w:keepNext/>
        <w:rPr>
          <w:lang w:val="en-US" w:eastAsia="ja-JP"/>
        </w:rPr>
      </w:pPr>
      <w:r w:rsidRPr="001C09D4">
        <w:rPr>
          <w:rFonts w:ascii="Courier New" w:hAnsi="Courier New" w:cs="Courier New"/>
          <w:b/>
          <w:lang w:val="en-US" w:eastAsia="ja-JP"/>
        </w:rPr>
        <w:t>DetectTime</w:t>
      </w:r>
    </w:p>
    <w:p w:rsidR="005240C8" w:rsidRPr="001C09D4" w:rsidRDefault="005240C8" w:rsidP="005240C8">
      <w:pPr>
        <w:pStyle w:val="a1"/>
        <w:ind w:left="567"/>
        <w:rPr>
          <w:lang w:val="en-US" w:eastAsia="ja-JP"/>
        </w:rPr>
      </w:pPr>
      <w:r w:rsidRPr="001C09D4">
        <w:rPr>
          <w:lang w:val="en-US" w:eastAsia="ja-JP"/>
        </w:rPr>
        <w:t xml:space="preserve">Zero or one. The time the event(s) leading up to the alert was detected. In the case of more than one event, the time the first event was detected. In some circumstances, this may not be the same value as </w:t>
      </w:r>
      <w:r w:rsidRPr="00B80366">
        <w:rPr>
          <w:rFonts w:ascii="Courier New" w:hAnsi="Courier New" w:cs="Courier New"/>
          <w:lang w:val="en-US" w:eastAsia="ja-JP"/>
        </w:rPr>
        <w:t>CreateTime</w:t>
      </w:r>
      <w:r w:rsidRPr="001C09D4">
        <w:rPr>
          <w:lang w:val="en-US" w:eastAsia="ja-JP"/>
        </w:rPr>
        <w:t>.</w:t>
      </w:r>
    </w:p>
    <w:p w:rsidR="005240C8" w:rsidRPr="001C09D4" w:rsidRDefault="005240C8" w:rsidP="008277CA">
      <w:pPr>
        <w:pStyle w:val="a1"/>
        <w:keepNext/>
        <w:rPr>
          <w:lang w:val="en-US" w:eastAsia="ja-JP"/>
        </w:rPr>
      </w:pPr>
      <w:r w:rsidRPr="001C09D4">
        <w:rPr>
          <w:rFonts w:ascii="Courier New" w:hAnsi="Courier New" w:cs="Courier New"/>
          <w:b/>
          <w:lang w:val="en-US" w:eastAsia="ja-JP"/>
        </w:rPr>
        <w:t>AnalyzerTime</w:t>
      </w:r>
    </w:p>
    <w:p w:rsidR="005240C8" w:rsidRPr="001C09D4" w:rsidRDefault="005240C8" w:rsidP="005240C8">
      <w:pPr>
        <w:pStyle w:val="a1"/>
        <w:ind w:left="567"/>
        <w:rPr>
          <w:lang w:val="en-US" w:eastAsia="ja-JP"/>
        </w:rPr>
      </w:pPr>
      <w:r w:rsidRPr="001C09D4">
        <w:rPr>
          <w:lang w:val="en-US" w:eastAsia="ja-JP"/>
        </w:rPr>
        <w:t>Zero or one. The current time on the analyzer (see Section 6.3).</w:t>
      </w:r>
    </w:p>
    <w:p w:rsidR="005240C8" w:rsidRPr="001C09D4" w:rsidRDefault="005240C8" w:rsidP="008277CA">
      <w:pPr>
        <w:pStyle w:val="a1"/>
        <w:keepNext/>
        <w:rPr>
          <w:lang w:val="en-US" w:eastAsia="ja-JP"/>
        </w:rPr>
      </w:pPr>
      <w:r w:rsidRPr="001C09D4">
        <w:rPr>
          <w:rFonts w:ascii="Courier New" w:hAnsi="Courier New" w:cs="Courier New"/>
          <w:b/>
          <w:lang w:val="en-US" w:eastAsia="ja-JP"/>
        </w:rPr>
        <w:t>Source</w:t>
      </w:r>
    </w:p>
    <w:p w:rsidR="005240C8" w:rsidRPr="001C09D4" w:rsidRDefault="005240C8" w:rsidP="005240C8">
      <w:pPr>
        <w:pStyle w:val="a1"/>
        <w:ind w:left="567"/>
        <w:rPr>
          <w:lang w:val="en-US" w:eastAsia="ja-JP"/>
        </w:rPr>
      </w:pPr>
      <w:r w:rsidRPr="001C09D4">
        <w:rPr>
          <w:lang w:val="en-US" w:eastAsia="ja-JP"/>
        </w:rPr>
        <w:t>Zero or more. The source(s) of the event(s) leading up to the alert.</w:t>
      </w:r>
    </w:p>
    <w:p w:rsidR="005240C8" w:rsidRPr="001C09D4" w:rsidRDefault="005240C8" w:rsidP="008277CA">
      <w:pPr>
        <w:pStyle w:val="a1"/>
        <w:keepNext/>
        <w:rPr>
          <w:lang w:val="en-US" w:eastAsia="ja-JP"/>
        </w:rPr>
      </w:pPr>
      <w:r w:rsidRPr="001C09D4">
        <w:rPr>
          <w:rFonts w:ascii="Courier New" w:hAnsi="Courier New" w:cs="Courier New"/>
          <w:b/>
          <w:lang w:val="en-US" w:eastAsia="ja-JP"/>
        </w:rPr>
        <w:t>Target</w:t>
      </w:r>
    </w:p>
    <w:p w:rsidR="005240C8" w:rsidRPr="001C09D4" w:rsidRDefault="005240C8" w:rsidP="005240C8">
      <w:pPr>
        <w:pStyle w:val="a1"/>
        <w:ind w:left="567"/>
        <w:rPr>
          <w:lang w:val="en-US" w:eastAsia="ja-JP"/>
        </w:rPr>
      </w:pPr>
      <w:r w:rsidRPr="001C09D4">
        <w:rPr>
          <w:lang w:val="en-US" w:eastAsia="ja-JP"/>
        </w:rPr>
        <w:t>Zero or more. The target(s) of the event(s) leading up to the alert.</w:t>
      </w:r>
    </w:p>
    <w:p w:rsidR="005240C8" w:rsidRPr="001C09D4" w:rsidRDefault="005240C8" w:rsidP="008277CA">
      <w:pPr>
        <w:pStyle w:val="a1"/>
        <w:keepNext/>
        <w:rPr>
          <w:lang w:val="en-US" w:eastAsia="ja-JP"/>
        </w:rPr>
      </w:pPr>
      <w:r w:rsidRPr="001C09D4">
        <w:rPr>
          <w:rFonts w:ascii="Courier New" w:hAnsi="Courier New" w:cs="Courier New"/>
          <w:b/>
          <w:lang w:val="en-US" w:eastAsia="ja-JP"/>
        </w:rPr>
        <w:t>Assessment</w:t>
      </w:r>
    </w:p>
    <w:p w:rsidR="00075CF7" w:rsidRPr="001C09D4" w:rsidRDefault="005240C8" w:rsidP="005240C8">
      <w:pPr>
        <w:pStyle w:val="a1"/>
        <w:ind w:left="567"/>
        <w:rPr>
          <w:lang w:val="en-US" w:eastAsia="ja-JP"/>
        </w:rPr>
      </w:pPr>
      <w:r w:rsidRPr="001C09D4">
        <w:rPr>
          <w:lang w:val="en-US" w:eastAsia="ja-JP"/>
        </w:rPr>
        <w:t>Zero or one. Information about the impact of the event, actions taken by the analyzer in response to it, and the analyzer</w:t>
      </w:r>
      <w:r w:rsidR="00317AD2">
        <w:rPr>
          <w:lang w:val="en-US" w:eastAsia="ja-JP"/>
        </w:rPr>
        <w:t>’</w:t>
      </w:r>
      <w:r w:rsidRPr="001C09D4">
        <w:rPr>
          <w:lang w:val="en-US" w:eastAsia="ja-JP"/>
        </w:rPr>
        <w:t>s confidence in its evaluation.</w:t>
      </w:r>
    </w:p>
    <w:p w:rsidR="005240C8" w:rsidRPr="001C09D4" w:rsidRDefault="005240C8" w:rsidP="008277CA">
      <w:pPr>
        <w:pStyle w:val="a1"/>
        <w:keepNext/>
        <w:rPr>
          <w:lang w:val="en-US" w:eastAsia="ja-JP"/>
        </w:rPr>
      </w:pPr>
      <w:r w:rsidRPr="001C09D4">
        <w:rPr>
          <w:rFonts w:ascii="Courier New" w:hAnsi="Courier New" w:cs="Courier New"/>
          <w:b/>
          <w:lang w:val="en-US" w:eastAsia="ja-JP"/>
        </w:rPr>
        <w:t>AdditionalData</w:t>
      </w:r>
    </w:p>
    <w:p w:rsidR="005240C8" w:rsidRPr="001C09D4" w:rsidRDefault="005240C8" w:rsidP="005240C8">
      <w:pPr>
        <w:pStyle w:val="a1"/>
        <w:ind w:left="567"/>
        <w:rPr>
          <w:lang w:val="en-US" w:eastAsia="ja-JP"/>
        </w:rPr>
      </w:pPr>
      <w:r w:rsidRPr="001C09D4">
        <w:rPr>
          <w:lang w:val="en-US" w:eastAsia="ja-JP"/>
        </w:rPr>
        <w:t>Zero or more. Information included by the analyzer that does not fit into the data model. This may be an atomic piece of data, or a large amount of data provided through an extension to the IDMEF (see Section 5).</w:t>
      </w:r>
    </w:p>
    <w:p w:rsidR="005240C8" w:rsidRPr="001C09D4" w:rsidRDefault="005240C8" w:rsidP="005240C8">
      <w:pPr>
        <w:pStyle w:val="a1"/>
        <w:rPr>
          <w:lang w:val="en-US" w:eastAsia="ja-JP"/>
        </w:rPr>
      </w:pPr>
      <w:r w:rsidRPr="00B80366">
        <w:rPr>
          <w:rFonts w:ascii="Courier New" w:hAnsi="Courier New" w:cs="Courier New"/>
          <w:lang w:val="en-US" w:eastAsia="ja-JP"/>
        </w:rPr>
        <w:t>Alert</w:t>
      </w:r>
      <w:r w:rsidRPr="001C09D4">
        <w:rPr>
          <w:lang w:val="en-US" w:eastAsia="ja-JP"/>
        </w:rPr>
        <w:t xml:space="preserve"> is represented in the IDMEF DTD as follows:</w:t>
      </w:r>
    </w:p>
    <w:p w:rsidR="002665D6" w:rsidRPr="001C09D4" w:rsidRDefault="002665D6" w:rsidP="002665D6">
      <w:pPr>
        <w:spacing w:before="240"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b/>
          <w:bCs/>
          <w:noProof/>
          <w:color w:val="009966"/>
          <w:sz w:val="20"/>
          <w:szCs w:val="20"/>
          <w:lang w:val="en-US"/>
        </w:rPr>
        <w:t>&lt;!ELEMENT Alert</w:t>
      </w:r>
      <w:r w:rsidRPr="001C09D4">
        <w:rPr>
          <w:rFonts w:ascii="Courier New" w:eastAsia="Times New Roman" w:hAnsi="Courier New" w:cs="Courier New"/>
          <w:b/>
          <w:bCs/>
          <w:noProof/>
          <w:color w:val="000000"/>
          <w:sz w:val="20"/>
          <w:szCs w:val="20"/>
          <w:lang w:val="en-US"/>
        </w:rPr>
        <w:t>(</w:t>
      </w:r>
    </w:p>
    <w:p w:rsidR="002665D6" w:rsidRPr="001C09D4" w:rsidRDefault="002665D6" w:rsidP="002665D6">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b/>
          <w:bCs/>
          <w:noProof/>
          <w:color w:val="009966"/>
          <w:sz w:val="20"/>
          <w:szCs w:val="20"/>
          <w:lang w:val="en-US"/>
        </w:rPr>
        <w:t xml:space="preserve">        Analyzer</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 CreateTime</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 DetectTime</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 AnalyzerTime</w:t>
      </w:r>
      <w:r w:rsidRPr="001C09D4">
        <w:rPr>
          <w:rFonts w:ascii="Courier New" w:eastAsia="Times New Roman" w:hAnsi="Courier New" w:cs="Courier New"/>
          <w:b/>
          <w:bCs/>
          <w:noProof/>
          <w:color w:val="000000"/>
          <w:sz w:val="20"/>
          <w:szCs w:val="20"/>
          <w:lang w:val="en-US"/>
        </w:rPr>
        <w:t>?,</w:t>
      </w:r>
    </w:p>
    <w:p w:rsidR="002665D6" w:rsidRPr="001C09D4" w:rsidRDefault="002665D6" w:rsidP="002665D6">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b/>
          <w:bCs/>
          <w:noProof/>
          <w:color w:val="009966"/>
          <w:sz w:val="20"/>
          <w:szCs w:val="20"/>
          <w:lang w:val="en-US"/>
        </w:rPr>
        <w:t xml:space="preserve">        Source</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 Target</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 Classification</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 Assessment</w:t>
      </w:r>
      <w:r w:rsidRPr="001C09D4">
        <w:rPr>
          <w:rFonts w:ascii="Courier New" w:eastAsia="Times New Roman" w:hAnsi="Courier New" w:cs="Courier New"/>
          <w:b/>
          <w:bCs/>
          <w:noProof/>
          <w:color w:val="000000"/>
          <w:sz w:val="20"/>
          <w:szCs w:val="20"/>
          <w:lang w:val="en-US"/>
        </w:rPr>
        <w:t>?,</w:t>
      </w:r>
    </w:p>
    <w:p w:rsidR="002665D6" w:rsidRPr="001C09D4" w:rsidRDefault="002665D6" w:rsidP="002665D6">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b/>
          <w:bCs/>
          <w:noProof/>
          <w:color w:val="009966"/>
          <w:sz w:val="20"/>
          <w:szCs w:val="20"/>
          <w:lang w:val="en-US"/>
        </w:rPr>
        <w:t xml:space="preserve">        </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ToolAlert </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 OverflowAlert </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 CorrelationAlert</w:t>
      </w: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 xml:space="preserve"> AdditionalData</w:t>
      </w:r>
      <w:r w:rsidRPr="001C09D4">
        <w:rPr>
          <w:rFonts w:ascii="Courier New" w:eastAsia="Times New Roman" w:hAnsi="Courier New" w:cs="Courier New"/>
          <w:b/>
          <w:bCs/>
          <w:noProof/>
          <w:color w:val="000000"/>
          <w:sz w:val="20"/>
          <w:szCs w:val="20"/>
          <w:lang w:val="en-US"/>
        </w:rPr>
        <w:t>*</w:t>
      </w:r>
    </w:p>
    <w:p w:rsidR="002665D6" w:rsidRPr="001C09D4" w:rsidRDefault="002665D6" w:rsidP="002665D6">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b/>
          <w:bCs/>
          <w:noProof/>
          <w:color w:val="000000"/>
          <w:sz w:val="20"/>
          <w:szCs w:val="20"/>
          <w:lang w:val="en-US"/>
        </w:rPr>
        <w:t>)</w:t>
      </w:r>
      <w:r w:rsidRPr="001C09D4">
        <w:rPr>
          <w:rFonts w:ascii="Courier New" w:eastAsia="Times New Roman" w:hAnsi="Courier New" w:cs="Courier New"/>
          <w:b/>
          <w:bCs/>
          <w:noProof/>
          <w:color w:val="009966"/>
          <w:sz w:val="20"/>
          <w:szCs w:val="20"/>
          <w:lang w:val="en-US"/>
        </w:rPr>
        <w:t>&gt;</w:t>
      </w:r>
    </w:p>
    <w:p w:rsidR="00674A68" w:rsidRPr="001C09D4" w:rsidRDefault="002665D6" w:rsidP="002665D6">
      <w:pPr>
        <w:spacing w:after="0" w:line="240" w:lineRule="auto"/>
        <w:ind w:left="284"/>
        <w:rPr>
          <w:rFonts w:ascii="Courier New" w:eastAsia="Times New Roman" w:hAnsi="Courier New" w:cs="Courier New"/>
          <w:b/>
          <w:bCs/>
          <w:noProof/>
          <w:color w:val="009966"/>
          <w:sz w:val="20"/>
          <w:szCs w:val="20"/>
          <w:lang w:val="en-US"/>
        </w:rPr>
      </w:pPr>
      <w:r w:rsidRPr="001C09D4">
        <w:rPr>
          <w:rFonts w:ascii="Courier New" w:eastAsia="Times New Roman" w:hAnsi="Courier New" w:cs="Courier New"/>
          <w:b/>
          <w:bCs/>
          <w:noProof/>
          <w:color w:val="009966"/>
          <w:sz w:val="20"/>
          <w:szCs w:val="20"/>
          <w:lang w:val="en-US"/>
        </w:rPr>
        <w:t>&lt;!ATTLIST Alert</w:t>
      </w:r>
    </w:p>
    <w:p w:rsidR="00674A68" w:rsidRPr="001C09D4" w:rsidRDefault="00674A68" w:rsidP="002665D6">
      <w:pPr>
        <w:spacing w:after="0" w:line="240" w:lineRule="auto"/>
        <w:ind w:left="284"/>
        <w:rPr>
          <w:rFonts w:ascii="Courier New" w:eastAsia="Times New Roman" w:hAnsi="Courier New" w:cs="Courier New"/>
          <w:b/>
          <w:bCs/>
          <w:noProof/>
          <w:color w:val="009966"/>
          <w:sz w:val="20"/>
          <w:szCs w:val="20"/>
          <w:lang w:val="en-US"/>
        </w:rPr>
      </w:pPr>
      <w:r w:rsidRPr="001C09D4">
        <w:rPr>
          <w:rFonts w:ascii="Courier New" w:eastAsia="Times New Roman" w:hAnsi="Courier New" w:cs="Courier New"/>
          <w:b/>
          <w:bCs/>
          <w:noProof/>
          <w:color w:val="009966"/>
          <w:sz w:val="20"/>
          <w:szCs w:val="20"/>
          <w:lang w:val="en-US"/>
        </w:rPr>
        <w:t xml:space="preserve">        </w:t>
      </w:r>
      <w:r w:rsidR="002665D6" w:rsidRPr="001C09D4">
        <w:rPr>
          <w:rFonts w:ascii="Courier New" w:eastAsia="Times New Roman" w:hAnsi="Courier New" w:cs="Courier New"/>
          <w:b/>
          <w:bCs/>
          <w:noProof/>
          <w:color w:val="009966"/>
          <w:sz w:val="20"/>
          <w:szCs w:val="20"/>
          <w:lang w:val="en-US"/>
        </w:rPr>
        <w:t xml:space="preserve">messageid </w:t>
      </w:r>
      <w:r w:rsidR="003A4A4B" w:rsidRPr="001C09D4">
        <w:rPr>
          <w:rFonts w:ascii="Courier New" w:eastAsia="Times New Roman" w:hAnsi="Courier New" w:cs="Courier New"/>
          <w:b/>
          <w:bCs/>
          <w:noProof/>
          <w:color w:val="009966"/>
          <w:sz w:val="20"/>
          <w:szCs w:val="20"/>
          <w:lang w:val="en-US"/>
        </w:rPr>
        <w:t xml:space="preserve"> </w:t>
      </w:r>
      <w:r w:rsidR="002665D6" w:rsidRPr="001C09D4">
        <w:rPr>
          <w:rFonts w:ascii="Courier New" w:eastAsia="Times New Roman" w:hAnsi="Courier New" w:cs="Courier New"/>
          <w:b/>
          <w:bCs/>
          <w:noProof/>
          <w:color w:val="006699"/>
          <w:sz w:val="20"/>
          <w:szCs w:val="20"/>
          <w:lang w:val="en-US"/>
        </w:rPr>
        <w:t>CDATA</w:t>
      </w:r>
      <w:r w:rsidR="003A4A4B" w:rsidRPr="001C09D4">
        <w:rPr>
          <w:rFonts w:ascii="Courier New" w:eastAsia="Times New Roman" w:hAnsi="Courier New" w:cs="Courier New"/>
          <w:b/>
          <w:bCs/>
          <w:noProof/>
          <w:color w:val="006699"/>
          <w:sz w:val="20"/>
          <w:szCs w:val="20"/>
          <w:lang w:val="en-US"/>
        </w:rPr>
        <w:t xml:space="preserve"> </w:t>
      </w:r>
      <w:r w:rsidR="002665D6" w:rsidRPr="001C09D4">
        <w:rPr>
          <w:rFonts w:ascii="Courier New" w:eastAsia="Times New Roman" w:hAnsi="Courier New" w:cs="Courier New"/>
          <w:b/>
          <w:bCs/>
          <w:noProof/>
          <w:color w:val="009966"/>
          <w:sz w:val="20"/>
          <w:szCs w:val="20"/>
          <w:lang w:val="en-US"/>
        </w:rPr>
        <w:t xml:space="preserve"> </w:t>
      </w:r>
      <w:r w:rsidR="002665D6" w:rsidRPr="001C09D4">
        <w:rPr>
          <w:rFonts w:ascii="Courier New" w:eastAsia="Times New Roman" w:hAnsi="Courier New" w:cs="Courier New"/>
          <w:noProof/>
          <w:color w:val="FF00CC"/>
          <w:sz w:val="20"/>
          <w:szCs w:val="20"/>
          <w:lang w:val="en-US"/>
        </w:rPr>
        <w:t>'0'</w:t>
      </w:r>
    </w:p>
    <w:p w:rsidR="00674A68" w:rsidRPr="001C09D4" w:rsidRDefault="00674A68" w:rsidP="002665D6">
      <w:pPr>
        <w:spacing w:after="0" w:line="240" w:lineRule="auto"/>
        <w:ind w:left="284"/>
        <w:rPr>
          <w:rFonts w:ascii="Courier New" w:eastAsia="Times New Roman" w:hAnsi="Courier New" w:cs="Courier New"/>
          <w:noProof/>
          <w:color w:val="CC00CC"/>
          <w:sz w:val="20"/>
          <w:szCs w:val="20"/>
          <w:lang w:val="en-US"/>
        </w:rPr>
      </w:pPr>
      <w:r w:rsidRPr="001C09D4">
        <w:rPr>
          <w:rFonts w:ascii="Courier New" w:eastAsia="Times New Roman" w:hAnsi="Courier New" w:cs="Courier New"/>
          <w:b/>
          <w:bCs/>
          <w:noProof/>
          <w:color w:val="009966"/>
          <w:sz w:val="20"/>
          <w:szCs w:val="20"/>
          <w:lang w:val="en-US"/>
        </w:rPr>
        <w:t xml:space="preserve">        </w:t>
      </w:r>
      <w:r w:rsidR="002665D6" w:rsidRPr="001C09D4">
        <w:rPr>
          <w:rFonts w:ascii="Courier New" w:eastAsia="Times New Roman" w:hAnsi="Courier New" w:cs="Courier New"/>
          <w:noProof/>
          <w:color w:val="CC00CC"/>
          <w:sz w:val="20"/>
          <w:szCs w:val="20"/>
          <w:lang w:val="en-US"/>
        </w:rPr>
        <w:t>%attlist.global;</w:t>
      </w:r>
    </w:p>
    <w:p w:rsidR="002665D6" w:rsidRPr="001C09D4" w:rsidRDefault="002665D6" w:rsidP="002665D6">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b/>
          <w:bCs/>
          <w:noProof/>
          <w:color w:val="009966"/>
          <w:sz w:val="20"/>
          <w:szCs w:val="20"/>
          <w:lang w:val="en-US"/>
        </w:rPr>
        <w:t>&gt;</w:t>
      </w:r>
    </w:p>
    <w:p w:rsidR="005240C8" w:rsidRPr="001C09D4" w:rsidRDefault="005240C8" w:rsidP="009E410D">
      <w:pPr>
        <w:pStyle w:val="a1"/>
        <w:keepNext/>
        <w:rPr>
          <w:lang w:val="en-US" w:eastAsia="ja-JP"/>
        </w:rPr>
      </w:pPr>
      <w:r w:rsidRPr="001C09D4">
        <w:rPr>
          <w:lang w:val="en-US" w:eastAsia="ja-JP"/>
        </w:rPr>
        <w:lastRenderedPageBreak/>
        <w:t xml:space="preserve">The </w:t>
      </w:r>
      <w:r w:rsidRPr="00B80366">
        <w:rPr>
          <w:rFonts w:ascii="Courier New" w:hAnsi="Courier New" w:cs="Courier New"/>
          <w:lang w:val="en-US" w:eastAsia="ja-JP"/>
        </w:rPr>
        <w:t>Alert</w:t>
      </w:r>
      <w:r w:rsidRPr="001C09D4">
        <w:rPr>
          <w:lang w:val="en-US" w:eastAsia="ja-JP"/>
        </w:rPr>
        <w:t xml:space="preserve"> class has one attribute:</w:t>
      </w:r>
    </w:p>
    <w:p w:rsidR="005240C8" w:rsidRPr="001C09D4" w:rsidRDefault="005240C8" w:rsidP="008277CA">
      <w:pPr>
        <w:pStyle w:val="a1"/>
        <w:keepNext/>
        <w:rPr>
          <w:rFonts w:ascii="Courier New" w:hAnsi="Courier New" w:cs="Courier New"/>
          <w:lang w:val="en-US" w:eastAsia="ja-JP"/>
        </w:rPr>
      </w:pPr>
      <w:r w:rsidRPr="001C09D4">
        <w:rPr>
          <w:rFonts w:ascii="Courier New" w:hAnsi="Courier New" w:cs="Courier New"/>
          <w:b/>
          <w:lang w:val="en-US" w:eastAsia="ja-JP"/>
        </w:rPr>
        <w:t>messageid</w:t>
      </w:r>
    </w:p>
    <w:p w:rsidR="005240C8" w:rsidRPr="001C09D4" w:rsidRDefault="005240C8" w:rsidP="007258B8">
      <w:pPr>
        <w:pStyle w:val="a1"/>
        <w:ind w:left="567"/>
        <w:rPr>
          <w:lang w:val="en-US" w:eastAsia="ja-JP"/>
        </w:rPr>
      </w:pPr>
      <w:r w:rsidRPr="001C09D4">
        <w:rPr>
          <w:lang w:val="en-US" w:eastAsia="ja-JP"/>
        </w:rPr>
        <w:t>Optional. A unique identifier for the alert; see Section 3.2.9.</w:t>
      </w:r>
    </w:p>
    <w:p w:rsidR="005240C8" w:rsidRPr="001C09D4" w:rsidRDefault="00242017" w:rsidP="00242017">
      <w:pPr>
        <w:pStyle w:val="4"/>
        <w:rPr>
          <w:lang w:val="en-US"/>
        </w:rPr>
      </w:pPr>
      <w:r w:rsidRPr="001C09D4">
        <w:rPr>
          <w:lang w:val="en-US"/>
        </w:rPr>
        <w:t xml:space="preserve">The </w:t>
      </w:r>
      <w:r w:rsidRPr="00B80366">
        <w:rPr>
          <w:rFonts w:ascii="Courier New" w:hAnsi="Courier New" w:cs="Courier New"/>
          <w:lang w:val="en-US"/>
        </w:rPr>
        <w:t>ToolAlert</w:t>
      </w:r>
      <w:r w:rsidRPr="001C09D4">
        <w:rPr>
          <w:lang w:val="en-US"/>
        </w:rPr>
        <w:t xml:space="preserve"> Class</w:t>
      </w:r>
    </w:p>
    <w:p w:rsidR="00242017" w:rsidRPr="001C09D4" w:rsidRDefault="00242017" w:rsidP="00242017">
      <w:pPr>
        <w:pStyle w:val="a1"/>
        <w:rPr>
          <w:lang w:val="en-US" w:eastAsia="ja-JP"/>
        </w:rPr>
      </w:pPr>
      <w:r w:rsidRPr="001C09D4">
        <w:rPr>
          <w:lang w:val="en-US" w:eastAsia="ja-JP"/>
        </w:rPr>
        <w:t xml:space="preserve">The </w:t>
      </w:r>
      <w:r w:rsidRPr="00B80366">
        <w:rPr>
          <w:rFonts w:ascii="Courier New" w:hAnsi="Courier New" w:cs="Courier New"/>
          <w:lang w:val="en-US" w:eastAsia="ja-JP"/>
        </w:rPr>
        <w:t>ToolAlert</w:t>
      </w:r>
      <w:r w:rsidRPr="001C09D4">
        <w:rPr>
          <w:lang w:val="en-US" w:eastAsia="ja-JP"/>
        </w:rPr>
        <w:t xml:space="preserve"> class carries additional information related to the use of attack tools or malevolent programs such as Trojan horses and can be used by the analyzer when it is able to identify these tools. It is intended to group one or more previously-sent alerts together, to say </w:t>
      </w:r>
      <w:r w:rsidR="0086362D">
        <w:rPr>
          <w:lang w:val="en-US" w:eastAsia="ja-JP"/>
        </w:rPr>
        <w:t>“</w:t>
      </w:r>
      <w:r w:rsidRPr="001C09D4">
        <w:rPr>
          <w:lang w:val="en-US" w:eastAsia="ja-JP"/>
        </w:rPr>
        <w:t>these alerts were all the result of someone using this tool</w:t>
      </w:r>
      <w:r w:rsidR="0086362D">
        <w:rPr>
          <w:lang w:val="en-US" w:eastAsia="ja-JP"/>
        </w:rPr>
        <w:t>”</w:t>
      </w:r>
      <w:r w:rsidRPr="001C09D4">
        <w:rPr>
          <w:lang w:val="en-US" w:eastAsia="ja-JP"/>
        </w:rPr>
        <w:t>.</w:t>
      </w:r>
    </w:p>
    <w:p w:rsidR="00242017" w:rsidRPr="001C09D4" w:rsidRDefault="00242017" w:rsidP="00242017">
      <w:pPr>
        <w:pStyle w:val="a1"/>
        <w:rPr>
          <w:lang w:val="en-US" w:eastAsia="ja-JP"/>
        </w:rPr>
      </w:pPr>
      <w:r w:rsidRPr="001C09D4">
        <w:rPr>
          <w:lang w:val="en-US" w:eastAsia="ja-JP"/>
        </w:rPr>
        <w:t xml:space="preserve">The </w:t>
      </w:r>
      <w:r w:rsidRPr="0086362D">
        <w:rPr>
          <w:rFonts w:ascii="Courier New" w:hAnsi="Courier New" w:cs="Courier New"/>
          <w:lang w:val="en-US" w:eastAsia="ja-JP"/>
        </w:rPr>
        <w:t>ToolAlert</w:t>
      </w:r>
      <w:r w:rsidRPr="001C09D4">
        <w:rPr>
          <w:lang w:val="en-US" w:eastAsia="ja-JP"/>
        </w:rPr>
        <w:t xml:space="preserve"> class is composed of three aggregate classes, as shown in Figure 3.</w:t>
      </w:r>
    </w:p>
    <w:p w:rsidR="00242017" w:rsidRPr="001C09D4" w:rsidRDefault="00DF2180" w:rsidP="00B47E1B">
      <w:pPr>
        <w:pStyle w:val="a1"/>
        <w:ind w:left="0"/>
        <w:jc w:val="center"/>
        <w:rPr>
          <w:lang w:val="en-US" w:eastAsia="ja-JP"/>
        </w:rPr>
      </w:pPr>
      <w:r w:rsidRPr="00DF2180">
        <w:rPr>
          <w:lang w:val="en-US" w:eastAsia="ja-JP"/>
        </w:rPr>
      </w:r>
      <w:r>
        <w:rPr>
          <w:lang w:val="en-US" w:eastAsia="ja-JP"/>
        </w:rPr>
        <w:pict>
          <v:group id="_x0000_s1125" editas="canvas" style="width:255.25pt;height:165.85pt;mso-position-horizontal-relative:char;mso-position-vertical-relative:line" coordorigin="2880,11313" coordsize="3814,2478">
            <o:lock v:ext="edit" aspectratio="t"/>
            <v:shape id="_x0000_s1124" type="#_x0000_t75" style="position:absolute;left:2880;top:11313;width:3814;height:2478" o:preferrelative="f">
              <v:fill o:detectmouseclick="t"/>
              <v:path o:extrusionok="t" o:connecttype="none"/>
              <o:lock v:ext="edit" text="t"/>
            </v:shape>
            <v:rect id="_x0000_s1130" style="position:absolute;left:2887;top:11321;width:1437;height:286" fillcolor="white [3201]" strokecolor="#d99594 [1941]" strokeweight="1pt">
              <v:fill color2="#e5b8b7 [1301]" focusposition="1" focussize="" focus="100%" type="gradient"/>
              <v:shadow on="t" type="perspective" color="#622423 [1605]" opacity=".5" offset="1pt" offset2="-3pt"/>
              <v:textbox style="mso-next-textbox:#_x0000_s1130">
                <w:txbxContent>
                  <w:p w:rsidR="00066818" w:rsidRPr="009D0976" w:rsidRDefault="00066818" w:rsidP="005601C7">
                    <w:pPr>
                      <w:jc w:val="center"/>
                      <w:rPr>
                        <w:lang w:val="en-US"/>
                      </w:rPr>
                    </w:pPr>
                    <w:r>
                      <w:rPr>
                        <w:lang w:val="en-US"/>
                      </w:rPr>
                      <w:t>Alert</w:t>
                    </w:r>
                  </w:p>
                </w:txbxContent>
              </v:textbox>
            </v:rect>
            <v:rect id="_x0000_s1131" style="position:absolute;left:2887;top:12026;width:1437;height:1735" fillcolor="white [3201]" strokecolor="#95b3d7 [1940]" strokeweight="1pt">
              <v:fill color2="#b8cce4 [1300]" focusposition="1" focussize="" focus="100%" type="gradient"/>
              <v:shadow on="t" type="perspective" color="#243f60 [1604]" opacity=".5" offset="1pt" offset2="-3pt"/>
              <v:textbox style="mso-next-textbox:#_x0000_s1131">
                <w:txbxContent>
                  <w:p w:rsidR="00066818" w:rsidRDefault="00066818" w:rsidP="005601C7">
                    <w:pPr>
                      <w:pBdr>
                        <w:bottom w:val="single" w:sz="4" w:space="1" w:color="auto"/>
                      </w:pBdr>
                      <w:jc w:val="center"/>
                      <w:rPr>
                        <w:lang w:val="en-US"/>
                      </w:rPr>
                    </w:pPr>
                    <w:r w:rsidRPr="002E06C5">
                      <w:rPr>
                        <w:lang w:val="en-US"/>
                      </w:rPr>
                      <w:t>ToolAlert</w:t>
                    </w:r>
                  </w:p>
                  <w:p w:rsidR="00066818" w:rsidRPr="009D0976" w:rsidRDefault="00066818" w:rsidP="0056762F">
                    <w:pPr>
                      <w:rPr>
                        <w:lang w:val="en-US"/>
                      </w:rPr>
                    </w:pPr>
                  </w:p>
                </w:txbxContent>
              </v:textbox>
            </v:rect>
            <v:shape id="_x0000_s1132" type="#_x0000_t32" style="position:absolute;left:3396;top:11816;width:419;height:1;rotation:270" o:connectortype="elbow" adj="-168634,-1,-168634" strokecolor="#95b3d7 [1940]" strokeweight="1pt">
              <v:stroke endarrow="block" endarrowwidth="wide" endarrowlength="long"/>
              <v:shadow type="perspective" color="#243f60 [1604]" opacity=".5" offset="1pt" offset2="-3pt"/>
            </v:shape>
            <v:rect id="_x0000_s1133" style="position:absolute;left:5226;top:12026;width:1453;height:288" fillcolor="white [3201]" strokecolor="#666 [1936]" strokeweight="1pt">
              <v:fill color2="#999 [1296]" focusposition="1" focussize="" focus="100%" type="gradient"/>
              <v:shadow on="t" type="perspective" color="#7f7f7f [1601]" opacity=".5" offset="1pt" offset2="-3pt"/>
              <v:textbox style="mso-next-textbox:#_x0000_s1133">
                <w:txbxContent>
                  <w:p w:rsidR="00066818" w:rsidRPr="009D0976" w:rsidRDefault="00066818" w:rsidP="005601C7">
                    <w:pPr>
                      <w:jc w:val="center"/>
                      <w:rPr>
                        <w:lang w:val="en-US"/>
                      </w:rPr>
                    </w:pPr>
                    <w:r w:rsidRPr="005E4A82">
                      <w:rPr>
                        <w:lang w:val="en-US"/>
                      </w:rPr>
                      <w:t>name</w:t>
                    </w:r>
                  </w:p>
                </w:txbxContent>
              </v:textbox>
            </v:rect>
            <v:rect id="_x0000_s1134" style="position:absolute;left:5226;top:12519;width:1453;height:289" fillcolor="white [3201]" strokecolor="#666 [1936]" strokeweight="1pt">
              <v:fill color2="#999 [1296]" focusposition="1" focussize="" focus="100%" type="gradient"/>
              <v:shadow on="t" type="perspective" color="#7f7f7f [1601]" opacity=".5" offset="1pt" offset2="-3pt"/>
              <v:textbox style="mso-next-textbox:#_x0000_s1134">
                <w:txbxContent>
                  <w:p w:rsidR="00066818" w:rsidRPr="009D0976" w:rsidRDefault="00066818" w:rsidP="005601C7">
                    <w:pPr>
                      <w:jc w:val="center"/>
                      <w:rPr>
                        <w:lang w:val="en-US"/>
                      </w:rPr>
                    </w:pPr>
                    <w:r w:rsidRPr="005E4A82">
                      <w:rPr>
                        <w:lang w:val="en-US"/>
                      </w:rPr>
                      <w:t>command</w:t>
                    </w:r>
                  </w:p>
                </w:txbxContent>
              </v:textbox>
            </v:rect>
            <v:rect id="_x0000_s1135" style="position:absolute;left:5226;top:13014;width:1453;height:747" fillcolor="white [3201]" strokecolor="#666 [1936]" strokeweight="1pt">
              <v:fill color2="#999 [1296]" focusposition="1" focussize="" focus="100%" type="gradient"/>
              <v:shadow on="t" type="perspective" color="#7f7f7f [1601]" opacity=".5" offset="1pt" offset2="-3pt"/>
              <v:textbox style="mso-next-textbox:#_x0000_s1135">
                <w:txbxContent>
                  <w:p w:rsidR="00066818" w:rsidRDefault="00066818" w:rsidP="005E4A82">
                    <w:pPr>
                      <w:pBdr>
                        <w:bottom w:val="single" w:sz="4" w:space="1" w:color="auto"/>
                      </w:pBdr>
                      <w:jc w:val="center"/>
                      <w:rPr>
                        <w:lang w:val="en-US"/>
                      </w:rPr>
                    </w:pPr>
                    <w:r w:rsidRPr="005E4A82">
                      <w:rPr>
                        <w:lang w:val="en-US"/>
                      </w:rPr>
                      <w:t>alertident</w:t>
                    </w:r>
                  </w:p>
                  <w:p w:rsidR="00066818" w:rsidRPr="009D0976" w:rsidRDefault="00066818" w:rsidP="0056762F">
                    <w:pPr>
                      <w:rPr>
                        <w:lang w:val="en-US"/>
                      </w:rPr>
                    </w:pPr>
                    <w:r w:rsidRPr="005E4A82">
                      <w:rPr>
                        <w:lang w:val="en-US"/>
                      </w:rPr>
                      <w:t>STRING analyzerid</w:t>
                    </w:r>
                  </w:p>
                </w:txbxContent>
              </v:textbox>
            </v:rect>
            <v:shape id="_x0000_s1136" type="#_x0000_t32" style="position:absolute;left:4392;top:12170;width:834;height:1;flip:x" o:connectortype="straight" strokecolor="#666 [1936]" strokeweight="1pt">
              <v:stroke endarrow="diamond" endarrowwidth="wide" endarrowlength="long"/>
              <v:shadow type="perspective" color="#7f7f7f [1601]" opacity=".5" offset="1pt" offset2="-3pt"/>
            </v:shape>
            <v:shape id="_x0000_s1137" type="#_x0000_t32" style="position:absolute;left:4392;top:12664;width:834;height:1;flip:x" o:connectortype="straight" strokecolor="#666 [1936]" strokeweight="1pt">
              <v:stroke endarrow="diamond" endarrowwidth="wide" endarrowlength="long"/>
              <v:shadow type="perspective" color="#7f7f7f [1601]" opacity=".5" offset="1pt" offset2="-3pt"/>
            </v:shape>
            <v:shape id="_x0000_s1138" type="#_x0000_t32" style="position:absolute;left:4392;top:13158;width:834;height:2;flip:x" o:connectortype="straight" strokecolor="#666 [1936]" strokeweight="1pt">
              <v:stroke endarrow="diamond" endarrowwidth="wide" endarrowlength="long"/>
              <v:shadow type="perspective" color="#7f7f7f [1601]" opacity=".5" offset="1pt" offset2="-3pt"/>
            </v:shape>
            <v:shape id="_x0000_s1139" type="#_x0000_t202" style="position:absolute;left:4593;top:12489;width:633;height:175;v-text-anchor:middle" filled="f" stroked="f">
              <v:textbox style="mso-next-textbox:#_x0000_s1139" inset="2.5mm,0,2.5mm,0">
                <w:txbxContent>
                  <w:p w:rsidR="00066818" w:rsidRPr="00A9306A" w:rsidRDefault="00066818" w:rsidP="005601C7">
                    <w:pPr>
                      <w:jc w:val="right"/>
                      <w:rPr>
                        <w:lang w:val="en-US"/>
                      </w:rPr>
                    </w:pPr>
                    <w:r>
                      <w:rPr>
                        <w:lang w:val="en-US"/>
                      </w:rPr>
                      <w:t>0..1</w:t>
                    </w:r>
                  </w:p>
                </w:txbxContent>
              </v:textbox>
            </v:shape>
            <v:shape id="_x0000_s1140" type="#_x0000_t202" style="position:absolute;left:4593;top:12983;width:633;height:175;v-text-anchor:middle" filled="f" stroked="f">
              <v:textbox style="mso-next-textbox:#_x0000_s1140" inset="2.5mm,0,2.5mm,0">
                <w:txbxContent>
                  <w:p w:rsidR="00066818" w:rsidRPr="00A9306A" w:rsidRDefault="00066818" w:rsidP="005601C7">
                    <w:pPr>
                      <w:jc w:val="right"/>
                      <w:rPr>
                        <w:lang w:val="en-US"/>
                      </w:rPr>
                    </w:pPr>
                    <w:r>
                      <w:rPr>
                        <w:lang w:val="en-US"/>
                      </w:rPr>
                      <w:t>1..*</w:t>
                    </w:r>
                  </w:p>
                </w:txbxContent>
              </v:textbox>
            </v:shape>
            <w10:wrap type="none"/>
            <w10:anchorlock/>
          </v:group>
        </w:pict>
      </w:r>
      <w:r w:rsidRPr="00DF2180">
        <w:rPr>
          <w:lang w:val="en-US" w:eastAsia="ja-JP"/>
        </w:rPr>
      </w:r>
      <w:r>
        <w:rPr>
          <w:lang w:val="en-US" w:eastAsia="ja-JP"/>
        </w:rPr>
        <w:pict>
          <v:shape id="_x0000_s1758" type="#_x0000_t202" style="width:254.3pt;height:13.75pt;mso-position-horizontal-relative:char;mso-position-vertical-relative:line" stroked="f">
            <v:textbox style="mso-next-textbox:#_x0000_s1758" inset="0,0,0,0">
              <w:txbxContent>
                <w:p w:rsidR="00066818" w:rsidRPr="00600B0B" w:rsidRDefault="00066818" w:rsidP="001B2CF3">
                  <w:pPr>
                    <w:pStyle w:val="af4"/>
                  </w:pPr>
                  <w:r>
                    <w:t xml:space="preserve">Figure </w:t>
                  </w:r>
                  <w:fldSimple w:instr=" SEQ Figure \* ARABIC ">
                    <w:r>
                      <w:rPr>
                        <w:noProof/>
                      </w:rPr>
                      <w:t>3</w:t>
                    </w:r>
                  </w:fldSimple>
                  <w:r>
                    <w:t>:</w:t>
                  </w:r>
                  <w:r>
                    <w:rPr>
                      <w:noProof/>
                    </w:rPr>
                    <w:t xml:space="preserve"> </w:t>
                  </w:r>
                  <w:r w:rsidRPr="00EC0CFD">
                    <w:rPr>
                      <w:noProof/>
                    </w:rPr>
                    <w:t>The ToolAlert Class</w:t>
                  </w:r>
                </w:p>
              </w:txbxContent>
            </v:textbox>
            <w10:wrap type="none"/>
            <w10:anchorlock/>
          </v:shape>
        </w:pict>
      </w:r>
    </w:p>
    <w:p w:rsidR="00B2695F" w:rsidRPr="001C09D4" w:rsidRDefault="00B2695F" w:rsidP="00B2695F">
      <w:pPr>
        <w:pStyle w:val="a1"/>
        <w:rPr>
          <w:lang w:val="en-US" w:eastAsia="ja-JP"/>
        </w:rPr>
      </w:pPr>
      <w:r w:rsidRPr="001C09D4">
        <w:rPr>
          <w:lang w:val="en-US" w:eastAsia="ja-JP"/>
        </w:rPr>
        <w:t xml:space="preserve">The aggregate classes that make up </w:t>
      </w:r>
      <w:r w:rsidRPr="0086362D">
        <w:rPr>
          <w:rFonts w:ascii="Courier New" w:hAnsi="Courier New" w:cs="Courier New"/>
          <w:lang w:val="en-US" w:eastAsia="ja-JP"/>
        </w:rPr>
        <w:t>ToolAlert</w:t>
      </w:r>
      <w:r w:rsidRPr="001C09D4">
        <w:rPr>
          <w:lang w:val="en-US" w:eastAsia="ja-JP"/>
        </w:rPr>
        <w:t xml:space="preserve"> are:</w:t>
      </w:r>
    </w:p>
    <w:p w:rsidR="00B2695F" w:rsidRPr="001C09D4" w:rsidRDefault="00B2695F" w:rsidP="008277CA">
      <w:pPr>
        <w:pStyle w:val="a1"/>
        <w:keepNext/>
        <w:rPr>
          <w:lang w:val="en-US" w:eastAsia="ja-JP"/>
        </w:rPr>
      </w:pPr>
      <w:r w:rsidRPr="001C09D4">
        <w:rPr>
          <w:rFonts w:ascii="Courier New" w:hAnsi="Courier New" w:cs="Courier New"/>
          <w:b/>
          <w:lang w:val="en-US" w:eastAsia="ja-JP"/>
        </w:rPr>
        <w:t>name</w:t>
      </w:r>
    </w:p>
    <w:p w:rsidR="00B2695F" w:rsidRPr="001C09D4" w:rsidRDefault="00B2695F" w:rsidP="00B2695F">
      <w:pPr>
        <w:pStyle w:val="a1"/>
        <w:ind w:left="567"/>
        <w:rPr>
          <w:lang w:val="en-US" w:eastAsia="ja-JP"/>
        </w:rPr>
      </w:pPr>
      <w:r w:rsidRPr="001C09D4">
        <w:rPr>
          <w:lang w:val="en-US" w:eastAsia="ja-JP"/>
        </w:rPr>
        <w:t xml:space="preserve">Exactly one. </w:t>
      </w:r>
      <w:r w:rsidRPr="0086362D">
        <w:rPr>
          <w:rFonts w:ascii="Courier New" w:hAnsi="Courier New" w:cs="Courier New"/>
          <w:lang w:val="en-US" w:eastAsia="ja-JP"/>
        </w:rPr>
        <w:t>STRING</w:t>
      </w:r>
      <w:r w:rsidRPr="001C09D4">
        <w:rPr>
          <w:lang w:val="en-US" w:eastAsia="ja-JP"/>
        </w:rPr>
        <w:t>. The reason for grouping the alerts together, for example, the name of a particular tool.</w:t>
      </w:r>
    </w:p>
    <w:p w:rsidR="00B2695F" w:rsidRPr="001C09D4" w:rsidRDefault="00B2695F" w:rsidP="008277CA">
      <w:pPr>
        <w:pStyle w:val="a1"/>
        <w:keepNext/>
        <w:rPr>
          <w:lang w:val="en-US" w:eastAsia="ja-JP"/>
        </w:rPr>
      </w:pPr>
      <w:r w:rsidRPr="001C09D4">
        <w:rPr>
          <w:rFonts w:ascii="Courier New" w:hAnsi="Courier New" w:cs="Courier New"/>
          <w:b/>
          <w:lang w:val="en-US" w:eastAsia="ja-JP"/>
        </w:rPr>
        <w:t>command</w:t>
      </w:r>
    </w:p>
    <w:p w:rsidR="00B2695F" w:rsidRPr="001C09D4" w:rsidRDefault="00B2695F" w:rsidP="00B2695F">
      <w:pPr>
        <w:pStyle w:val="a1"/>
        <w:ind w:left="567"/>
        <w:rPr>
          <w:lang w:val="en-US" w:eastAsia="ja-JP"/>
        </w:rPr>
      </w:pPr>
      <w:r w:rsidRPr="001C09D4">
        <w:rPr>
          <w:lang w:val="en-US" w:eastAsia="ja-JP"/>
        </w:rPr>
        <w:t xml:space="preserve">Zero or one. </w:t>
      </w:r>
      <w:r w:rsidRPr="0086362D">
        <w:rPr>
          <w:rFonts w:ascii="Courier New" w:hAnsi="Courier New" w:cs="Courier New"/>
          <w:lang w:val="en-US" w:eastAsia="ja-JP"/>
        </w:rPr>
        <w:t>STRING</w:t>
      </w:r>
      <w:r w:rsidRPr="001C09D4">
        <w:rPr>
          <w:lang w:val="en-US" w:eastAsia="ja-JP"/>
        </w:rPr>
        <w:t>. The command or operation that the tool was asked to perform, for example, a BackOrifice ping.</w:t>
      </w:r>
    </w:p>
    <w:p w:rsidR="00B2695F" w:rsidRPr="001C09D4" w:rsidRDefault="00B2695F" w:rsidP="008277CA">
      <w:pPr>
        <w:pStyle w:val="a1"/>
        <w:keepNext/>
        <w:rPr>
          <w:lang w:val="en-US" w:eastAsia="ja-JP"/>
        </w:rPr>
      </w:pPr>
      <w:r w:rsidRPr="001C09D4">
        <w:rPr>
          <w:rFonts w:ascii="Courier New" w:hAnsi="Courier New" w:cs="Courier New"/>
          <w:b/>
          <w:lang w:val="en-US" w:eastAsia="ja-JP"/>
        </w:rPr>
        <w:t>alertident</w:t>
      </w:r>
    </w:p>
    <w:p w:rsidR="00B2695F" w:rsidRPr="001C09D4" w:rsidRDefault="00B2695F" w:rsidP="00B2695F">
      <w:pPr>
        <w:pStyle w:val="a1"/>
        <w:ind w:left="567"/>
        <w:rPr>
          <w:lang w:val="en-US" w:eastAsia="ja-JP"/>
        </w:rPr>
      </w:pPr>
      <w:r w:rsidRPr="001C09D4">
        <w:rPr>
          <w:lang w:val="en-US" w:eastAsia="ja-JP"/>
        </w:rPr>
        <w:t xml:space="preserve">One or more. </w:t>
      </w:r>
      <w:r w:rsidRPr="0086362D">
        <w:rPr>
          <w:rFonts w:ascii="Courier New" w:hAnsi="Courier New" w:cs="Courier New"/>
          <w:lang w:val="en-US" w:eastAsia="ja-JP"/>
        </w:rPr>
        <w:t>STRING</w:t>
      </w:r>
      <w:r w:rsidRPr="001C09D4">
        <w:rPr>
          <w:lang w:val="en-US" w:eastAsia="ja-JP"/>
        </w:rPr>
        <w:t xml:space="preserve">. The list of alert identifiers that are related to this alert. Because alert identifiers are only unique across the alerts sent by a single analyzer, the optional </w:t>
      </w:r>
      <w:r w:rsidR="0086362D">
        <w:rPr>
          <w:lang w:val="en-US" w:eastAsia="ja-JP"/>
        </w:rPr>
        <w:t>“</w:t>
      </w:r>
      <w:r w:rsidRPr="0086362D">
        <w:rPr>
          <w:rFonts w:ascii="Courier New" w:hAnsi="Courier New" w:cs="Courier New"/>
          <w:lang w:val="en-US" w:eastAsia="ja-JP"/>
        </w:rPr>
        <w:t>analyzerid</w:t>
      </w:r>
      <w:r w:rsidR="0086362D">
        <w:rPr>
          <w:lang w:val="en-US" w:eastAsia="ja-JP"/>
        </w:rPr>
        <w:t>”</w:t>
      </w:r>
      <w:r w:rsidRPr="001C09D4">
        <w:rPr>
          <w:lang w:val="en-US" w:eastAsia="ja-JP"/>
        </w:rPr>
        <w:t xml:space="preserve"> attribute of </w:t>
      </w:r>
      <w:r w:rsidR="0086362D">
        <w:rPr>
          <w:lang w:val="en-US" w:eastAsia="ja-JP"/>
        </w:rPr>
        <w:t>“</w:t>
      </w:r>
      <w:r w:rsidRPr="0086362D">
        <w:rPr>
          <w:rFonts w:ascii="Courier New" w:hAnsi="Courier New" w:cs="Courier New"/>
          <w:lang w:val="en-US" w:eastAsia="ja-JP"/>
        </w:rPr>
        <w:t>alertident</w:t>
      </w:r>
      <w:r w:rsidR="0086362D">
        <w:rPr>
          <w:lang w:val="en-US" w:eastAsia="ja-JP"/>
        </w:rPr>
        <w:t>”</w:t>
      </w:r>
      <w:r w:rsidRPr="001C09D4">
        <w:rPr>
          <w:lang w:val="en-US" w:eastAsia="ja-JP"/>
        </w:rPr>
        <w:t xml:space="preserve"> should be used to identify the analyzer that a particular alert came from. If the </w:t>
      </w:r>
      <w:r w:rsidR="0086362D">
        <w:rPr>
          <w:lang w:val="en-US" w:eastAsia="ja-JP"/>
        </w:rPr>
        <w:t>“</w:t>
      </w:r>
      <w:r w:rsidRPr="0086362D">
        <w:rPr>
          <w:rFonts w:ascii="Courier New" w:hAnsi="Courier New" w:cs="Courier New"/>
          <w:lang w:val="en-US" w:eastAsia="ja-JP"/>
        </w:rPr>
        <w:t>analyzerid</w:t>
      </w:r>
      <w:r w:rsidR="0086362D">
        <w:rPr>
          <w:lang w:val="en-US" w:eastAsia="ja-JP"/>
        </w:rPr>
        <w:t>”</w:t>
      </w:r>
      <w:r w:rsidRPr="001C09D4">
        <w:rPr>
          <w:lang w:val="en-US" w:eastAsia="ja-JP"/>
        </w:rPr>
        <w:t xml:space="preserve"> is not provided, the alert is assumed to have come from the same analyzer that is sending the </w:t>
      </w:r>
      <w:r w:rsidRPr="0086362D">
        <w:rPr>
          <w:rFonts w:ascii="Courier New" w:hAnsi="Courier New" w:cs="Courier New"/>
          <w:lang w:val="en-US" w:eastAsia="ja-JP"/>
        </w:rPr>
        <w:t>ToolAlert</w:t>
      </w:r>
      <w:r w:rsidRPr="001C09D4">
        <w:rPr>
          <w:lang w:val="en-US" w:eastAsia="ja-JP"/>
        </w:rPr>
        <w:t>.</w:t>
      </w:r>
    </w:p>
    <w:p w:rsidR="0044714E" w:rsidRPr="001C09D4" w:rsidRDefault="0044714E">
      <w:pPr>
        <w:rPr>
          <w:lang w:val="en-US"/>
        </w:rPr>
      </w:pPr>
      <w:r w:rsidRPr="001C09D4">
        <w:rPr>
          <w:lang w:val="en-US"/>
        </w:rPr>
        <w:br w:type="page"/>
      </w:r>
    </w:p>
    <w:p w:rsidR="00B2695F" w:rsidRPr="001C09D4" w:rsidRDefault="00B2695F" w:rsidP="00B2695F">
      <w:pPr>
        <w:pStyle w:val="a1"/>
        <w:rPr>
          <w:lang w:val="en-US" w:eastAsia="ja-JP"/>
        </w:rPr>
      </w:pPr>
      <w:r w:rsidRPr="001C09D4">
        <w:rPr>
          <w:lang w:val="en-US" w:eastAsia="ja-JP"/>
        </w:rPr>
        <w:lastRenderedPageBreak/>
        <w:t>This is represented in the IDMEF DTD as follows:</w:t>
      </w:r>
    </w:p>
    <w:p w:rsidR="00B2695F" w:rsidRPr="001C09D4" w:rsidRDefault="00B2695F" w:rsidP="00674A68">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ToolAlert </w:t>
      </w:r>
      <w:r w:rsidRPr="001C09D4">
        <w:rPr>
          <w:rFonts w:ascii="Courier New" w:eastAsia="Times New Roman" w:hAnsi="Courier New" w:cs="Courier New"/>
          <w:b/>
          <w:bCs/>
          <w:color w:val="000000"/>
          <w:sz w:val="20"/>
          <w:szCs w:val="20"/>
          <w:lang w:val="en-US"/>
        </w:rPr>
        <w:t>(</w:t>
      </w:r>
    </w:p>
    <w:p w:rsidR="00B2695F" w:rsidRPr="001C09D4" w:rsidRDefault="00B2695F" w:rsidP="00674A6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command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alertident</w:t>
      </w:r>
      <w:r w:rsidRPr="001C09D4">
        <w:rPr>
          <w:rFonts w:ascii="Courier New" w:eastAsia="Times New Roman" w:hAnsi="Courier New" w:cs="Courier New"/>
          <w:b/>
          <w:bCs/>
          <w:color w:val="000000"/>
          <w:sz w:val="20"/>
          <w:szCs w:val="20"/>
          <w:lang w:val="en-US"/>
        </w:rPr>
        <w:t>+</w:t>
      </w:r>
    </w:p>
    <w:p w:rsidR="00B2695F" w:rsidRPr="001C09D4" w:rsidRDefault="00B2695F" w:rsidP="00674A6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B2695F" w:rsidRPr="001C09D4" w:rsidRDefault="00B2695F" w:rsidP="00674A6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ToolAlert</w:t>
      </w:r>
    </w:p>
    <w:p w:rsidR="00B2695F" w:rsidRPr="001C09D4" w:rsidRDefault="00B2695F" w:rsidP="00674A6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B2695F" w:rsidRPr="001C09D4" w:rsidRDefault="00B2695F" w:rsidP="00674A6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B2695F" w:rsidRPr="001C09D4" w:rsidRDefault="001B2CF3" w:rsidP="001B2CF3">
      <w:pPr>
        <w:pStyle w:val="4"/>
        <w:rPr>
          <w:lang w:val="en-US"/>
        </w:rPr>
      </w:pPr>
      <w:r w:rsidRPr="001C09D4">
        <w:rPr>
          <w:lang w:val="en-US"/>
        </w:rPr>
        <w:t xml:space="preserve">The </w:t>
      </w:r>
      <w:r w:rsidRPr="0086362D">
        <w:rPr>
          <w:rFonts w:ascii="Courier New" w:hAnsi="Courier New" w:cs="Courier New"/>
          <w:lang w:val="en-US"/>
        </w:rPr>
        <w:t>CorrelationAlert</w:t>
      </w:r>
      <w:r w:rsidRPr="001C09D4">
        <w:rPr>
          <w:lang w:val="en-US"/>
        </w:rPr>
        <w:t xml:space="preserve"> Class</w:t>
      </w:r>
    </w:p>
    <w:p w:rsidR="001B2CF3" w:rsidRPr="001C09D4" w:rsidRDefault="001B2CF3" w:rsidP="001B2CF3">
      <w:pPr>
        <w:pStyle w:val="a1"/>
        <w:rPr>
          <w:lang w:val="en-US" w:eastAsia="ja-JP"/>
        </w:rPr>
      </w:pPr>
      <w:r w:rsidRPr="001C09D4">
        <w:rPr>
          <w:lang w:val="en-US" w:eastAsia="ja-JP"/>
        </w:rPr>
        <w:t xml:space="preserve">The </w:t>
      </w:r>
      <w:r w:rsidRPr="0086362D">
        <w:rPr>
          <w:rFonts w:ascii="Courier New" w:hAnsi="Courier New" w:cs="Courier New"/>
          <w:lang w:val="en-US" w:eastAsia="ja-JP"/>
        </w:rPr>
        <w:t>CorrelationAlert</w:t>
      </w:r>
      <w:r w:rsidRPr="001C09D4">
        <w:rPr>
          <w:lang w:val="en-US" w:eastAsia="ja-JP"/>
        </w:rPr>
        <w:t xml:space="preserve"> class carries additional information related to the correlation of alert information. It is intended to group one or more previously-sent alerts together, to say </w:t>
      </w:r>
      <w:r w:rsidR="0086362D">
        <w:rPr>
          <w:lang w:val="en-US" w:eastAsia="ja-JP"/>
        </w:rPr>
        <w:t>“</w:t>
      </w:r>
      <w:r w:rsidRPr="001C09D4">
        <w:rPr>
          <w:lang w:val="en-US" w:eastAsia="ja-JP"/>
        </w:rPr>
        <w:t>these alerts are all related</w:t>
      </w:r>
      <w:r w:rsidR="0086362D">
        <w:rPr>
          <w:lang w:val="en-US" w:eastAsia="ja-JP"/>
        </w:rPr>
        <w:t>”</w:t>
      </w:r>
      <w:r w:rsidRPr="001C09D4">
        <w:rPr>
          <w:lang w:val="en-US" w:eastAsia="ja-JP"/>
        </w:rPr>
        <w:t>.</w:t>
      </w:r>
    </w:p>
    <w:p w:rsidR="001B2CF3" w:rsidRPr="001C09D4" w:rsidRDefault="001B2CF3" w:rsidP="001B2CF3">
      <w:pPr>
        <w:pStyle w:val="a1"/>
        <w:rPr>
          <w:lang w:val="en-US" w:eastAsia="ja-JP"/>
        </w:rPr>
      </w:pPr>
      <w:r w:rsidRPr="001C09D4">
        <w:rPr>
          <w:lang w:val="en-US" w:eastAsia="ja-JP"/>
        </w:rPr>
        <w:t xml:space="preserve">The </w:t>
      </w:r>
      <w:r w:rsidRPr="0086362D">
        <w:rPr>
          <w:rFonts w:ascii="Courier New" w:hAnsi="Courier New" w:cs="Courier New"/>
          <w:lang w:val="en-US" w:eastAsia="ja-JP"/>
        </w:rPr>
        <w:t>CorrelationAlert</w:t>
      </w:r>
      <w:r w:rsidRPr="001C09D4">
        <w:rPr>
          <w:lang w:val="en-US" w:eastAsia="ja-JP"/>
        </w:rPr>
        <w:t xml:space="preserve"> class is composed of two aggregate classes, as shown in Figure 4.</w:t>
      </w:r>
    </w:p>
    <w:p w:rsidR="001B2CF3" w:rsidRPr="001C09D4" w:rsidRDefault="00DF2180" w:rsidP="00D266E3">
      <w:pPr>
        <w:pStyle w:val="a1"/>
        <w:ind w:left="0"/>
        <w:jc w:val="center"/>
        <w:rPr>
          <w:lang w:val="en-US" w:eastAsia="ja-JP"/>
        </w:rPr>
      </w:pPr>
      <w:r w:rsidRPr="00DF2180">
        <w:rPr>
          <w:lang w:val="en-US" w:eastAsia="ja-JP"/>
        </w:rPr>
      </w:r>
      <w:r>
        <w:rPr>
          <w:lang w:val="en-US" w:eastAsia="ja-JP"/>
        </w:rPr>
        <w:pict>
          <v:group id="_x0000_s1148" editas="canvas" style="width:255.3pt;height:132.85pt;mso-position-horizontal-relative:char;mso-position-vertical-relative:line" coordorigin="3843,10703" coordsize="3814,1985">
            <o:lock v:ext="edit" aspectratio="t"/>
            <v:shape id="_x0000_s1147" type="#_x0000_t75" style="position:absolute;left:3843;top:10703;width:3814;height:1985" o:preferrelative="f">
              <v:fill o:detectmouseclick="t"/>
              <v:path o:extrusionok="t" o:connecttype="none"/>
              <o:lock v:ext="edit" text="t"/>
            </v:shape>
            <v:rect id="_x0000_s1157" style="position:absolute;left:3850;top:10711;width:1438;height:286" fillcolor="white [3201]" strokecolor="#d99594 [1941]" strokeweight="1pt">
              <v:fill color2="#e5b8b7 [1301]" focusposition="1" focussize="" focus="100%" type="gradient"/>
              <v:shadow on="t" type="perspective" color="#622423 [1605]" opacity=".5" offset="1pt" offset2="-3pt"/>
              <v:textbox style="mso-next-textbox:#_x0000_s1157">
                <w:txbxContent>
                  <w:p w:rsidR="00066818" w:rsidRPr="009D0976" w:rsidRDefault="00066818" w:rsidP="009E410D">
                    <w:pPr>
                      <w:jc w:val="center"/>
                      <w:rPr>
                        <w:lang w:val="en-US"/>
                      </w:rPr>
                    </w:pPr>
                    <w:r>
                      <w:rPr>
                        <w:lang w:val="en-US"/>
                      </w:rPr>
                      <w:t>Alert</w:t>
                    </w:r>
                  </w:p>
                </w:txbxContent>
              </v:textbox>
            </v:rect>
            <v:rect id="_x0000_s1158" style="position:absolute;left:3850;top:11415;width:1438;height:1243" fillcolor="white [3201]" strokecolor="#95b3d7 [1940]" strokeweight="1pt">
              <v:fill color2="#b8cce4 [1300]" focusposition="1" focussize="" focus="100%" type="gradient"/>
              <v:shadow on="t" type="perspective" color="#243f60 [1604]" opacity=".5" offset="1pt" offset2="-3pt"/>
              <v:textbox style="mso-next-textbox:#_x0000_s1158">
                <w:txbxContent>
                  <w:p w:rsidR="00066818" w:rsidRDefault="00066818" w:rsidP="009E410D">
                    <w:pPr>
                      <w:pBdr>
                        <w:bottom w:val="single" w:sz="4" w:space="1" w:color="auto"/>
                      </w:pBdr>
                      <w:jc w:val="center"/>
                      <w:rPr>
                        <w:lang w:val="en-US"/>
                      </w:rPr>
                    </w:pPr>
                    <w:r w:rsidRPr="009E410D">
                      <w:rPr>
                        <w:lang w:val="en-US"/>
                      </w:rPr>
                      <w:t>CorrelationAlert</w:t>
                    </w:r>
                  </w:p>
                  <w:p w:rsidR="00066818" w:rsidRPr="009D0976" w:rsidRDefault="00066818" w:rsidP="0056762F">
                    <w:pPr>
                      <w:rPr>
                        <w:lang w:val="en-US"/>
                      </w:rPr>
                    </w:pPr>
                  </w:p>
                </w:txbxContent>
              </v:textbox>
            </v:rect>
            <v:shape id="_x0000_s1159" type="#_x0000_t32" style="position:absolute;left:4360;top:11205;width:418;height:2;rotation:270" o:connectortype="elbow" adj="-152434,-1,-152434" strokecolor="#95b3d7 [1940]" strokeweight="1pt">
              <v:stroke endarrow="block" endarrowwidth="wide" endarrowlength="long"/>
              <v:shadow type="perspective" color="#243f60 [1604]" opacity=".5" offset="1pt" offset2="-3pt"/>
            </v:shape>
            <v:rect id="_x0000_s1160" style="position:absolute;left:6189;top:11415;width:1453;height:289" fillcolor="white [3201]" strokecolor="#666 [1936]" strokeweight="1pt">
              <v:fill color2="#999 [1296]" focusposition="1" focussize="" focus="100%" type="gradient"/>
              <v:shadow on="t" type="perspective" color="#7f7f7f [1601]" opacity=".5" offset="1pt" offset2="-3pt"/>
              <v:textbox style="mso-next-textbox:#_x0000_s1160">
                <w:txbxContent>
                  <w:p w:rsidR="00066818" w:rsidRPr="009D0976" w:rsidRDefault="00066818" w:rsidP="009E410D">
                    <w:pPr>
                      <w:jc w:val="center"/>
                      <w:rPr>
                        <w:lang w:val="en-US"/>
                      </w:rPr>
                    </w:pPr>
                    <w:r w:rsidRPr="009E410D">
                      <w:rPr>
                        <w:lang w:val="en-US"/>
                      </w:rPr>
                      <w:t>name</w:t>
                    </w:r>
                  </w:p>
                </w:txbxContent>
              </v:textbox>
            </v:rect>
            <v:rect id="_x0000_s1161" style="position:absolute;left:6189;top:11911;width:1453;height:747" fillcolor="white [3201]" strokecolor="#666 [1936]" strokeweight="1pt">
              <v:fill color2="#999 [1296]" focusposition="1" focussize="" focus="100%" type="gradient"/>
              <v:shadow on="t" type="perspective" color="#7f7f7f [1601]" opacity=".5" offset="1pt" offset2="-3pt"/>
              <v:textbox style="mso-next-textbox:#_x0000_s1161">
                <w:txbxContent>
                  <w:p w:rsidR="00066818" w:rsidRDefault="00066818" w:rsidP="009E410D">
                    <w:pPr>
                      <w:pBdr>
                        <w:bottom w:val="single" w:sz="4" w:space="1" w:color="auto"/>
                      </w:pBdr>
                      <w:jc w:val="center"/>
                      <w:rPr>
                        <w:lang w:val="en-US"/>
                      </w:rPr>
                    </w:pPr>
                    <w:r w:rsidRPr="005E4A82">
                      <w:rPr>
                        <w:lang w:val="en-US"/>
                      </w:rPr>
                      <w:t>alertident</w:t>
                    </w:r>
                  </w:p>
                  <w:p w:rsidR="00066818" w:rsidRPr="009D0976" w:rsidRDefault="00066818" w:rsidP="0056762F">
                    <w:pPr>
                      <w:rPr>
                        <w:lang w:val="en-US"/>
                      </w:rPr>
                    </w:pPr>
                    <w:r w:rsidRPr="005E4A82">
                      <w:rPr>
                        <w:lang w:val="en-US"/>
                      </w:rPr>
                      <w:t>STRING analyzerid</w:t>
                    </w:r>
                  </w:p>
                </w:txbxContent>
              </v:textbox>
            </v:rect>
            <v:shape id="_x0000_s1162" type="#_x0000_t32" style="position:absolute;left:5356;top:11560;width:833;height:2;flip:x" o:connectortype="straight" strokecolor="#666 [1936]" strokeweight="1pt">
              <v:stroke endarrow="diamond" endarrowwidth="wide" endarrowlength="long"/>
              <v:shadow type="perspective" color="#7f7f7f [1601]" opacity=".5" offset="1pt" offset2="-3pt"/>
            </v:shape>
            <v:shape id="_x0000_s1163" type="#_x0000_t32" style="position:absolute;left:5356;top:12055;width:833;height:1;flip:x" o:connectortype="straight" strokecolor="#666 [1936]" strokeweight="1pt">
              <v:stroke endarrow="diamond" endarrowwidth="wide" endarrowlength="long"/>
              <v:shadow type="perspective" color="#7f7f7f [1601]" opacity=".5" offset="1pt" offset2="-3pt"/>
            </v:shape>
            <v:shape id="_x0000_s1165" type="#_x0000_t202" style="position:absolute;left:5557;top:11879;width:632;height:176;v-text-anchor:middle" filled="f" stroked="f">
              <v:textbox style="mso-next-textbox:#_x0000_s1165" inset="2.5mm,0,2.5mm,0">
                <w:txbxContent>
                  <w:p w:rsidR="00066818" w:rsidRPr="00A9306A" w:rsidRDefault="00066818" w:rsidP="009E410D">
                    <w:pPr>
                      <w:jc w:val="right"/>
                      <w:rPr>
                        <w:lang w:val="en-US"/>
                      </w:rPr>
                    </w:pPr>
                    <w:r>
                      <w:rPr>
                        <w:lang w:val="en-US"/>
                      </w:rPr>
                      <w:t>1..*</w:t>
                    </w:r>
                  </w:p>
                </w:txbxContent>
              </v:textbox>
            </v:shape>
            <w10:wrap type="none"/>
            <w10:anchorlock/>
          </v:group>
        </w:pict>
      </w:r>
      <w:r w:rsidRPr="00DF2180">
        <w:rPr>
          <w:lang w:val="en-US" w:eastAsia="ja-JP"/>
        </w:rPr>
      </w:r>
      <w:r>
        <w:rPr>
          <w:lang w:val="en-US" w:eastAsia="ja-JP"/>
        </w:rPr>
        <w:pict>
          <v:shape id="_x0000_s1757" type="#_x0000_t202" style="width:255.3pt;height:12.95pt;mso-position-horizontal-relative:char;mso-position-vertical-relative:line" stroked="f">
            <v:textbox style="mso-next-textbox:#_x0000_s1757" inset="0,0,0,0">
              <w:txbxContent>
                <w:p w:rsidR="00066818" w:rsidRPr="008C26F2" w:rsidRDefault="00066818" w:rsidP="00D266E3">
                  <w:pPr>
                    <w:pStyle w:val="af4"/>
                  </w:pPr>
                  <w:r>
                    <w:t xml:space="preserve">Figure </w:t>
                  </w:r>
                  <w:fldSimple w:instr=" SEQ Figure \* ARABIC ">
                    <w:r>
                      <w:rPr>
                        <w:noProof/>
                      </w:rPr>
                      <w:t>4</w:t>
                    </w:r>
                  </w:fldSimple>
                  <w:r>
                    <w:t>:</w:t>
                  </w:r>
                  <w:r>
                    <w:rPr>
                      <w:noProof/>
                    </w:rPr>
                    <w:t xml:space="preserve"> </w:t>
                  </w:r>
                  <w:r w:rsidRPr="005915CA">
                    <w:rPr>
                      <w:noProof/>
                    </w:rPr>
                    <w:t>The CorrelationAlert Class</w:t>
                  </w:r>
                </w:p>
              </w:txbxContent>
            </v:textbox>
            <w10:wrap type="none"/>
            <w10:anchorlock/>
          </v:shape>
        </w:pict>
      </w:r>
    </w:p>
    <w:p w:rsidR="009E410D" w:rsidRPr="001C09D4" w:rsidRDefault="009E410D" w:rsidP="009E410D">
      <w:pPr>
        <w:pStyle w:val="a1"/>
        <w:rPr>
          <w:lang w:val="en-US" w:eastAsia="ja-JP"/>
        </w:rPr>
      </w:pPr>
      <w:r w:rsidRPr="001C09D4">
        <w:rPr>
          <w:lang w:val="en-US" w:eastAsia="ja-JP"/>
        </w:rPr>
        <w:t xml:space="preserve">The aggregate classes that make up </w:t>
      </w:r>
      <w:r w:rsidRPr="0086362D">
        <w:rPr>
          <w:rFonts w:ascii="Courier New" w:hAnsi="Courier New" w:cs="Courier New"/>
          <w:lang w:val="en-US" w:eastAsia="ja-JP"/>
        </w:rPr>
        <w:t>CorrelationAlert</w:t>
      </w:r>
      <w:r w:rsidRPr="001C09D4">
        <w:rPr>
          <w:lang w:val="en-US" w:eastAsia="ja-JP"/>
        </w:rPr>
        <w:t xml:space="preserve"> are:</w:t>
      </w:r>
    </w:p>
    <w:p w:rsidR="009E410D" w:rsidRPr="001C09D4" w:rsidRDefault="009E410D" w:rsidP="008277CA">
      <w:pPr>
        <w:pStyle w:val="a1"/>
        <w:keepNext/>
        <w:rPr>
          <w:lang w:val="en-US" w:eastAsia="ja-JP"/>
        </w:rPr>
      </w:pPr>
      <w:r w:rsidRPr="001C09D4">
        <w:rPr>
          <w:rFonts w:ascii="Courier New" w:hAnsi="Courier New" w:cs="Courier New"/>
          <w:b/>
          <w:lang w:val="en-US" w:eastAsia="ja-JP"/>
        </w:rPr>
        <w:t>name</w:t>
      </w:r>
    </w:p>
    <w:p w:rsidR="009E410D" w:rsidRPr="001C09D4" w:rsidRDefault="009E410D" w:rsidP="009E410D">
      <w:pPr>
        <w:pStyle w:val="a1"/>
        <w:ind w:left="567"/>
        <w:rPr>
          <w:lang w:val="en-US" w:eastAsia="ja-JP"/>
        </w:rPr>
      </w:pPr>
      <w:r w:rsidRPr="001C09D4">
        <w:rPr>
          <w:lang w:val="en-US" w:eastAsia="ja-JP"/>
        </w:rPr>
        <w:t xml:space="preserve">Exactly one. </w:t>
      </w:r>
      <w:r w:rsidRPr="0086362D">
        <w:rPr>
          <w:rFonts w:ascii="Courier New" w:hAnsi="Courier New" w:cs="Courier New"/>
          <w:lang w:val="en-US" w:eastAsia="ja-JP"/>
        </w:rPr>
        <w:t>STRING</w:t>
      </w:r>
      <w:r w:rsidRPr="001C09D4">
        <w:rPr>
          <w:lang w:val="en-US" w:eastAsia="ja-JP"/>
        </w:rPr>
        <w:t>. The reason for grouping the alerts together, for example, a particular correlation method.</w:t>
      </w:r>
    </w:p>
    <w:p w:rsidR="006C7E62" w:rsidRPr="001C09D4" w:rsidRDefault="006C7E62" w:rsidP="008277CA">
      <w:pPr>
        <w:pStyle w:val="a1"/>
        <w:keepNext/>
        <w:rPr>
          <w:lang w:val="en-US" w:eastAsia="ja-JP"/>
        </w:rPr>
      </w:pPr>
      <w:r w:rsidRPr="001C09D4">
        <w:rPr>
          <w:rFonts w:ascii="Courier New" w:hAnsi="Courier New" w:cs="Courier New"/>
          <w:b/>
          <w:lang w:val="en-US" w:eastAsia="ja-JP"/>
        </w:rPr>
        <w:t>alertident</w:t>
      </w:r>
    </w:p>
    <w:p w:rsidR="006C7E62" w:rsidRPr="001C09D4" w:rsidRDefault="006C7E62" w:rsidP="00AC0CF8">
      <w:pPr>
        <w:pStyle w:val="a1"/>
        <w:ind w:left="567"/>
        <w:rPr>
          <w:lang w:val="en-US" w:eastAsia="ja-JP"/>
        </w:rPr>
      </w:pPr>
      <w:r w:rsidRPr="001C09D4">
        <w:rPr>
          <w:lang w:val="en-US" w:eastAsia="ja-JP"/>
        </w:rPr>
        <w:t xml:space="preserve">One or more. </w:t>
      </w:r>
      <w:r w:rsidRPr="0086362D">
        <w:rPr>
          <w:rFonts w:ascii="Courier New" w:hAnsi="Courier New" w:cs="Courier New"/>
          <w:lang w:val="en-US" w:eastAsia="ja-JP"/>
        </w:rPr>
        <w:t>STRING</w:t>
      </w:r>
      <w:r w:rsidRPr="001C09D4">
        <w:rPr>
          <w:lang w:val="en-US" w:eastAsia="ja-JP"/>
        </w:rPr>
        <w:t xml:space="preserve">. The list of alert identifiers that are related to this alert. Because alert identifiers are only unique across the alerts sent by a single analyzer, the optional </w:t>
      </w:r>
      <w:r w:rsidR="0086362D">
        <w:rPr>
          <w:lang w:val="en-US" w:eastAsia="ja-JP"/>
        </w:rPr>
        <w:t>“</w:t>
      </w:r>
      <w:r w:rsidRPr="0086362D">
        <w:rPr>
          <w:rFonts w:ascii="Courier New" w:hAnsi="Courier New" w:cs="Courier New"/>
          <w:lang w:val="en-US" w:eastAsia="ja-JP"/>
        </w:rPr>
        <w:t>analyzerid</w:t>
      </w:r>
      <w:r w:rsidR="0086362D">
        <w:rPr>
          <w:lang w:val="en-US" w:eastAsia="ja-JP"/>
        </w:rPr>
        <w:t>”</w:t>
      </w:r>
      <w:r w:rsidRPr="001C09D4">
        <w:rPr>
          <w:lang w:val="en-US" w:eastAsia="ja-JP"/>
        </w:rPr>
        <w:t xml:space="preserve"> attribute of </w:t>
      </w:r>
      <w:r w:rsidR="0086362D">
        <w:rPr>
          <w:lang w:val="en-US" w:eastAsia="ja-JP"/>
        </w:rPr>
        <w:t>“</w:t>
      </w:r>
      <w:r w:rsidRPr="0086362D">
        <w:rPr>
          <w:rFonts w:ascii="Courier New" w:hAnsi="Courier New" w:cs="Courier New"/>
          <w:lang w:val="en-US" w:eastAsia="ja-JP"/>
        </w:rPr>
        <w:t>alertident</w:t>
      </w:r>
      <w:r w:rsidR="0086362D">
        <w:rPr>
          <w:lang w:val="en-US" w:eastAsia="ja-JP"/>
        </w:rPr>
        <w:t>”</w:t>
      </w:r>
      <w:r w:rsidRPr="001C09D4">
        <w:rPr>
          <w:lang w:val="en-US" w:eastAsia="ja-JP"/>
        </w:rPr>
        <w:t xml:space="preserve"> should be used to identify the analyzer that a particular alert came from. If the </w:t>
      </w:r>
      <w:r w:rsidR="0086362D">
        <w:rPr>
          <w:lang w:val="en-US" w:eastAsia="ja-JP"/>
        </w:rPr>
        <w:t>“</w:t>
      </w:r>
      <w:r w:rsidRPr="0086362D">
        <w:rPr>
          <w:rFonts w:ascii="Courier New" w:hAnsi="Courier New" w:cs="Courier New"/>
          <w:lang w:val="en-US" w:eastAsia="ja-JP"/>
        </w:rPr>
        <w:t>analyzerid</w:t>
      </w:r>
      <w:r w:rsidR="0086362D">
        <w:rPr>
          <w:lang w:val="en-US" w:eastAsia="ja-JP"/>
        </w:rPr>
        <w:t>”</w:t>
      </w:r>
      <w:r w:rsidRPr="001C09D4">
        <w:rPr>
          <w:lang w:val="en-US" w:eastAsia="ja-JP"/>
        </w:rPr>
        <w:t xml:space="preserve"> is not provided, the alert is assumed to have come from the same analyzer that is sending the </w:t>
      </w:r>
      <w:r w:rsidRPr="0086362D">
        <w:rPr>
          <w:rFonts w:ascii="Courier New" w:hAnsi="Courier New" w:cs="Courier New"/>
          <w:lang w:val="en-US" w:eastAsia="ja-JP"/>
        </w:rPr>
        <w:t>CorrelationAlert</w:t>
      </w:r>
      <w:r w:rsidRPr="001C09D4">
        <w:rPr>
          <w:lang w:val="en-US" w:eastAsia="ja-JP"/>
        </w:rPr>
        <w:t>.</w:t>
      </w:r>
    </w:p>
    <w:p w:rsidR="006C7E62" w:rsidRPr="001C09D4" w:rsidRDefault="006C7E62" w:rsidP="006C7E62">
      <w:pPr>
        <w:pStyle w:val="a1"/>
        <w:rPr>
          <w:lang w:val="en-US" w:eastAsia="ja-JP"/>
        </w:rPr>
      </w:pPr>
      <w:r w:rsidRPr="001C09D4">
        <w:rPr>
          <w:lang w:val="en-US" w:eastAsia="ja-JP"/>
        </w:rPr>
        <w:t>This is represented in the IDMEF DTD as follows.</w:t>
      </w:r>
    </w:p>
    <w:p w:rsidR="006C7E62" w:rsidRPr="001C09D4" w:rsidRDefault="006C7E62" w:rsidP="006C7E62">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CorrelationAlert </w:t>
      </w:r>
      <w:r w:rsidRPr="001C09D4">
        <w:rPr>
          <w:rFonts w:ascii="Courier New" w:eastAsia="Times New Roman" w:hAnsi="Courier New" w:cs="Courier New"/>
          <w:b/>
          <w:bCs/>
          <w:color w:val="000000"/>
          <w:sz w:val="20"/>
          <w:szCs w:val="20"/>
          <w:lang w:val="en-US"/>
        </w:rPr>
        <w:t>(</w:t>
      </w:r>
    </w:p>
    <w:p w:rsidR="006C7E62" w:rsidRPr="001C09D4" w:rsidRDefault="006C7E62" w:rsidP="006C7E6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alertident</w:t>
      </w:r>
      <w:r w:rsidRPr="001C09D4">
        <w:rPr>
          <w:rFonts w:ascii="Courier New" w:eastAsia="Times New Roman" w:hAnsi="Courier New" w:cs="Courier New"/>
          <w:b/>
          <w:bCs/>
          <w:color w:val="000000"/>
          <w:sz w:val="20"/>
          <w:szCs w:val="20"/>
          <w:lang w:val="en-US"/>
        </w:rPr>
        <w:t>+</w:t>
      </w:r>
    </w:p>
    <w:p w:rsidR="006C7E62" w:rsidRPr="001C09D4" w:rsidRDefault="006C7E62" w:rsidP="006C7E6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6C7E62" w:rsidRPr="001C09D4" w:rsidRDefault="006C7E62" w:rsidP="006C7E6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CorrelationAlert</w:t>
      </w:r>
    </w:p>
    <w:p w:rsidR="006C7E62" w:rsidRPr="001C09D4" w:rsidRDefault="006C7E62" w:rsidP="006C7E6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6C7E62" w:rsidRPr="001C09D4" w:rsidRDefault="006C7E62" w:rsidP="006C7E6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6C7E62" w:rsidRPr="001C09D4" w:rsidRDefault="006C7E62" w:rsidP="006C7E62">
      <w:pPr>
        <w:pStyle w:val="4"/>
        <w:rPr>
          <w:lang w:val="en-US"/>
        </w:rPr>
      </w:pPr>
      <w:r w:rsidRPr="001C09D4">
        <w:rPr>
          <w:lang w:val="en-US"/>
        </w:rPr>
        <w:t xml:space="preserve">The </w:t>
      </w:r>
      <w:r w:rsidRPr="0086362D">
        <w:rPr>
          <w:rFonts w:ascii="Courier New" w:hAnsi="Courier New" w:cs="Courier New"/>
          <w:lang w:val="en-US"/>
        </w:rPr>
        <w:t>OverflowAlert</w:t>
      </w:r>
      <w:r w:rsidRPr="001C09D4">
        <w:rPr>
          <w:lang w:val="en-US"/>
        </w:rPr>
        <w:t xml:space="preserve"> Class</w:t>
      </w:r>
    </w:p>
    <w:p w:rsidR="007A29CB" w:rsidRPr="001C09D4" w:rsidRDefault="007A29CB" w:rsidP="007A29CB">
      <w:pPr>
        <w:pStyle w:val="a1"/>
        <w:rPr>
          <w:lang w:val="en-US" w:eastAsia="ja-JP"/>
        </w:rPr>
      </w:pPr>
      <w:r w:rsidRPr="001C09D4">
        <w:rPr>
          <w:lang w:val="en-US" w:eastAsia="ja-JP"/>
        </w:rPr>
        <w:t xml:space="preserve">The </w:t>
      </w:r>
      <w:r w:rsidRPr="0086362D">
        <w:rPr>
          <w:rFonts w:ascii="Courier New" w:hAnsi="Courier New" w:cs="Courier New"/>
          <w:lang w:val="en-US" w:eastAsia="ja-JP"/>
        </w:rPr>
        <w:t>OverflowAlert</w:t>
      </w:r>
      <w:r w:rsidRPr="001C09D4">
        <w:rPr>
          <w:lang w:val="en-US" w:eastAsia="ja-JP"/>
        </w:rPr>
        <w:t xml:space="preserve"> carries additional information related to buffer overflow attacks. It is intended to enable an analyzer to provide the details of the overflow attack itself.</w:t>
      </w:r>
    </w:p>
    <w:p w:rsidR="007A29CB" w:rsidRPr="001C09D4" w:rsidRDefault="007A29CB" w:rsidP="007A29CB">
      <w:pPr>
        <w:pStyle w:val="a1"/>
        <w:rPr>
          <w:lang w:val="en-US" w:eastAsia="ja-JP"/>
        </w:rPr>
      </w:pPr>
      <w:r w:rsidRPr="001C09D4">
        <w:rPr>
          <w:lang w:val="en-US" w:eastAsia="ja-JP"/>
        </w:rPr>
        <w:lastRenderedPageBreak/>
        <w:t xml:space="preserve">The </w:t>
      </w:r>
      <w:r w:rsidRPr="007F6A7F">
        <w:rPr>
          <w:rFonts w:ascii="Courier New" w:hAnsi="Courier New" w:cs="Courier New"/>
          <w:lang w:val="en-US" w:eastAsia="ja-JP"/>
        </w:rPr>
        <w:t>OverflowAlert</w:t>
      </w:r>
      <w:r w:rsidRPr="001C09D4">
        <w:rPr>
          <w:lang w:val="en-US" w:eastAsia="ja-JP"/>
        </w:rPr>
        <w:t xml:space="preserve"> class is composed of three aggregate classes, as shown in Figure 5.</w:t>
      </w:r>
    </w:p>
    <w:p w:rsidR="007A29CB" w:rsidRPr="001C09D4" w:rsidRDefault="00DF2180" w:rsidP="00D266E3">
      <w:pPr>
        <w:pStyle w:val="a1"/>
        <w:ind w:left="0"/>
        <w:jc w:val="center"/>
        <w:rPr>
          <w:lang w:val="en-US" w:eastAsia="ja-JP"/>
        </w:rPr>
      </w:pPr>
      <w:r w:rsidRPr="00DF2180">
        <w:rPr>
          <w:lang w:val="en-US" w:eastAsia="ja-JP"/>
        </w:rPr>
      </w:r>
      <w:r>
        <w:rPr>
          <w:lang w:val="en-US" w:eastAsia="ja-JP"/>
        </w:rPr>
        <w:pict>
          <v:group id="_x0000_s1168" editas="canvas" style="width:255.3pt;height:138.05pt;mso-position-horizontal-relative:char;mso-position-vertical-relative:line" coordorigin="4054,-196" coordsize="3814,2062">
            <o:lock v:ext="edit" aspectratio="t"/>
            <v:shape id="_x0000_s1167" type="#_x0000_t75" style="position:absolute;left:4054;top:-196;width:3814;height:2062" o:preferrelative="f">
              <v:fill o:detectmouseclick="t"/>
              <v:path o:extrusionok="t" o:connecttype="none"/>
              <o:lock v:ext="edit" text="t"/>
            </v:shape>
            <v:rect id="_x0000_s1169" style="position:absolute;left:4061;top:-188;width:1437;height:287" fillcolor="white [3201]" strokecolor="#d99594 [1941]" strokeweight="1pt">
              <v:fill color2="#e5b8b7 [1301]" focusposition="1" focussize="" focus="100%" type="gradient"/>
              <v:shadow on="t" type="perspective" color="#622423 [1605]" opacity=".5" offset="1pt" offset2="-3pt"/>
              <v:textbox style="mso-next-textbox:#_x0000_s1169">
                <w:txbxContent>
                  <w:p w:rsidR="00066818" w:rsidRPr="009D0976" w:rsidRDefault="00066818" w:rsidP="00D266E3">
                    <w:pPr>
                      <w:jc w:val="center"/>
                      <w:rPr>
                        <w:lang w:val="en-US"/>
                      </w:rPr>
                    </w:pPr>
                    <w:r>
                      <w:rPr>
                        <w:lang w:val="en-US"/>
                      </w:rPr>
                      <w:t>Alert</w:t>
                    </w:r>
                  </w:p>
                </w:txbxContent>
              </v:textbox>
            </v:rect>
            <v:rect id="_x0000_s1170" style="position:absolute;left:4061;top:517;width:1437;height:1280" fillcolor="white [3201]" strokecolor="#95b3d7 [1940]" strokeweight="1pt">
              <v:fill color2="#b8cce4 [1300]" focusposition="1" focussize="" focus="100%" type="gradient"/>
              <v:shadow on="t" type="perspective" color="#243f60 [1604]" opacity=".5" offset="1pt" offset2="-3pt"/>
              <v:textbox style="mso-next-textbox:#_x0000_s1170">
                <w:txbxContent>
                  <w:p w:rsidR="00066818" w:rsidRDefault="00066818" w:rsidP="00D266E3">
                    <w:pPr>
                      <w:pBdr>
                        <w:bottom w:val="single" w:sz="4" w:space="1" w:color="auto"/>
                      </w:pBdr>
                      <w:jc w:val="center"/>
                      <w:rPr>
                        <w:lang w:val="en-US"/>
                      </w:rPr>
                    </w:pPr>
                    <w:r w:rsidRPr="00D266E3">
                      <w:rPr>
                        <w:lang w:val="en-US"/>
                      </w:rPr>
                      <w:t>OverflowAlert</w:t>
                    </w:r>
                  </w:p>
                  <w:p w:rsidR="00066818" w:rsidRPr="009D0976" w:rsidRDefault="00066818" w:rsidP="0056762F">
                    <w:pPr>
                      <w:rPr>
                        <w:lang w:val="en-US"/>
                      </w:rPr>
                    </w:pPr>
                  </w:p>
                </w:txbxContent>
              </v:textbox>
            </v:rect>
            <v:shape id="_x0000_s1171" type="#_x0000_t32" style="position:absolute;left:4571;top:307;width:418;height:1;rotation:270" o:connectortype="elbow" adj="-152434,-1,-152434" strokecolor="#95b3d7 [1940]" strokeweight="1pt">
              <v:stroke endarrow="block" endarrowwidth="wide" endarrowlength="long"/>
              <v:shadow type="perspective" color="#243f60 [1604]" opacity=".5" offset="1pt" offset2="-3pt"/>
            </v:shape>
            <v:rect id="_x0000_s1172" style="position:absolute;left:6400;top:517;width:1453;height:288" fillcolor="white [3201]" strokecolor="#666 [1936]" strokeweight="1pt">
              <v:fill color2="#999 [1296]" focusposition="1" focussize="" focus="100%" type="gradient"/>
              <v:shadow on="t" type="perspective" color="#7f7f7f [1601]" opacity=".5" offset="1pt" offset2="-3pt"/>
              <v:textbox style="mso-next-textbox:#_x0000_s1172">
                <w:txbxContent>
                  <w:p w:rsidR="00066818" w:rsidRPr="009D0976" w:rsidRDefault="00066818" w:rsidP="00D266E3">
                    <w:pPr>
                      <w:jc w:val="center"/>
                      <w:rPr>
                        <w:lang w:val="en-US"/>
                      </w:rPr>
                    </w:pPr>
                    <w:r w:rsidRPr="00D266E3">
                      <w:rPr>
                        <w:lang w:val="en-US"/>
                      </w:rPr>
                      <w:t>program</w:t>
                    </w:r>
                  </w:p>
                </w:txbxContent>
              </v:textbox>
            </v:rect>
            <v:rect id="_x0000_s1173" style="position:absolute;left:6400;top:1010;width:1453;height:289" fillcolor="white [3201]" strokecolor="#666 [1936]" strokeweight="1pt">
              <v:fill color2="#999 [1296]" focusposition="1" focussize="" focus="100%" type="gradient"/>
              <v:shadow on="t" type="perspective" color="#7f7f7f [1601]" opacity=".5" offset="1pt" offset2="-3pt"/>
              <v:textbox style="mso-next-textbox:#_x0000_s1173">
                <w:txbxContent>
                  <w:p w:rsidR="00066818" w:rsidRPr="009D0976" w:rsidRDefault="00066818" w:rsidP="00D266E3">
                    <w:pPr>
                      <w:jc w:val="center"/>
                      <w:rPr>
                        <w:lang w:val="en-US"/>
                      </w:rPr>
                    </w:pPr>
                    <w:r w:rsidRPr="00D266E3">
                      <w:rPr>
                        <w:lang w:val="en-US"/>
                      </w:rPr>
                      <w:t>size</w:t>
                    </w:r>
                  </w:p>
                </w:txbxContent>
              </v:textbox>
            </v:rect>
            <v:shape id="_x0000_s1175" type="#_x0000_t32" style="position:absolute;left:5566;top:661;width:834;height:3;flip:x" o:connectortype="straight" strokecolor="#666 [1936]" strokeweight="1pt">
              <v:stroke endarrow="diamond" endarrowwidth="wide" endarrowlength="long"/>
              <v:shadow type="perspective" color="#7f7f7f [1601]" opacity=".5" offset="1pt" offset2="-3pt"/>
            </v:shape>
            <v:shape id="_x0000_s1176" type="#_x0000_t32" style="position:absolute;left:5566;top:1155;width:834;height:1;flip:x" o:connectortype="straight" strokecolor="#666 [1936]" strokeweight="1pt">
              <v:stroke endarrow="diamond" endarrowwidth="wide" endarrowlength="long"/>
              <v:shadow type="perspective" color="#7f7f7f [1601]" opacity=".5" offset="1pt" offset2="-3pt"/>
            </v:shape>
            <v:shape id="_x0000_s1178" type="#_x0000_t202" style="position:absolute;left:5767;top:980;width:633;height:175;v-text-anchor:middle" filled="f" stroked="f">
              <v:textbox style="mso-next-textbox:#_x0000_s1178" inset="2.5mm,0,2.5mm,0">
                <w:txbxContent>
                  <w:p w:rsidR="00066818" w:rsidRPr="00A9306A" w:rsidRDefault="00066818" w:rsidP="00D266E3">
                    <w:pPr>
                      <w:jc w:val="right"/>
                      <w:rPr>
                        <w:lang w:val="en-US"/>
                      </w:rPr>
                    </w:pPr>
                    <w:r>
                      <w:rPr>
                        <w:lang w:val="en-US"/>
                      </w:rPr>
                      <w:t>0..1</w:t>
                    </w:r>
                  </w:p>
                </w:txbxContent>
              </v:textbox>
            </v:shape>
            <v:rect id="_x0000_s1180" style="position:absolute;left:6400;top:1508;width:1453;height:289" fillcolor="white [3201]" strokecolor="#666 [1936]" strokeweight="1pt">
              <v:fill color2="#999 [1296]" focusposition="1" focussize="" focus="100%" type="gradient"/>
              <v:shadow on="t" type="perspective" color="#7f7f7f [1601]" opacity=".5" offset="1pt" offset2="-3pt"/>
              <v:textbox style="mso-next-textbox:#_x0000_s1180">
                <w:txbxContent>
                  <w:p w:rsidR="00066818" w:rsidRPr="009D0976" w:rsidRDefault="00066818" w:rsidP="00D266E3">
                    <w:pPr>
                      <w:jc w:val="center"/>
                      <w:rPr>
                        <w:lang w:val="en-US"/>
                      </w:rPr>
                    </w:pPr>
                    <w:r w:rsidRPr="00D266E3">
                      <w:rPr>
                        <w:lang w:val="en-US"/>
                      </w:rPr>
                      <w:t>buffer</w:t>
                    </w:r>
                  </w:p>
                </w:txbxContent>
              </v:textbox>
            </v:rect>
            <v:shape id="_x0000_s1181" type="#_x0000_t32" style="position:absolute;left:5567;top:1653;width:833;height:1;flip:x" o:connectortype="straight" strokecolor="#666 [1936]" strokeweight="1pt">
              <v:stroke endarrow="diamond" endarrowwidth="wide" endarrowlength="long"/>
              <v:shadow type="perspective" color="#7f7f7f [1601]" opacity=".5" offset="1pt" offset2="-3pt"/>
            </v:shape>
            <v:shape id="_x0000_s1182" type="#_x0000_t202" style="position:absolute;left:5768;top:1478;width:632;height:175;v-text-anchor:middle" filled="f" stroked="f">
              <v:textbox style="mso-next-textbox:#_x0000_s1182" inset="2.5mm,0,2.5mm,0">
                <w:txbxContent>
                  <w:p w:rsidR="00066818" w:rsidRPr="00A9306A" w:rsidRDefault="00066818" w:rsidP="00D266E3">
                    <w:pPr>
                      <w:jc w:val="right"/>
                      <w:rPr>
                        <w:lang w:val="en-US"/>
                      </w:rPr>
                    </w:pPr>
                    <w:r>
                      <w:rPr>
                        <w:lang w:val="en-US"/>
                      </w:rPr>
                      <w:t>0..1</w:t>
                    </w:r>
                  </w:p>
                </w:txbxContent>
              </v:textbox>
            </v:shape>
            <w10:wrap type="none"/>
            <w10:anchorlock/>
          </v:group>
        </w:pict>
      </w:r>
      <w:r w:rsidRPr="00DF2180">
        <w:rPr>
          <w:lang w:val="en-US" w:eastAsia="ja-JP"/>
        </w:rPr>
      </w:r>
      <w:r>
        <w:rPr>
          <w:lang w:val="en-US" w:eastAsia="ja-JP"/>
        </w:rPr>
        <w:pict>
          <v:shape id="_x0000_s1756" type="#_x0000_t202" style="width:255.3pt;height:12.4pt;mso-position-horizontal-relative:char;mso-position-vertical-relative:line" stroked="f">
            <v:textbox style="mso-next-textbox:#_x0000_s1756" inset="0,0,0,0">
              <w:txbxContent>
                <w:p w:rsidR="00066818" w:rsidRPr="00F77CE1" w:rsidRDefault="00066818" w:rsidP="00D266E3">
                  <w:pPr>
                    <w:pStyle w:val="af4"/>
                  </w:pPr>
                  <w:r>
                    <w:t xml:space="preserve">Figure </w:t>
                  </w:r>
                  <w:fldSimple w:instr=" SEQ Figure \* ARABIC ">
                    <w:r>
                      <w:rPr>
                        <w:noProof/>
                      </w:rPr>
                      <w:t>5</w:t>
                    </w:r>
                  </w:fldSimple>
                  <w:r>
                    <w:t>:</w:t>
                  </w:r>
                  <w:r>
                    <w:rPr>
                      <w:noProof/>
                    </w:rPr>
                    <w:t xml:space="preserve"> </w:t>
                  </w:r>
                  <w:r w:rsidRPr="00617880">
                    <w:rPr>
                      <w:noProof/>
                    </w:rPr>
                    <w:t>The OverflowAlert Class</w:t>
                  </w:r>
                </w:p>
              </w:txbxContent>
            </v:textbox>
            <w10:wrap type="none"/>
            <w10:anchorlock/>
          </v:shape>
        </w:pict>
      </w:r>
    </w:p>
    <w:p w:rsidR="00B56C3D" w:rsidRPr="001C09D4" w:rsidRDefault="00B56C3D" w:rsidP="00D266E3">
      <w:pPr>
        <w:pStyle w:val="a1"/>
        <w:ind w:left="0"/>
        <w:jc w:val="center"/>
        <w:rPr>
          <w:lang w:val="en-US" w:eastAsia="ja-JP"/>
        </w:rPr>
      </w:pPr>
    </w:p>
    <w:p w:rsidR="00D266E3" w:rsidRPr="001C09D4" w:rsidRDefault="00D266E3" w:rsidP="00D266E3">
      <w:pPr>
        <w:pStyle w:val="a1"/>
        <w:rPr>
          <w:lang w:val="en-US" w:eastAsia="ja-JP"/>
        </w:rPr>
      </w:pPr>
      <w:r w:rsidRPr="001C09D4">
        <w:rPr>
          <w:lang w:val="en-US" w:eastAsia="ja-JP"/>
        </w:rPr>
        <w:t xml:space="preserve">The aggregate classes that make up </w:t>
      </w:r>
      <w:r w:rsidRPr="007F6A7F">
        <w:rPr>
          <w:rFonts w:ascii="Courier New" w:hAnsi="Courier New" w:cs="Courier New"/>
          <w:lang w:val="en-US" w:eastAsia="ja-JP"/>
        </w:rPr>
        <w:t>OverflowAlert</w:t>
      </w:r>
      <w:r w:rsidRPr="001C09D4">
        <w:rPr>
          <w:lang w:val="en-US" w:eastAsia="ja-JP"/>
        </w:rPr>
        <w:t xml:space="preserve"> are:</w:t>
      </w:r>
    </w:p>
    <w:p w:rsidR="00D266E3" w:rsidRPr="001C09D4" w:rsidRDefault="00D266E3" w:rsidP="008277CA">
      <w:pPr>
        <w:pStyle w:val="a1"/>
        <w:keepNext/>
        <w:rPr>
          <w:lang w:val="en-US" w:eastAsia="ja-JP"/>
        </w:rPr>
      </w:pPr>
      <w:r w:rsidRPr="001C09D4">
        <w:rPr>
          <w:rFonts w:ascii="Courier New" w:hAnsi="Courier New" w:cs="Courier New"/>
          <w:b/>
          <w:lang w:val="en-US" w:eastAsia="ja-JP"/>
        </w:rPr>
        <w:t>program</w:t>
      </w:r>
    </w:p>
    <w:p w:rsidR="00D266E3" w:rsidRPr="001C09D4" w:rsidRDefault="00D266E3" w:rsidP="00D266E3">
      <w:pPr>
        <w:pStyle w:val="a1"/>
        <w:ind w:left="567"/>
        <w:rPr>
          <w:lang w:val="en-US" w:eastAsia="ja-JP"/>
        </w:rPr>
      </w:pPr>
      <w:r w:rsidRPr="001C09D4">
        <w:rPr>
          <w:lang w:val="en-US" w:eastAsia="ja-JP"/>
        </w:rPr>
        <w:t xml:space="preserve">Exactly one. </w:t>
      </w:r>
      <w:r w:rsidRPr="007F6A7F">
        <w:rPr>
          <w:rFonts w:ascii="Courier New" w:hAnsi="Courier New" w:cs="Courier New"/>
          <w:lang w:val="en-US" w:eastAsia="ja-JP"/>
        </w:rPr>
        <w:t>STRING</w:t>
      </w:r>
      <w:r w:rsidRPr="001C09D4">
        <w:rPr>
          <w:lang w:val="en-US" w:eastAsia="ja-JP"/>
        </w:rPr>
        <w:t>. The program that the overflow attack attempted to run (</w:t>
      </w:r>
      <w:r w:rsidR="007F6A7F" w:rsidRPr="007F6A7F">
        <w:rPr>
          <w:rStyle w:val="ae"/>
          <w:lang w:val="en-US"/>
        </w:rPr>
        <w:t>Note</w:t>
      </w:r>
      <w:r w:rsidRPr="007F6A7F">
        <w:rPr>
          <w:rStyle w:val="ae"/>
          <w:lang w:val="en-US"/>
        </w:rPr>
        <w:t>: this is not the program that was attacked</w:t>
      </w:r>
      <w:r w:rsidRPr="001C09D4">
        <w:rPr>
          <w:lang w:val="en-US" w:eastAsia="ja-JP"/>
        </w:rPr>
        <w:t>).</w:t>
      </w:r>
    </w:p>
    <w:p w:rsidR="00D266E3" w:rsidRPr="001C09D4" w:rsidRDefault="00D266E3" w:rsidP="008277CA">
      <w:pPr>
        <w:pStyle w:val="a1"/>
        <w:keepNext/>
        <w:rPr>
          <w:lang w:val="en-US" w:eastAsia="ja-JP"/>
        </w:rPr>
      </w:pPr>
      <w:r w:rsidRPr="001C09D4">
        <w:rPr>
          <w:rFonts w:ascii="Courier New" w:hAnsi="Courier New" w:cs="Courier New"/>
          <w:b/>
          <w:lang w:val="en-US" w:eastAsia="ja-JP"/>
        </w:rPr>
        <w:t>size</w:t>
      </w:r>
    </w:p>
    <w:p w:rsidR="00D266E3" w:rsidRPr="001C09D4" w:rsidRDefault="00D266E3" w:rsidP="00D266E3">
      <w:pPr>
        <w:pStyle w:val="a1"/>
        <w:ind w:left="567"/>
        <w:rPr>
          <w:lang w:val="en-US" w:eastAsia="ja-JP"/>
        </w:rPr>
      </w:pPr>
      <w:r w:rsidRPr="001C09D4">
        <w:rPr>
          <w:lang w:val="en-US" w:eastAsia="ja-JP"/>
        </w:rPr>
        <w:t xml:space="preserve">Zero or one. </w:t>
      </w:r>
      <w:r w:rsidRPr="007F6A7F">
        <w:rPr>
          <w:rFonts w:ascii="Courier New" w:hAnsi="Courier New" w:cs="Courier New"/>
          <w:lang w:val="en-US" w:eastAsia="ja-JP"/>
        </w:rPr>
        <w:t>INTEGER</w:t>
      </w:r>
      <w:r w:rsidRPr="001C09D4">
        <w:rPr>
          <w:lang w:val="en-US" w:eastAsia="ja-JP"/>
        </w:rPr>
        <w:t>. The size, in bytes, of the overflow (i.e., the number of bytes the attacker sent).</w:t>
      </w:r>
    </w:p>
    <w:p w:rsidR="00D266E3" w:rsidRPr="001C09D4" w:rsidRDefault="00D266E3" w:rsidP="008277CA">
      <w:pPr>
        <w:pStyle w:val="a1"/>
        <w:keepNext/>
        <w:rPr>
          <w:lang w:val="en-US" w:eastAsia="ja-JP"/>
        </w:rPr>
      </w:pPr>
      <w:r w:rsidRPr="001C09D4">
        <w:rPr>
          <w:rFonts w:ascii="Courier New" w:hAnsi="Courier New" w:cs="Courier New"/>
          <w:b/>
          <w:lang w:val="en-US" w:eastAsia="ja-JP"/>
        </w:rPr>
        <w:t>buffer</w:t>
      </w:r>
    </w:p>
    <w:p w:rsidR="00D266E3" w:rsidRPr="001C09D4" w:rsidRDefault="00D266E3" w:rsidP="00D266E3">
      <w:pPr>
        <w:pStyle w:val="a1"/>
        <w:ind w:left="567"/>
        <w:rPr>
          <w:lang w:val="en-US" w:eastAsia="ja-JP"/>
        </w:rPr>
      </w:pPr>
      <w:r w:rsidRPr="001C09D4">
        <w:rPr>
          <w:lang w:val="en-US" w:eastAsia="ja-JP"/>
        </w:rPr>
        <w:t xml:space="preserve">Zero or one. </w:t>
      </w:r>
      <w:r w:rsidRPr="007F6A7F">
        <w:rPr>
          <w:rFonts w:ascii="Courier New" w:hAnsi="Courier New" w:cs="Courier New"/>
          <w:lang w:val="en-US" w:eastAsia="ja-JP"/>
        </w:rPr>
        <w:t>BYTE[]</w:t>
      </w:r>
      <w:r w:rsidRPr="001C09D4">
        <w:rPr>
          <w:lang w:val="en-US" w:eastAsia="ja-JP"/>
        </w:rPr>
        <w:t>. Some or all of the overflow data itself (dependent on how much the analyzer can capture).</w:t>
      </w:r>
    </w:p>
    <w:p w:rsidR="00D266E3" w:rsidRPr="001C09D4" w:rsidRDefault="00D266E3" w:rsidP="00D266E3">
      <w:pPr>
        <w:pStyle w:val="a1"/>
        <w:rPr>
          <w:lang w:val="en-US" w:eastAsia="ja-JP"/>
        </w:rPr>
      </w:pPr>
      <w:r w:rsidRPr="001C09D4">
        <w:rPr>
          <w:lang w:val="en-US" w:eastAsia="ja-JP"/>
        </w:rPr>
        <w:t>This is represented in the IDMEF DTD as follows:</w:t>
      </w:r>
    </w:p>
    <w:p w:rsidR="00D266E3" w:rsidRPr="001C09D4" w:rsidRDefault="00D266E3" w:rsidP="00D266E3">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OverflowAlert </w:t>
      </w:r>
      <w:r w:rsidRPr="001C09D4">
        <w:rPr>
          <w:rFonts w:ascii="Courier New" w:eastAsia="Times New Roman" w:hAnsi="Courier New" w:cs="Courier New"/>
          <w:b/>
          <w:bCs/>
          <w:color w:val="000000"/>
          <w:sz w:val="20"/>
          <w:szCs w:val="20"/>
          <w:lang w:val="en-US"/>
        </w:rPr>
        <w:t>(</w:t>
      </w:r>
    </w:p>
    <w:p w:rsidR="00D266E3" w:rsidRPr="001C09D4" w:rsidRDefault="00D266E3" w:rsidP="00D266E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program</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size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buffer</w:t>
      </w:r>
      <w:r w:rsidRPr="001C09D4">
        <w:rPr>
          <w:rFonts w:ascii="Courier New" w:eastAsia="Times New Roman" w:hAnsi="Courier New" w:cs="Courier New"/>
          <w:b/>
          <w:bCs/>
          <w:color w:val="000000"/>
          <w:sz w:val="20"/>
          <w:szCs w:val="20"/>
          <w:lang w:val="en-US"/>
        </w:rPr>
        <w:t>?</w:t>
      </w:r>
    </w:p>
    <w:p w:rsidR="00D266E3" w:rsidRPr="001C09D4" w:rsidRDefault="00D266E3" w:rsidP="00D266E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D266E3" w:rsidRPr="001C09D4" w:rsidRDefault="00D266E3" w:rsidP="00D266E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OverflowAlert</w:t>
      </w:r>
    </w:p>
    <w:p w:rsidR="00D266E3" w:rsidRPr="001C09D4" w:rsidRDefault="00D266E3" w:rsidP="00D266E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D266E3" w:rsidRPr="001C09D4" w:rsidRDefault="00D266E3" w:rsidP="00D266E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D266E3" w:rsidRPr="001C09D4" w:rsidRDefault="00CE63F9" w:rsidP="00CE63F9">
      <w:pPr>
        <w:pStyle w:val="3"/>
      </w:pPr>
      <w:bookmarkStart w:id="34" w:name="_Toc169425750"/>
      <w:r w:rsidRPr="001C09D4">
        <w:t xml:space="preserve">The </w:t>
      </w:r>
      <w:r w:rsidRPr="007F6A7F">
        <w:rPr>
          <w:rFonts w:ascii="Courier New" w:hAnsi="Courier New" w:cs="Courier New"/>
        </w:rPr>
        <w:t>Heartbeat</w:t>
      </w:r>
      <w:r w:rsidRPr="001C09D4">
        <w:t xml:space="preserve"> Class</w:t>
      </w:r>
      <w:bookmarkEnd w:id="34"/>
    </w:p>
    <w:p w:rsidR="00CE63F9" w:rsidRPr="001C09D4" w:rsidRDefault="00CE63F9" w:rsidP="00CE63F9">
      <w:pPr>
        <w:pStyle w:val="a1"/>
        <w:rPr>
          <w:lang w:val="en-US" w:eastAsia="ja-JP"/>
        </w:rPr>
      </w:pPr>
      <w:r w:rsidRPr="001C09D4">
        <w:rPr>
          <w:lang w:val="en-US" w:eastAsia="ja-JP"/>
        </w:rPr>
        <w:t xml:space="preserve">Analyzers use </w:t>
      </w:r>
      <w:r w:rsidRPr="007F6A7F">
        <w:rPr>
          <w:rFonts w:ascii="Courier New" w:hAnsi="Courier New" w:cs="Courier New"/>
          <w:lang w:val="en-US" w:eastAsia="ja-JP"/>
        </w:rPr>
        <w:t>Heartbeat</w:t>
      </w:r>
      <w:r w:rsidRPr="001C09D4">
        <w:rPr>
          <w:lang w:val="en-US" w:eastAsia="ja-JP"/>
        </w:rPr>
        <w:t xml:space="preserve"> messages to indicate their current status to managers. </w:t>
      </w:r>
      <w:r w:rsidRPr="007F6A7F">
        <w:rPr>
          <w:rFonts w:ascii="Courier New" w:hAnsi="Courier New" w:cs="Courier New"/>
          <w:lang w:val="en-US" w:eastAsia="ja-JP"/>
        </w:rPr>
        <w:t>Heartbeat</w:t>
      </w:r>
      <w:r w:rsidRPr="001C09D4">
        <w:rPr>
          <w:lang w:val="en-US" w:eastAsia="ja-JP"/>
        </w:rPr>
        <w:t xml:space="preserve">s are intended to be sent in a regular period, say, every ten minutes or every hour. The receipt of a </w:t>
      </w:r>
      <w:r w:rsidRPr="007F6A7F">
        <w:rPr>
          <w:rFonts w:ascii="Courier New" w:hAnsi="Courier New" w:cs="Courier New"/>
          <w:lang w:val="en-US" w:eastAsia="ja-JP"/>
        </w:rPr>
        <w:t>Heartbeat</w:t>
      </w:r>
      <w:r w:rsidRPr="001C09D4">
        <w:rPr>
          <w:lang w:val="en-US" w:eastAsia="ja-JP"/>
        </w:rPr>
        <w:t xml:space="preserve"> message from an analyzer indicates to the manager that the analyzer is up and running; lack of a </w:t>
      </w:r>
      <w:r w:rsidRPr="007F6A7F">
        <w:rPr>
          <w:rFonts w:ascii="Courier New" w:hAnsi="Courier New" w:cs="Courier New"/>
          <w:lang w:val="en-US" w:eastAsia="ja-JP"/>
        </w:rPr>
        <w:t>Heartbeat</w:t>
      </w:r>
      <w:r w:rsidRPr="001C09D4">
        <w:rPr>
          <w:lang w:val="en-US" w:eastAsia="ja-JP"/>
        </w:rPr>
        <w:t xml:space="preserve"> message (or more likely, lack of some number of consecutive </w:t>
      </w:r>
      <w:r w:rsidRPr="007F6A7F">
        <w:rPr>
          <w:rFonts w:ascii="Courier New" w:hAnsi="Courier New" w:cs="Courier New"/>
          <w:lang w:val="en-US" w:eastAsia="ja-JP"/>
        </w:rPr>
        <w:t>Heartbeat</w:t>
      </w:r>
      <w:r w:rsidRPr="001C09D4">
        <w:rPr>
          <w:lang w:val="en-US" w:eastAsia="ja-JP"/>
        </w:rPr>
        <w:t xml:space="preserve"> messages) indicates that the analyzer or its network connection has failed.</w:t>
      </w:r>
    </w:p>
    <w:p w:rsidR="008277CA" w:rsidRPr="001C09D4" w:rsidRDefault="00CE63F9" w:rsidP="00CE63F9">
      <w:pPr>
        <w:pStyle w:val="a1"/>
        <w:rPr>
          <w:lang w:val="en-US" w:eastAsia="ja-JP"/>
        </w:rPr>
      </w:pPr>
      <w:r w:rsidRPr="001C09D4">
        <w:rPr>
          <w:lang w:val="en-US" w:eastAsia="ja-JP"/>
        </w:rPr>
        <w:t xml:space="preserve">All managers </w:t>
      </w:r>
      <w:r w:rsidR="007F6A7F" w:rsidRPr="007F6A7F">
        <w:rPr>
          <w:b/>
          <w:lang w:val="en-US" w:eastAsia="ja-JP"/>
        </w:rPr>
        <w:t>must</w:t>
      </w:r>
      <w:r w:rsidR="007F6A7F" w:rsidRPr="001C09D4">
        <w:rPr>
          <w:lang w:val="en-US" w:eastAsia="ja-JP"/>
        </w:rPr>
        <w:t xml:space="preserve"> </w:t>
      </w:r>
      <w:r w:rsidRPr="001C09D4">
        <w:rPr>
          <w:lang w:val="en-US" w:eastAsia="ja-JP"/>
        </w:rPr>
        <w:t xml:space="preserve">support the receipt of </w:t>
      </w:r>
      <w:r w:rsidRPr="007F6A7F">
        <w:rPr>
          <w:rFonts w:ascii="Courier New" w:hAnsi="Courier New" w:cs="Courier New"/>
          <w:lang w:val="en-US" w:eastAsia="ja-JP"/>
        </w:rPr>
        <w:t>Heartbeat</w:t>
      </w:r>
      <w:r w:rsidRPr="001C09D4">
        <w:rPr>
          <w:lang w:val="en-US" w:eastAsia="ja-JP"/>
        </w:rPr>
        <w:t xml:space="preserve"> messages; however, the use of these messages by analyzers is </w:t>
      </w:r>
      <w:r w:rsidR="007F6A7F" w:rsidRPr="007F6A7F">
        <w:rPr>
          <w:b/>
          <w:lang w:val="en-US" w:eastAsia="ja-JP"/>
        </w:rPr>
        <w:t>optional</w:t>
      </w:r>
      <w:r w:rsidRPr="001C09D4">
        <w:rPr>
          <w:lang w:val="en-US" w:eastAsia="ja-JP"/>
        </w:rPr>
        <w:t xml:space="preserve">. Developers of manager software </w:t>
      </w:r>
      <w:r w:rsidR="007F6A7F" w:rsidRPr="007F6A7F">
        <w:rPr>
          <w:b/>
          <w:lang w:val="en-US" w:eastAsia="ja-JP"/>
        </w:rPr>
        <w:t>should</w:t>
      </w:r>
      <w:r w:rsidR="007F6A7F" w:rsidRPr="001C09D4">
        <w:rPr>
          <w:lang w:val="en-US" w:eastAsia="ja-JP"/>
        </w:rPr>
        <w:t xml:space="preserve"> </w:t>
      </w:r>
      <w:r w:rsidRPr="001C09D4">
        <w:rPr>
          <w:lang w:val="en-US" w:eastAsia="ja-JP"/>
        </w:rPr>
        <w:t xml:space="preserve">permit the software to be configured on a per-analyzer basis to use/not use </w:t>
      </w:r>
      <w:r w:rsidRPr="007F6A7F">
        <w:rPr>
          <w:rFonts w:ascii="Courier New" w:hAnsi="Courier New" w:cs="Courier New"/>
          <w:lang w:val="en-US" w:eastAsia="ja-JP"/>
        </w:rPr>
        <w:t>Heartbeat</w:t>
      </w:r>
      <w:r w:rsidRPr="001C09D4">
        <w:rPr>
          <w:lang w:val="en-US" w:eastAsia="ja-JP"/>
        </w:rPr>
        <w:t xml:space="preserve"> messages.</w:t>
      </w:r>
    </w:p>
    <w:p w:rsidR="00CE63F9" w:rsidRPr="001C09D4" w:rsidRDefault="00CE63F9" w:rsidP="00CE63F9">
      <w:pPr>
        <w:pStyle w:val="a1"/>
        <w:rPr>
          <w:lang w:val="en-US" w:eastAsia="ja-JP"/>
        </w:rPr>
      </w:pPr>
      <w:r w:rsidRPr="001C09D4">
        <w:rPr>
          <w:lang w:val="en-US" w:eastAsia="ja-JP"/>
        </w:rPr>
        <w:t xml:space="preserve">A </w:t>
      </w:r>
      <w:r w:rsidRPr="007F6A7F">
        <w:rPr>
          <w:rFonts w:ascii="Courier New" w:hAnsi="Courier New" w:cs="Courier New"/>
          <w:lang w:val="en-US" w:eastAsia="ja-JP"/>
        </w:rPr>
        <w:t>Heartbeat</w:t>
      </w:r>
      <w:r w:rsidRPr="001C09D4">
        <w:rPr>
          <w:lang w:val="en-US" w:eastAsia="ja-JP"/>
        </w:rPr>
        <w:t xml:space="preserve"> message is composed of several aggregate classes, as shown in Figure 6. The aggregate classes themselves are described in Sections 4.2.4 and 4.2.5.</w:t>
      </w:r>
    </w:p>
    <w:p w:rsidR="00CA043B" w:rsidRPr="001C09D4" w:rsidRDefault="00DF2180" w:rsidP="00F644CF">
      <w:pPr>
        <w:pStyle w:val="a1"/>
        <w:ind w:left="0"/>
        <w:jc w:val="center"/>
        <w:rPr>
          <w:lang w:val="en-US" w:eastAsia="ja-JP"/>
        </w:rPr>
      </w:pPr>
      <w:r w:rsidRPr="00DF2180">
        <w:rPr>
          <w:lang w:val="en-US" w:eastAsia="ja-JP"/>
        </w:rPr>
      </w:r>
      <w:r>
        <w:rPr>
          <w:lang w:val="en-US" w:eastAsia="ja-JP"/>
        </w:rPr>
        <w:pict>
          <v:group id="_x0000_s1187" editas="canvas" style="width:342.3pt;height:184.45pt;mso-position-horizontal-relative:char;mso-position-vertical-relative:line" coordorigin="3187,15732" coordsize="5114,2756">
            <o:lock v:ext="edit" aspectratio="t"/>
            <v:shape id="_x0000_s1186" type="#_x0000_t75" style="position:absolute;left:3187;top:15732;width:5114;height:2756" o:preferrelative="f">
              <v:fill o:detectmouseclick="t"/>
              <v:path o:extrusionok="t" o:connecttype="none"/>
              <o:lock v:ext="edit" text="t"/>
            </v:shape>
            <v:rect id="_x0000_s1188" style="position:absolute;left:3194;top:15739;width:1437;height:2719" fillcolor="white [3201]" strokecolor="#d99594 [1941]" strokeweight="1pt">
              <v:fill color2="#e5b8b7 [1301]" focusposition="1" focussize="" focus="100%" type="gradient"/>
              <v:shadow on="t" type="perspective" color="#622423 [1605]" opacity=".5" offset="1pt" offset2="-3pt"/>
              <v:textbox style="mso-next-textbox:#_x0000_s1188">
                <w:txbxContent>
                  <w:p w:rsidR="00066818" w:rsidRDefault="00066818" w:rsidP="00F644CF">
                    <w:pPr>
                      <w:pBdr>
                        <w:bottom w:val="single" w:sz="4" w:space="1" w:color="auto"/>
                      </w:pBdr>
                      <w:jc w:val="center"/>
                      <w:rPr>
                        <w:lang w:val="en-US"/>
                      </w:rPr>
                    </w:pPr>
                    <w:r w:rsidRPr="00A379CC">
                      <w:rPr>
                        <w:lang w:val="en-US"/>
                      </w:rPr>
                      <w:t>Heartbeat</w:t>
                    </w:r>
                  </w:p>
                  <w:p w:rsidR="00066818" w:rsidRPr="009D0976" w:rsidRDefault="00066818" w:rsidP="0056762F">
                    <w:pPr>
                      <w:rPr>
                        <w:lang w:val="en-US"/>
                      </w:rPr>
                    </w:pPr>
                    <w:r>
                      <w:rPr>
                        <w:lang w:val="en-US"/>
                      </w:rPr>
                      <w:t>STRING mesageid</w:t>
                    </w:r>
                  </w:p>
                </w:txbxContent>
              </v:textbox>
            </v:rect>
            <v:rect id="_x0000_s1189" style="position:absolute;left:6331;top:16090;width:1955;height:319" fillcolor="white [3201]" strokecolor="#c2d69b [1942]" strokeweight="1pt">
              <v:fill color2="#d6e3bc [1302]" focusposition="1" focussize="" focus="100%" type="gradient"/>
              <v:shadow on="t" type="perspective" color="#4e6128 [1606]" opacity=".5" offset="1pt" offset2="-3pt"/>
              <v:textbox style="mso-next-textbox:#_x0000_s1189">
                <w:txbxContent>
                  <w:p w:rsidR="00066818" w:rsidRPr="009D0976" w:rsidRDefault="00066818" w:rsidP="00F644CF">
                    <w:pPr>
                      <w:jc w:val="center"/>
                      <w:rPr>
                        <w:lang w:val="en-US"/>
                      </w:rPr>
                    </w:pPr>
                    <w:r>
                      <w:rPr>
                        <w:lang w:val="en-US"/>
                      </w:rPr>
                      <w:t>Analyzer</w:t>
                    </w:r>
                  </w:p>
                </w:txbxContent>
              </v:textbox>
            </v:rect>
            <v:shape id="_x0000_s1190" type="#_x0000_t32" style="position:absolute;left:4722;top:16250;width:1609;height:1;flip:x" o:connectortype="straight" strokecolor="#c2d69b [1942]" strokeweight="1pt">
              <v:stroke endarrow="diamond" endarrowwidth="wide" endarrowlength="long"/>
              <v:shadow type="perspective" color="#4e6128 [1606]" opacity=".5" offset="1pt" offset2="-3pt"/>
            </v:shape>
            <v:rect id="_x0000_s1191" style="position:absolute;left:6331;top:16603;width:1955;height:317" fillcolor="white [3201]" strokecolor="#c2d69b [1942]" strokeweight="1pt">
              <v:fill color2="#d6e3bc [1302]" focusposition="1" focussize="" focus="100%" type="gradient"/>
              <v:shadow on="t" type="perspective" color="#4e6128 [1606]" opacity=".5" offset="1pt" offset2="-3pt"/>
              <v:textbox style="mso-next-textbox:#_x0000_s1191">
                <w:txbxContent>
                  <w:p w:rsidR="00066818" w:rsidRPr="009D0976" w:rsidRDefault="00066818" w:rsidP="00F644CF">
                    <w:pPr>
                      <w:jc w:val="center"/>
                      <w:rPr>
                        <w:lang w:val="en-US"/>
                      </w:rPr>
                    </w:pPr>
                    <w:r w:rsidRPr="00075CF7">
                      <w:rPr>
                        <w:lang w:val="en-US"/>
                      </w:rPr>
                      <w:t>CreateTime</w:t>
                    </w:r>
                  </w:p>
                </w:txbxContent>
              </v:textbox>
            </v:rect>
            <v:shape id="_x0000_s1192" type="#_x0000_t32" style="position:absolute;left:4722;top:16761;width:1609;height:3;flip:x" o:connectortype="straight" strokecolor="#c2d69b [1942]" strokeweight="1pt">
              <v:stroke endarrow="diamond" endarrowwidth="wide" endarrowlength="long"/>
              <v:shadow type="perspective" color="#4e6128 [1606]" opacity=".5" offset="1pt" offset2="-3pt"/>
            </v:shape>
            <v:rect id="_x0000_s1193" style="position:absolute;left:6331;top:17115;width:1955;height:318" fillcolor="white [3201]" strokecolor="#c2d69b [1942]" strokeweight="1pt">
              <v:fill color2="#d6e3bc [1302]" focusposition="1" focussize="" focus="100%" type="gradient"/>
              <v:shadow on="t" type="perspective" color="#4e6128 [1606]" opacity=".5" offset="1pt" offset2="-3pt"/>
              <v:textbox style="mso-next-textbox:#_x0000_s1193">
                <w:txbxContent>
                  <w:p w:rsidR="00066818" w:rsidRPr="009D0976" w:rsidRDefault="00066818" w:rsidP="00F644CF">
                    <w:pPr>
                      <w:jc w:val="center"/>
                      <w:rPr>
                        <w:lang w:val="en-US"/>
                      </w:rPr>
                    </w:pPr>
                    <w:r w:rsidRPr="00A379CC">
                      <w:rPr>
                        <w:lang w:val="en-US"/>
                      </w:rPr>
                      <w:t>HeartbeatInterval</w:t>
                    </w:r>
                  </w:p>
                </w:txbxContent>
              </v:textbox>
            </v:rect>
            <v:shape id="_x0000_s1194" type="#_x0000_t32" style="position:absolute;left:4722;top:17272;width:1609;height:2;flip:x y" o:connectortype="straight" strokecolor="#c2d69b [1942]" strokeweight="1pt">
              <v:stroke endarrow="diamond" endarrowwidth="wide" endarrowlength="long"/>
              <v:shadow type="perspective" color="#4e6128 [1606]" opacity=".5" offset="1pt" offset2="-3pt"/>
            </v:shape>
            <v:rect id="_x0000_s1195" style="position:absolute;left:6331;top:17628;width:1955;height:317" fillcolor="white [3201]" strokecolor="#c2d69b [1942]" strokeweight="1pt">
              <v:fill color2="#d6e3bc [1302]" focusposition="1" focussize="" focus="100%" type="gradient"/>
              <v:shadow on="t" type="perspective" color="#4e6128 [1606]" opacity=".5" offset="1pt" offset2="-3pt"/>
              <v:textbox style="mso-next-textbox:#_x0000_s1195">
                <w:txbxContent>
                  <w:p w:rsidR="00066818" w:rsidRPr="009D0976" w:rsidRDefault="00066818" w:rsidP="00F644CF">
                    <w:pPr>
                      <w:jc w:val="center"/>
                      <w:rPr>
                        <w:lang w:val="en-US"/>
                      </w:rPr>
                    </w:pPr>
                    <w:r w:rsidRPr="00A379CC">
                      <w:rPr>
                        <w:lang w:val="en-US"/>
                      </w:rPr>
                      <w:t>AnalyzerTime</w:t>
                    </w:r>
                  </w:p>
                </w:txbxContent>
              </v:textbox>
            </v:rect>
            <v:shape id="_x0000_s1196" type="#_x0000_t32" style="position:absolute;left:4722;top:17786;width:1609;height:3;flip:x" o:connectortype="straight" strokecolor="#c2d69b [1942]" strokeweight="1pt">
              <v:stroke endarrow="diamond" endarrowwidth="wide" endarrowlength="long"/>
              <v:shadow type="perspective" color="#4e6128 [1606]" opacity=".5" offset="1pt" offset2="-3pt"/>
            </v:shape>
            <v:rect id="_x0000_s1197" style="position:absolute;left:6329;top:18140;width:1956;height:318" fillcolor="white [3201]" strokecolor="#c2d69b [1942]" strokeweight="1pt">
              <v:fill color2="#d6e3bc [1302]" focusposition="1" focussize="" focus="100%" type="gradient"/>
              <v:shadow on="t" type="perspective" color="#4e6128 [1606]" opacity=".5" offset="1pt" offset2="-3pt"/>
              <v:textbox style="mso-next-textbox:#_x0000_s1197">
                <w:txbxContent>
                  <w:p w:rsidR="00066818" w:rsidRPr="009D0976" w:rsidRDefault="00066818" w:rsidP="00F644CF">
                    <w:pPr>
                      <w:jc w:val="center"/>
                      <w:rPr>
                        <w:lang w:val="en-US"/>
                      </w:rPr>
                    </w:pPr>
                    <w:r w:rsidRPr="00A379CC">
                      <w:rPr>
                        <w:lang w:val="en-US"/>
                      </w:rPr>
                      <w:t>AdditionalData</w:t>
                    </w:r>
                  </w:p>
                </w:txbxContent>
              </v:textbox>
            </v:rect>
            <v:shape id="_x0000_s1198" type="#_x0000_t32" style="position:absolute;left:4721;top:18299;width:1608;height:2;flip:x" o:connectortype="straight" strokecolor="#c2d69b [1942]" strokeweight="1pt">
              <v:stroke endarrow="diamond" endarrowwidth="wide" endarrowlength="long"/>
              <v:shadow type="perspective" color="#4e6128 [1606]" opacity=".5" offset="1pt" offset2="-3pt"/>
            </v:shape>
            <v:shape id="_x0000_s1199" type="#_x0000_t202" style="position:absolute;left:5697;top:17628;width:633;height:175;v-text-anchor:middle" filled="f" stroked="f">
              <v:textbox style="mso-next-textbox:#_x0000_s1199" inset="2.5mm,0,2.5mm,0">
                <w:txbxContent>
                  <w:p w:rsidR="00066818" w:rsidRPr="00A9306A" w:rsidRDefault="00066818" w:rsidP="00F644CF">
                    <w:pPr>
                      <w:jc w:val="right"/>
                      <w:rPr>
                        <w:lang w:val="en-US"/>
                      </w:rPr>
                    </w:pPr>
                    <w:r>
                      <w:rPr>
                        <w:lang w:val="en-US"/>
                      </w:rPr>
                      <w:t>0..1</w:t>
                    </w:r>
                  </w:p>
                </w:txbxContent>
              </v:textbox>
            </v:shape>
            <v:shape id="_x0000_s1200" type="#_x0000_t202" style="position:absolute;left:5697;top:18122;width:632;height:177;v-text-anchor:middle" filled="f" stroked="f">
              <v:textbox style="mso-next-textbox:#_x0000_s1200" inset="2.5mm,0,2.5mm,0">
                <w:txbxContent>
                  <w:p w:rsidR="00066818" w:rsidRPr="00A9306A" w:rsidRDefault="00066818" w:rsidP="00F644CF">
                    <w:pPr>
                      <w:jc w:val="right"/>
                      <w:rPr>
                        <w:lang w:val="en-US"/>
                      </w:rPr>
                    </w:pPr>
                    <w:r>
                      <w:rPr>
                        <w:lang w:val="en-US"/>
                      </w:rPr>
                      <w:t>0..*</w:t>
                    </w:r>
                  </w:p>
                </w:txbxContent>
              </v:textbox>
            </v:shape>
            <v:shape id="_x0000_s1201" type="#_x0000_t202" style="position:absolute;left:5696;top:17097;width:633;height:177;v-text-anchor:middle" filled="f" stroked="f">
              <v:textbox style="mso-next-textbox:#_x0000_s1201" inset="2.5mm,0,2.5mm,0">
                <w:txbxContent>
                  <w:p w:rsidR="00066818" w:rsidRPr="00A9306A" w:rsidRDefault="00066818" w:rsidP="00F644CF">
                    <w:pPr>
                      <w:jc w:val="right"/>
                      <w:rPr>
                        <w:lang w:val="en-US"/>
                      </w:rPr>
                    </w:pPr>
                    <w:r>
                      <w:rPr>
                        <w:lang w:val="en-US"/>
                      </w:rPr>
                      <w:t>0..1</w:t>
                    </w:r>
                  </w:p>
                </w:txbxContent>
              </v:textbox>
            </v:shape>
            <w10:wrap type="none"/>
            <w10:anchorlock/>
          </v:group>
        </w:pict>
      </w:r>
    </w:p>
    <w:p w:rsidR="00CE63F9" w:rsidRPr="001C09D4" w:rsidRDefault="00CE63F9" w:rsidP="007F6A7F">
      <w:pPr>
        <w:pStyle w:val="a1"/>
        <w:spacing w:before="0"/>
        <w:ind w:left="0"/>
        <w:jc w:val="center"/>
        <w:rPr>
          <w:lang w:val="en-US" w:eastAsia="ja-JP"/>
        </w:rPr>
      </w:pPr>
    </w:p>
    <w:p w:rsidR="00CA043B" w:rsidRPr="001C09D4" w:rsidRDefault="00DF2180" w:rsidP="00F644CF">
      <w:pPr>
        <w:pStyle w:val="a1"/>
        <w:ind w:left="0"/>
        <w:jc w:val="center"/>
        <w:rPr>
          <w:lang w:val="en-US" w:eastAsia="ja-JP"/>
        </w:rPr>
      </w:pPr>
      <w:r w:rsidRPr="00DF2180">
        <w:rPr>
          <w:lang w:val="en-US" w:eastAsia="ja-JP"/>
        </w:rPr>
      </w:r>
      <w:r>
        <w:rPr>
          <w:lang w:val="en-US" w:eastAsia="ja-JP"/>
        </w:rPr>
        <w:pict>
          <v:shape id="_x0000_s1755" type="#_x0000_t202" style="width:342.35pt;height:11.9pt;mso-position-horizontal-relative:char;mso-position-vertical-relative:line" stroked="f">
            <v:textbox style="mso-next-textbox:#_x0000_s1755" inset="0,0,0,0">
              <w:txbxContent>
                <w:p w:rsidR="00066818" w:rsidRPr="005677E1" w:rsidRDefault="00066818" w:rsidP="00CA043B">
                  <w:pPr>
                    <w:pStyle w:val="af4"/>
                  </w:pPr>
                  <w:r>
                    <w:t xml:space="preserve">Figure </w:t>
                  </w:r>
                  <w:fldSimple w:instr=" SEQ Figure \* ARABIC ">
                    <w:r>
                      <w:rPr>
                        <w:noProof/>
                      </w:rPr>
                      <w:t>6</w:t>
                    </w:r>
                  </w:fldSimple>
                  <w:r>
                    <w:t>:</w:t>
                  </w:r>
                  <w:r>
                    <w:rPr>
                      <w:noProof/>
                    </w:rPr>
                    <w:t xml:space="preserve"> </w:t>
                  </w:r>
                  <w:r w:rsidRPr="00D668D3">
                    <w:rPr>
                      <w:noProof/>
                    </w:rPr>
                    <w:t>The Heartbeat Class</w:t>
                  </w:r>
                </w:p>
              </w:txbxContent>
            </v:textbox>
            <w10:wrap type="none"/>
            <w10:anchorlock/>
          </v:shape>
        </w:pict>
      </w:r>
    </w:p>
    <w:p w:rsidR="00CA043B" w:rsidRPr="001C09D4" w:rsidRDefault="00CA043B" w:rsidP="00CA043B">
      <w:pPr>
        <w:pStyle w:val="a1"/>
        <w:rPr>
          <w:lang w:val="en-US" w:eastAsia="ja-JP"/>
        </w:rPr>
      </w:pPr>
      <w:r w:rsidRPr="001C09D4">
        <w:rPr>
          <w:lang w:val="en-US" w:eastAsia="ja-JP"/>
        </w:rPr>
        <w:t xml:space="preserve">The aggregate classes that make up </w:t>
      </w:r>
      <w:r w:rsidRPr="007F6A7F">
        <w:rPr>
          <w:rFonts w:ascii="Courier New" w:hAnsi="Courier New" w:cs="Courier New"/>
          <w:lang w:val="en-US" w:eastAsia="ja-JP"/>
        </w:rPr>
        <w:t>Heartbeat</w:t>
      </w:r>
      <w:r w:rsidRPr="001C09D4">
        <w:rPr>
          <w:lang w:val="en-US" w:eastAsia="ja-JP"/>
        </w:rPr>
        <w:t xml:space="preserve"> are:</w:t>
      </w:r>
    </w:p>
    <w:p w:rsidR="00CA043B" w:rsidRPr="001C09D4" w:rsidRDefault="00CA043B" w:rsidP="008277CA">
      <w:pPr>
        <w:pStyle w:val="a1"/>
        <w:keepNext/>
        <w:rPr>
          <w:lang w:val="en-US" w:eastAsia="ja-JP"/>
        </w:rPr>
      </w:pPr>
      <w:r w:rsidRPr="001C09D4">
        <w:rPr>
          <w:rFonts w:ascii="Courier New" w:hAnsi="Courier New" w:cs="Courier New"/>
          <w:b/>
          <w:lang w:val="en-US" w:eastAsia="ja-JP"/>
        </w:rPr>
        <w:t>Analyzer</w:t>
      </w:r>
    </w:p>
    <w:p w:rsidR="00CA043B" w:rsidRPr="001C09D4" w:rsidRDefault="00CA043B" w:rsidP="00CA043B">
      <w:pPr>
        <w:pStyle w:val="a1"/>
        <w:ind w:left="567"/>
        <w:rPr>
          <w:lang w:val="en-US" w:eastAsia="ja-JP"/>
        </w:rPr>
      </w:pPr>
      <w:r w:rsidRPr="001C09D4">
        <w:rPr>
          <w:lang w:val="en-US" w:eastAsia="ja-JP"/>
        </w:rPr>
        <w:t>Exactly one. Identification information for the analyzer that originated the heartbeat.</w:t>
      </w:r>
    </w:p>
    <w:p w:rsidR="00CA043B" w:rsidRPr="001C09D4" w:rsidRDefault="00CA043B" w:rsidP="008277CA">
      <w:pPr>
        <w:pStyle w:val="a1"/>
        <w:keepNext/>
        <w:rPr>
          <w:lang w:val="en-US" w:eastAsia="ja-JP"/>
        </w:rPr>
      </w:pPr>
      <w:r w:rsidRPr="001C09D4">
        <w:rPr>
          <w:rFonts w:ascii="Courier New" w:hAnsi="Courier New" w:cs="Courier New"/>
          <w:b/>
          <w:lang w:val="en-US" w:eastAsia="ja-JP"/>
        </w:rPr>
        <w:t>CreateTime</w:t>
      </w:r>
    </w:p>
    <w:p w:rsidR="00CA043B" w:rsidRPr="001C09D4" w:rsidRDefault="00CA043B" w:rsidP="00CA043B">
      <w:pPr>
        <w:pStyle w:val="a1"/>
        <w:ind w:left="567"/>
        <w:rPr>
          <w:lang w:val="en-US" w:eastAsia="ja-JP"/>
        </w:rPr>
      </w:pPr>
      <w:r w:rsidRPr="001C09D4">
        <w:rPr>
          <w:lang w:val="en-US" w:eastAsia="ja-JP"/>
        </w:rPr>
        <w:t>Exactly one. The time the heartbeat was created.</w:t>
      </w:r>
    </w:p>
    <w:p w:rsidR="00CA043B" w:rsidRPr="001C09D4" w:rsidRDefault="00CA043B" w:rsidP="008277CA">
      <w:pPr>
        <w:pStyle w:val="a1"/>
        <w:keepNext/>
        <w:rPr>
          <w:lang w:val="en-US" w:eastAsia="ja-JP"/>
        </w:rPr>
      </w:pPr>
      <w:r w:rsidRPr="001C09D4">
        <w:rPr>
          <w:rFonts w:ascii="Courier New" w:hAnsi="Courier New" w:cs="Courier New"/>
          <w:b/>
          <w:lang w:val="en-US" w:eastAsia="ja-JP"/>
        </w:rPr>
        <w:t>HeartbeatInterval</w:t>
      </w:r>
    </w:p>
    <w:p w:rsidR="00CA043B" w:rsidRPr="001C09D4" w:rsidRDefault="00CA043B" w:rsidP="00CA043B">
      <w:pPr>
        <w:pStyle w:val="a1"/>
        <w:ind w:left="567"/>
        <w:rPr>
          <w:lang w:val="en-US" w:eastAsia="ja-JP"/>
        </w:rPr>
      </w:pPr>
      <w:r w:rsidRPr="001C09D4">
        <w:rPr>
          <w:lang w:val="en-US" w:eastAsia="ja-JP"/>
        </w:rPr>
        <w:t>Zero or one. The interval in seconds at which heartbeats are generated.</w:t>
      </w:r>
    </w:p>
    <w:p w:rsidR="00CA043B" w:rsidRPr="001C09D4" w:rsidRDefault="00CA043B" w:rsidP="008277CA">
      <w:pPr>
        <w:pStyle w:val="a1"/>
        <w:keepNext/>
        <w:rPr>
          <w:lang w:val="en-US" w:eastAsia="ja-JP"/>
        </w:rPr>
      </w:pPr>
      <w:r w:rsidRPr="001C09D4">
        <w:rPr>
          <w:rFonts w:ascii="Courier New" w:hAnsi="Courier New" w:cs="Courier New"/>
          <w:b/>
          <w:lang w:val="en-US" w:eastAsia="ja-JP"/>
        </w:rPr>
        <w:t>AnalyzerTime</w:t>
      </w:r>
    </w:p>
    <w:p w:rsidR="00CA043B" w:rsidRPr="001C09D4" w:rsidRDefault="00CA043B" w:rsidP="00CA043B">
      <w:pPr>
        <w:pStyle w:val="a1"/>
        <w:ind w:left="567"/>
        <w:rPr>
          <w:lang w:val="en-US" w:eastAsia="ja-JP"/>
        </w:rPr>
      </w:pPr>
      <w:r w:rsidRPr="001C09D4">
        <w:rPr>
          <w:lang w:val="en-US" w:eastAsia="ja-JP"/>
        </w:rPr>
        <w:t>Zero or one. The current time on the analyzer (see Section 6.3).</w:t>
      </w:r>
    </w:p>
    <w:p w:rsidR="00CA043B" w:rsidRPr="001C09D4" w:rsidRDefault="00CA043B" w:rsidP="008277CA">
      <w:pPr>
        <w:pStyle w:val="a1"/>
        <w:keepNext/>
        <w:rPr>
          <w:lang w:val="en-US" w:eastAsia="ja-JP"/>
        </w:rPr>
      </w:pPr>
      <w:r w:rsidRPr="001C09D4">
        <w:rPr>
          <w:rFonts w:ascii="Courier New" w:hAnsi="Courier New" w:cs="Courier New"/>
          <w:b/>
          <w:lang w:val="en-US" w:eastAsia="ja-JP"/>
        </w:rPr>
        <w:t>AdditionalData</w:t>
      </w:r>
    </w:p>
    <w:p w:rsidR="00CA043B" w:rsidRPr="001C09D4" w:rsidRDefault="00CA043B" w:rsidP="00CA043B">
      <w:pPr>
        <w:pStyle w:val="a1"/>
        <w:ind w:left="567"/>
        <w:rPr>
          <w:lang w:val="en-US" w:eastAsia="ja-JP"/>
        </w:rPr>
      </w:pPr>
      <w:r w:rsidRPr="001C09D4">
        <w:rPr>
          <w:lang w:val="en-US" w:eastAsia="ja-JP"/>
        </w:rPr>
        <w:t>Zero or more. Information included by the analyzer that does not fit into the data model. This may be an atomic piece of data or a large amount of data provided through an extension to the IDMEF (see Section 5).</w:t>
      </w:r>
    </w:p>
    <w:p w:rsidR="00CA043B" w:rsidRPr="001C09D4" w:rsidRDefault="00CA043B" w:rsidP="00CA043B">
      <w:pPr>
        <w:pStyle w:val="a1"/>
        <w:rPr>
          <w:lang w:val="en-US" w:eastAsia="ja-JP"/>
        </w:rPr>
      </w:pPr>
      <w:r w:rsidRPr="001C09D4">
        <w:rPr>
          <w:lang w:val="en-US" w:eastAsia="ja-JP"/>
        </w:rPr>
        <w:t>This is represented in the IDMEF DTD as follows:</w:t>
      </w:r>
    </w:p>
    <w:p w:rsidR="008277CA" w:rsidRPr="001C09D4" w:rsidRDefault="008277CA" w:rsidP="00905A99">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Heartbeat </w:t>
      </w:r>
      <w:r w:rsidRPr="001C09D4">
        <w:rPr>
          <w:rFonts w:ascii="Courier New" w:eastAsia="Times New Roman" w:hAnsi="Courier New" w:cs="Courier New"/>
          <w:b/>
          <w:bCs/>
          <w:color w:val="000000"/>
          <w:sz w:val="20"/>
          <w:szCs w:val="20"/>
          <w:lang w:val="en-US"/>
        </w:rPr>
        <w:t>(</w:t>
      </w:r>
    </w:p>
    <w:p w:rsidR="008277CA" w:rsidRPr="001C09D4" w:rsidRDefault="008277CA" w:rsidP="00905A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Analyzer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CreateTime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HeartbeatInterval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AnalyzerTime</w:t>
      </w:r>
      <w:r w:rsidRPr="001C09D4">
        <w:rPr>
          <w:rFonts w:ascii="Courier New" w:eastAsia="Times New Roman" w:hAnsi="Courier New" w:cs="Courier New"/>
          <w:b/>
          <w:bCs/>
          <w:color w:val="000000"/>
          <w:sz w:val="20"/>
          <w:szCs w:val="20"/>
          <w:lang w:val="en-US"/>
        </w:rPr>
        <w:t>?,</w:t>
      </w:r>
    </w:p>
    <w:p w:rsidR="008277CA" w:rsidRPr="001C09D4" w:rsidRDefault="008277CA" w:rsidP="00905A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AdditionalData</w:t>
      </w:r>
      <w:r w:rsidRPr="001C09D4">
        <w:rPr>
          <w:rFonts w:ascii="Courier New" w:eastAsia="Times New Roman" w:hAnsi="Courier New" w:cs="Courier New"/>
          <w:b/>
          <w:bCs/>
          <w:color w:val="000000"/>
          <w:sz w:val="20"/>
          <w:szCs w:val="20"/>
          <w:lang w:val="en-US"/>
        </w:rPr>
        <w:t>*</w:t>
      </w:r>
    </w:p>
    <w:p w:rsidR="008277CA" w:rsidRPr="001C09D4" w:rsidRDefault="008277CA" w:rsidP="00905A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8277CA" w:rsidRPr="001C09D4" w:rsidRDefault="008277CA" w:rsidP="00905A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Heartbeat</w:t>
      </w:r>
    </w:p>
    <w:p w:rsidR="008277CA" w:rsidRPr="001C09D4" w:rsidRDefault="008277CA" w:rsidP="00905A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messageid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8277CA" w:rsidRPr="001C09D4" w:rsidRDefault="008277CA" w:rsidP="00905A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8277CA" w:rsidRPr="001C09D4" w:rsidRDefault="008277CA" w:rsidP="00905A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CA043B" w:rsidRPr="001C09D4" w:rsidRDefault="00CA043B" w:rsidP="006957CE">
      <w:pPr>
        <w:pStyle w:val="a1"/>
        <w:keepNext/>
        <w:rPr>
          <w:lang w:val="en-US" w:eastAsia="ja-JP"/>
        </w:rPr>
      </w:pPr>
      <w:r w:rsidRPr="001C09D4">
        <w:rPr>
          <w:lang w:val="en-US" w:eastAsia="ja-JP"/>
        </w:rPr>
        <w:t xml:space="preserve">The </w:t>
      </w:r>
      <w:r w:rsidRPr="007F6A7F">
        <w:rPr>
          <w:rFonts w:ascii="Courier New" w:hAnsi="Courier New" w:cs="Courier New"/>
          <w:lang w:val="en-US" w:eastAsia="ja-JP"/>
        </w:rPr>
        <w:t>Heartbeat</w:t>
      </w:r>
      <w:r w:rsidRPr="001C09D4">
        <w:rPr>
          <w:lang w:val="en-US" w:eastAsia="ja-JP"/>
        </w:rPr>
        <w:t xml:space="preserve"> class has one attribute:</w:t>
      </w:r>
    </w:p>
    <w:p w:rsidR="00CA043B" w:rsidRPr="001C09D4" w:rsidRDefault="00CA043B" w:rsidP="008277CA">
      <w:pPr>
        <w:pStyle w:val="a1"/>
        <w:keepNext/>
        <w:rPr>
          <w:lang w:val="en-US" w:eastAsia="ja-JP"/>
        </w:rPr>
      </w:pPr>
      <w:r w:rsidRPr="001C09D4">
        <w:rPr>
          <w:rFonts w:ascii="Courier New" w:hAnsi="Courier New" w:cs="Courier New"/>
          <w:b/>
          <w:lang w:val="en-US" w:eastAsia="ja-JP"/>
        </w:rPr>
        <w:t>messageid</w:t>
      </w:r>
    </w:p>
    <w:p w:rsidR="00CA043B" w:rsidRPr="001C09D4" w:rsidRDefault="00CA043B" w:rsidP="008277CA">
      <w:pPr>
        <w:pStyle w:val="a1"/>
        <w:ind w:left="567"/>
        <w:rPr>
          <w:lang w:val="en-US" w:eastAsia="ja-JP"/>
        </w:rPr>
      </w:pPr>
      <w:r w:rsidRPr="001C09D4">
        <w:rPr>
          <w:lang w:val="en-US" w:eastAsia="ja-JP"/>
        </w:rPr>
        <w:t>Optional. A unique identifier for the heartbeat; see Section 3.2.9.</w:t>
      </w:r>
    </w:p>
    <w:p w:rsidR="00CA043B" w:rsidRPr="001C09D4" w:rsidRDefault="00CA043B" w:rsidP="00CA043B">
      <w:pPr>
        <w:pStyle w:val="3"/>
      </w:pPr>
      <w:bookmarkStart w:id="35" w:name="_Toc169425751"/>
      <w:r w:rsidRPr="001C09D4">
        <w:lastRenderedPageBreak/>
        <w:t>The Core Classes</w:t>
      </w:r>
      <w:bookmarkEnd w:id="35"/>
    </w:p>
    <w:p w:rsidR="00CA043B" w:rsidRPr="001C09D4" w:rsidRDefault="00CA043B" w:rsidP="00CA043B">
      <w:pPr>
        <w:pStyle w:val="a1"/>
        <w:rPr>
          <w:lang w:val="en-US" w:eastAsia="ja-JP"/>
        </w:rPr>
      </w:pPr>
      <w:r w:rsidRPr="001C09D4">
        <w:rPr>
          <w:lang w:val="en-US" w:eastAsia="ja-JP"/>
        </w:rPr>
        <w:t xml:space="preserve">The core classes </w:t>
      </w:r>
      <w:r w:rsidR="001C09D4">
        <w:rPr>
          <w:lang w:val="en-US" w:eastAsia="ja-JP"/>
        </w:rPr>
        <w:t>–</w:t>
      </w:r>
      <w:r w:rsidRPr="001C09D4">
        <w:rPr>
          <w:lang w:val="en-US" w:eastAsia="ja-JP"/>
        </w:rPr>
        <w:t xml:space="preserve"> </w:t>
      </w:r>
      <w:r w:rsidRPr="007F6A7F">
        <w:rPr>
          <w:rFonts w:ascii="Courier New" w:hAnsi="Courier New" w:cs="Courier New"/>
          <w:lang w:val="en-US" w:eastAsia="ja-JP"/>
        </w:rPr>
        <w:t>Analyzer</w:t>
      </w:r>
      <w:r w:rsidRPr="001C09D4">
        <w:rPr>
          <w:lang w:val="en-US" w:eastAsia="ja-JP"/>
        </w:rPr>
        <w:t xml:space="preserve">, </w:t>
      </w:r>
      <w:r w:rsidRPr="007F6A7F">
        <w:rPr>
          <w:rFonts w:ascii="Courier New" w:hAnsi="Courier New" w:cs="Courier New"/>
          <w:lang w:val="en-US" w:eastAsia="ja-JP"/>
        </w:rPr>
        <w:t>Source</w:t>
      </w:r>
      <w:r w:rsidRPr="001C09D4">
        <w:rPr>
          <w:lang w:val="en-US" w:eastAsia="ja-JP"/>
        </w:rPr>
        <w:t xml:space="preserve">, </w:t>
      </w:r>
      <w:r w:rsidRPr="007F6A7F">
        <w:rPr>
          <w:rFonts w:ascii="Courier New" w:hAnsi="Courier New" w:cs="Courier New"/>
          <w:lang w:val="en-US" w:eastAsia="ja-JP"/>
        </w:rPr>
        <w:t>Target</w:t>
      </w:r>
      <w:r w:rsidRPr="001C09D4">
        <w:rPr>
          <w:lang w:val="en-US" w:eastAsia="ja-JP"/>
        </w:rPr>
        <w:t xml:space="preserve">, </w:t>
      </w:r>
      <w:r w:rsidRPr="007F6A7F">
        <w:rPr>
          <w:rFonts w:ascii="Courier New" w:hAnsi="Courier New" w:cs="Courier New"/>
          <w:lang w:val="en-US" w:eastAsia="ja-JP"/>
        </w:rPr>
        <w:t>Classification</w:t>
      </w:r>
      <w:r w:rsidRPr="001C09D4">
        <w:rPr>
          <w:lang w:val="en-US" w:eastAsia="ja-JP"/>
        </w:rPr>
        <w:t xml:space="preserve">, and </w:t>
      </w:r>
      <w:r w:rsidRPr="007F6A7F">
        <w:rPr>
          <w:rFonts w:ascii="Courier New" w:hAnsi="Courier New" w:cs="Courier New"/>
          <w:lang w:val="en-US" w:eastAsia="ja-JP"/>
        </w:rPr>
        <w:t>AdditionalData</w:t>
      </w:r>
      <w:r w:rsidRPr="001C09D4">
        <w:rPr>
          <w:lang w:val="en-US" w:eastAsia="ja-JP"/>
        </w:rPr>
        <w:t xml:space="preserve"> </w:t>
      </w:r>
      <w:r w:rsidR="001C09D4">
        <w:rPr>
          <w:lang w:val="en-US" w:eastAsia="ja-JP"/>
        </w:rPr>
        <w:t>–</w:t>
      </w:r>
      <w:r w:rsidRPr="001C09D4">
        <w:rPr>
          <w:lang w:val="en-US" w:eastAsia="ja-JP"/>
        </w:rPr>
        <w:t xml:space="preserve"> are the main parts of </w:t>
      </w:r>
      <w:r w:rsidRPr="007F6A7F">
        <w:rPr>
          <w:rFonts w:ascii="Courier New" w:hAnsi="Courier New" w:cs="Courier New"/>
          <w:lang w:val="en-US" w:eastAsia="ja-JP"/>
        </w:rPr>
        <w:t>Alert</w:t>
      </w:r>
      <w:r w:rsidRPr="001C09D4">
        <w:rPr>
          <w:lang w:val="en-US" w:eastAsia="ja-JP"/>
        </w:rPr>
        <w:t xml:space="preserve">s and </w:t>
      </w:r>
      <w:r w:rsidRPr="007F6A7F">
        <w:rPr>
          <w:rFonts w:ascii="Courier New" w:hAnsi="Courier New" w:cs="Courier New"/>
          <w:lang w:val="en-US" w:eastAsia="ja-JP"/>
        </w:rPr>
        <w:t>Heartbeat</w:t>
      </w:r>
      <w:r w:rsidRPr="001C09D4">
        <w:rPr>
          <w:lang w:val="en-US" w:eastAsia="ja-JP"/>
        </w:rPr>
        <w:t>s, as shown in Figure 7.</w:t>
      </w:r>
    </w:p>
    <w:p w:rsidR="009D1EE3" w:rsidRPr="001C09D4" w:rsidRDefault="00DF2180" w:rsidP="007C3DEF">
      <w:pPr>
        <w:pStyle w:val="a1"/>
        <w:ind w:left="0"/>
        <w:jc w:val="center"/>
        <w:rPr>
          <w:lang w:val="en-US" w:eastAsia="ja-JP"/>
        </w:rPr>
      </w:pPr>
      <w:r w:rsidRPr="00DF2180">
        <w:rPr>
          <w:lang w:val="en-US" w:eastAsia="ja-JP"/>
        </w:rPr>
      </w:r>
      <w:r>
        <w:rPr>
          <w:lang w:val="en-US" w:eastAsia="ja-JP"/>
        </w:rPr>
        <w:pict>
          <v:group id="_x0000_s1210" editas="canvas" style="width:342.4pt;height:173.85pt;mso-position-horizontal-relative:char;mso-position-vertical-relative:line" coordorigin="3403,5556" coordsize="5116,2598">
            <o:lock v:ext="edit" aspectratio="t"/>
            <v:shape id="_x0000_s1209" type="#_x0000_t75" style="position:absolute;left:3403;top:5556;width:5116;height:2598" o:preferrelative="f">
              <v:fill o:detectmouseclick="t"/>
              <v:path o:extrusionok="t" o:connecttype="none"/>
              <o:lock v:ext="edit" text="t"/>
            </v:shape>
            <v:rect id="_x0000_s1211" style="position:absolute;left:3410;top:5564;width:1420;height:864" fillcolor="white [3201]" strokecolor="#d99594 [1941]" strokeweight="1pt">
              <v:fill color2="#e5b8b7 [1301]" focusposition="1" focussize="" focus="100%" type="gradient"/>
              <v:shadow on="t" type="perspective" color="#622423 [1605]" opacity=".5" offset="1pt" offset2="-3pt"/>
              <v:textbox style="mso-next-textbox:#_x0000_s1211">
                <w:txbxContent>
                  <w:p w:rsidR="00066818" w:rsidRDefault="00066818" w:rsidP="0028033E">
                    <w:pPr>
                      <w:pBdr>
                        <w:bottom w:val="single" w:sz="4" w:space="1" w:color="auto"/>
                      </w:pBdr>
                      <w:jc w:val="center"/>
                      <w:rPr>
                        <w:lang w:val="en-US"/>
                      </w:rPr>
                    </w:pPr>
                    <w:r w:rsidRPr="00A379CC">
                      <w:rPr>
                        <w:lang w:val="en-US"/>
                      </w:rPr>
                      <w:t>Heartbeat</w:t>
                    </w:r>
                  </w:p>
                  <w:p w:rsidR="00066818" w:rsidRPr="009D0976" w:rsidRDefault="00066818" w:rsidP="0056762F">
                    <w:pPr>
                      <w:rPr>
                        <w:lang w:val="en-US"/>
                      </w:rPr>
                    </w:pPr>
                  </w:p>
                </w:txbxContent>
              </v:textbox>
            </v:rect>
            <v:rect id="_x0000_s1212" style="position:absolute;left:6546;top:5598;width:1955;height:319" fillcolor="white [3201]" strokecolor="#c2d69b [1942]" strokeweight="1pt">
              <v:fill color2="#d6e3bc [1302]" focusposition="1" focussize="" focus="100%" type="gradient"/>
              <v:shadow on="t" type="perspective" color="#4e6128 [1606]" opacity=".5" offset="1pt" offset2="-3pt"/>
              <v:textbox style="mso-next-textbox:#_x0000_s1212">
                <w:txbxContent>
                  <w:p w:rsidR="00066818" w:rsidRPr="009D0976" w:rsidRDefault="00066818" w:rsidP="0028033E">
                    <w:pPr>
                      <w:jc w:val="center"/>
                      <w:rPr>
                        <w:lang w:val="en-US"/>
                      </w:rPr>
                    </w:pPr>
                    <w:r>
                      <w:rPr>
                        <w:lang w:val="en-US"/>
                      </w:rPr>
                      <w:t>Analyzer</w:t>
                    </w:r>
                  </w:p>
                </w:txbxContent>
              </v:textbox>
            </v:rect>
            <v:rect id="_x0000_s1213" style="position:absolute;left:6546;top:6111;width:1955;height:317" fillcolor="white [3201]" strokecolor="#c2d69b [1942]" strokeweight="1pt">
              <v:fill color2="#d6e3bc [1302]" focusposition="1" focussize="" focus="100%" type="gradient"/>
              <v:shadow on="t" type="perspective" color="#4e6128 [1606]" opacity=".5" offset="1pt" offset2="-3pt"/>
              <v:textbox style="mso-next-textbox:#_x0000_s1213">
                <w:txbxContent>
                  <w:p w:rsidR="00066818" w:rsidRPr="009D0976" w:rsidRDefault="00066818" w:rsidP="0028033E">
                    <w:pPr>
                      <w:jc w:val="center"/>
                      <w:rPr>
                        <w:lang w:val="en-US"/>
                      </w:rPr>
                    </w:pPr>
                    <w:r w:rsidRPr="00075CF7">
                      <w:rPr>
                        <w:lang w:val="en-US"/>
                      </w:rPr>
                      <w:t>CreateTime</w:t>
                    </w:r>
                  </w:p>
                </w:txbxContent>
              </v:textbox>
            </v:rect>
            <v:rect id="_x0000_s1214" style="position:absolute;left:6549;top:6746;width:1955;height:318" fillcolor="white [3201]" strokecolor="#c2d69b [1942]" strokeweight="1pt">
              <v:fill color2="#d6e3bc [1302]" focusposition="1" focussize="" focus="100%" type="gradient"/>
              <v:shadow on="t" type="perspective" color="#4e6128 [1606]" opacity=".5" offset="1pt" offset2="-3pt"/>
              <v:textbox style="mso-next-textbox:#_x0000_s1214">
                <w:txbxContent>
                  <w:p w:rsidR="00066818" w:rsidRPr="009D0976" w:rsidRDefault="00066818" w:rsidP="0028033E">
                    <w:pPr>
                      <w:jc w:val="center"/>
                      <w:rPr>
                        <w:lang w:val="en-US"/>
                      </w:rPr>
                    </w:pPr>
                    <w:r w:rsidRPr="00A379CC">
                      <w:rPr>
                        <w:lang w:val="en-US"/>
                      </w:rPr>
                      <w:t>HeartbeatInterval</w:t>
                    </w:r>
                  </w:p>
                </w:txbxContent>
              </v:textbox>
            </v:rect>
            <v:rect id="_x0000_s1215" style="position:absolute;left:6549;top:7276;width:1955;height:317" fillcolor="white [3201]" strokecolor="#c2d69b [1942]" strokeweight="1pt">
              <v:fill color2="#d6e3bc [1302]" focusposition="1" focussize="" focus="100%" type="gradient"/>
              <v:shadow on="t" type="perspective" color="#4e6128 [1606]" opacity=".5" offset="1pt" offset2="-3pt"/>
              <v:textbox style="mso-next-textbox:#_x0000_s1215">
                <w:txbxContent>
                  <w:p w:rsidR="00066818" w:rsidRPr="009D0976" w:rsidRDefault="00066818" w:rsidP="0028033E">
                    <w:pPr>
                      <w:jc w:val="center"/>
                      <w:rPr>
                        <w:lang w:val="en-US"/>
                      </w:rPr>
                    </w:pPr>
                    <w:r w:rsidRPr="00A379CC">
                      <w:rPr>
                        <w:lang w:val="en-US"/>
                      </w:rPr>
                      <w:t>AnalyzerTime</w:t>
                    </w:r>
                  </w:p>
                </w:txbxContent>
              </v:textbox>
            </v:rect>
            <v:rect id="_x0000_s1216" style="position:absolute;left:6546;top:7806;width:1957;height:318" fillcolor="white [3201]" strokecolor="#c2d69b [1942]" strokeweight="1pt">
              <v:fill color2="#d6e3bc [1302]" focusposition="1" focussize="" focus="100%" type="gradient"/>
              <v:shadow on="t" type="perspective" color="#4e6128 [1606]" opacity=".5" offset="1pt" offset2="-3pt"/>
              <v:textbox style="mso-next-textbox:#_x0000_s1216">
                <w:txbxContent>
                  <w:p w:rsidR="00066818" w:rsidRPr="009D0976" w:rsidRDefault="00066818" w:rsidP="0028033E">
                    <w:pPr>
                      <w:jc w:val="center"/>
                      <w:rPr>
                        <w:lang w:val="en-US"/>
                      </w:rPr>
                    </w:pPr>
                    <w:r w:rsidRPr="00A379CC">
                      <w:rPr>
                        <w:lang w:val="en-US"/>
                      </w:rPr>
                      <w:t>AdditionalData</w:t>
                    </w:r>
                  </w:p>
                </w:txbxContent>
              </v:textbox>
            </v:rect>
            <v:shape id="_x0000_s1217" type="#_x0000_t202" style="position:absolute;left:5914;top:7260;width:632;height:174;v-text-anchor:middle" filled="f" stroked="f">
              <v:textbox style="mso-next-textbox:#_x0000_s1217" inset="2.5mm,0,2.5mm,0">
                <w:txbxContent>
                  <w:p w:rsidR="00066818" w:rsidRPr="00A9306A" w:rsidRDefault="00066818" w:rsidP="0028033E">
                    <w:pPr>
                      <w:jc w:val="right"/>
                      <w:rPr>
                        <w:lang w:val="en-US"/>
                      </w:rPr>
                    </w:pPr>
                    <w:r>
                      <w:rPr>
                        <w:lang w:val="en-US"/>
                      </w:rPr>
                      <w:t>0..*</w:t>
                    </w:r>
                  </w:p>
                </w:txbxContent>
              </v:textbox>
            </v:shape>
            <v:shape id="_x0000_s1218" type="#_x0000_t202" style="position:absolute;left:5917;top:6093;width:632;height:177;v-text-anchor:middle" filled="f" stroked="f">
              <v:textbox style="mso-next-textbox:#_x0000_s1218" inset="2.5mm,0,2.5mm,0">
                <w:txbxContent>
                  <w:p w:rsidR="00066818" w:rsidRPr="00A9306A" w:rsidRDefault="00066818" w:rsidP="0028033E">
                    <w:pPr>
                      <w:jc w:val="right"/>
                      <w:rPr>
                        <w:lang w:val="en-US"/>
                      </w:rPr>
                    </w:pPr>
                    <w:r>
                      <w:rPr>
                        <w:lang w:val="en-US"/>
                      </w:rPr>
                      <w:t>0..*</w:t>
                    </w:r>
                  </w:p>
                </w:txbxContent>
              </v:textbox>
            </v:shape>
            <v:shape id="_x0000_s1219" type="#_x0000_t202" style="position:absolute;left:5914;top:6728;width:632;height:177;v-text-anchor:middle" filled="f" stroked="f">
              <v:textbox style="mso-next-textbox:#_x0000_s1219" inset="2.5mm,0,2.5mm,0">
                <w:txbxContent>
                  <w:p w:rsidR="00066818" w:rsidRPr="00A9306A" w:rsidRDefault="00066818" w:rsidP="0028033E">
                    <w:pPr>
                      <w:jc w:val="right"/>
                      <w:rPr>
                        <w:lang w:val="en-US"/>
                      </w:rPr>
                    </w:pPr>
                    <w:r>
                      <w:rPr>
                        <w:lang w:val="en-US"/>
                      </w:rPr>
                      <w:t>0..*</w:t>
                    </w:r>
                  </w:p>
                </w:txbxContent>
              </v:textbox>
            </v:shape>
            <v:rect id="_x0000_s1220" style="position:absolute;left:3411;top:6746;width:1419;height:1378" fillcolor="white [3201]" strokecolor="#d99594 [1941]" strokeweight="1pt">
              <v:fill color2="#e5b8b7 [1301]" focusposition="1" focussize="" focus="100%" type="gradient"/>
              <v:shadow on="t" type="perspective" color="#622423 [1605]" opacity=".5" offset="1pt" offset2="-3pt"/>
              <v:textbox style="mso-next-textbox:#_x0000_s1220">
                <w:txbxContent>
                  <w:p w:rsidR="00066818" w:rsidRDefault="00066818" w:rsidP="0028033E">
                    <w:pPr>
                      <w:pBdr>
                        <w:bottom w:val="single" w:sz="4" w:space="1" w:color="auto"/>
                      </w:pBdr>
                      <w:jc w:val="center"/>
                      <w:rPr>
                        <w:lang w:val="en-US"/>
                      </w:rPr>
                    </w:pPr>
                    <w:r>
                      <w:rPr>
                        <w:lang w:val="en-US"/>
                      </w:rPr>
                      <w:t>Alert</w:t>
                    </w:r>
                  </w:p>
                  <w:p w:rsidR="00066818" w:rsidRPr="009D0976" w:rsidRDefault="00066818" w:rsidP="0056762F">
                    <w:pPr>
                      <w:rPr>
                        <w:lang w:val="en-US"/>
                      </w:rPr>
                    </w:pPr>
                  </w:p>
                </w:txbxContent>
              </v:textbox>
            </v:rect>
            <v:shape id="_x0000_s1221" type="#_x0000_t34" style="position:absolute;left:5410;top:7741;width:1136;height:224;rotation:180" o:connectortype="elbow" adj=",-660168,-99829" strokecolor="#c2d69b [1942]" strokeweight="1pt">
              <v:stroke endarrowwidth="wide" endarrowlength="long"/>
              <v:shadow type="perspective" color="#4e6128 [1606]" opacity=".5" offset="1pt" offset2="-3pt"/>
            </v:shape>
            <v:shape id="_x0000_s1222" type="#_x0000_t34" style="position:absolute;left:5410;top:7434;width:1139;height:316;rotation:180;flip:y" o:connectortype="elbow" adj=",447829,-99624" strokecolor="#c2d69b [1942]" strokeweight="1pt">
              <v:stroke endarrowwidth="wide" endarrowlength="long"/>
              <v:shadow type="perspective" color="#4e6128 [1606]" opacity=".5" offset="1pt" offset2="-3pt"/>
            </v:shape>
            <v:shape id="_x0000_s1224" type="#_x0000_t34" style="position:absolute;left:5410;top:6905;width:1139;height:847;rotation:180;flip:y" o:connectortype="elbow" adj=",149751,-99624" strokecolor="#c2d69b [1942]" strokeweight="1pt">
              <v:stroke endarrowwidth="wide" endarrowlength="long"/>
              <v:shadow type="perspective" color="#4e6128 [1606]" opacity=".5" offset="1pt" offset2="-3pt"/>
            </v:shape>
            <v:shape id="_x0000_s1225" type="#_x0000_t34" style="position:absolute;left:5410;top:5758;width:1136;height:353;rotation:180;flip:y" o:connectortype="elbow" adj=",283814,-99829" strokecolor="#c2d69b [1942]" strokeweight="1pt">
              <v:shadow type="perspective" color="#4e6128 [1606]" opacity=".5" offset="1pt" offset2="-3pt"/>
            </v:shape>
            <v:shape id="_x0000_s1226" type="#_x0000_t34" style="position:absolute;left:5410;top:6100;width:1136;height:170;rotation:180" o:connectortype="elbow" adj=",-703019,-99829" strokecolor="#c2d69b [1942]" strokeweight="1pt">
              <v:shadow type="perspective" color="#4e6128 [1606]" opacity=".5" offset="1pt" offset2="-3pt"/>
            </v:shape>
            <v:shape id="_x0000_s1227" type="#_x0000_t34" style="position:absolute;left:4915;top:5996;width:999;height:115;rotation:180" o:connectortype="elbow" adj="10792,-938057,-99825" strokecolor="#c2d69b [1942]" strokeweight="1pt">
              <v:stroke endarrow="diamond" endarrowwidth="wide" endarrowlength="long"/>
              <v:shadow type="perspective" color="#4e6128 [1606]" opacity=".5" offset="1pt" offset2="-3pt"/>
            </v:shape>
            <v:shape id="_x0000_s1229" type="#_x0000_t32" style="position:absolute;left:4915;top:7739;width:495;height:2;flip:x y" o:connectortype="straight" strokecolor="#c2d69b [1942]" strokeweight="1pt">
              <v:stroke endarrow="diamond" endarrowwidth="wide" endarrowlength="long"/>
              <v:shadow type="perspective" color="#4e6128 [1606]" opacity=".5" offset="1pt" offset2="-3pt"/>
            </v:shape>
            <v:shape id="_x0000_s1230" type="#_x0000_t34" style="position:absolute;left:4915;top:6111;width:999;height:953;rotation:180;flip:y" o:connectortype="elbow" adj="10792,113303,-99825" strokecolor="#c2d69b [1942]" strokeweight="1pt">
              <v:stroke endarrow="diamond" endarrowwidth="wide" endarrowlength="long"/>
              <v:shadow type="perspective" color="#4e6128 [1606]" opacity=".5" offset="1pt" offset2="-3pt"/>
            </v:shape>
            <w10:wrap type="none"/>
            <w10:anchorlock/>
          </v:group>
        </w:pict>
      </w:r>
      <w:r w:rsidRPr="00DF2180">
        <w:rPr>
          <w:lang w:val="en-US" w:eastAsia="ja-JP"/>
        </w:rPr>
      </w:r>
      <w:r>
        <w:rPr>
          <w:lang w:val="en-US" w:eastAsia="ja-JP"/>
        </w:rPr>
        <w:pict>
          <v:shape id="_x0000_s1754" type="#_x0000_t202" style="width:342.4pt;height:14.05pt;mso-position-horizontal-relative:char;mso-position-vertical-relative:line" stroked="f">
            <v:textbox style="mso-next-textbox:#_x0000_s1754" inset="0,0,0,0">
              <w:txbxContent>
                <w:p w:rsidR="00066818" w:rsidRPr="00EF602C" w:rsidRDefault="00066818" w:rsidP="009653D2">
                  <w:pPr>
                    <w:pStyle w:val="af4"/>
                  </w:pPr>
                  <w:r>
                    <w:t xml:space="preserve">Figure </w:t>
                  </w:r>
                  <w:fldSimple w:instr=" SEQ Figure \* ARABIC ">
                    <w:r>
                      <w:rPr>
                        <w:noProof/>
                      </w:rPr>
                      <w:t>7</w:t>
                    </w:r>
                  </w:fldSimple>
                  <w:r>
                    <w:t>:</w:t>
                  </w:r>
                  <w:r>
                    <w:rPr>
                      <w:noProof/>
                    </w:rPr>
                    <w:t xml:space="preserve"> </w:t>
                  </w:r>
                  <w:r w:rsidRPr="00962FC8">
                    <w:rPr>
                      <w:noProof/>
                    </w:rPr>
                    <w:t>The Core Classes</w:t>
                  </w:r>
                </w:p>
              </w:txbxContent>
            </v:textbox>
            <w10:wrap type="none"/>
            <w10:anchorlock/>
          </v:shape>
        </w:pict>
      </w:r>
    </w:p>
    <w:p w:rsidR="009653D2" w:rsidRPr="001C09D4" w:rsidRDefault="00B56C3D" w:rsidP="00B56C3D">
      <w:pPr>
        <w:pStyle w:val="4"/>
        <w:rPr>
          <w:lang w:val="en-US"/>
        </w:rPr>
      </w:pPr>
      <w:r w:rsidRPr="001C09D4">
        <w:rPr>
          <w:lang w:val="en-US"/>
        </w:rPr>
        <w:t xml:space="preserve">The </w:t>
      </w:r>
      <w:r w:rsidRPr="007F6A7F">
        <w:rPr>
          <w:rFonts w:ascii="Courier New" w:hAnsi="Courier New" w:cs="Courier New"/>
          <w:lang w:val="en-US"/>
        </w:rPr>
        <w:t>Analyzer</w:t>
      </w:r>
      <w:r w:rsidRPr="001C09D4">
        <w:rPr>
          <w:lang w:val="en-US"/>
        </w:rPr>
        <w:t xml:space="preserve"> Class</w:t>
      </w:r>
    </w:p>
    <w:p w:rsidR="00B56C3D" w:rsidRPr="001C09D4" w:rsidRDefault="00B56C3D" w:rsidP="00B56C3D">
      <w:pPr>
        <w:pStyle w:val="a1"/>
        <w:rPr>
          <w:lang w:val="en-US" w:eastAsia="ja-JP"/>
        </w:rPr>
      </w:pPr>
      <w:r w:rsidRPr="001C09D4">
        <w:rPr>
          <w:lang w:val="en-US" w:eastAsia="ja-JP"/>
        </w:rPr>
        <w:t xml:space="preserve">The </w:t>
      </w:r>
      <w:r w:rsidRPr="007F6A7F">
        <w:rPr>
          <w:rFonts w:ascii="Courier New" w:hAnsi="Courier New" w:cs="Courier New"/>
          <w:lang w:val="en-US" w:eastAsia="ja-JP"/>
        </w:rPr>
        <w:t>Analyzer</w:t>
      </w:r>
      <w:r w:rsidRPr="001C09D4">
        <w:rPr>
          <w:lang w:val="en-US" w:eastAsia="ja-JP"/>
        </w:rPr>
        <w:t xml:space="preserve"> class identifies the analyzer from which the </w:t>
      </w:r>
      <w:r w:rsidRPr="007F6A7F">
        <w:rPr>
          <w:rFonts w:ascii="Courier New" w:hAnsi="Courier New" w:cs="Courier New"/>
          <w:lang w:val="en-US" w:eastAsia="ja-JP"/>
        </w:rPr>
        <w:t>Alert</w:t>
      </w:r>
      <w:r w:rsidRPr="001C09D4">
        <w:rPr>
          <w:lang w:val="en-US" w:eastAsia="ja-JP"/>
        </w:rPr>
        <w:t xml:space="preserve"> or </w:t>
      </w:r>
      <w:r w:rsidRPr="007F6A7F">
        <w:rPr>
          <w:rFonts w:ascii="Courier New" w:hAnsi="Courier New" w:cs="Courier New"/>
          <w:lang w:val="en-US" w:eastAsia="ja-JP"/>
        </w:rPr>
        <w:t>Heartbeat</w:t>
      </w:r>
      <w:r w:rsidRPr="001C09D4">
        <w:rPr>
          <w:lang w:val="en-US" w:eastAsia="ja-JP"/>
        </w:rPr>
        <w:t xml:space="preserve"> message originates. Only one analyzer may be encoded for each alert or heartbeat, and that </w:t>
      </w:r>
      <w:r w:rsidR="007F6A7F" w:rsidRPr="007F6A7F">
        <w:rPr>
          <w:b/>
          <w:lang w:val="en-US" w:eastAsia="ja-JP"/>
        </w:rPr>
        <w:t>must</w:t>
      </w:r>
      <w:r w:rsidR="007F6A7F" w:rsidRPr="001C09D4">
        <w:rPr>
          <w:lang w:val="en-US" w:eastAsia="ja-JP"/>
        </w:rPr>
        <w:t xml:space="preserve"> </w:t>
      </w:r>
      <w:r w:rsidRPr="001C09D4">
        <w:rPr>
          <w:lang w:val="en-US" w:eastAsia="ja-JP"/>
        </w:rPr>
        <w:t xml:space="preserve">be the analyzer at which the alert or heartbeat originated. Although the IDMEF data model does not prevent the use of hierarchical intrusion detection systems (where alerts get relayed up the tree), it does not provide any way to record the identity of the </w:t>
      </w:r>
      <w:r w:rsidR="007F6A7F">
        <w:rPr>
          <w:lang w:val="en-US" w:eastAsia="ja-JP"/>
        </w:rPr>
        <w:t>“</w:t>
      </w:r>
      <w:r w:rsidRPr="001C09D4">
        <w:rPr>
          <w:lang w:val="en-US" w:eastAsia="ja-JP"/>
        </w:rPr>
        <w:t>relay</w:t>
      </w:r>
      <w:r w:rsidR="007F6A7F">
        <w:rPr>
          <w:lang w:val="en-US" w:eastAsia="ja-JP"/>
        </w:rPr>
        <w:t>”</w:t>
      </w:r>
      <w:r w:rsidRPr="001C09D4">
        <w:rPr>
          <w:lang w:val="en-US" w:eastAsia="ja-JP"/>
        </w:rPr>
        <w:t xml:space="preserve"> analyzers along the path from the originating analyzer to the manager that ultimately receives the alert.</w:t>
      </w:r>
    </w:p>
    <w:p w:rsidR="00B56C3D" w:rsidRPr="001C09D4" w:rsidRDefault="00B56C3D" w:rsidP="00B56C3D">
      <w:pPr>
        <w:pStyle w:val="a1"/>
        <w:rPr>
          <w:lang w:val="en-US" w:eastAsia="ja-JP"/>
        </w:rPr>
      </w:pPr>
      <w:r w:rsidRPr="001C09D4">
        <w:rPr>
          <w:lang w:val="en-US" w:eastAsia="ja-JP"/>
        </w:rPr>
        <w:t xml:space="preserve">The </w:t>
      </w:r>
      <w:r w:rsidRPr="007F6A7F">
        <w:rPr>
          <w:rFonts w:ascii="Courier New" w:hAnsi="Courier New" w:cs="Courier New"/>
          <w:lang w:val="en-US" w:eastAsia="ja-JP"/>
        </w:rPr>
        <w:t>Analyzer</w:t>
      </w:r>
      <w:r w:rsidRPr="001C09D4">
        <w:rPr>
          <w:lang w:val="en-US" w:eastAsia="ja-JP"/>
        </w:rPr>
        <w:t xml:space="preserve"> class is composed of three aggregate classes, as shown in Figure 8.</w:t>
      </w:r>
    </w:p>
    <w:p w:rsidR="00B56C3D" w:rsidRPr="001C09D4" w:rsidRDefault="00DF2180" w:rsidP="00E15A37">
      <w:pPr>
        <w:pStyle w:val="a1"/>
        <w:ind w:left="0"/>
        <w:jc w:val="center"/>
        <w:rPr>
          <w:lang w:val="en-US" w:eastAsia="ja-JP"/>
        </w:rPr>
      </w:pPr>
      <w:r w:rsidRPr="00DF2180">
        <w:rPr>
          <w:lang w:val="en-US" w:eastAsia="ja-JP"/>
        </w:rPr>
      </w:r>
      <w:r>
        <w:rPr>
          <w:lang w:val="en-US" w:eastAsia="ja-JP"/>
        </w:rPr>
        <w:pict>
          <v:group id="_x0000_s1240" editas="canvas" style="width:319.5pt;height:165.85pt;mso-position-horizontal-relative:char;mso-position-vertical-relative:line" coordorigin="2917,9648" coordsize="4774,2478">
            <o:lock v:ext="edit" aspectratio="t"/>
            <v:shape id="_x0000_s1239" type="#_x0000_t75" style="position:absolute;left:2917;top:9648;width:4774;height:2478" o:preferrelative="f">
              <v:fill o:detectmouseclick="t"/>
              <v:path o:extrusionok="t" o:connecttype="none"/>
              <o:lock v:ext="edit" text="t"/>
            </v:shape>
            <v:rect id="_x0000_s1241" style="position:absolute;left:2925;top:9655;width:1707;height:2441" fillcolor="white [3201]" strokecolor="#c2d69b [1942]" strokeweight="1pt">
              <v:fill color2="#d6e3bc [1302]" focusposition="1" focussize="" focus="100%" type="gradient"/>
              <v:shadow on="t" type="perspective" color="#4e6128 [1606]" opacity=".5" offset="1pt" offset2="-3pt"/>
              <v:textbox style="mso-next-textbox:#_x0000_s1241">
                <w:txbxContent>
                  <w:p w:rsidR="00066818" w:rsidRDefault="00066818" w:rsidP="00E15A37">
                    <w:pPr>
                      <w:pBdr>
                        <w:bottom w:val="single" w:sz="4" w:space="1" w:color="auto"/>
                      </w:pBdr>
                      <w:jc w:val="center"/>
                      <w:rPr>
                        <w:lang w:val="en-US"/>
                      </w:rPr>
                    </w:pPr>
                    <w:r w:rsidRPr="0056762F">
                      <w:rPr>
                        <w:lang w:val="en-US"/>
                      </w:rPr>
                      <w:t>Analyzer</w:t>
                    </w:r>
                  </w:p>
                  <w:p w:rsidR="00066818" w:rsidRPr="0056762F" w:rsidRDefault="00066818" w:rsidP="00E15A37">
                    <w:pPr>
                      <w:spacing w:after="0"/>
                      <w:rPr>
                        <w:lang w:val="en-US"/>
                      </w:rPr>
                    </w:pPr>
                    <w:r w:rsidRPr="0056762F">
                      <w:rPr>
                        <w:lang w:val="en-US"/>
                      </w:rPr>
                      <w:t>STRING analyzerid</w:t>
                    </w:r>
                  </w:p>
                  <w:p w:rsidR="00066818" w:rsidRPr="0056762F" w:rsidRDefault="00066818" w:rsidP="00E15A37">
                    <w:pPr>
                      <w:spacing w:after="0"/>
                      <w:rPr>
                        <w:lang w:val="en-US"/>
                      </w:rPr>
                    </w:pPr>
                    <w:r w:rsidRPr="0056762F">
                      <w:rPr>
                        <w:lang w:val="en-US"/>
                      </w:rPr>
                      <w:t>STRING name</w:t>
                    </w:r>
                  </w:p>
                  <w:p w:rsidR="00066818" w:rsidRPr="0056762F" w:rsidRDefault="00066818" w:rsidP="00E15A37">
                    <w:pPr>
                      <w:spacing w:after="0"/>
                      <w:rPr>
                        <w:lang w:val="en-US"/>
                      </w:rPr>
                    </w:pPr>
                    <w:r w:rsidRPr="0056762F">
                      <w:rPr>
                        <w:lang w:val="en-US"/>
                      </w:rPr>
                      <w:t>STRING manufacturer</w:t>
                    </w:r>
                  </w:p>
                  <w:p w:rsidR="00066818" w:rsidRPr="0056762F" w:rsidRDefault="00066818" w:rsidP="00E15A37">
                    <w:pPr>
                      <w:spacing w:after="0"/>
                      <w:rPr>
                        <w:lang w:val="en-US"/>
                      </w:rPr>
                    </w:pPr>
                    <w:r w:rsidRPr="0056762F">
                      <w:rPr>
                        <w:lang w:val="en-US"/>
                      </w:rPr>
                      <w:t>STRING model</w:t>
                    </w:r>
                  </w:p>
                  <w:p w:rsidR="00066818" w:rsidRPr="0056762F" w:rsidRDefault="00066818" w:rsidP="00E15A37">
                    <w:pPr>
                      <w:spacing w:after="0"/>
                      <w:rPr>
                        <w:lang w:val="en-US"/>
                      </w:rPr>
                    </w:pPr>
                    <w:r w:rsidRPr="0056762F">
                      <w:rPr>
                        <w:lang w:val="en-US"/>
                      </w:rPr>
                      <w:t>STRING version</w:t>
                    </w:r>
                  </w:p>
                  <w:p w:rsidR="00066818" w:rsidRPr="0056762F" w:rsidRDefault="00066818" w:rsidP="00E15A37">
                    <w:pPr>
                      <w:spacing w:after="0"/>
                      <w:rPr>
                        <w:lang w:val="en-US"/>
                      </w:rPr>
                    </w:pPr>
                    <w:r w:rsidRPr="0056762F">
                      <w:rPr>
                        <w:lang w:val="en-US"/>
                      </w:rPr>
                      <w:t>STRING class</w:t>
                    </w:r>
                  </w:p>
                  <w:p w:rsidR="00066818" w:rsidRPr="0056762F" w:rsidRDefault="00066818" w:rsidP="00E15A37">
                    <w:pPr>
                      <w:spacing w:after="0"/>
                      <w:rPr>
                        <w:lang w:val="en-US"/>
                      </w:rPr>
                    </w:pPr>
                    <w:r w:rsidRPr="0056762F">
                      <w:rPr>
                        <w:lang w:val="en-US"/>
                      </w:rPr>
                      <w:t>STRING ostype</w:t>
                    </w:r>
                  </w:p>
                  <w:p w:rsidR="00066818" w:rsidRPr="009D0976" w:rsidRDefault="00066818" w:rsidP="00E15A37">
                    <w:pPr>
                      <w:rPr>
                        <w:lang w:val="en-US"/>
                      </w:rPr>
                    </w:pPr>
                    <w:r w:rsidRPr="0056762F">
                      <w:rPr>
                        <w:lang w:val="en-US"/>
                      </w:rPr>
                      <w:t>STRING osversion</w:t>
                    </w:r>
                  </w:p>
                </w:txbxContent>
              </v:textbox>
            </v:rect>
            <v:rect id="_x0000_s1242" style="position:absolute;left:6333;top:10006;width:1343;height:319" fillcolor="white [3201]" strokecolor="#b2a1c7 [1943]" strokeweight="1pt">
              <v:fill color2="#ccc0d9 [1303]" focusposition="1" focussize="" focus="100%" type="gradient"/>
              <v:shadow on="t" type="perspective" color="#3f3151 [1607]" opacity=".5" offset="1pt" offset2="-3pt"/>
              <v:textbox style="mso-next-textbox:#_x0000_s1242">
                <w:txbxContent>
                  <w:p w:rsidR="00066818" w:rsidRPr="009D0976" w:rsidRDefault="00066818" w:rsidP="00E15A37">
                    <w:pPr>
                      <w:jc w:val="center"/>
                      <w:rPr>
                        <w:lang w:val="en-US"/>
                      </w:rPr>
                    </w:pPr>
                    <w:r w:rsidRPr="00E15A37">
                      <w:rPr>
                        <w:lang w:val="en-US"/>
                      </w:rPr>
                      <w:t>Node</w:t>
                    </w:r>
                  </w:p>
                </w:txbxContent>
              </v:textbox>
            </v:rect>
            <v:shape id="_x0000_s1243" type="#_x0000_t32" style="position:absolute;left:4724;top:10166;width:1609;height:2;flip:x" o:connectortype="straight" strokecolor="#b2a1c7 [1943]" strokeweight="1pt">
              <v:stroke endarrow="diamond" endarrowwidth="wide" endarrowlength="long"/>
              <v:shadow type="perspective" color="#3f3151 [1607]" opacity=".5" offset="1pt" offset2="-3pt"/>
            </v:shape>
            <v:rect id="_x0000_s1244" style="position:absolute;left:6333;top:10893;width:1343;height:316" fillcolor="white [3201]" strokecolor="#b2a1c7 [1943]" strokeweight="1pt">
              <v:fill color2="#ccc0d9 [1303]" focusposition="1" focussize="" focus="100%" type="gradient"/>
              <v:shadow on="t" type="perspective" color="#3f3151 [1607]" opacity=".5" offset="1pt" offset2="-3pt"/>
              <v:textbox style="mso-next-textbox:#_x0000_s1244">
                <w:txbxContent>
                  <w:p w:rsidR="00066818" w:rsidRPr="009D0976" w:rsidRDefault="00066818" w:rsidP="00E15A37">
                    <w:pPr>
                      <w:jc w:val="center"/>
                      <w:rPr>
                        <w:lang w:val="en-US"/>
                      </w:rPr>
                    </w:pPr>
                    <w:r w:rsidRPr="00E15A37">
                      <w:rPr>
                        <w:lang w:val="en-US"/>
                      </w:rPr>
                      <w:t>Process</w:t>
                    </w:r>
                  </w:p>
                </w:txbxContent>
              </v:textbox>
            </v:rect>
            <v:shape id="_x0000_s1245" type="#_x0000_t32" style="position:absolute;left:4724;top:11052;width:1609;height:2;flip:x" o:connectortype="straight" strokecolor="#b2a1c7 [1943]" strokeweight="1pt">
              <v:stroke endarrow="diamond" endarrowwidth="wide" endarrowlength="long"/>
              <v:shadow type="perspective" color="#3f3151 [1607]" opacity=".5" offset="1pt" offset2="-3pt"/>
            </v:shape>
            <v:rect id="_x0000_s1246" style="position:absolute;left:6333;top:11778;width:1343;height:318" fillcolor="white [3201]" strokecolor="#b2a1c7 [1943]" strokeweight="1pt">
              <v:fill color2="#ccc0d9 [1303]" focusposition="1" focussize="" focus="100%" type="gradient"/>
              <v:shadow on="t" type="perspective" color="#3f3151 [1607]" opacity=".5" offset="1pt" offset2="-3pt"/>
              <v:textbox style="mso-next-textbox:#_x0000_s1246">
                <w:txbxContent>
                  <w:p w:rsidR="00066818" w:rsidRPr="009D0976" w:rsidRDefault="00066818" w:rsidP="00E15A37">
                    <w:pPr>
                      <w:jc w:val="center"/>
                      <w:rPr>
                        <w:lang w:val="en-US"/>
                      </w:rPr>
                    </w:pPr>
                    <w:r w:rsidRPr="00E15A37">
                      <w:rPr>
                        <w:lang w:val="en-US"/>
                      </w:rPr>
                      <w:t>Analyzer</w:t>
                    </w:r>
                  </w:p>
                </w:txbxContent>
              </v:textbox>
            </v:rect>
            <v:shape id="_x0000_s1247" type="#_x0000_t32" style="position:absolute;left:4724;top:11935;width:1609;height:2;flip:x y" o:connectortype="straight" strokecolor="#b2a1c7 [1943]" strokeweight="1pt">
              <v:stroke endarrow="diamond" endarrowwidth="wide" endarrowlength="long"/>
              <v:shadow type="perspective" color="#3f3151 [1607]" opacity=".5" offset="1pt" offset2="-3pt"/>
            </v:shape>
            <v:shape id="_x0000_s1248" type="#_x0000_t202" style="position:absolute;left:5698;top:11758;width:633;height:177;v-text-anchor:middle" filled="f" stroked="f">
              <v:textbox style="mso-next-textbox:#_x0000_s1248" inset="2.5mm,0,2.5mm,0">
                <w:txbxContent>
                  <w:p w:rsidR="00066818" w:rsidRPr="00A9306A" w:rsidRDefault="00066818" w:rsidP="00E15A37">
                    <w:pPr>
                      <w:jc w:val="right"/>
                      <w:rPr>
                        <w:lang w:val="en-US"/>
                      </w:rPr>
                    </w:pPr>
                    <w:r>
                      <w:rPr>
                        <w:lang w:val="en-US"/>
                      </w:rPr>
                      <w:t>0..1</w:t>
                    </w:r>
                  </w:p>
                </w:txbxContent>
              </v:textbox>
            </v:shape>
            <v:shape id="_x0000_s1249" type="#_x0000_t202" style="position:absolute;left:5698;top:10874;width:633;height:177;v-text-anchor:middle" filled="f" stroked="f">
              <v:textbox style="mso-next-textbox:#_x0000_s1249" inset="2.5mm,0,2.5mm,0">
                <w:txbxContent>
                  <w:p w:rsidR="00066818" w:rsidRPr="00A9306A" w:rsidRDefault="00066818" w:rsidP="00E15A37">
                    <w:pPr>
                      <w:jc w:val="right"/>
                      <w:rPr>
                        <w:lang w:val="en-US"/>
                      </w:rPr>
                    </w:pPr>
                    <w:r>
                      <w:rPr>
                        <w:lang w:val="en-US"/>
                      </w:rPr>
                      <w:t>0..1</w:t>
                    </w:r>
                  </w:p>
                </w:txbxContent>
              </v:textbox>
            </v:shape>
            <v:shape id="_x0000_s1250" type="#_x0000_t202" style="position:absolute;left:5699;top:9989;width:635;height:177;v-text-anchor:middle" filled="f" stroked="f">
              <v:textbox style="mso-next-textbox:#_x0000_s1250" inset="2.5mm,0,2.5mm,0">
                <w:txbxContent>
                  <w:p w:rsidR="00066818" w:rsidRPr="00A9306A" w:rsidRDefault="00066818" w:rsidP="00E15A37">
                    <w:pPr>
                      <w:jc w:val="right"/>
                      <w:rPr>
                        <w:lang w:val="en-US"/>
                      </w:rPr>
                    </w:pPr>
                    <w:r>
                      <w:rPr>
                        <w:lang w:val="en-US"/>
                      </w:rPr>
                      <w:t>0..1</w:t>
                    </w:r>
                  </w:p>
                </w:txbxContent>
              </v:textbox>
            </v:shape>
            <w10:wrap type="none"/>
            <w10:anchorlock/>
          </v:group>
        </w:pict>
      </w:r>
      <w:r w:rsidRPr="00DF2180">
        <w:rPr>
          <w:lang w:val="en-US" w:eastAsia="ja-JP"/>
        </w:rPr>
      </w:r>
      <w:r>
        <w:rPr>
          <w:lang w:val="en-US" w:eastAsia="ja-JP"/>
        </w:rPr>
        <w:pict>
          <v:shape id="_x0000_s1753" type="#_x0000_t202" style="width:319.5pt;height:12.9pt;mso-position-horizontal-relative:char;mso-position-vertical-relative:line" stroked="f">
            <v:textbox style="mso-next-textbox:#_x0000_s1753" inset="0,0,0,0">
              <w:txbxContent>
                <w:p w:rsidR="00066818" w:rsidRPr="00695EF8" w:rsidRDefault="00066818" w:rsidP="00A76A97">
                  <w:pPr>
                    <w:pStyle w:val="af4"/>
                  </w:pPr>
                  <w:r>
                    <w:t xml:space="preserve">Figure </w:t>
                  </w:r>
                  <w:fldSimple w:instr=" SEQ Figure \* ARABIC ">
                    <w:r>
                      <w:rPr>
                        <w:noProof/>
                      </w:rPr>
                      <w:t>8</w:t>
                    </w:r>
                  </w:fldSimple>
                  <w:r>
                    <w:t>:</w:t>
                  </w:r>
                  <w:r>
                    <w:rPr>
                      <w:noProof/>
                    </w:rPr>
                    <w:t xml:space="preserve"> </w:t>
                  </w:r>
                  <w:r w:rsidRPr="00843C7C">
                    <w:rPr>
                      <w:noProof/>
                    </w:rPr>
                    <w:t>The Analyzer Class</w:t>
                  </w:r>
                </w:p>
              </w:txbxContent>
            </v:textbox>
            <w10:wrap type="none"/>
            <w10:anchorlock/>
          </v:shape>
        </w:pict>
      </w:r>
    </w:p>
    <w:p w:rsidR="00A76A97" w:rsidRPr="001C09D4" w:rsidRDefault="00A76A97" w:rsidP="00A76A97">
      <w:pPr>
        <w:pStyle w:val="a1"/>
        <w:keepNext/>
        <w:rPr>
          <w:lang w:val="en-US" w:eastAsia="ja-JP"/>
        </w:rPr>
      </w:pPr>
      <w:r w:rsidRPr="001C09D4">
        <w:rPr>
          <w:lang w:val="en-US" w:eastAsia="ja-JP"/>
        </w:rPr>
        <w:t xml:space="preserve">The aggregate classes that make up </w:t>
      </w:r>
      <w:r w:rsidRPr="007F6A7F">
        <w:rPr>
          <w:rFonts w:ascii="Courier New" w:hAnsi="Courier New" w:cs="Courier New"/>
          <w:lang w:val="en-US" w:eastAsia="ja-JP"/>
        </w:rPr>
        <w:t>Analyzer</w:t>
      </w:r>
      <w:r w:rsidRPr="001C09D4">
        <w:rPr>
          <w:lang w:val="en-US" w:eastAsia="ja-JP"/>
        </w:rPr>
        <w:t xml:space="preserve"> are:</w:t>
      </w:r>
    </w:p>
    <w:p w:rsidR="00A76A97" w:rsidRPr="001C09D4" w:rsidRDefault="00A76A97" w:rsidP="00A76A97">
      <w:pPr>
        <w:pStyle w:val="a1"/>
        <w:keepNext/>
        <w:rPr>
          <w:lang w:val="en-US" w:eastAsia="ja-JP"/>
        </w:rPr>
      </w:pPr>
      <w:r w:rsidRPr="001C09D4">
        <w:rPr>
          <w:rFonts w:ascii="Courier New" w:hAnsi="Courier New" w:cs="Courier New"/>
          <w:b/>
          <w:lang w:val="en-US" w:eastAsia="ja-JP"/>
        </w:rPr>
        <w:t>Node</w:t>
      </w:r>
    </w:p>
    <w:p w:rsidR="00A76A97" w:rsidRPr="001C09D4" w:rsidRDefault="00A76A97" w:rsidP="00A76A97">
      <w:pPr>
        <w:pStyle w:val="a1"/>
        <w:ind w:left="567"/>
        <w:rPr>
          <w:lang w:val="en-US" w:eastAsia="ja-JP"/>
        </w:rPr>
      </w:pPr>
      <w:r w:rsidRPr="001C09D4">
        <w:rPr>
          <w:lang w:val="en-US" w:eastAsia="ja-JP"/>
        </w:rPr>
        <w:t>Zero or one. Information about the host or device on which the analyzer resides (network address, network name, etc.).</w:t>
      </w:r>
    </w:p>
    <w:p w:rsidR="00A76A97" w:rsidRPr="001C09D4" w:rsidRDefault="00A76A97" w:rsidP="00A76A97">
      <w:pPr>
        <w:pStyle w:val="a1"/>
        <w:keepNext/>
        <w:rPr>
          <w:lang w:val="en-US" w:eastAsia="ja-JP"/>
        </w:rPr>
      </w:pPr>
      <w:r w:rsidRPr="001C09D4">
        <w:rPr>
          <w:rFonts w:ascii="Courier New" w:hAnsi="Courier New" w:cs="Courier New"/>
          <w:b/>
          <w:lang w:val="en-US" w:eastAsia="ja-JP"/>
        </w:rPr>
        <w:lastRenderedPageBreak/>
        <w:t>Process</w:t>
      </w:r>
    </w:p>
    <w:p w:rsidR="00A76A97" w:rsidRPr="001C09D4" w:rsidRDefault="00A76A97" w:rsidP="00A76A97">
      <w:pPr>
        <w:pStyle w:val="a1"/>
        <w:ind w:left="567"/>
        <w:rPr>
          <w:lang w:val="en-US" w:eastAsia="ja-JP"/>
        </w:rPr>
      </w:pPr>
      <w:r w:rsidRPr="001C09D4">
        <w:rPr>
          <w:lang w:val="en-US" w:eastAsia="ja-JP"/>
        </w:rPr>
        <w:t>Zero or one. Information about the process in which the analyzer is executing.</w:t>
      </w:r>
    </w:p>
    <w:p w:rsidR="00A76A97" w:rsidRPr="001C09D4" w:rsidRDefault="00A76A97" w:rsidP="00A76A97">
      <w:pPr>
        <w:pStyle w:val="a1"/>
        <w:keepNext/>
        <w:rPr>
          <w:lang w:val="en-US" w:eastAsia="ja-JP"/>
        </w:rPr>
      </w:pPr>
      <w:r w:rsidRPr="001C09D4">
        <w:rPr>
          <w:rFonts w:ascii="Courier New" w:hAnsi="Courier New" w:cs="Courier New"/>
          <w:b/>
          <w:lang w:val="en-US" w:eastAsia="ja-JP"/>
        </w:rPr>
        <w:t>Analyzer</w:t>
      </w:r>
    </w:p>
    <w:p w:rsidR="00871B5B" w:rsidRPr="001C09D4" w:rsidRDefault="00A76A97" w:rsidP="00871B5B">
      <w:pPr>
        <w:pStyle w:val="a1"/>
        <w:ind w:left="567"/>
        <w:rPr>
          <w:lang w:val="en-US" w:eastAsia="ja-JP"/>
        </w:rPr>
      </w:pPr>
      <w:r w:rsidRPr="001C09D4">
        <w:rPr>
          <w:lang w:val="en-US" w:eastAsia="ja-JP"/>
        </w:rPr>
        <w:t>Zero or one. Information about the analyzer from which the message may have gone through. The idea behind this mechanism is that when a manager receives an alert and wants to forward it to another analyzer, it needs to substitute the original analyzer</w:t>
      </w:r>
      <w:r w:rsidR="00871B5B" w:rsidRPr="001C09D4">
        <w:rPr>
          <w:lang w:val="en-US" w:eastAsia="ja-JP"/>
        </w:rPr>
        <w:t xml:space="preserve"> information with its own. To preserve the original analyzer information, it may be included in the new analyzer definition. This will allow analyzer path tracking.</w:t>
      </w:r>
    </w:p>
    <w:p w:rsidR="00871B5B" w:rsidRPr="001C09D4" w:rsidRDefault="00871B5B" w:rsidP="00871B5B">
      <w:pPr>
        <w:pStyle w:val="a1"/>
        <w:rPr>
          <w:lang w:val="en-US" w:eastAsia="ja-JP"/>
        </w:rPr>
      </w:pPr>
      <w:r w:rsidRPr="001C09D4">
        <w:rPr>
          <w:lang w:val="en-US" w:eastAsia="ja-JP"/>
        </w:rPr>
        <w:t>This is represented in the IDMEF DTD as follows:</w:t>
      </w:r>
    </w:p>
    <w:p w:rsidR="006E22A1" w:rsidRPr="001C09D4" w:rsidRDefault="006E22A1" w:rsidP="006E22A1">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Analyzer </w:t>
      </w:r>
      <w:r w:rsidRPr="001C09D4">
        <w:rPr>
          <w:rFonts w:ascii="Courier New" w:eastAsia="Times New Roman" w:hAnsi="Courier New" w:cs="Courier New"/>
          <w:b/>
          <w:bCs/>
          <w:color w:val="000000"/>
          <w:sz w:val="20"/>
          <w:szCs w:val="20"/>
          <w:lang w:val="en-US"/>
        </w:rPr>
        <w:t>(</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Node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Process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Analyzer</w:t>
      </w:r>
      <w:r w:rsidRPr="001C09D4">
        <w:rPr>
          <w:rFonts w:ascii="Courier New" w:eastAsia="Times New Roman" w:hAnsi="Courier New" w:cs="Courier New"/>
          <w:b/>
          <w:bCs/>
          <w:color w:val="000000"/>
          <w:sz w:val="20"/>
          <w:szCs w:val="20"/>
          <w:lang w:val="en-US"/>
        </w:rPr>
        <w:t>?</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Analyzer</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analyzerid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manufacturer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model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version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class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ostype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osversion        </w:t>
      </w:r>
      <w:r w:rsidR="003A4A4B"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6E22A1" w:rsidRPr="001C09D4" w:rsidRDefault="006E22A1" w:rsidP="006E22A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871B5B" w:rsidRPr="001C09D4" w:rsidRDefault="00871B5B" w:rsidP="00871B5B">
      <w:pPr>
        <w:pStyle w:val="a1"/>
        <w:rPr>
          <w:lang w:val="en-US" w:eastAsia="ja-JP"/>
        </w:rPr>
      </w:pPr>
      <w:r w:rsidRPr="001C09D4">
        <w:rPr>
          <w:lang w:val="en-US" w:eastAsia="ja-JP"/>
        </w:rPr>
        <w:t xml:space="preserve">The </w:t>
      </w:r>
      <w:r w:rsidRPr="007F6A7F">
        <w:rPr>
          <w:rFonts w:ascii="Courier New" w:hAnsi="Courier New" w:cs="Courier New"/>
          <w:lang w:val="en-US" w:eastAsia="ja-JP"/>
        </w:rPr>
        <w:t>Analyzer</w:t>
      </w:r>
      <w:r w:rsidRPr="001C09D4">
        <w:rPr>
          <w:lang w:val="en-US" w:eastAsia="ja-JP"/>
        </w:rPr>
        <w:t xml:space="preserve"> class has eight attributes:</w:t>
      </w:r>
    </w:p>
    <w:p w:rsidR="00871B5B" w:rsidRPr="001C09D4" w:rsidRDefault="00871B5B" w:rsidP="00871B5B">
      <w:pPr>
        <w:pStyle w:val="a1"/>
        <w:keepNext/>
        <w:rPr>
          <w:lang w:val="en-US" w:eastAsia="ja-JP"/>
        </w:rPr>
      </w:pPr>
      <w:r w:rsidRPr="001C09D4">
        <w:rPr>
          <w:rFonts w:ascii="Courier New" w:hAnsi="Courier New" w:cs="Courier New"/>
          <w:b/>
          <w:lang w:val="en-US" w:eastAsia="ja-JP"/>
        </w:rPr>
        <w:t>analyzerid</w:t>
      </w:r>
    </w:p>
    <w:p w:rsidR="00871B5B" w:rsidRPr="001C09D4" w:rsidRDefault="00871B5B" w:rsidP="00871B5B">
      <w:pPr>
        <w:pStyle w:val="a1"/>
        <w:ind w:left="567"/>
        <w:rPr>
          <w:lang w:val="en-US" w:eastAsia="ja-JP"/>
        </w:rPr>
      </w:pPr>
      <w:r w:rsidRPr="001C09D4">
        <w:rPr>
          <w:lang w:val="en-US" w:eastAsia="ja-JP"/>
        </w:rPr>
        <w:t>Optional (but see below). A unique identifier for the analyzer; see Section 3.2.9.</w:t>
      </w:r>
    </w:p>
    <w:p w:rsidR="00871B5B" w:rsidRPr="001C09D4" w:rsidRDefault="00871B5B" w:rsidP="00871B5B">
      <w:pPr>
        <w:pStyle w:val="a1"/>
        <w:ind w:left="567"/>
        <w:rPr>
          <w:lang w:val="en-US" w:eastAsia="ja-JP"/>
        </w:rPr>
      </w:pPr>
      <w:r w:rsidRPr="001C09D4">
        <w:rPr>
          <w:lang w:val="en-US" w:eastAsia="ja-JP"/>
        </w:rPr>
        <w:t xml:space="preserve">This attribute is only </w:t>
      </w:r>
      <w:r w:rsidR="003064F8">
        <w:rPr>
          <w:lang w:val="en-US" w:eastAsia="ja-JP"/>
        </w:rPr>
        <w:t>“</w:t>
      </w:r>
      <w:r w:rsidRPr="001C09D4">
        <w:rPr>
          <w:lang w:val="en-US" w:eastAsia="ja-JP"/>
        </w:rPr>
        <w:t>partially</w:t>
      </w:r>
      <w:r w:rsidR="003064F8">
        <w:rPr>
          <w:lang w:val="en-US" w:eastAsia="ja-JP"/>
        </w:rPr>
        <w:t>”</w:t>
      </w:r>
      <w:r w:rsidRPr="001C09D4">
        <w:rPr>
          <w:lang w:val="en-US" w:eastAsia="ja-JP"/>
        </w:rPr>
        <w:t xml:space="preserve"> optional. If the analyzer makes use of the </w:t>
      </w:r>
      <w:r w:rsidR="003064F8">
        <w:rPr>
          <w:lang w:val="en-US" w:eastAsia="ja-JP"/>
        </w:rPr>
        <w:t>“</w:t>
      </w:r>
      <w:r w:rsidRPr="003064F8">
        <w:rPr>
          <w:rFonts w:ascii="Courier New" w:hAnsi="Courier New" w:cs="Courier New"/>
          <w:lang w:val="en-US" w:eastAsia="ja-JP"/>
        </w:rPr>
        <w:t>ident</w:t>
      </w:r>
      <w:r w:rsidR="003064F8">
        <w:rPr>
          <w:lang w:val="en-US" w:eastAsia="ja-JP"/>
        </w:rPr>
        <w:t>”</w:t>
      </w:r>
      <w:r w:rsidRPr="001C09D4">
        <w:rPr>
          <w:lang w:val="en-US" w:eastAsia="ja-JP"/>
        </w:rPr>
        <w:t xml:space="preserve"> attributes on other classes to provide unique identifiers for those objects, then it </w:t>
      </w:r>
      <w:r w:rsidR="003064F8" w:rsidRPr="003064F8">
        <w:rPr>
          <w:b/>
          <w:lang w:val="en-US" w:eastAsia="ja-JP"/>
        </w:rPr>
        <w:t>must</w:t>
      </w:r>
      <w:r w:rsidR="003064F8" w:rsidRPr="001C09D4">
        <w:rPr>
          <w:lang w:val="en-US" w:eastAsia="ja-JP"/>
        </w:rPr>
        <w:t xml:space="preserve"> </w:t>
      </w:r>
      <w:r w:rsidRPr="001C09D4">
        <w:rPr>
          <w:lang w:val="en-US" w:eastAsia="ja-JP"/>
        </w:rPr>
        <w:t xml:space="preserve">also provide a valid </w:t>
      </w:r>
      <w:r w:rsidR="003064F8">
        <w:rPr>
          <w:lang w:val="en-US" w:eastAsia="ja-JP"/>
        </w:rPr>
        <w:t>“</w:t>
      </w:r>
      <w:r w:rsidRPr="003064F8">
        <w:rPr>
          <w:rFonts w:ascii="Courier New" w:hAnsi="Courier New" w:cs="Courier New"/>
          <w:lang w:val="en-US" w:eastAsia="ja-JP"/>
        </w:rPr>
        <w:t>analyzerid</w:t>
      </w:r>
      <w:r w:rsidR="003064F8">
        <w:rPr>
          <w:lang w:val="en-US" w:eastAsia="ja-JP"/>
        </w:rPr>
        <w:t>”</w:t>
      </w:r>
      <w:r w:rsidRPr="001C09D4">
        <w:rPr>
          <w:lang w:val="en-US" w:eastAsia="ja-JP"/>
        </w:rPr>
        <w:t xml:space="preserve"> attribute. This requirement is dictated by the uniqueness requirements of the </w:t>
      </w:r>
      <w:r w:rsidR="003064F8">
        <w:rPr>
          <w:lang w:val="en-US" w:eastAsia="ja-JP"/>
        </w:rPr>
        <w:t>“</w:t>
      </w:r>
      <w:r w:rsidRPr="003064F8">
        <w:rPr>
          <w:rFonts w:ascii="Courier New" w:hAnsi="Courier New" w:cs="Courier New"/>
          <w:lang w:val="en-US" w:eastAsia="ja-JP"/>
        </w:rPr>
        <w:t>ident</w:t>
      </w:r>
      <w:r w:rsidR="003064F8">
        <w:rPr>
          <w:lang w:val="en-US" w:eastAsia="ja-JP"/>
        </w:rPr>
        <w:t>”</w:t>
      </w:r>
      <w:r w:rsidRPr="001C09D4">
        <w:rPr>
          <w:lang w:val="en-US" w:eastAsia="ja-JP"/>
        </w:rPr>
        <w:t xml:space="preserve"> attribute (they are unique only within the context of a particular </w:t>
      </w:r>
      <w:r w:rsidR="003064F8">
        <w:rPr>
          <w:lang w:val="en-US" w:eastAsia="ja-JP"/>
        </w:rPr>
        <w:t>“</w:t>
      </w:r>
      <w:r w:rsidRPr="003064F8">
        <w:rPr>
          <w:rFonts w:ascii="Courier New" w:hAnsi="Courier New" w:cs="Courier New"/>
          <w:lang w:val="en-US" w:eastAsia="ja-JP"/>
        </w:rPr>
        <w:t>analyzerid</w:t>
      </w:r>
      <w:r w:rsidR="003064F8">
        <w:rPr>
          <w:lang w:val="en-US" w:eastAsia="ja-JP"/>
        </w:rPr>
        <w:t>”</w:t>
      </w:r>
      <w:r w:rsidRPr="001C09D4">
        <w:rPr>
          <w:lang w:val="en-US" w:eastAsia="ja-JP"/>
        </w:rPr>
        <w:t xml:space="preserve">). If the analyzer does not make use of the </w:t>
      </w:r>
      <w:r w:rsidR="003064F8">
        <w:rPr>
          <w:lang w:val="en-US" w:eastAsia="ja-JP"/>
        </w:rPr>
        <w:t>“</w:t>
      </w:r>
      <w:r w:rsidRPr="003064F8">
        <w:rPr>
          <w:rFonts w:ascii="Courier New" w:hAnsi="Courier New" w:cs="Courier New"/>
          <w:lang w:val="en-US" w:eastAsia="ja-JP"/>
        </w:rPr>
        <w:t>ident</w:t>
      </w:r>
      <w:r w:rsidR="003064F8">
        <w:rPr>
          <w:lang w:val="en-US" w:eastAsia="ja-JP"/>
        </w:rPr>
        <w:t>”</w:t>
      </w:r>
      <w:r w:rsidRPr="001C09D4">
        <w:rPr>
          <w:lang w:val="en-US" w:eastAsia="ja-JP"/>
        </w:rPr>
        <w:t xml:space="preserve"> attributes, however, it may also omit the </w:t>
      </w:r>
      <w:r w:rsidR="003064F8">
        <w:rPr>
          <w:lang w:val="en-US" w:eastAsia="ja-JP"/>
        </w:rPr>
        <w:t>“</w:t>
      </w:r>
      <w:r w:rsidRPr="003064F8">
        <w:rPr>
          <w:rFonts w:ascii="Courier New" w:hAnsi="Courier New" w:cs="Courier New"/>
          <w:lang w:val="en-US" w:eastAsia="ja-JP"/>
        </w:rPr>
        <w:t>analyzerid</w:t>
      </w:r>
      <w:r w:rsidR="003064F8">
        <w:rPr>
          <w:lang w:val="en-US" w:eastAsia="ja-JP"/>
        </w:rPr>
        <w:t>”</w:t>
      </w:r>
      <w:r w:rsidRPr="001C09D4">
        <w:rPr>
          <w:lang w:val="en-US" w:eastAsia="ja-JP"/>
        </w:rPr>
        <w:t xml:space="preserve"> attribute.</w:t>
      </w:r>
    </w:p>
    <w:p w:rsidR="00871B5B" w:rsidRPr="001C09D4" w:rsidRDefault="00871B5B" w:rsidP="00871B5B">
      <w:pPr>
        <w:pStyle w:val="a1"/>
        <w:keepNext/>
        <w:rPr>
          <w:lang w:val="en-US" w:eastAsia="ja-JP"/>
        </w:rPr>
      </w:pPr>
      <w:r w:rsidRPr="001C09D4">
        <w:rPr>
          <w:rFonts w:ascii="Courier New" w:hAnsi="Courier New" w:cs="Courier New"/>
          <w:b/>
          <w:lang w:val="en-US" w:eastAsia="ja-JP"/>
        </w:rPr>
        <w:t>name</w:t>
      </w:r>
    </w:p>
    <w:p w:rsidR="00871B5B" w:rsidRPr="001C09D4" w:rsidRDefault="00871B5B" w:rsidP="00871B5B">
      <w:pPr>
        <w:pStyle w:val="a1"/>
        <w:ind w:left="567"/>
        <w:rPr>
          <w:lang w:val="en-US" w:eastAsia="ja-JP"/>
        </w:rPr>
      </w:pPr>
      <w:r w:rsidRPr="001C09D4">
        <w:rPr>
          <w:lang w:val="en-US" w:eastAsia="ja-JP"/>
        </w:rPr>
        <w:t xml:space="preserve">Optional. An explicit name for the analyzer that may be easier to understand than the </w:t>
      </w:r>
      <w:r w:rsidRPr="003064F8">
        <w:rPr>
          <w:rFonts w:ascii="Courier New" w:hAnsi="Courier New" w:cs="Courier New"/>
          <w:lang w:val="en-US" w:eastAsia="ja-JP"/>
        </w:rPr>
        <w:t>analyzerid</w:t>
      </w:r>
      <w:r w:rsidRPr="001C09D4">
        <w:rPr>
          <w:lang w:val="en-US" w:eastAsia="ja-JP"/>
        </w:rPr>
        <w:t>.</w:t>
      </w:r>
    </w:p>
    <w:p w:rsidR="00871B5B" w:rsidRPr="001C09D4" w:rsidRDefault="00871B5B" w:rsidP="00871B5B">
      <w:pPr>
        <w:pStyle w:val="a1"/>
        <w:keepNext/>
        <w:rPr>
          <w:lang w:val="en-US" w:eastAsia="ja-JP"/>
        </w:rPr>
      </w:pPr>
      <w:r w:rsidRPr="001C09D4">
        <w:rPr>
          <w:rFonts w:ascii="Courier New" w:hAnsi="Courier New" w:cs="Courier New"/>
          <w:b/>
          <w:lang w:val="en-US" w:eastAsia="ja-JP"/>
        </w:rPr>
        <w:t>manufacturer</w:t>
      </w:r>
    </w:p>
    <w:p w:rsidR="0056762F" w:rsidRPr="001C09D4" w:rsidRDefault="00871B5B" w:rsidP="00871B5B">
      <w:pPr>
        <w:pStyle w:val="a1"/>
        <w:ind w:left="567"/>
        <w:rPr>
          <w:lang w:val="en-US" w:eastAsia="ja-JP"/>
        </w:rPr>
      </w:pPr>
      <w:r w:rsidRPr="001C09D4">
        <w:rPr>
          <w:lang w:val="en-US" w:eastAsia="ja-JP"/>
        </w:rPr>
        <w:t>Optional. The manufacturer of the analyzer software and/or hardware.</w:t>
      </w:r>
    </w:p>
    <w:p w:rsidR="00AF4BA1" w:rsidRPr="001C09D4" w:rsidRDefault="00AF4BA1" w:rsidP="00AF4BA1">
      <w:pPr>
        <w:pStyle w:val="a1"/>
        <w:keepNext/>
        <w:rPr>
          <w:lang w:val="en-US" w:eastAsia="ja-JP"/>
        </w:rPr>
      </w:pPr>
      <w:r w:rsidRPr="001C09D4">
        <w:rPr>
          <w:rFonts w:ascii="Courier New" w:hAnsi="Courier New" w:cs="Courier New"/>
          <w:b/>
          <w:lang w:val="en-US" w:eastAsia="ja-JP"/>
        </w:rPr>
        <w:t>model</w:t>
      </w:r>
    </w:p>
    <w:p w:rsidR="00AF4BA1" w:rsidRPr="001C09D4" w:rsidRDefault="00AF4BA1" w:rsidP="00AF4BA1">
      <w:pPr>
        <w:pStyle w:val="a1"/>
        <w:ind w:left="567"/>
        <w:rPr>
          <w:lang w:val="en-US" w:eastAsia="ja-JP"/>
        </w:rPr>
      </w:pPr>
      <w:r w:rsidRPr="001C09D4">
        <w:rPr>
          <w:lang w:val="en-US" w:eastAsia="ja-JP"/>
        </w:rPr>
        <w:t>Optional. The model name/number of the analyzer software and/or hardware.</w:t>
      </w:r>
    </w:p>
    <w:p w:rsidR="00AF4BA1" w:rsidRPr="001C09D4" w:rsidRDefault="00AF4BA1" w:rsidP="00AF4BA1">
      <w:pPr>
        <w:pStyle w:val="a1"/>
        <w:keepNext/>
        <w:rPr>
          <w:lang w:val="en-US" w:eastAsia="ja-JP"/>
        </w:rPr>
      </w:pPr>
      <w:r w:rsidRPr="001C09D4">
        <w:rPr>
          <w:rFonts w:ascii="Courier New" w:hAnsi="Courier New" w:cs="Courier New"/>
          <w:b/>
          <w:lang w:val="en-US" w:eastAsia="ja-JP"/>
        </w:rPr>
        <w:t>version</w:t>
      </w:r>
    </w:p>
    <w:p w:rsidR="00AF4BA1" w:rsidRPr="001C09D4" w:rsidRDefault="00AF4BA1" w:rsidP="00AF4BA1">
      <w:pPr>
        <w:pStyle w:val="a1"/>
        <w:ind w:left="567"/>
        <w:rPr>
          <w:lang w:val="en-US" w:eastAsia="ja-JP"/>
        </w:rPr>
      </w:pPr>
      <w:r w:rsidRPr="001C09D4">
        <w:rPr>
          <w:lang w:val="en-US" w:eastAsia="ja-JP"/>
        </w:rPr>
        <w:t>Optional. The version number of the analyzer software and/or hardware.</w:t>
      </w:r>
    </w:p>
    <w:p w:rsidR="00AF4BA1" w:rsidRPr="001C09D4" w:rsidRDefault="00AF4BA1" w:rsidP="00AF4BA1">
      <w:pPr>
        <w:pStyle w:val="a1"/>
        <w:keepNext/>
        <w:rPr>
          <w:lang w:val="en-US" w:eastAsia="ja-JP"/>
        </w:rPr>
      </w:pPr>
      <w:r w:rsidRPr="001C09D4">
        <w:rPr>
          <w:rFonts w:ascii="Courier New" w:hAnsi="Courier New" w:cs="Courier New"/>
          <w:b/>
          <w:lang w:val="en-US" w:eastAsia="ja-JP"/>
        </w:rPr>
        <w:lastRenderedPageBreak/>
        <w:t>class</w:t>
      </w:r>
    </w:p>
    <w:p w:rsidR="00AF4BA1" w:rsidRPr="001C09D4" w:rsidRDefault="00AF4BA1" w:rsidP="00AF4BA1">
      <w:pPr>
        <w:pStyle w:val="a1"/>
        <w:ind w:left="567"/>
        <w:rPr>
          <w:lang w:val="en-US" w:eastAsia="ja-JP"/>
        </w:rPr>
      </w:pPr>
      <w:r w:rsidRPr="001C09D4">
        <w:rPr>
          <w:lang w:val="en-US" w:eastAsia="ja-JP"/>
        </w:rPr>
        <w:t>Optional. The class of analyzer software and/or hardware.</w:t>
      </w:r>
    </w:p>
    <w:p w:rsidR="00AF4BA1" w:rsidRPr="001C09D4" w:rsidRDefault="00AF4BA1" w:rsidP="00AF4BA1">
      <w:pPr>
        <w:pStyle w:val="a1"/>
        <w:keepNext/>
        <w:rPr>
          <w:lang w:val="en-US" w:eastAsia="ja-JP"/>
        </w:rPr>
      </w:pPr>
      <w:r w:rsidRPr="001C09D4">
        <w:rPr>
          <w:rFonts w:ascii="Courier New" w:hAnsi="Courier New" w:cs="Courier New"/>
          <w:b/>
          <w:lang w:val="en-US" w:eastAsia="ja-JP"/>
        </w:rPr>
        <w:t>ostype</w:t>
      </w:r>
    </w:p>
    <w:p w:rsidR="00AF4BA1" w:rsidRPr="001C09D4" w:rsidRDefault="00AF4BA1" w:rsidP="00AF4BA1">
      <w:pPr>
        <w:pStyle w:val="a1"/>
        <w:ind w:left="567"/>
        <w:rPr>
          <w:lang w:val="en-US" w:eastAsia="ja-JP"/>
        </w:rPr>
      </w:pPr>
      <w:r w:rsidRPr="001C09D4">
        <w:rPr>
          <w:lang w:val="en-US" w:eastAsia="ja-JP"/>
        </w:rPr>
        <w:t xml:space="preserve">Optional. Operating system name. On POSIX 1003.1 compliant systems, this is the value returned in utsname.sysname by the </w:t>
      </w:r>
      <w:r w:rsidRPr="003064F8">
        <w:rPr>
          <w:rFonts w:ascii="Courier New" w:hAnsi="Courier New" w:cs="Courier New"/>
          <w:lang w:val="en-US" w:eastAsia="ja-JP"/>
        </w:rPr>
        <w:t>uname()</w:t>
      </w:r>
      <w:r w:rsidRPr="001C09D4">
        <w:rPr>
          <w:lang w:val="en-US" w:eastAsia="ja-JP"/>
        </w:rPr>
        <w:t xml:space="preserve"> system call, or the output of the </w:t>
      </w:r>
      <w:r w:rsidR="003064F8">
        <w:rPr>
          <w:lang w:val="en-US" w:eastAsia="ja-JP"/>
        </w:rPr>
        <w:t>“</w:t>
      </w:r>
      <w:r w:rsidRPr="003064F8">
        <w:rPr>
          <w:rFonts w:ascii="Courier New" w:hAnsi="Courier New" w:cs="Courier New"/>
          <w:lang w:val="en-US" w:eastAsia="ja-JP"/>
        </w:rPr>
        <w:t xml:space="preserve">uname </w:t>
      </w:r>
      <w:r w:rsidR="003064F8" w:rsidRPr="003064F8">
        <w:rPr>
          <w:rFonts w:ascii="Courier New" w:hAnsi="Courier New" w:cs="Courier New"/>
          <w:lang w:val="en-US" w:eastAsia="ja-JP"/>
        </w:rPr>
        <w:t>–</w:t>
      </w:r>
      <w:r w:rsidRPr="003064F8">
        <w:rPr>
          <w:rFonts w:ascii="Courier New" w:hAnsi="Courier New" w:cs="Courier New"/>
          <w:lang w:val="en-US" w:eastAsia="ja-JP"/>
        </w:rPr>
        <w:t>s</w:t>
      </w:r>
      <w:r w:rsidR="003064F8">
        <w:rPr>
          <w:lang w:val="en-US" w:eastAsia="ja-JP"/>
        </w:rPr>
        <w:t>”</w:t>
      </w:r>
      <w:r w:rsidRPr="001C09D4">
        <w:rPr>
          <w:lang w:val="en-US" w:eastAsia="ja-JP"/>
        </w:rPr>
        <w:t xml:space="preserve"> command.</w:t>
      </w:r>
    </w:p>
    <w:p w:rsidR="00AF4BA1" w:rsidRPr="001C09D4" w:rsidRDefault="00AF4BA1" w:rsidP="00AF4BA1">
      <w:pPr>
        <w:pStyle w:val="a1"/>
        <w:keepNext/>
        <w:rPr>
          <w:lang w:val="en-US" w:eastAsia="ja-JP"/>
        </w:rPr>
      </w:pPr>
      <w:r w:rsidRPr="001C09D4">
        <w:rPr>
          <w:rFonts w:ascii="Courier New" w:hAnsi="Courier New" w:cs="Courier New"/>
          <w:b/>
          <w:lang w:val="en-US" w:eastAsia="ja-JP"/>
        </w:rPr>
        <w:t>osversion</w:t>
      </w:r>
    </w:p>
    <w:p w:rsidR="00AF4BA1" w:rsidRPr="001C09D4" w:rsidRDefault="00AF4BA1" w:rsidP="00AF4BA1">
      <w:pPr>
        <w:pStyle w:val="a1"/>
        <w:ind w:left="567"/>
        <w:rPr>
          <w:lang w:val="en-US" w:eastAsia="ja-JP"/>
        </w:rPr>
      </w:pPr>
      <w:r w:rsidRPr="001C09D4">
        <w:rPr>
          <w:lang w:val="en-US" w:eastAsia="ja-JP"/>
        </w:rPr>
        <w:t xml:space="preserve">Optional. Operating system version. On POSIX 1003.1 compliant systems, this is the value returned in utsname.release by the </w:t>
      </w:r>
      <w:r w:rsidRPr="003064F8">
        <w:rPr>
          <w:rFonts w:ascii="Courier New" w:hAnsi="Courier New" w:cs="Courier New"/>
          <w:lang w:val="en-US" w:eastAsia="ja-JP"/>
        </w:rPr>
        <w:t>uname()</w:t>
      </w:r>
      <w:r w:rsidRPr="001C09D4">
        <w:rPr>
          <w:lang w:val="en-US" w:eastAsia="ja-JP"/>
        </w:rPr>
        <w:t xml:space="preserve"> system call, or the output of the </w:t>
      </w:r>
      <w:r w:rsidR="003064F8">
        <w:rPr>
          <w:lang w:val="en-US" w:eastAsia="ja-JP"/>
        </w:rPr>
        <w:t>“</w:t>
      </w:r>
      <w:r w:rsidRPr="003064F8">
        <w:rPr>
          <w:rFonts w:ascii="Courier New" w:hAnsi="Courier New" w:cs="Courier New"/>
          <w:lang w:val="en-US" w:eastAsia="ja-JP"/>
        </w:rPr>
        <w:t xml:space="preserve">uname </w:t>
      </w:r>
      <w:r w:rsidR="003064F8" w:rsidRPr="003064F8">
        <w:rPr>
          <w:rFonts w:ascii="Courier New" w:hAnsi="Courier New" w:cs="Courier New"/>
          <w:lang w:val="en-US" w:eastAsia="ja-JP"/>
        </w:rPr>
        <w:t>–</w:t>
      </w:r>
      <w:r w:rsidRPr="003064F8">
        <w:rPr>
          <w:rFonts w:ascii="Courier New" w:hAnsi="Courier New" w:cs="Courier New"/>
          <w:lang w:val="en-US" w:eastAsia="ja-JP"/>
        </w:rPr>
        <w:t>r</w:t>
      </w:r>
      <w:r w:rsidR="003064F8">
        <w:rPr>
          <w:lang w:val="en-US" w:eastAsia="ja-JP"/>
        </w:rPr>
        <w:t>”</w:t>
      </w:r>
      <w:r w:rsidRPr="001C09D4">
        <w:rPr>
          <w:lang w:val="en-US" w:eastAsia="ja-JP"/>
        </w:rPr>
        <w:t xml:space="preserve"> command.</w:t>
      </w:r>
    </w:p>
    <w:p w:rsidR="00AF4BA1" w:rsidRPr="001C09D4" w:rsidRDefault="00AF4BA1" w:rsidP="00AF4BA1">
      <w:pPr>
        <w:pStyle w:val="a1"/>
        <w:rPr>
          <w:lang w:val="en-US" w:eastAsia="ja-JP"/>
        </w:rPr>
      </w:pPr>
      <w:r w:rsidRPr="001C09D4">
        <w:rPr>
          <w:lang w:val="en-US" w:eastAsia="ja-JP"/>
        </w:rPr>
        <w:t xml:space="preserve">The </w:t>
      </w:r>
      <w:r w:rsidR="003064F8">
        <w:rPr>
          <w:lang w:val="en-US" w:eastAsia="ja-JP"/>
        </w:rPr>
        <w:t>“</w:t>
      </w:r>
      <w:r w:rsidRPr="003064F8">
        <w:rPr>
          <w:rFonts w:ascii="Courier New" w:hAnsi="Courier New" w:cs="Courier New"/>
          <w:lang w:val="en-US" w:eastAsia="ja-JP"/>
        </w:rPr>
        <w:t>manufacturer</w:t>
      </w:r>
      <w:r w:rsidR="003064F8">
        <w:rPr>
          <w:lang w:val="en-US" w:eastAsia="ja-JP"/>
        </w:rPr>
        <w:t>”</w:t>
      </w:r>
      <w:r w:rsidRPr="001C09D4">
        <w:rPr>
          <w:lang w:val="en-US" w:eastAsia="ja-JP"/>
        </w:rPr>
        <w:t xml:space="preserve">, </w:t>
      </w:r>
      <w:r w:rsidR="003064F8">
        <w:rPr>
          <w:lang w:val="en-US" w:eastAsia="ja-JP"/>
        </w:rPr>
        <w:t>“</w:t>
      </w:r>
      <w:r w:rsidRPr="003064F8">
        <w:rPr>
          <w:rFonts w:ascii="Courier New" w:hAnsi="Courier New" w:cs="Courier New"/>
          <w:lang w:val="en-US" w:eastAsia="ja-JP"/>
        </w:rPr>
        <w:t>model</w:t>
      </w:r>
      <w:r w:rsidR="003064F8">
        <w:rPr>
          <w:lang w:val="en-US" w:eastAsia="ja-JP"/>
        </w:rPr>
        <w:t>”</w:t>
      </w:r>
      <w:r w:rsidRPr="001C09D4">
        <w:rPr>
          <w:lang w:val="en-US" w:eastAsia="ja-JP"/>
        </w:rPr>
        <w:t xml:space="preserve">, </w:t>
      </w:r>
      <w:r w:rsidR="003064F8">
        <w:rPr>
          <w:lang w:val="en-US" w:eastAsia="ja-JP"/>
        </w:rPr>
        <w:t>“</w:t>
      </w:r>
      <w:r w:rsidRPr="003064F8">
        <w:rPr>
          <w:rFonts w:ascii="Courier New" w:hAnsi="Courier New" w:cs="Courier New"/>
          <w:lang w:val="en-US" w:eastAsia="ja-JP"/>
        </w:rPr>
        <w:t>version</w:t>
      </w:r>
      <w:r w:rsidR="003064F8">
        <w:rPr>
          <w:lang w:val="en-US" w:eastAsia="ja-JP"/>
        </w:rPr>
        <w:t>”</w:t>
      </w:r>
      <w:r w:rsidRPr="001C09D4">
        <w:rPr>
          <w:lang w:val="en-US" w:eastAsia="ja-JP"/>
        </w:rPr>
        <w:t xml:space="preserve">, and </w:t>
      </w:r>
      <w:r w:rsidR="003064F8">
        <w:rPr>
          <w:lang w:val="en-US" w:eastAsia="ja-JP"/>
        </w:rPr>
        <w:t>“</w:t>
      </w:r>
      <w:r w:rsidRPr="003064F8">
        <w:rPr>
          <w:rFonts w:ascii="Courier New" w:hAnsi="Courier New" w:cs="Courier New"/>
          <w:lang w:val="en-US" w:eastAsia="ja-JP"/>
        </w:rPr>
        <w:t>class</w:t>
      </w:r>
      <w:r w:rsidR="003064F8">
        <w:rPr>
          <w:lang w:val="en-US" w:eastAsia="ja-JP"/>
        </w:rPr>
        <w:t>”</w:t>
      </w:r>
      <w:r w:rsidRPr="001C09D4">
        <w:rPr>
          <w:lang w:val="en-US" w:eastAsia="ja-JP"/>
        </w:rPr>
        <w:t xml:space="preserve"> attributes</w:t>
      </w:r>
      <w:r w:rsidR="003064F8">
        <w:rPr>
          <w:lang w:val="en-US" w:eastAsia="ja-JP"/>
        </w:rPr>
        <w:t>’</w:t>
      </w:r>
      <w:r w:rsidRPr="001C09D4">
        <w:rPr>
          <w:lang w:val="en-US" w:eastAsia="ja-JP"/>
        </w:rPr>
        <w:t xml:space="preserve"> contents are vendor-specific, but may be used together to identify different types of analyzers (and perhaps make determinations about the contents to expect in other vendor-specific fields of IDMEF messages).</w:t>
      </w:r>
    </w:p>
    <w:p w:rsidR="00AF4BA1" w:rsidRPr="001C09D4" w:rsidRDefault="00AF4BA1" w:rsidP="00AF4BA1">
      <w:pPr>
        <w:pStyle w:val="4"/>
        <w:rPr>
          <w:lang w:val="en-US"/>
        </w:rPr>
      </w:pPr>
      <w:r w:rsidRPr="001C09D4">
        <w:rPr>
          <w:lang w:val="en-US"/>
        </w:rPr>
        <w:t xml:space="preserve">The </w:t>
      </w:r>
      <w:r w:rsidRPr="003064F8">
        <w:rPr>
          <w:rFonts w:ascii="Courier New" w:hAnsi="Courier New" w:cs="Courier New"/>
          <w:lang w:val="en-US"/>
        </w:rPr>
        <w:t>Classification</w:t>
      </w:r>
      <w:r w:rsidRPr="001C09D4">
        <w:rPr>
          <w:lang w:val="en-US"/>
        </w:rPr>
        <w:t xml:space="preserve"> Class</w:t>
      </w:r>
    </w:p>
    <w:p w:rsidR="00AF4BA1" w:rsidRPr="001C09D4" w:rsidRDefault="00AF4BA1" w:rsidP="00AF4BA1">
      <w:pPr>
        <w:pStyle w:val="a1"/>
        <w:rPr>
          <w:lang w:val="en-US" w:eastAsia="ja-JP"/>
        </w:rPr>
      </w:pPr>
      <w:r w:rsidRPr="001C09D4">
        <w:rPr>
          <w:lang w:val="en-US" w:eastAsia="ja-JP"/>
        </w:rPr>
        <w:t xml:space="preserve">The </w:t>
      </w:r>
      <w:r w:rsidRPr="003064F8">
        <w:rPr>
          <w:rFonts w:ascii="Courier New" w:hAnsi="Courier New" w:cs="Courier New"/>
          <w:lang w:val="en-US" w:eastAsia="ja-JP"/>
        </w:rPr>
        <w:t>Classification</w:t>
      </w:r>
      <w:r w:rsidRPr="001C09D4">
        <w:rPr>
          <w:lang w:val="en-US" w:eastAsia="ja-JP"/>
        </w:rPr>
        <w:t xml:space="preserve"> class provides the </w:t>
      </w:r>
      <w:r w:rsidR="003064F8">
        <w:rPr>
          <w:lang w:val="en-US" w:eastAsia="ja-JP"/>
        </w:rPr>
        <w:t>“</w:t>
      </w:r>
      <w:r w:rsidRPr="001C09D4">
        <w:rPr>
          <w:lang w:val="en-US" w:eastAsia="ja-JP"/>
        </w:rPr>
        <w:t>name</w:t>
      </w:r>
      <w:r w:rsidR="003064F8">
        <w:rPr>
          <w:lang w:val="en-US" w:eastAsia="ja-JP"/>
        </w:rPr>
        <w:t>”</w:t>
      </w:r>
      <w:r w:rsidRPr="001C09D4">
        <w:rPr>
          <w:lang w:val="en-US" w:eastAsia="ja-JP"/>
        </w:rPr>
        <w:t xml:space="preserve"> of an alert, or other information allowing the manager to determine what it is. This name is chosen by the alert provider.</w:t>
      </w:r>
    </w:p>
    <w:p w:rsidR="0056762F" w:rsidRPr="001C09D4" w:rsidRDefault="00AF4BA1" w:rsidP="00AF4BA1">
      <w:pPr>
        <w:pStyle w:val="a1"/>
        <w:rPr>
          <w:lang w:val="en-US" w:eastAsia="ja-JP"/>
        </w:rPr>
      </w:pPr>
      <w:r w:rsidRPr="001C09D4">
        <w:rPr>
          <w:lang w:val="en-US" w:eastAsia="ja-JP"/>
        </w:rPr>
        <w:t xml:space="preserve">The </w:t>
      </w:r>
      <w:r w:rsidRPr="003064F8">
        <w:rPr>
          <w:rFonts w:ascii="Courier New" w:hAnsi="Courier New" w:cs="Courier New"/>
          <w:lang w:val="en-US" w:eastAsia="ja-JP"/>
        </w:rPr>
        <w:t>Classification</w:t>
      </w:r>
      <w:r w:rsidRPr="001C09D4">
        <w:rPr>
          <w:lang w:val="en-US" w:eastAsia="ja-JP"/>
        </w:rPr>
        <w:t xml:space="preserve"> class is composed of one aggregate class, as shown in Figure 9.</w:t>
      </w:r>
    </w:p>
    <w:p w:rsidR="00AF4BA1" w:rsidRPr="001C09D4" w:rsidRDefault="00DF2180" w:rsidP="007F5E3B">
      <w:pPr>
        <w:pStyle w:val="a1"/>
        <w:ind w:left="0"/>
        <w:jc w:val="center"/>
        <w:rPr>
          <w:lang w:val="en-US" w:eastAsia="ja-JP"/>
        </w:rPr>
      </w:pPr>
      <w:r w:rsidRPr="00DF2180">
        <w:rPr>
          <w:lang w:val="en-US" w:eastAsia="ja-JP"/>
        </w:rPr>
      </w:r>
      <w:r>
        <w:rPr>
          <w:lang w:val="en-US" w:eastAsia="ja-JP"/>
        </w:rPr>
        <w:pict>
          <v:group id="_x0000_s1261" editas="canvas" style="width:302.85pt;height:71.5pt;mso-position-horizontal-relative:char;mso-position-vertical-relative:line" coordorigin="3403,6948" coordsize="4525,1069">
            <o:lock v:ext="edit" aspectratio="t"/>
            <v:shape id="_x0000_s1260" type="#_x0000_t75" style="position:absolute;left:3403;top:6948;width:4525;height:1069" o:preferrelative="f">
              <v:fill o:detectmouseclick="t"/>
              <v:path o:extrusionok="t" o:connecttype="none"/>
              <o:lock v:ext="edit" text="t"/>
            </v:shape>
            <v:rect id="_x0000_s1262" style="position:absolute;left:3410;top:6956;width:1438;height:1031" fillcolor="white [3201]" strokecolor="#c2d69b [1942]" strokeweight="1pt">
              <v:fill color2="#d6e3bc [1302]" focusposition="1" focussize="" focus="100%" type="gradient"/>
              <v:shadow on="t" type="perspective" color="#4e6128 [1606]" opacity=".5" offset="1pt" offset2="-3pt"/>
              <v:textbox style="mso-next-textbox:#_x0000_s1262">
                <w:txbxContent>
                  <w:p w:rsidR="00066818" w:rsidRDefault="00066818" w:rsidP="007F5E3B">
                    <w:pPr>
                      <w:pBdr>
                        <w:bottom w:val="single" w:sz="4" w:space="1" w:color="auto"/>
                      </w:pBdr>
                      <w:jc w:val="center"/>
                      <w:rPr>
                        <w:lang w:val="en-US"/>
                      </w:rPr>
                    </w:pPr>
                    <w:r w:rsidRPr="007F5E3B">
                      <w:rPr>
                        <w:lang w:val="en-US"/>
                      </w:rPr>
                      <w:t>Classification</w:t>
                    </w:r>
                  </w:p>
                  <w:p w:rsidR="00066818" w:rsidRPr="007F5E3B" w:rsidRDefault="00066818" w:rsidP="007F5E3B">
                    <w:pPr>
                      <w:spacing w:after="0"/>
                      <w:rPr>
                        <w:lang w:val="en-US"/>
                      </w:rPr>
                    </w:pPr>
                    <w:r w:rsidRPr="007F5E3B">
                      <w:rPr>
                        <w:lang w:val="en-US"/>
                      </w:rPr>
                      <w:t>STRING ident</w:t>
                    </w:r>
                  </w:p>
                  <w:p w:rsidR="00066818" w:rsidRPr="009D0976" w:rsidRDefault="00066818" w:rsidP="007F5E3B">
                    <w:pPr>
                      <w:rPr>
                        <w:lang w:val="en-US"/>
                      </w:rPr>
                    </w:pPr>
                    <w:r w:rsidRPr="007F5E3B">
                      <w:rPr>
                        <w:lang w:val="en-US"/>
                      </w:rPr>
                      <w:t>STRING text</w:t>
                    </w:r>
                  </w:p>
                </w:txbxContent>
              </v:textbox>
            </v:rect>
            <v:rect id="_x0000_s1263" style="position:absolute;left:6548;top:7312;width:1365;height:319" fillcolor="white [3201]" strokecolor="#b2a1c7 [1943]" strokeweight="1pt">
              <v:fill color2="#ccc0d9 [1303]" focusposition="1" focussize="" focus="100%" type="gradient"/>
              <v:shadow on="t" type="perspective" color="#3f3151 [1607]" opacity=".5" offset="1pt" offset2="-3pt"/>
              <v:textbox style="mso-next-textbox:#_x0000_s1263">
                <w:txbxContent>
                  <w:p w:rsidR="00066818" w:rsidRPr="009D0976" w:rsidRDefault="00066818" w:rsidP="007F5E3B">
                    <w:pPr>
                      <w:jc w:val="center"/>
                      <w:rPr>
                        <w:lang w:val="en-US"/>
                      </w:rPr>
                    </w:pPr>
                    <w:r w:rsidRPr="007F5E3B">
                      <w:rPr>
                        <w:lang w:val="en-US"/>
                      </w:rPr>
                      <w:t>Reference</w:t>
                    </w:r>
                  </w:p>
                </w:txbxContent>
              </v:textbox>
            </v:rect>
            <v:shape id="_x0000_s1264" type="#_x0000_t32" style="position:absolute;left:4928;top:7471;width:1620;height:1;flip:x y" o:connectortype="straight" strokecolor="#b2a1c7 [1943]" strokeweight="1pt">
              <v:stroke endarrow="diamond" endarrowwidth="wide" endarrowlength="long"/>
              <v:shadow type="perspective" color="#3f3151 [1607]" opacity=".5" offset="1pt" offset2="-3pt"/>
            </v:shape>
            <v:shape id="_x0000_s1265" type="#_x0000_t202" style="position:absolute;left:5916;top:7294;width:632;height:177;v-text-anchor:middle" filled="f" stroked="f">
              <v:textbox style="mso-next-textbox:#_x0000_s1265" inset="2.5mm,0,2.5mm,0">
                <w:txbxContent>
                  <w:p w:rsidR="00066818" w:rsidRPr="00A9306A" w:rsidRDefault="00066818" w:rsidP="007F5E3B">
                    <w:pPr>
                      <w:jc w:val="right"/>
                      <w:rPr>
                        <w:lang w:val="en-US"/>
                      </w:rPr>
                    </w:pPr>
                    <w:r>
                      <w:rPr>
                        <w:lang w:val="en-US"/>
                      </w:rPr>
                      <w:t>0..*</w:t>
                    </w:r>
                  </w:p>
                </w:txbxContent>
              </v:textbox>
            </v:shape>
            <w10:wrap type="none"/>
            <w10:anchorlock/>
          </v:group>
        </w:pict>
      </w:r>
      <w:r w:rsidRPr="00DF2180">
        <w:rPr>
          <w:lang w:val="en-US" w:eastAsia="ja-JP"/>
        </w:rPr>
      </w:r>
      <w:r>
        <w:rPr>
          <w:lang w:val="en-US" w:eastAsia="ja-JP"/>
        </w:rPr>
        <w:pict>
          <v:shape id="_x0000_s1752" type="#_x0000_t202" style="width:302.85pt;height:12.2pt;mso-position-horizontal-relative:char;mso-position-vertical-relative:line" stroked="f">
            <v:textbox style="mso-next-textbox:#_x0000_s1752" inset="0,0,0,0">
              <w:txbxContent>
                <w:p w:rsidR="00066818" w:rsidRPr="0067632F" w:rsidRDefault="00066818" w:rsidP="00894C8A">
                  <w:pPr>
                    <w:pStyle w:val="af4"/>
                  </w:pPr>
                  <w:r>
                    <w:t xml:space="preserve">Figure </w:t>
                  </w:r>
                  <w:fldSimple w:instr=" SEQ Figure \* ARABIC ">
                    <w:r>
                      <w:rPr>
                        <w:noProof/>
                      </w:rPr>
                      <w:t>9</w:t>
                    </w:r>
                  </w:fldSimple>
                  <w:r>
                    <w:t>:</w:t>
                  </w:r>
                  <w:r>
                    <w:rPr>
                      <w:noProof/>
                    </w:rPr>
                    <w:t xml:space="preserve"> </w:t>
                  </w:r>
                  <w:r w:rsidRPr="00FE2C38">
                    <w:rPr>
                      <w:noProof/>
                    </w:rPr>
                    <w:t>The Classification Class</w:t>
                  </w:r>
                </w:p>
              </w:txbxContent>
            </v:textbox>
            <w10:wrap type="none"/>
            <w10:anchorlock/>
          </v:shape>
        </w:pict>
      </w:r>
    </w:p>
    <w:p w:rsidR="00826CA0" w:rsidRPr="001C09D4" w:rsidRDefault="00826CA0" w:rsidP="00826CA0">
      <w:pPr>
        <w:pStyle w:val="a1"/>
        <w:rPr>
          <w:lang w:val="en-US" w:eastAsia="ja-JP"/>
        </w:rPr>
      </w:pPr>
      <w:r w:rsidRPr="001C09D4">
        <w:rPr>
          <w:lang w:val="en-US" w:eastAsia="ja-JP"/>
        </w:rPr>
        <w:t xml:space="preserve">The aggregate class that makes up </w:t>
      </w:r>
      <w:r w:rsidRPr="003064F8">
        <w:rPr>
          <w:rFonts w:ascii="Courier New" w:hAnsi="Courier New" w:cs="Courier New"/>
          <w:lang w:val="en-US" w:eastAsia="ja-JP"/>
        </w:rPr>
        <w:t>Classification</w:t>
      </w:r>
      <w:r w:rsidRPr="001C09D4">
        <w:rPr>
          <w:lang w:val="en-US" w:eastAsia="ja-JP"/>
        </w:rPr>
        <w:t xml:space="preserve"> is:</w:t>
      </w:r>
    </w:p>
    <w:p w:rsidR="00826CA0" w:rsidRPr="001C09D4" w:rsidRDefault="00826CA0" w:rsidP="00826CA0">
      <w:pPr>
        <w:pStyle w:val="a1"/>
        <w:keepNext/>
        <w:rPr>
          <w:lang w:val="en-US" w:eastAsia="ja-JP"/>
        </w:rPr>
      </w:pPr>
      <w:r w:rsidRPr="001C09D4">
        <w:rPr>
          <w:rFonts w:ascii="Courier New" w:hAnsi="Courier New" w:cs="Courier New"/>
          <w:b/>
          <w:lang w:val="en-US" w:eastAsia="ja-JP"/>
        </w:rPr>
        <w:t>Reference</w:t>
      </w:r>
    </w:p>
    <w:p w:rsidR="00826CA0" w:rsidRPr="001C09D4" w:rsidRDefault="00826CA0" w:rsidP="00826CA0">
      <w:pPr>
        <w:pStyle w:val="a1"/>
        <w:ind w:left="567"/>
        <w:rPr>
          <w:lang w:val="en-US" w:eastAsia="ja-JP"/>
        </w:rPr>
      </w:pPr>
      <w:r w:rsidRPr="001C09D4">
        <w:rPr>
          <w:lang w:val="en-US" w:eastAsia="ja-JP"/>
        </w:rPr>
        <w:t>Zero or more. Information about the message, pointing to external documentation sites, that will provide background information about the alert.</w:t>
      </w:r>
    </w:p>
    <w:p w:rsidR="00826CA0" w:rsidRPr="001C09D4" w:rsidRDefault="00826CA0" w:rsidP="00826CA0">
      <w:pPr>
        <w:pStyle w:val="a1"/>
        <w:rPr>
          <w:lang w:val="en-US" w:eastAsia="ja-JP"/>
        </w:rPr>
      </w:pPr>
      <w:r w:rsidRPr="001C09D4">
        <w:rPr>
          <w:lang w:val="en-US" w:eastAsia="ja-JP"/>
        </w:rPr>
        <w:t>This is represented in the IDMEF DTD as follows:</w:t>
      </w:r>
    </w:p>
    <w:p w:rsidR="00826CA0" w:rsidRPr="001C09D4" w:rsidRDefault="00826CA0" w:rsidP="00826CA0">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Classification </w:t>
      </w:r>
      <w:r w:rsidRPr="001C09D4">
        <w:rPr>
          <w:rFonts w:ascii="Courier New" w:eastAsia="Times New Roman" w:hAnsi="Courier New" w:cs="Courier New"/>
          <w:b/>
          <w:bCs/>
          <w:color w:val="000000"/>
          <w:sz w:val="20"/>
          <w:szCs w:val="20"/>
          <w:lang w:val="en-US"/>
        </w:rPr>
        <w:t>(</w:t>
      </w:r>
    </w:p>
    <w:p w:rsidR="00826CA0" w:rsidRPr="001C09D4" w:rsidRDefault="00826CA0" w:rsidP="00826CA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Reference</w:t>
      </w:r>
      <w:r w:rsidRPr="001C09D4">
        <w:rPr>
          <w:rFonts w:ascii="Courier New" w:eastAsia="Times New Roman" w:hAnsi="Courier New" w:cs="Courier New"/>
          <w:b/>
          <w:bCs/>
          <w:color w:val="000000"/>
          <w:sz w:val="20"/>
          <w:szCs w:val="20"/>
          <w:lang w:val="en-US"/>
        </w:rPr>
        <w:t>*</w:t>
      </w:r>
    </w:p>
    <w:p w:rsidR="00826CA0" w:rsidRPr="001C09D4" w:rsidRDefault="00826CA0" w:rsidP="00826CA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826CA0" w:rsidRPr="001C09D4" w:rsidRDefault="00826CA0" w:rsidP="00826CA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Classification</w:t>
      </w:r>
    </w:p>
    <w:p w:rsidR="00826CA0" w:rsidRPr="001C09D4" w:rsidRDefault="00826CA0" w:rsidP="00826CA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826CA0" w:rsidRPr="001C09D4" w:rsidRDefault="00826CA0" w:rsidP="00826CA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text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826CA0" w:rsidRPr="001C09D4" w:rsidRDefault="00826CA0" w:rsidP="00826CA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826CA0" w:rsidRPr="001C09D4" w:rsidRDefault="00826CA0" w:rsidP="003064F8">
      <w:pPr>
        <w:pStyle w:val="a1"/>
        <w:rPr>
          <w:lang w:val="en-US" w:eastAsia="ja-JP"/>
        </w:rPr>
      </w:pPr>
      <w:r w:rsidRPr="001C09D4">
        <w:rPr>
          <w:lang w:val="en-US" w:eastAsia="ja-JP"/>
        </w:rPr>
        <w:t xml:space="preserve">The </w:t>
      </w:r>
      <w:r w:rsidRPr="003064F8">
        <w:rPr>
          <w:rFonts w:ascii="Courier New" w:hAnsi="Courier New" w:cs="Courier New"/>
          <w:lang w:val="en-US" w:eastAsia="ja-JP"/>
        </w:rPr>
        <w:t>Classification</w:t>
      </w:r>
      <w:r w:rsidRPr="001C09D4">
        <w:rPr>
          <w:lang w:val="en-US" w:eastAsia="ja-JP"/>
        </w:rPr>
        <w:t xml:space="preserve"> class has two attributes:</w:t>
      </w:r>
    </w:p>
    <w:p w:rsidR="00826CA0" w:rsidRPr="001C09D4" w:rsidRDefault="00826CA0" w:rsidP="00826CA0">
      <w:pPr>
        <w:pStyle w:val="a1"/>
        <w:keepNext/>
        <w:rPr>
          <w:lang w:val="en-US" w:eastAsia="ja-JP"/>
        </w:rPr>
      </w:pPr>
      <w:r w:rsidRPr="001C09D4">
        <w:rPr>
          <w:rFonts w:ascii="Courier New" w:hAnsi="Courier New" w:cs="Courier New"/>
          <w:b/>
          <w:lang w:val="en-US" w:eastAsia="ja-JP"/>
        </w:rPr>
        <w:t>ident</w:t>
      </w:r>
    </w:p>
    <w:p w:rsidR="00826CA0" w:rsidRPr="001C09D4" w:rsidRDefault="00826CA0" w:rsidP="00826CA0">
      <w:pPr>
        <w:pStyle w:val="a1"/>
        <w:ind w:left="567"/>
        <w:rPr>
          <w:lang w:val="en-US" w:eastAsia="ja-JP"/>
        </w:rPr>
      </w:pPr>
      <w:r w:rsidRPr="001C09D4">
        <w:rPr>
          <w:lang w:val="en-US" w:eastAsia="ja-JP"/>
        </w:rPr>
        <w:t>Optional. A unique identifier for this classification; see Section 3.2.9.</w:t>
      </w:r>
    </w:p>
    <w:p w:rsidR="00826CA0" w:rsidRPr="001C09D4" w:rsidRDefault="00826CA0" w:rsidP="00826CA0">
      <w:pPr>
        <w:pStyle w:val="a1"/>
        <w:keepNext/>
        <w:rPr>
          <w:lang w:val="en-US" w:eastAsia="ja-JP"/>
        </w:rPr>
      </w:pPr>
      <w:r w:rsidRPr="001C09D4">
        <w:rPr>
          <w:rFonts w:ascii="Courier New" w:hAnsi="Courier New" w:cs="Courier New"/>
          <w:b/>
          <w:lang w:val="en-US" w:eastAsia="ja-JP"/>
        </w:rPr>
        <w:lastRenderedPageBreak/>
        <w:t>text</w:t>
      </w:r>
    </w:p>
    <w:p w:rsidR="00826CA0" w:rsidRPr="001C09D4" w:rsidRDefault="00826CA0" w:rsidP="00826CA0">
      <w:pPr>
        <w:pStyle w:val="a1"/>
        <w:ind w:left="567"/>
        <w:rPr>
          <w:lang w:val="en-US" w:eastAsia="ja-JP"/>
        </w:rPr>
      </w:pPr>
      <w:r w:rsidRPr="001C09D4">
        <w:rPr>
          <w:lang w:val="en-US" w:eastAsia="ja-JP"/>
        </w:rPr>
        <w:t xml:space="preserve">Required. A vendor-provided string identifying the </w:t>
      </w:r>
      <w:r w:rsidRPr="003064F8">
        <w:rPr>
          <w:rFonts w:ascii="Courier New" w:hAnsi="Courier New" w:cs="Courier New"/>
          <w:lang w:val="en-US" w:eastAsia="ja-JP"/>
        </w:rPr>
        <w:t>Alert</w:t>
      </w:r>
      <w:r w:rsidRPr="001C09D4">
        <w:rPr>
          <w:lang w:val="en-US" w:eastAsia="ja-JP"/>
        </w:rPr>
        <w:t xml:space="preserve"> message.</w:t>
      </w:r>
    </w:p>
    <w:p w:rsidR="00826CA0" w:rsidRPr="001C09D4" w:rsidRDefault="00826CA0" w:rsidP="00826CA0">
      <w:pPr>
        <w:pStyle w:val="4"/>
        <w:rPr>
          <w:lang w:val="en-US"/>
        </w:rPr>
      </w:pPr>
      <w:r w:rsidRPr="001C09D4">
        <w:rPr>
          <w:lang w:val="en-US"/>
        </w:rPr>
        <w:t xml:space="preserve">The </w:t>
      </w:r>
      <w:r w:rsidRPr="003064F8">
        <w:rPr>
          <w:rFonts w:ascii="Courier New" w:hAnsi="Courier New" w:cs="Courier New"/>
          <w:lang w:val="en-US"/>
        </w:rPr>
        <w:t>Source</w:t>
      </w:r>
      <w:r w:rsidRPr="001C09D4">
        <w:rPr>
          <w:lang w:val="en-US"/>
        </w:rPr>
        <w:t xml:space="preserve"> Class</w:t>
      </w:r>
    </w:p>
    <w:p w:rsidR="00826CA0" w:rsidRPr="001C09D4" w:rsidRDefault="00826CA0" w:rsidP="00826CA0">
      <w:pPr>
        <w:pStyle w:val="a1"/>
        <w:rPr>
          <w:lang w:val="en-US" w:eastAsia="ja-JP"/>
        </w:rPr>
      </w:pPr>
      <w:r w:rsidRPr="001C09D4">
        <w:rPr>
          <w:lang w:val="en-US" w:eastAsia="ja-JP"/>
        </w:rPr>
        <w:t xml:space="preserve">The </w:t>
      </w:r>
      <w:r w:rsidRPr="003064F8">
        <w:rPr>
          <w:rFonts w:ascii="Courier New" w:hAnsi="Courier New" w:cs="Courier New"/>
          <w:lang w:val="en-US" w:eastAsia="ja-JP"/>
        </w:rPr>
        <w:t>Source</w:t>
      </w:r>
      <w:r w:rsidRPr="001C09D4">
        <w:rPr>
          <w:lang w:val="en-US" w:eastAsia="ja-JP"/>
        </w:rPr>
        <w:t xml:space="preserve"> class contains information about the possible source(s) of the event(s) that generated an alert. An event may have more than one source (e.g., in a distributed denial-of-service attack).</w:t>
      </w:r>
    </w:p>
    <w:p w:rsidR="007F5E3B" w:rsidRPr="001C09D4" w:rsidRDefault="00826CA0" w:rsidP="00826CA0">
      <w:pPr>
        <w:pStyle w:val="a1"/>
        <w:rPr>
          <w:lang w:val="en-US" w:eastAsia="ja-JP"/>
        </w:rPr>
      </w:pPr>
      <w:r w:rsidRPr="001C09D4">
        <w:rPr>
          <w:lang w:val="en-US" w:eastAsia="ja-JP"/>
        </w:rPr>
        <w:t xml:space="preserve">The </w:t>
      </w:r>
      <w:r w:rsidRPr="003064F8">
        <w:rPr>
          <w:rFonts w:ascii="Courier New" w:hAnsi="Courier New" w:cs="Courier New"/>
          <w:lang w:val="en-US" w:eastAsia="ja-JP"/>
        </w:rPr>
        <w:t>Source</w:t>
      </w:r>
      <w:r w:rsidRPr="001C09D4">
        <w:rPr>
          <w:lang w:val="en-US" w:eastAsia="ja-JP"/>
        </w:rPr>
        <w:t xml:space="preserve"> class is composed of four aggregate classes, as shown in Figure 10.</w:t>
      </w:r>
    </w:p>
    <w:p w:rsidR="007F5E3B" w:rsidRPr="001C09D4" w:rsidRDefault="00DF2180" w:rsidP="003A67DE">
      <w:pPr>
        <w:pStyle w:val="a1"/>
        <w:ind w:left="0"/>
        <w:jc w:val="center"/>
        <w:rPr>
          <w:lang w:val="en-US" w:eastAsia="ja-JP"/>
        </w:rPr>
      </w:pPr>
      <w:r w:rsidRPr="00DF2180">
        <w:rPr>
          <w:lang w:val="en-US" w:eastAsia="ja-JP"/>
        </w:rPr>
      </w:r>
      <w:r>
        <w:rPr>
          <w:lang w:val="en-US" w:eastAsia="ja-JP"/>
        </w:rPr>
        <w:pict>
          <v:group id="_x0000_s1277" editas="canvas" style="width:302.9pt;height:123.9pt;mso-position-horizontal-relative:char;mso-position-vertical-relative:line" coordorigin="3552,5406" coordsize="4525,1851">
            <o:lock v:ext="edit" aspectratio="t"/>
            <v:shape id="_x0000_s1276" type="#_x0000_t75" style="position:absolute;left:3552;top:5406;width:4525;height:1851" o:preferrelative="f">
              <v:fill o:detectmouseclick="t"/>
              <v:path o:extrusionok="t" o:connecttype="none"/>
              <o:lock v:ext="edit" text="t"/>
            </v:shape>
            <v:rect id="_x0000_s1278" style="position:absolute;left:3559;top:5424;width:1438;height:1803" fillcolor="white [3201]" strokecolor="#c2d69b [1942]" strokeweight="1pt">
              <v:fill color2="#d6e3bc [1302]" focusposition="1" focussize="" focus="100%" type="gradient"/>
              <v:shadow on="t" type="perspective" color="#4e6128 [1606]" opacity=".5" offset="1pt" offset2="-3pt"/>
              <v:textbox style="mso-next-textbox:#_x0000_s1278">
                <w:txbxContent>
                  <w:p w:rsidR="00066818" w:rsidRDefault="00066818" w:rsidP="003A67DE">
                    <w:pPr>
                      <w:pBdr>
                        <w:bottom w:val="single" w:sz="4" w:space="1" w:color="auto"/>
                      </w:pBdr>
                      <w:jc w:val="center"/>
                      <w:rPr>
                        <w:lang w:val="en-US"/>
                      </w:rPr>
                    </w:pPr>
                    <w:r w:rsidRPr="003A67DE">
                      <w:rPr>
                        <w:lang w:val="en-US"/>
                      </w:rPr>
                      <w:t>Source</w:t>
                    </w:r>
                  </w:p>
                  <w:p w:rsidR="00066818" w:rsidRDefault="00066818" w:rsidP="003A67DE">
                    <w:pPr>
                      <w:spacing w:after="0"/>
                      <w:rPr>
                        <w:lang w:val="en-US"/>
                      </w:rPr>
                    </w:pPr>
                    <w:r w:rsidRPr="007F5E3B">
                      <w:rPr>
                        <w:lang w:val="en-US"/>
                      </w:rPr>
                      <w:t>STRING ident</w:t>
                    </w:r>
                  </w:p>
                  <w:p w:rsidR="00066818" w:rsidRPr="007F5E3B" w:rsidRDefault="00066818" w:rsidP="003A67DE">
                    <w:pPr>
                      <w:spacing w:after="0"/>
                      <w:rPr>
                        <w:lang w:val="en-US"/>
                      </w:rPr>
                    </w:pPr>
                    <w:r w:rsidRPr="003A67DE">
                      <w:rPr>
                        <w:lang w:val="en-US"/>
                      </w:rPr>
                      <w:t>ENUM spoofed</w:t>
                    </w:r>
                  </w:p>
                  <w:p w:rsidR="00066818" w:rsidRPr="009D0976" w:rsidRDefault="00066818" w:rsidP="003A67DE">
                    <w:pPr>
                      <w:rPr>
                        <w:lang w:val="en-US"/>
                      </w:rPr>
                    </w:pPr>
                    <w:r w:rsidRPr="003A67DE">
                      <w:rPr>
                        <w:lang w:val="en-US"/>
                      </w:rPr>
                      <w:t>STRING interface</w:t>
                    </w:r>
                  </w:p>
                </w:txbxContent>
              </v:textbox>
            </v:rect>
            <v:rect id="_x0000_s1279" style="position:absolute;left:6697;top:5424;width:1365;height:319" fillcolor="white [3201]" strokecolor="#b2a1c7 [1943]" strokeweight="1pt">
              <v:fill color2="#ccc0d9 [1303]" focusposition="1" focussize="" focus="100%" type="gradient"/>
              <v:shadow on="t" type="perspective" color="#3f3151 [1607]" opacity=".5" offset="1pt" offset2="-3pt"/>
              <v:textbox style="mso-next-textbox:#_x0000_s1279">
                <w:txbxContent>
                  <w:p w:rsidR="00066818" w:rsidRPr="009D0976" w:rsidRDefault="00066818" w:rsidP="003A67DE">
                    <w:pPr>
                      <w:jc w:val="center"/>
                      <w:rPr>
                        <w:lang w:val="en-US"/>
                      </w:rPr>
                    </w:pPr>
                    <w:r w:rsidRPr="003A67DE">
                      <w:rPr>
                        <w:lang w:val="en-US"/>
                      </w:rPr>
                      <w:t>Node</w:t>
                    </w:r>
                  </w:p>
                </w:txbxContent>
              </v:textbox>
            </v:rect>
            <v:shape id="_x0000_s1280" type="#_x0000_t32" style="position:absolute;left:5077;top:5583;width:1620;height:1;flip:x y" o:connectortype="straight" strokecolor="#b2a1c7 [1943]" strokeweight="1pt">
              <v:stroke endarrow="diamond" endarrowwidth="wide" endarrowlength="long"/>
              <v:shadow type="perspective" color="#3f3151 [1607]" opacity=".5" offset="1pt" offset2="-3pt"/>
            </v:shape>
            <v:shape id="_x0000_s1281" type="#_x0000_t202" style="position:absolute;left:6065;top:5406;width:632;height:177;v-text-anchor:middle" filled="f" stroked="f">
              <v:textbox style="mso-next-textbox:#_x0000_s1281" inset="2.5mm,0,2.5mm,0">
                <w:txbxContent>
                  <w:p w:rsidR="00066818" w:rsidRPr="00A9306A" w:rsidRDefault="00066818" w:rsidP="003A67DE">
                    <w:pPr>
                      <w:jc w:val="right"/>
                      <w:rPr>
                        <w:lang w:val="en-US"/>
                      </w:rPr>
                    </w:pPr>
                    <w:r>
                      <w:rPr>
                        <w:lang w:val="en-US"/>
                      </w:rPr>
                      <w:t>0..1</w:t>
                    </w:r>
                  </w:p>
                </w:txbxContent>
              </v:textbox>
            </v:shape>
            <v:rect id="_x0000_s1282" style="position:absolute;left:6699;top:5918;width:1363;height:319" fillcolor="white [3201]" strokecolor="#b2a1c7 [1943]" strokeweight="1pt">
              <v:fill color2="#ccc0d9 [1303]" focusposition="1" focussize="" focus="100%" type="gradient"/>
              <v:shadow on="t" type="perspective" color="#3f3151 [1607]" opacity=".5" offset="1pt" offset2="-3pt"/>
              <v:textbox style="mso-next-textbox:#_x0000_s1282">
                <w:txbxContent>
                  <w:p w:rsidR="00066818" w:rsidRPr="009D0976" w:rsidRDefault="00066818" w:rsidP="003A67DE">
                    <w:pPr>
                      <w:jc w:val="center"/>
                      <w:rPr>
                        <w:lang w:val="en-US"/>
                      </w:rPr>
                    </w:pPr>
                    <w:r w:rsidRPr="003A67DE">
                      <w:rPr>
                        <w:lang w:val="en-US"/>
                      </w:rPr>
                      <w:t>User</w:t>
                    </w:r>
                  </w:p>
                </w:txbxContent>
              </v:textbox>
            </v:rect>
            <v:shape id="_x0000_s1283" type="#_x0000_t32" style="position:absolute;left:5078;top:6075;width:1621;height:3;flip:x y" o:connectortype="straight" strokecolor="#b2a1c7 [1943]" strokeweight="1pt">
              <v:stroke endarrow="diamond" endarrowwidth="wide" endarrowlength="long"/>
              <v:shadow type="perspective" color="#3f3151 [1607]" opacity=".5" offset="1pt" offset2="-3pt"/>
            </v:shape>
            <v:shape id="_x0000_s1284" type="#_x0000_t202" style="position:absolute;left:6067;top:5904;width:632;height:177;v-text-anchor:middle" filled="f" stroked="f">
              <v:textbox style="mso-next-textbox:#_x0000_s1284" inset="2.5mm,0,2.5mm,0">
                <w:txbxContent>
                  <w:p w:rsidR="00066818" w:rsidRPr="00A9306A" w:rsidRDefault="00066818" w:rsidP="003A67DE">
                    <w:pPr>
                      <w:jc w:val="right"/>
                      <w:rPr>
                        <w:lang w:val="en-US"/>
                      </w:rPr>
                    </w:pPr>
                    <w:r>
                      <w:rPr>
                        <w:lang w:val="en-US"/>
                      </w:rPr>
                      <w:t>0..1</w:t>
                    </w:r>
                  </w:p>
                </w:txbxContent>
              </v:textbox>
            </v:shape>
            <v:rect id="_x0000_s1285" style="position:absolute;left:6697;top:6413;width:1364;height:319" fillcolor="white [3201]" strokecolor="#b2a1c7 [1943]" strokeweight="1pt">
              <v:fill color2="#ccc0d9 [1303]" focusposition="1" focussize="" focus="100%" type="gradient"/>
              <v:shadow on="t" type="perspective" color="#3f3151 [1607]" opacity=".5" offset="1pt" offset2="-3pt"/>
              <v:textbox style="mso-next-textbox:#_x0000_s1285">
                <w:txbxContent>
                  <w:p w:rsidR="00066818" w:rsidRPr="009D0976" w:rsidRDefault="00066818" w:rsidP="003A67DE">
                    <w:pPr>
                      <w:jc w:val="center"/>
                      <w:rPr>
                        <w:lang w:val="en-US"/>
                      </w:rPr>
                    </w:pPr>
                    <w:r w:rsidRPr="003A67DE">
                      <w:rPr>
                        <w:lang w:val="en-US"/>
                      </w:rPr>
                      <w:t>Process</w:t>
                    </w:r>
                  </w:p>
                </w:txbxContent>
              </v:textbox>
            </v:rect>
            <v:shape id="_x0000_s1286" type="#_x0000_t32" style="position:absolute;left:5076;top:6571;width:1621;height:2;flip:x y" o:connectortype="straight" strokecolor="#b2a1c7 [1943]" strokeweight="1pt">
              <v:stroke endarrow="diamond" endarrowwidth="wide" endarrowlength="long"/>
              <v:shadow type="perspective" color="#3f3151 [1607]" opacity=".5" offset="1pt" offset2="-3pt"/>
            </v:shape>
            <v:shape id="_x0000_s1287" type="#_x0000_t202" style="position:absolute;left:6065;top:6362;width:632;height:177;v-text-anchor:middle" filled="f" stroked="f">
              <v:textbox style="mso-next-textbox:#_x0000_s1287" inset="2.5mm,0,2.5mm,0">
                <w:txbxContent>
                  <w:p w:rsidR="00066818" w:rsidRPr="00A9306A" w:rsidRDefault="00066818" w:rsidP="003A67DE">
                    <w:pPr>
                      <w:jc w:val="right"/>
                      <w:rPr>
                        <w:lang w:val="en-US"/>
                      </w:rPr>
                    </w:pPr>
                    <w:r>
                      <w:rPr>
                        <w:lang w:val="en-US"/>
                      </w:rPr>
                      <w:t>0..1</w:t>
                    </w:r>
                  </w:p>
                </w:txbxContent>
              </v:textbox>
            </v:shape>
            <v:rect id="_x0000_s1288" style="position:absolute;left:6697;top:6908;width:1364;height:319" fillcolor="white [3201]" strokecolor="#b2a1c7 [1943]" strokeweight="1pt">
              <v:fill color2="#ccc0d9 [1303]" focusposition="1" focussize="" focus="100%" type="gradient"/>
              <v:shadow on="t" type="perspective" color="#3f3151 [1607]" opacity=".5" offset="1pt" offset2="-3pt"/>
              <v:textbox style="mso-next-textbox:#_x0000_s1288">
                <w:txbxContent>
                  <w:p w:rsidR="00066818" w:rsidRPr="009D0976" w:rsidRDefault="00066818" w:rsidP="003A67DE">
                    <w:pPr>
                      <w:jc w:val="center"/>
                      <w:rPr>
                        <w:lang w:val="en-US"/>
                      </w:rPr>
                    </w:pPr>
                    <w:r w:rsidRPr="003A67DE">
                      <w:rPr>
                        <w:lang w:val="en-US"/>
                      </w:rPr>
                      <w:t>Service</w:t>
                    </w:r>
                  </w:p>
                </w:txbxContent>
              </v:textbox>
            </v:rect>
            <v:shape id="_x0000_s1289" type="#_x0000_t32" style="position:absolute;left:5076;top:7066;width:1621;height:2;flip:x y" o:connectortype="straight" strokecolor="#b2a1c7 [1943]" strokeweight="1pt">
              <v:stroke endarrow="diamond" endarrowwidth="wide" endarrowlength="long"/>
              <v:shadow type="perspective" color="#3f3151 [1607]" opacity=".5" offset="1pt" offset2="-3pt"/>
            </v:shape>
            <v:shape id="_x0000_s1290" type="#_x0000_t202" style="position:absolute;left:6065;top:6888;width:632;height:178;v-text-anchor:middle" filled="f" stroked="f">
              <v:textbox style="mso-next-textbox:#_x0000_s1290" inset="2.5mm,0,2.5mm,0">
                <w:txbxContent>
                  <w:p w:rsidR="00066818" w:rsidRPr="00A9306A" w:rsidRDefault="00066818" w:rsidP="003A67DE">
                    <w:pPr>
                      <w:jc w:val="right"/>
                      <w:rPr>
                        <w:lang w:val="en-US"/>
                      </w:rPr>
                    </w:pPr>
                    <w:r>
                      <w:rPr>
                        <w:lang w:val="en-US"/>
                      </w:rPr>
                      <w:t>0..1</w:t>
                    </w:r>
                  </w:p>
                </w:txbxContent>
              </v:textbox>
            </v:shape>
            <w10:wrap type="none"/>
            <w10:anchorlock/>
          </v:group>
        </w:pict>
      </w:r>
      <w:r w:rsidRPr="00DF2180">
        <w:rPr>
          <w:lang w:val="en-US" w:eastAsia="ja-JP"/>
        </w:rPr>
      </w:r>
      <w:r>
        <w:rPr>
          <w:lang w:val="en-US" w:eastAsia="ja-JP"/>
        </w:rPr>
        <w:pict>
          <v:shape id="_x0000_s1751" type="#_x0000_t202" style="width:302.9pt;height:13.5pt;mso-position-horizontal-relative:char;mso-position-vertical-relative:line" stroked="f">
            <v:textbox style="mso-next-textbox:#_x0000_s1751" inset="0,0,0,0">
              <w:txbxContent>
                <w:p w:rsidR="00066818" w:rsidRPr="00E461FA" w:rsidRDefault="00066818" w:rsidP="00F67E8B">
                  <w:pPr>
                    <w:pStyle w:val="af4"/>
                  </w:pPr>
                  <w:r>
                    <w:t xml:space="preserve">Figure </w:t>
                  </w:r>
                  <w:fldSimple w:instr=" SEQ Figure \* ARABIC ">
                    <w:r>
                      <w:rPr>
                        <w:noProof/>
                      </w:rPr>
                      <w:t>10</w:t>
                    </w:r>
                  </w:fldSimple>
                  <w:r>
                    <w:t>:</w:t>
                  </w:r>
                  <w:r>
                    <w:rPr>
                      <w:noProof/>
                    </w:rPr>
                    <w:t xml:space="preserve"> </w:t>
                  </w:r>
                  <w:r w:rsidRPr="00503C94">
                    <w:rPr>
                      <w:noProof/>
                    </w:rPr>
                    <w:t>The Source Class</w:t>
                  </w:r>
                </w:p>
              </w:txbxContent>
            </v:textbox>
            <w10:wrap type="none"/>
            <w10:anchorlock/>
          </v:shape>
        </w:pict>
      </w:r>
    </w:p>
    <w:p w:rsidR="00A73FB0" w:rsidRPr="001C09D4" w:rsidRDefault="00A73FB0" w:rsidP="003064F8">
      <w:pPr>
        <w:pStyle w:val="a1"/>
        <w:rPr>
          <w:lang w:val="en-US" w:eastAsia="ja-JP"/>
        </w:rPr>
      </w:pPr>
      <w:r w:rsidRPr="001C09D4">
        <w:rPr>
          <w:lang w:val="en-US" w:eastAsia="ja-JP"/>
        </w:rPr>
        <w:t xml:space="preserve">The aggregate classes that make up </w:t>
      </w:r>
      <w:r w:rsidRPr="003064F8">
        <w:rPr>
          <w:rFonts w:ascii="Courier New" w:hAnsi="Courier New" w:cs="Courier New"/>
          <w:lang w:val="en-US" w:eastAsia="ja-JP"/>
        </w:rPr>
        <w:t>Source</w:t>
      </w:r>
      <w:r w:rsidRPr="001C09D4">
        <w:rPr>
          <w:lang w:val="en-US" w:eastAsia="ja-JP"/>
        </w:rPr>
        <w:t xml:space="preserve"> are:</w:t>
      </w:r>
    </w:p>
    <w:p w:rsidR="00A73FB0" w:rsidRPr="001C09D4" w:rsidRDefault="00A73FB0" w:rsidP="00A73FB0">
      <w:pPr>
        <w:pStyle w:val="a1"/>
        <w:keepNext/>
        <w:rPr>
          <w:lang w:val="en-US" w:eastAsia="ja-JP"/>
        </w:rPr>
      </w:pPr>
      <w:r w:rsidRPr="001C09D4">
        <w:rPr>
          <w:rFonts w:ascii="Courier New" w:hAnsi="Courier New" w:cs="Courier New"/>
          <w:b/>
          <w:lang w:val="en-US" w:eastAsia="ja-JP"/>
        </w:rPr>
        <w:t>Node</w:t>
      </w:r>
    </w:p>
    <w:p w:rsidR="00A73FB0" w:rsidRPr="001C09D4" w:rsidRDefault="00A73FB0" w:rsidP="00A73FB0">
      <w:pPr>
        <w:pStyle w:val="a1"/>
        <w:ind w:left="567"/>
        <w:rPr>
          <w:lang w:val="en-US" w:eastAsia="ja-JP"/>
        </w:rPr>
      </w:pPr>
      <w:r w:rsidRPr="001C09D4">
        <w:rPr>
          <w:lang w:val="en-US" w:eastAsia="ja-JP"/>
        </w:rPr>
        <w:t>Zero or one. Information about the host or device that appears to be causing the events (network address, network name, etc.).</w:t>
      </w:r>
    </w:p>
    <w:p w:rsidR="00A73FB0" w:rsidRPr="001C09D4" w:rsidRDefault="00A73FB0" w:rsidP="00A73FB0">
      <w:pPr>
        <w:pStyle w:val="a1"/>
        <w:keepNext/>
        <w:rPr>
          <w:lang w:val="en-US" w:eastAsia="ja-JP"/>
        </w:rPr>
      </w:pPr>
      <w:r w:rsidRPr="001C09D4">
        <w:rPr>
          <w:rFonts w:ascii="Courier New" w:hAnsi="Courier New" w:cs="Courier New"/>
          <w:b/>
          <w:lang w:val="en-US" w:eastAsia="ja-JP"/>
        </w:rPr>
        <w:t>User</w:t>
      </w:r>
    </w:p>
    <w:p w:rsidR="00A73FB0" w:rsidRPr="001C09D4" w:rsidRDefault="00A73FB0" w:rsidP="00A73FB0">
      <w:pPr>
        <w:pStyle w:val="a1"/>
        <w:ind w:left="567"/>
        <w:rPr>
          <w:lang w:val="en-US" w:eastAsia="ja-JP"/>
        </w:rPr>
      </w:pPr>
      <w:r w:rsidRPr="001C09D4">
        <w:rPr>
          <w:lang w:val="en-US" w:eastAsia="ja-JP"/>
        </w:rPr>
        <w:t>Zero or one. Information about the user that appears to be causing the event(s).</w:t>
      </w:r>
    </w:p>
    <w:p w:rsidR="00A73FB0" w:rsidRPr="001C09D4" w:rsidRDefault="00A73FB0" w:rsidP="00A73FB0">
      <w:pPr>
        <w:pStyle w:val="a1"/>
        <w:keepNext/>
        <w:rPr>
          <w:lang w:val="en-US" w:eastAsia="ja-JP"/>
        </w:rPr>
      </w:pPr>
      <w:r w:rsidRPr="001C09D4">
        <w:rPr>
          <w:rFonts w:ascii="Courier New" w:hAnsi="Courier New" w:cs="Courier New"/>
          <w:b/>
          <w:lang w:val="en-US" w:eastAsia="ja-JP"/>
        </w:rPr>
        <w:t>Process</w:t>
      </w:r>
    </w:p>
    <w:p w:rsidR="00A73FB0" w:rsidRPr="001C09D4" w:rsidRDefault="00A73FB0" w:rsidP="00A73FB0">
      <w:pPr>
        <w:pStyle w:val="a1"/>
        <w:ind w:left="567"/>
        <w:rPr>
          <w:lang w:val="en-US" w:eastAsia="ja-JP"/>
        </w:rPr>
      </w:pPr>
      <w:r w:rsidRPr="001C09D4">
        <w:rPr>
          <w:lang w:val="en-US" w:eastAsia="ja-JP"/>
        </w:rPr>
        <w:t>Zero or one. Information about the process that appears to be causing the event(s).</w:t>
      </w:r>
    </w:p>
    <w:p w:rsidR="00A73FB0" w:rsidRPr="001C09D4" w:rsidRDefault="00A73FB0" w:rsidP="00A73FB0">
      <w:pPr>
        <w:pStyle w:val="a1"/>
        <w:keepNext/>
        <w:rPr>
          <w:lang w:val="en-US" w:eastAsia="ja-JP"/>
        </w:rPr>
      </w:pPr>
      <w:r w:rsidRPr="001C09D4">
        <w:rPr>
          <w:rFonts w:ascii="Courier New" w:hAnsi="Courier New" w:cs="Courier New"/>
          <w:b/>
          <w:lang w:val="en-US" w:eastAsia="ja-JP"/>
        </w:rPr>
        <w:t>Service</w:t>
      </w:r>
    </w:p>
    <w:p w:rsidR="003A67DE" w:rsidRPr="001C09D4" w:rsidRDefault="00A73FB0" w:rsidP="00A73FB0">
      <w:pPr>
        <w:pStyle w:val="a1"/>
        <w:ind w:left="567"/>
        <w:rPr>
          <w:lang w:val="en-US" w:eastAsia="ja-JP"/>
        </w:rPr>
      </w:pPr>
      <w:r w:rsidRPr="001C09D4">
        <w:rPr>
          <w:lang w:val="en-US" w:eastAsia="ja-JP"/>
        </w:rPr>
        <w:t>Zero or one. Information about the network service involved in the event(s).</w:t>
      </w:r>
    </w:p>
    <w:p w:rsidR="00094D13" w:rsidRPr="001C09D4" w:rsidRDefault="00094D13" w:rsidP="00094D13">
      <w:pPr>
        <w:pStyle w:val="a1"/>
        <w:keepNext/>
        <w:rPr>
          <w:lang w:val="en-US" w:eastAsia="ja-JP"/>
        </w:rPr>
      </w:pPr>
      <w:r w:rsidRPr="001C09D4">
        <w:rPr>
          <w:lang w:val="en-US" w:eastAsia="ja-JP"/>
        </w:rPr>
        <w:t>This is represented in the IDMEF DTD as follows:</w:t>
      </w:r>
    </w:p>
    <w:p w:rsidR="00094D13" w:rsidRPr="001C09D4" w:rsidRDefault="00094D13" w:rsidP="00094D13">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Source </w:t>
      </w:r>
      <w:r w:rsidRPr="001C09D4">
        <w:rPr>
          <w:rFonts w:ascii="Courier New" w:eastAsia="Times New Roman" w:hAnsi="Courier New" w:cs="Courier New"/>
          <w:b/>
          <w:bCs/>
          <w:color w:val="000000"/>
          <w:sz w:val="20"/>
          <w:szCs w:val="20"/>
          <w:lang w:val="en-US"/>
        </w:rPr>
        <w:t>(</w:t>
      </w:r>
    </w:p>
    <w:p w:rsidR="00094D13" w:rsidRPr="001C09D4" w:rsidRDefault="00094D13" w:rsidP="00094D1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Node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User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Process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Service</w:t>
      </w:r>
      <w:r w:rsidRPr="001C09D4">
        <w:rPr>
          <w:rFonts w:ascii="Courier New" w:eastAsia="Times New Roman" w:hAnsi="Courier New" w:cs="Courier New"/>
          <w:b/>
          <w:bCs/>
          <w:color w:val="000000"/>
          <w:sz w:val="20"/>
          <w:szCs w:val="20"/>
          <w:lang w:val="en-US"/>
        </w:rPr>
        <w:t>?</w:t>
      </w:r>
    </w:p>
    <w:p w:rsidR="00094D13" w:rsidRPr="001C09D4" w:rsidRDefault="00094D13" w:rsidP="00094D1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094D13" w:rsidRPr="001C09D4" w:rsidRDefault="00094D13" w:rsidP="00094D1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Source</w:t>
      </w:r>
    </w:p>
    <w:p w:rsidR="00094D13" w:rsidRPr="001C09D4" w:rsidRDefault="00094D13" w:rsidP="00094D1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00F87583"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094D13" w:rsidRPr="001C09D4" w:rsidRDefault="00094D13" w:rsidP="00094D1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spoofed    </w:t>
      </w:r>
      <w:r w:rsidR="00F87583"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%attvals.yesno;</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094D13" w:rsidRPr="001C09D4" w:rsidRDefault="00094D13" w:rsidP="00094D1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interface  </w:t>
      </w:r>
      <w:r w:rsidR="00F87583"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094D13" w:rsidRPr="001C09D4" w:rsidRDefault="00094D13" w:rsidP="00094D1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094D13" w:rsidRPr="001C09D4" w:rsidRDefault="00094D13" w:rsidP="00094D1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094D13" w:rsidRPr="001C09D4" w:rsidRDefault="00094D13" w:rsidP="003064F8">
      <w:pPr>
        <w:pStyle w:val="a1"/>
        <w:keepNext/>
        <w:rPr>
          <w:lang w:val="en-US" w:eastAsia="ja-JP"/>
        </w:rPr>
      </w:pPr>
      <w:r w:rsidRPr="001C09D4">
        <w:rPr>
          <w:lang w:val="en-US" w:eastAsia="ja-JP"/>
        </w:rPr>
        <w:lastRenderedPageBreak/>
        <w:t xml:space="preserve">The </w:t>
      </w:r>
      <w:r w:rsidRPr="003064F8">
        <w:rPr>
          <w:rFonts w:ascii="Courier New" w:hAnsi="Courier New" w:cs="Courier New"/>
          <w:lang w:val="en-US" w:eastAsia="ja-JP"/>
        </w:rPr>
        <w:t>Source</w:t>
      </w:r>
      <w:r w:rsidRPr="001C09D4">
        <w:rPr>
          <w:lang w:val="en-US" w:eastAsia="ja-JP"/>
        </w:rPr>
        <w:t xml:space="preserve"> class has three attributes:</w:t>
      </w:r>
    </w:p>
    <w:p w:rsidR="00094D13" w:rsidRPr="001C09D4" w:rsidRDefault="00094D13" w:rsidP="00F87583">
      <w:pPr>
        <w:pStyle w:val="a1"/>
        <w:keepNext/>
        <w:rPr>
          <w:lang w:val="en-US" w:eastAsia="ja-JP"/>
        </w:rPr>
      </w:pPr>
      <w:r w:rsidRPr="001C09D4">
        <w:rPr>
          <w:rFonts w:ascii="Courier New" w:hAnsi="Courier New" w:cs="Courier New"/>
          <w:b/>
          <w:lang w:val="en-US" w:eastAsia="ja-JP"/>
        </w:rPr>
        <w:t>ident</w:t>
      </w:r>
    </w:p>
    <w:p w:rsidR="00094D13" w:rsidRPr="001C09D4" w:rsidRDefault="00094D13" w:rsidP="00F87583">
      <w:pPr>
        <w:pStyle w:val="a1"/>
        <w:ind w:left="567"/>
        <w:rPr>
          <w:lang w:val="en-US" w:eastAsia="ja-JP"/>
        </w:rPr>
      </w:pPr>
      <w:r w:rsidRPr="001C09D4">
        <w:rPr>
          <w:lang w:val="en-US" w:eastAsia="ja-JP"/>
        </w:rPr>
        <w:t>Optional. A unique identifier for this source; see Section 3.2.9.</w:t>
      </w:r>
    </w:p>
    <w:p w:rsidR="00094D13" w:rsidRPr="001C09D4" w:rsidRDefault="00094D13" w:rsidP="00F87583">
      <w:pPr>
        <w:pStyle w:val="a1"/>
        <w:keepNext/>
        <w:rPr>
          <w:lang w:val="en-US" w:eastAsia="ja-JP"/>
        </w:rPr>
      </w:pPr>
      <w:r w:rsidRPr="001C09D4">
        <w:rPr>
          <w:rFonts w:ascii="Courier New" w:hAnsi="Courier New" w:cs="Courier New"/>
          <w:b/>
          <w:lang w:val="en-US" w:eastAsia="ja-JP"/>
        </w:rPr>
        <w:t>spoofed</w:t>
      </w:r>
    </w:p>
    <w:p w:rsidR="00094D13" w:rsidRPr="001C09D4" w:rsidRDefault="00094D13" w:rsidP="00F87583">
      <w:pPr>
        <w:pStyle w:val="a1"/>
        <w:ind w:left="567"/>
        <w:rPr>
          <w:lang w:val="en-US" w:eastAsia="ja-JP"/>
        </w:rPr>
      </w:pPr>
      <w:r w:rsidRPr="001C09D4">
        <w:rPr>
          <w:lang w:val="en-US" w:eastAsia="ja-JP"/>
        </w:rPr>
        <w:t xml:space="preserve">Optional. An indication of whether the source is, as far as the analyzer can determine, a spoofed address used for hiding the real origin of the attack. The permitted values for this attribute are shown below. The default value is </w:t>
      </w:r>
      <w:r w:rsidR="003064F8">
        <w:rPr>
          <w:lang w:val="en-US" w:eastAsia="ja-JP"/>
        </w:rPr>
        <w:t>“</w:t>
      </w:r>
      <w:r w:rsidRPr="003064F8">
        <w:rPr>
          <w:rFonts w:ascii="Courier New" w:hAnsi="Courier New" w:cs="Courier New"/>
          <w:lang w:val="en-US" w:eastAsia="ja-JP"/>
        </w:rPr>
        <w:t>unknown</w:t>
      </w:r>
      <w:r w:rsidR="003064F8">
        <w:rPr>
          <w:lang w:val="en-US" w:eastAsia="ja-JP"/>
        </w:rPr>
        <w:t>”</w:t>
      </w:r>
      <w:r w:rsidRPr="001C09D4">
        <w:rPr>
          <w:lang w:val="en-US" w:eastAsia="ja-JP"/>
        </w:rPr>
        <w:t>. (See also Section 10.)</w:t>
      </w:r>
    </w:p>
    <w:tbl>
      <w:tblPr>
        <w:tblStyle w:val="-11"/>
        <w:tblW w:w="0" w:type="auto"/>
        <w:jc w:val="center"/>
        <w:tblLook w:val="0420"/>
      </w:tblPr>
      <w:tblGrid>
        <w:gridCol w:w="673"/>
        <w:gridCol w:w="1052"/>
        <w:gridCol w:w="3898"/>
      </w:tblGrid>
      <w:tr w:rsidR="00F87583" w:rsidRPr="001C09D4" w:rsidTr="00F87583">
        <w:trPr>
          <w:cnfStyle w:val="100000000000"/>
          <w:jc w:val="center"/>
        </w:trPr>
        <w:tc>
          <w:tcPr>
            <w:tcW w:w="0" w:type="auto"/>
          </w:tcPr>
          <w:p w:rsidR="00F87583" w:rsidRPr="001C09D4" w:rsidRDefault="00F87583" w:rsidP="00F87583">
            <w:pPr>
              <w:jc w:val="center"/>
              <w:rPr>
                <w:lang w:val="en-US"/>
              </w:rPr>
            </w:pPr>
            <w:r w:rsidRPr="001C09D4">
              <w:rPr>
                <w:lang w:val="en-US"/>
              </w:rPr>
              <w:t>Rank</w:t>
            </w:r>
          </w:p>
        </w:tc>
        <w:tc>
          <w:tcPr>
            <w:tcW w:w="0" w:type="auto"/>
          </w:tcPr>
          <w:p w:rsidR="00F87583" w:rsidRPr="001C09D4" w:rsidRDefault="00F87583" w:rsidP="00F87583">
            <w:pPr>
              <w:jc w:val="center"/>
              <w:rPr>
                <w:lang w:val="en-US"/>
              </w:rPr>
            </w:pPr>
            <w:r w:rsidRPr="001C09D4">
              <w:rPr>
                <w:lang w:val="en-US"/>
              </w:rPr>
              <w:t>Keyword</w:t>
            </w:r>
          </w:p>
        </w:tc>
        <w:tc>
          <w:tcPr>
            <w:tcW w:w="0" w:type="auto"/>
          </w:tcPr>
          <w:p w:rsidR="00F87583" w:rsidRPr="001C09D4" w:rsidRDefault="00F87583" w:rsidP="00F87583">
            <w:pPr>
              <w:jc w:val="center"/>
              <w:rPr>
                <w:lang w:val="en-US"/>
              </w:rPr>
            </w:pPr>
            <w:r w:rsidRPr="001C09D4">
              <w:rPr>
                <w:lang w:val="en-US"/>
              </w:rPr>
              <w:t>Description</w:t>
            </w:r>
          </w:p>
        </w:tc>
      </w:tr>
      <w:tr w:rsidR="00F87583" w:rsidRPr="00977566" w:rsidTr="00F87583">
        <w:trPr>
          <w:cnfStyle w:val="000000100000"/>
          <w:jc w:val="center"/>
        </w:trPr>
        <w:tc>
          <w:tcPr>
            <w:tcW w:w="0" w:type="auto"/>
          </w:tcPr>
          <w:p w:rsidR="00F87583" w:rsidRPr="001C09D4" w:rsidRDefault="00F87583" w:rsidP="00F87583">
            <w:pPr>
              <w:jc w:val="center"/>
              <w:rPr>
                <w:lang w:val="en-US"/>
              </w:rPr>
            </w:pPr>
            <w:r w:rsidRPr="001C09D4">
              <w:rPr>
                <w:lang w:val="en-US"/>
              </w:rPr>
              <w:t>0</w:t>
            </w:r>
          </w:p>
        </w:tc>
        <w:tc>
          <w:tcPr>
            <w:tcW w:w="0" w:type="auto"/>
          </w:tcPr>
          <w:p w:rsidR="00F87583" w:rsidRPr="001C09D4" w:rsidRDefault="00F87583" w:rsidP="00F87583">
            <w:pPr>
              <w:rPr>
                <w:lang w:val="en-US"/>
              </w:rPr>
            </w:pPr>
            <w:r w:rsidRPr="001C09D4">
              <w:rPr>
                <w:lang w:val="en-US"/>
              </w:rPr>
              <w:t>unknown</w:t>
            </w:r>
          </w:p>
        </w:tc>
        <w:tc>
          <w:tcPr>
            <w:tcW w:w="0" w:type="auto"/>
          </w:tcPr>
          <w:p w:rsidR="00F87583" w:rsidRPr="001C09D4" w:rsidRDefault="00F87583" w:rsidP="00F87583">
            <w:pPr>
              <w:rPr>
                <w:lang w:val="en-US"/>
              </w:rPr>
            </w:pPr>
            <w:r w:rsidRPr="001C09D4">
              <w:rPr>
                <w:lang w:val="en-US"/>
              </w:rPr>
              <w:t>Accuracy of source information unknown</w:t>
            </w:r>
          </w:p>
        </w:tc>
      </w:tr>
      <w:tr w:rsidR="00F87583" w:rsidRPr="00977566" w:rsidTr="00F87583">
        <w:trPr>
          <w:jc w:val="center"/>
        </w:trPr>
        <w:tc>
          <w:tcPr>
            <w:tcW w:w="0" w:type="auto"/>
          </w:tcPr>
          <w:p w:rsidR="00F87583" w:rsidRPr="001C09D4" w:rsidRDefault="00F87583" w:rsidP="00F87583">
            <w:pPr>
              <w:jc w:val="center"/>
              <w:rPr>
                <w:lang w:val="en-US"/>
              </w:rPr>
            </w:pPr>
            <w:r w:rsidRPr="001C09D4">
              <w:rPr>
                <w:lang w:val="en-US"/>
              </w:rPr>
              <w:t>1</w:t>
            </w:r>
          </w:p>
        </w:tc>
        <w:tc>
          <w:tcPr>
            <w:tcW w:w="0" w:type="auto"/>
          </w:tcPr>
          <w:p w:rsidR="00F87583" w:rsidRPr="001C09D4" w:rsidRDefault="00F87583" w:rsidP="00F87583">
            <w:pPr>
              <w:rPr>
                <w:lang w:val="en-US"/>
              </w:rPr>
            </w:pPr>
            <w:r w:rsidRPr="001C09D4">
              <w:rPr>
                <w:lang w:val="en-US"/>
              </w:rPr>
              <w:t>yes</w:t>
            </w:r>
          </w:p>
        </w:tc>
        <w:tc>
          <w:tcPr>
            <w:tcW w:w="0" w:type="auto"/>
          </w:tcPr>
          <w:p w:rsidR="00F87583" w:rsidRPr="001C09D4" w:rsidRDefault="00F87583" w:rsidP="00F87583">
            <w:pPr>
              <w:rPr>
                <w:lang w:val="en-US"/>
              </w:rPr>
            </w:pPr>
            <w:r w:rsidRPr="001C09D4">
              <w:rPr>
                <w:lang w:val="en-US"/>
              </w:rPr>
              <w:t>Source is believed to be a decoy</w:t>
            </w:r>
          </w:p>
        </w:tc>
      </w:tr>
      <w:tr w:rsidR="00F87583" w:rsidRPr="00977566" w:rsidTr="00F87583">
        <w:trPr>
          <w:cnfStyle w:val="000000100000"/>
          <w:jc w:val="center"/>
        </w:trPr>
        <w:tc>
          <w:tcPr>
            <w:tcW w:w="0" w:type="auto"/>
          </w:tcPr>
          <w:p w:rsidR="00F87583" w:rsidRPr="001C09D4" w:rsidRDefault="00F87583" w:rsidP="00F87583">
            <w:pPr>
              <w:jc w:val="center"/>
              <w:rPr>
                <w:lang w:val="en-US"/>
              </w:rPr>
            </w:pPr>
            <w:r w:rsidRPr="001C09D4">
              <w:rPr>
                <w:lang w:val="en-US"/>
              </w:rPr>
              <w:t>2</w:t>
            </w:r>
          </w:p>
        </w:tc>
        <w:tc>
          <w:tcPr>
            <w:tcW w:w="0" w:type="auto"/>
          </w:tcPr>
          <w:p w:rsidR="00F87583" w:rsidRPr="001C09D4" w:rsidRDefault="00F87583" w:rsidP="00F87583">
            <w:pPr>
              <w:rPr>
                <w:lang w:val="en-US"/>
              </w:rPr>
            </w:pPr>
            <w:r w:rsidRPr="001C09D4">
              <w:rPr>
                <w:lang w:val="en-US"/>
              </w:rPr>
              <w:t>no</w:t>
            </w:r>
          </w:p>
        </w:tc>
        <w:tc>
          <w:tcPr>
            <w:tcW w:w="0" w:type="auto"/>
          </w:tcPr>
          <w:p w:rsidR="00F87583" w:rsidRPr="001C09D4" w:rsidRDefault="00F87583" w:rsidP="001410E9">
            <w:pPr>
              <w:rPr>
                <w:lang w:val="en-US"/>
              </w:rPr>
            </w:pPr>
            <w:r w:rsidRPr="001C09D4">
              <w:rPr>
                <w:lang w:val="en-US"/>
              </w:rPr>
              <w:t xml:space="preserve">Source is believed to be </w:t>
            </w:r>
            <w:r w:rsidR="001410E9">
              <w:rPr>
                <w:lang w:val="en-US"/>
              </w:rPr>
              <w:t>“</w:t>
            </w:r>
            <w:r w:rsidRPr="001C09D4">
              <w:rPr>
                <w:lang w:val="en-US"/>
              </w:rPr>
              <w:t>real</w:t>
            </w:r>
            <w:r w:rsidR="001410E9">
              <w:rPr>
                <w:lang w:val="en-US"/>
              </w:rPr>
              <w:t>”</w:t>
            </w:r>
          </w:p>
        </w:tc>
      </w:tr>
    </w:tbl>
    <w:p w:rsidR="00094D13" w:rsidRPr="001C09D4" w:rsidRDefault="00094D13" w:rsidP="00F87583">
      <w:pPr>
        <w:pStyle w:val="a1"/>
        <w:keepNext/>
        <w:rPr>
          <w:lang w:val="en-US" w:eastAsia="ja-JP"/>
        </w:rPr>
      </w:pPr>
      <w:r w:rsidRPr="001C09D4">
        <w:rPr>
          <w:rFonts w:ascii="Courier New" w:hAnsi="Courier New" w:cs="Courier New"/>
          <w:b/>
          <w:lang w:val="en-US" w:eastAsia="ja-JP"/>
        </w:rPr>
        <w:t>interface</w:t>
      </w:r>
    </w:p>
    <w:p w:rsidR="00094D13" w:rsidRPr="001C09D4" w:rsidRDefault="00094D13" w:rsidP="00F87583">
      <w:pPr>
        <w:pStyle w:val="a1"/>
        <w:ind w:left="567"/>
        <w:rPr>
          <w:lang w:val="en-US" w:eastAsia="ja-JP"/>
        </w:rPr>
      </w:pPr>
      <w:r w:rsidRPr="001C09D4">
        <w:rPr>
          <w:lang w:val="en-US" w:eastAsia="ja-JP"/>
        </w:rPr>
        <w:t>Optional. May be used by a network-based analyzer with multiple interfaces to indicate which interface this source was seen on.</w:t>
      </w:r>
    </w:p>
    <w:p w:rsidR="00094D13" w:rsidRPr="001C09D4" w:rsidRDefault="00094D13" w:rsidP="00F87583">
      <w:pPr>
        <w:pStyle w:val="4"/>
        <w:rPr>
          <w:lang w:val="en-US"/>
        </w:rPr>
      </w:pPr>
      <w:r w:rsidRPr="001C09D4">
        <w:rPr>
          <w:lang w:val="en-US"/>
        </w:rPr>
        <w:t xml:space="preserve">The </w:t>
      </w:r>
      <w:r w:rsidRPr="003064F8">
        <w:rPr>
          <w:rFonts w:ascii="Courier New" w:hAnsi="Courier New" w:cs="Courier New"/>
          <w:lang w:val="en-US"/>
        </w:rPr>
        <w:t>Target</w:t>
      </w:r>
      <w:r w:rsidRPr="001C09D4">
        <w:rPr>
          <w:lang w:val="en-US"/>
        </w:rPr>
        <w:t xml:space="preserve"> Class</w:t>
      </w:r>
    </w:p>
    <w:p w:rsidR="003A67DE" w:rsidRPr="001C09D4" w:rsidRDefault="00094D13" w:rsidP="00094D13">
      <w:pPr>
        <w:pStyle w:val="a1"/>
        <w:rPr>
          <w:lang w:val="en-US" w:eastAsia="ja-JP"/>
        </w:rPr>
      </w:pPr>
      <w:r w:rsidRPr="001C09D4">
        <w:rPr>
          <w:lang w:val="en-US" w:eastAsia="ja-JP"/>
        </w:rPr>
        <w:t xml:space="preserve">The </w:t>
      </w:r>
      <w:r w:rsidRPr="003064F8">
        <w:rPr>
          <w:rFonts w:ascii="Courier New" w:hAnsi="Courier New" w:cs="Courier New"/>
          <w:lang w:val="en-US" w:eastAsia="ja-JP"/>
        </w:rPr>
        <w:t>Target</w:t>
      </w:r>
      <w:r w:rsidRPr="001C09D4">
        <w:rPr>
          <w:lang w:val="en-US" w:eastAsia="ja-JP"/>
        </w:rPr>
        <w:t xml:space="preserve"> class contains information about the possible target(s) of the event(s) that generated an alert. An event may have more than one target (e.g., in the case of a port sweep).</w:t>
      </w:r>
    </w:p>
    <w:p w:rsidR="00041155" w:rsidRPr="001C09D4" w:rsidRDefault="000B53CF" w:rsidP="00094D13">
      <w:pPr>
        <w:pStyle w:val="a1"/>
        <w:rPr>
          <w:lang w:val="en-US" w:eastAsia="ja-JP"/>
        </w:rPr>
      </w:pPr>
      <w:r w:rsidRPr="001C09D4">
        <w:rPr>
          <w:lang w:val="en-US" w:eastAsia="ja-JP"/>
        </w:rPr>
        <w:t xml:space="preserve">The </w:t>
      </w:r>
      <w:r w:rsidRPr="003064F8">
        <w:rPr>
          <w:rFonts w:ascii="Courier New" w:hAnsi="Courier New" w:cs="Courier New"/>
          <w:lang w:val="en-US" w:eastAsia="ja-JP"/>
        </w:rPr>
        <w:t>Target</w:t>
      </w:r>
      <w:r w:rsidRPr="001C09D4">
        <w:rPr>
          <w:lang w:val="en-US" w:eastAsia="ja-JP"/>
        </w:rPr>
        <w:t xml:space="preserve"> class is composed of four aggregate classes, as shown in Figure 11.</w:t>
      </w:r>
    </w:p>
    <w:p w:rsidR="000B53CF" w:rsidRPr="001C09D4" w:rsidRDefault="00DF2180" w:rsidP="000B53CF">
      <w:pPr>
        <w:pStyle w:val="a1"/>
        <w:ind w:left="0"/>
        <w:jc w:val="center"/>
        <w:rPr>
          <w:lang w:val="en-US" w:eastAsia="ja-JP"/>
        </w:rPr>
      </w:pPr>
      <w:r w:rsidRPr="00DF2180">
        <w:rPr>
          <w:lang w:val="en-US" w:eastAsia="ja-JP"/>
        </w:rPr>
      </w:r>
      <w:r>
        <w:rPr>
          <w:lang w:val="en-US" w:eastAsia="ja-JP"/>
        </w:rPr>
        <w:pict>
          <v:group id="_x0000_s1303" editas="canvas" style="width:303pt;height:158.6pt;mso-position-horizontal-relative:char;mso-position-vertical-relative:line" coordorigin="3697,7636" coordsize="4527,2369">
            <o:lock v:ext="edit" aspectratio="t"/>
            <v:shape id="_x0000_s1302" type="#_x0000_t75" style="position:absolute;left:3697;top:7636;width:4527;height:2369" o:preferrelative="f">
              <v:fill o:detectmouseclick="t"/>
              <v:path o:extrusionok="t" o:connecttype="none"/>
              <o:lock v:ext="edit" text="t"/>
            </v:shape>
            <v:rect id="_x0000_s1304" style="position:absolute;left:3705;top:7654;width:1438;height:2321" fillcolor="white [3201]" strokecolor="#c2d69b [1942]" strokeweight="1pt">
              <v:fill color2="#d6e3bc [1302]" focusposition="1" focussize="" focus="100%" type="gradient"/>
              <v:shadow on="t" type="perspective" color="#4e6128 [1606]" opacity=".5" offset="1pt" offset2="-3pt"/>
              <v:textbox style="mso-next-textbox:#_x0000_s1304">
                <w:txbxContent>
                  <w:p w:rsidR="00066818" w:rsidRDefault="00066818" w:rsidP="000B53CF">
                    <w:pPr>
                      <w:pBdr>
                        <w:bottom w:val="single" w:sz="4" w:space="1" w:color="auto"/>
                      </w:pBdr>
                      <w:jc w:val="center"/>
                      <w:rPr>
                        <w:lang w:val="en-US"/>
                      </w:rPr>
                    </w:pPr>
                    <w:r w:rsidRPr="000B53CF">
                      <w:rPr>
                        <w:lang w:val="en-US"/>
                      </w:rPr>
                      <w:t>Target</w:t>
                    </w:r>
                  </w:p>
                  <w:p w:rsidR="00066818" w:rsidRDefault="00066818" w:rsidP="000B53CF">
                    <w:pPr>
                      <w:spacing w:after="0"/>
                      <w:rPr>
                        <w:lang w:val="en-US"/>
                      </w:rPr>
                    </w:pPr>
                    <w:r w:rsidRPr="007F5E3B">
                      <w:rPr>
                        <w:lang w:val="en-US"/>
                      </w:rPr>
                      <w:t>STRING ident</w:t>
                    </w:r>
                  </w:p>
                  <w:p w:rsidR="00066818" w:rsidRPr="007F5E3B" w:rsidRDefault="00066818" w:rsidP="000B53CF">
                    <w:pPr>
                      <w:spacing w:after="0"/>
                      <w:rPr>
                        <w:lang w:val="en-US"/>
                      </w:rPr>
                    </w:pPr>
                    <w:r w:rsidRPr="003A67DE">
                      <w:rPr>
                        <w:lang w:val="en-US"/>
                      </w:rPr>
                      <w:t xml:space="preserve">ENUM </w:t>
                    </w:r>
                    <w:r w:rsidRPr="000B53CF">
                      <w:rPr>
                        <w:lang w:val="en-US"/>
                      </w:rPr>
                      <w:t>decoy</w:t>
                    </w:r>
                  </w:p>
                  <w:p w:rsidR="00066818" w:rsidRPr="009D0976" w:rsidRDefault="00066818" w:rsidP="000B53CF">
                    <w:pPr>
                      <w:rPr>
                        <w:lang w:val="en-US"/>
                      </w:rPr>
                    </w:pPr>
                    <w:r w:rsidRPr="003A67DE">
                      <w:rPr>
                        <w:lang w:val="en-US"/>
                      </w:rPr>
                      <w:t>STRING interface</w:t>
                    </w:r>
                  </w:p>
                </w:txbxContent>
              </v:textbox>
            </v:rect>
            <v:rect id="_x0000_s1305" style="position:absolute;left:6843;top:7654;width:1366;height:319" fillcolor="white [3201]" strokecolor="#b2a1c7 [1943]" strokeweight="1pt">
              <v:fill color2="#ccc0d9 [1303]" focusposition="1" focussize="" focus="100%" type="gradient"/>
              <v:shadow on="t" type="perspective" color="#3f3151 [1607]" opacity=".5" offset="1pt" offset2="-3pt"/>
              <v:textbox style="mso-next-textbox:#_x0000_s1305">
                <w:txbxContent>
                  <w:p w:rsidR="00066818" w:rsidRPr="009D0976" w:rsidRDefault="00066818" w:rsidP="000B53CF">
                    <w:pPr>
                      <w:jc w:val="center"/>
                      <w:rPr>
                        <w:lang w:val="en-US"/>
                      </w:rPr>
                    </w:pPr>
                    <w:r w:rsidRPr="003A67DE">
                      <w:rPr>
                        <w:lang w:val="en-US"/>
                      </w:rPr>
                      <w:t>Node</w:t>
                    </w:r>
                  </w:p>
                </w:txbxContent>
              </v:textbox>
            </v:rect>
            <v:shape id="_x0000_s1306" type="#_x0000_t32" style="position:absolute;left:5223;top:7812;width:1620;height:2;flip:x y" o:connectortype="straight" strokecolor="#b2a1c7 [1943]" strokeweight="1pt">
              <v:stroke endarrow="diamond" endarrowwidth="wide" endarrowlength="long"/>
              <v:shadow type="perspective" color="#3f3151 [1607]" opacity=".5" offset="1pt" offset2="-3pt"/>
            </v:shape>
            <v:shape id="_x0000_s1307" type="#_x0000_t202" style="position:absolute;left:6211;top:7636;width:632;height:177;v-text-anchor:middle" filled="f" stroked="f">
              <v:textbox style="mso-next-textbox:#_x0000_s1307" inset="2.5mm,0,2.5mm,0">
                <w:txbxContent>
                  <w:p w:rsidR="00066818" w:rsidRPr="00A9306A" w:rsidRDefault="00066818" w:rsidP="000B53CF">
                    <w:pPr>
                      <w:jc w:val="right"/>
                      <w:rPr>
                        <w:lang w:val="en-US"/>
                      </w:rPr>
                    </w:pPr>
                    <w:r>
                      <w:rPr>
                        <w:lang w:val="en-US"/>
                      </w:rPr>
                      <w:t>0..1</w:t>
                    </w:r>
                  </w:p>
                </w:txbxContent>
              </v:textbox>
            </v:shape>
            <v:rect id="_x0000_s1308" style="position:absolute;left:6845;top:8147;width:1364;height:319" fillcolor="white [3201]" strokecolor="#b2a1c7 [1943]" strokeweight="1pt">
              <v:fill color2="#ccc0d9 [1303]" focusposition="1" focussize="" focus="100%" type="gradient"/>
              <v:shadow on="t" type="perspective" color="#3f3151 [1607]" opacity=".5" offset="1pt" offset2="-3pt"/>
              <v:textbox style="mso-next-textbox:#_x0000_s1308">
                <w:txbxContent>
                  <w:p w:rsidR="00066818" w:rsidRPr="009D0976" w:rsidRDefault="00066818" w:rsidP="000B53CF">
                    <w:pPr>
                      <w:jc w:val="center"/>
                      <w:rPr>
                        <w:lang w:val="en-US"/>
                      </w:rPr>
                    </w:pPr>
                    <w:r w:rsidRPr="003A67DE">
                      <w:rPr>
                        <w:lang w:val="en-US"/>
                      </w:rPr>
                      <w:t>User</w:t>
                    </w:r>
                  </w:p>
                </w:txbxContent>
              </v:textbox>
            </v:rect>
            <v:shape id="_x0000_s1309" type="#_x0000_t32" style="position:absolute;left:5224;top:8304;width:1621;height:3;flip:x y" o:connectortype="straight" strokecolor="#b2a1c7 [1943]" strokeweight="1pt">
              <v:stroke endarrow="diamond" endarrowwidth="wide" endarrowlength="long"/>
              <v:shadow type="perspective" color="#3f3151 [1607]" opacity=".5" offset="1pt" offset2="-3pt"/>
            </v:shape>
            <v:shape id="_x0000_s1310" type="#_x0000_t202" style="position:absolute;left:6213;top:8134;width:632;height:177;v-text-anchor:middle" filled="f" stroked="f">
              <v:textbox style="mso-next-textbox:#_x0000_s1310" inset="2.5mm,0,2.5mm,0">
                <w:txbxContent>
                  <w:p w:rsidR="00066818" w:rsidRPr="00A9306A" w:rsidRDefault="00066818" w:rsidP="000B53CF">
                    <w:pPr>
                      <w:jc w:val="right"/>
                      <w:rPr>
                        <w:lang w:val="en-US"/>
                      </w:rPr>
                    </w:pPr>
                    <w:r>
                      <w:rPr>
                        <w:lang w:val="en-US"/>
                      </w:rPr>
                      <w:t>0..1</w:t>
                    </w:r>
                  </w:p>
                </w:txbxContent>
              </v:textbox>
            </v:shape>
            <v:rect id="_x0000_s1311" style="position:absolute;left:6843;top:8643;width:1365;height:319" fillcolor="white [3201]" strokecolor="#b2a1c7 [1943]" strokeweight="1pt">
              <v:fill color2="#ccc0d9 [1303]" focusposition="1" focussize="" focus="100%" type="gradient"/>
              <v:shadow on="t" type="perspective" color="#3f3151 [1607]" opacity=".5" offset="1pt" offset2="-3pt"/>
              <v:textbox style="mso-next-textbox:#_x0000_s1311">
                <w:txbxContent>
                  <w:p w:rsidR="00066818" w:rsidRPr="009D0976" w:rsidRDefault="00066818" w:rsidP="000B53CF">
                    <w:pPr>
                      <w:jc w:val="center"/>
                      <w:rPr>
                        <w:lang w:val="en-US"/>
                      </w:rPr>
                    </w:pPr>
                    <w:r w:rsidRPr="003A67DE">
                      <w:rPr>
                        <w:lang w:val="en-US"/>
                      </w:rPr>
                      <w:t>Process</w:t>
                    </w:r>
                  </w:p>
                </w:txbxContent>
              </v:textbox>
            </v:rect>
            <v:shape id="_x0000_s1312" type="#_x0000_t32" style="position:absolute;left:5222;top:8800;width:1621;height:3;flip:x y" o:connectortype="straight" strokecolor="#b2a1c7 [1943]" strokeweight="1pt">
              <v:stroke endarrow="diamond" endarrowwidth="wide" endarrowlength="long"/>
              <v:shadow type="perspective" color="#3f3151 [1607]" opacity=".5" offset="1pt" offset2="-3pt"/>
            </v:shape>
            <v:shape id="_x0000_s1313" type="#_x0000_t202" style="position:absolute;left:6211;top:8592;width:632;height:177;v-text-anchor:middle" filled="f" stroked="f">
              <v:textbox style="mso-next-textbox:#_x0000_s1313" inset="2.5mm,0,2.5mm,0">
                <w:txbxContent>
                  <w:p w:rsidR="00066818" w:rsidRPr="00A9306A" w:rsidRDefault="00066818" w:rsidP="000B53CF">
                    <w:pPr>
                      <w:jc w:val="right"/>
                      <w:rPr>
                        <w:lang w:val="en-US"/>
                      </w:rPr>
                    </w:pPr>
                    <w:r>
                      <w:rPr>
                        <w:lang w:val="en-US"/>
                      </w:rPr>
                      <w:t>0..1</w:t>
                    </w:r>
                  </w:p>
                </w:txbxContent>
              </v:textbox>
            </v:shape>
            <v:rect id="_x0000_s1314" style="position:absolute;left:6843;top:9138;width:1365;height:319" fillcolor="white [3201]" strokecolor="#b2a1c7 [1943]" strokeweight="1pt">
              <v:fill color2="#ccc0d9 [1303]" focusposition="1" focussize="" focus="100%" type="gradient"/>
              <v:shadow on="t" type="perspective" color="#3f3151 [1607]" opacity=".5" offset="1pt" offset2="-3pt"/>
              <v:textbox style="mso-next-textbox:#_x0000_s1314">
                <w:txbxContent>
                  <w:p w:rsidR="00066818" w:rsidRPr="009D0976" w:rsidRDefault="00066818" w:rsidP="000B53CF">
                    <w:pPr>
                      <w:jc w:val="center"/>
                      <w:rPr>
                        <w:lang w:val="en-US"/>
                      </w:rPr>
                    </w:pPr>
                    <w:r w:rsidRPr="003A67DE">
                      <w:rPr>
                        <w:lang w:val="en-US"/>
                      </w:rPr>
                      <w:t>Service</w:t>
                    </w:r>
                  </w:p>
                </w:txbxContent>
              </v:textbox>
            </v:rect>
            <v:shape id="_x0000_s1315" type="#_x0000_t32" style="position:absolute;left:5222;top:9296;width:1621;height:2;flip:x y" o:connectortype="straight" strokecolor="#b2a1c7 [1943]" strokeweight="1pt">
              <v:stroke endarrow="diamond" endarrowwidth="wide" endarrowlength="long"/>
              <v:shadow type="perspective" color="#3f3151 [1607]" opacity=".5" offset="1pt" offset2="-3pt"/>
            </v:shape>
            <v:shape id="_x0000_s1316" type="#_x0000_t202" style="position:absolute;left:6211;top:9118;width:632;height:178;v-text-anchor:middle" filled="f" stroked="f">
              <v:textbox style="mso-next-textbox:#_x0000_s1316" inset="2.5mm,0,2.5mm,0">
                <w:txbxContent>
                  <w:p w:rsidR="00066818" w:rsidRPr="00A9306A" w:rsidRDefault="00066818" w:rsidP="000B53CF">
                    <w:pPr>
                      <w:jc w:val="right"/>
                      <w:rPr>
                        <w:lang w:val="en-US"/>
                      </w:rPr>
                    </w:pPr>
                    <w:r>
                      <w:rPr>
                        <w:lang w:val="en-US"/>
                      </w:rPr>
                      <w:t>0..1</w:t>
                    </w:r>
                  </w:p>
                </w:txbxContent>
              </v:textbox>
            </v:shape>
            <v:rect id="_x0000_s1317" style="position:absolute;left:6843;top:9656;width:1365;height:319" fillcolor="white [3201]" strokecolor="#b2a1c7 [1943]" strokeweight="1pt">
              <v:fill color2="#ccc0d9 [1303]" focusposition="1" focussize="" focus="100%" type="gradient"/>
              <v:shadow on="t" type="perspective" color="#3f3151 [1607]" opacity=".5" offset="1pt" offset2="-3pt"/>
              <v:textbox style="mso-next-textbox:#_x0000_s1317">
                <w:txbxContent>
                  <w:p w:rsidR="00066818" w:rsidRPr="009D0976" w:rsidRDefault="00066818" w:rsidP="000B53CF">
                    <w:pPr>
                      <w:jc w:val="center"/>
                      <w:rPr>
                        <w:lang w:val="en-US"/>
                      </w:rPr>
                    </w:pPr>
                    <w:r w:rsidRPr="000B53CF">
                      <w:rPr>
                        <w:lang w:val="en-US"/>
                      </w:rPr>
                      <w:t>File</w:t>
                    </w:r>
                  </w:p>
                </w:txbxContent>
              </v:textbox>
            </v:rect>
            <v:shape id="_x0000_s1318" type="#_x0000_t32" style="position:absolute;left:5222;top:9816;width:1621;height:1;flip:x y" o:connectortype="straight" strokecolor="#b2a1c7 [1943]" strokeweight="1pt">
              <v:stroke endarrow="diamond" endarrowwidth="wide" endarrowlength="long"/>
              <v:shadow type="perspective" color="#3f3151 [1607]" opacity=".5" offset="1pt" offset2="-3pt"/>
            </v:shape>
            <v:shape id="_x0000_s1319" type="#_x0000_t202" style="position:absolute;left:6211;top:9636;width:632;height:180;v-text-anchor:middle" filled="f" stroked="f">
              <v:textbox style="mso-next-textbox:#_x0000_s1319" inset="2.5mm,0,2.5mm,0">
                <w:txbxContent>
                  <w:p w:rsidR="00066818" w:rsidRPr="00A9306A" w:rsidRDefault="00066818" w:rsidP="000B53CF">
                    <w:pPr>
                      <w:jc w:val="right"/>
                      <w:rPr>
                        <w:lang w:val="en-US"/>
                      </w:rPr>
                    </w:pPr>
                    <w:r>
                      <w:rPr>
                        <w:lang w:val="en-US"/>
                      </w:rPr>
                      <w:t>0..n</w:t>
                    </w:r>
                  </w:p>
                </w:txbxContent>
              </v:textbox>
            </v:shape>
            <w10:wrap type="none"/>
            <w10:anchorlock/>
          </v:group>
        </w:pict>
      </w:r>
      <w:r w:rsidRPr="00DF2180">
        <w:rPr>
          <w:lang w:val="en-US" w:eastAsia="ja-JP"/>
        </w:rPr>
      </w:r>
      <w:r>
        <w:rPr>
          <w:lang w:val="en-US" w:eastAsia="ja-JP"/>
        </w:rPr>
        <w:pict>
          <v:shape id="_x0000_s1750" type="#_x0000_t202" style="width:303pt;height:12.1pt;mso-position-horizontal-relative:char;mso-position-vertical-relative:line" stroked="f">
            <v:textbox style="mso-next-textbox:#_x0000_s1750" inset="0,0,0,0">
              <w:txbxContent>
                <w:p w:rsidR="00066818" w:rsidRPr="00725708" w:rsidRDefault="00066818" w:rsidP="00B72816">
                  <w:pPr>
                    <w:pStyle w:val="af4"/>
                  </w:pPr>
                  <w:r>
                    <w:t xml:space="preserve">Figure </w:t>
                  </w:r>
                  <w:fldSimple w:instr=" SEQ Figure \* ARABIC ">
                    <w:r>
                      <w:rPr>
                        <w:noProof/>
                      </w:rPr>
                      <w:t>11</w:t>
                    </w:r>
                  </w:fldSimple>
                  <w:r>
                    <w:t>:</w:t>
                  </w:r>
                  <w:r>
                    <w:rPr>
                      <w:noProof/>
                    </w:rPr>
                    <w:t xml:space="preserve"> </w:t>
                  </w:r>
                  <w:r w:rsidRPr="00CE0568">
                    <w:rPr>
                      <w:noProof/>
                    </w:rPr>
                    <w:t>The Target Class</w:t>
                  </w:r>
                </w:p>
              </w:txbxContent>
            </v:textbox>
            <w10:wrap type="none"/>
            <w10:anchorlock/>
          </v:shape>
        </w:pict>
      </w:r>
    </w:p>
    <w:p w:rsidR="001C0CCD" w:rsidRPr="001C09D4" w:rsidRDefault="001C0CCD" w:rsidP="001C0CCD">
      <w:pPr>
        <w:pStyle w:val="a1"/>
        <w:rPr>
          <w:lang w:val="en-US" w:eastAsia="ja-JP"/>
        </w:rPr>
      </w:pPr>
      <w:r w:rsidRPr="001C09D4">
        <w:rPr>
          <w:lang w:val="en-US" w:eastAsia="ja-JP"/>
        </w:rPr>
        <w:t xml:space="preserve">The aggregate classes that make up </w:t>
      </w:r>
      <w:r w:rsidRPr="003064F8">
        <w:rPr>
          <w:rFonts w:ascii="Courier New" w:hAnsi="Courier New" w:cs="Courier New"/>
          <w:lang w:val="en-US" w:eastAsia="ja-JP"/>
        </w:rPr>
        <w:t>Target</w:t>
      </w:r>
      <w:r w:rsidRPr="001C09D4">
        <w:rPr>
          <w:lang w:val="en-US" w:eastAsia="ja-JP"/>
        </w:rPr>
        <w:t xml:space="preserve"> are:</w:t>
      </w:r>
    </w:p>
    <w:p w:rsidR="001C0CCD" w:rsidRPr="001C09D4" w:rsidRDefault="001C0CCD" w:rsidP="001C0CCD">
      <w:pPr>
        <w:pStyle w:val="a1"/>
        <w:keepNext/>
        <w:rPr>
          <w:lang w:val="en-US" w:eastAsia="ja-JP"/>
        </w:rPr>
      </w:pPr>
      <w:r w:rsidRPr="001C09D4">
        <w:rPr>
          <w:rFonts w:ascii="Courier New" w:hAnsi="Courier New" w:cs="Courier New"/>
          <w:b/>
          <w:lang w:val="en-US" w:eastAsia="ja-JP"/>
        </w:rPr>
        <w:t>Node</w:t>
      </w:r>
    </w:p>
    <w:p w:rsidR="001C0CCD" w:rsidRPr="001C09D4" w:rsidRDefault="001C0CCD" w:rsidP="001C0CCD">
      <w:pPr>
        <w:pStyle w:val="a1"/>
        <w:ind w:left="567"/>
        <w:rPr>
          <w:lang w:val="en-US" w:eastAsia="ja-JP"/>
        </w:rPr>
      </w:pPr>
      <w:r w:rsidRPr="001C09D4">
        <w:rPr>
          <w:lang w:val="en-US" w:eastAsia="ja-JP"/>
        </w:rPr>
        <w:t>Zero or one. Information about the host or device at which the event(s) (network address, network name, etc.) is being directed.</w:t>
      </w:r>
    </w:p>
    <w:p w:rsidR="001C0CCD" w:rsidRPr="001C09D4" w:rsidRDefault="001C0CCD" w:rsidP="001C0CCD">
      <w:pPr>
        <w:pStyle w:val="a1"/>
        <w:keepNext/>
        <w:rPr>
          <w:lang w:val="en-US" w:eastAsia="ja-JP"/>
        </w:rPr>
      </w:pPr>
      <w:r w:rsidRPr="001C09D4">
        <w:rPr>
          <w:rFonts w:ascii="Courier New" w:hAnsi="Courier New" w:cs="Courier New"/>
          <w:b/>
          <w:lang w:val="en-US" w:eastAsia="ja-JP"/>
        </w:rPr>
        <w:t>User</w:t>
      </w:r>
    </w:p>
    <w:p w:rsidR="001C0CCD" w:rsidRPr="001C09D4" w:rsidRDefault="001C0CCD" w:rsidP="001C0CCD">
      <w:pPr>
        <w:pStyle w:val="a1"/>
        <w:ind w:left="567"/>
        <w:rPr>
          <w:lang w:val="en-US" w:eastAsia="ja-JP"/>
        </w:rPr>
      </w:pPr>
      <w:r w:rsidRPr="001C09D4">
        <w:rPr>
          <w:lang w:val="en-US" w:eastAsia="ja-JP"/>
        </w:rPr>
        <w:t>Zero or one. Information about the user at which the event(s) is being directed.</w:t>
      </w:r>
    </w:p>
    <w:p w:rsidR="001C0CCD" w:rsidRPr="001C09D4" w:rsidRDefault="001C0CCD" w:rsidP="001C0CCD">
      <w:pPr>
        <w:pStyle w:val="a1"/>
        <w:keepNext/>
        <w:rPr>
          <w:lang w:val="en-US" w:eastAsia="ja-JP"/>
        </w:rPr>
      </w:pPr>
      <w:r w:rsidRPr="001C09D4">
        <w:rPr>
          <w:rFonts w:ascii="Courier New" w:hAnsi="Courier New" w:cs="Courier New"/>
          <w:b/>
          <w:lang w:val="en-US" w:eastAsia="ja-JP"/>
        </w:rPr>
        <w:t>Process</w:t>
      </w:r>
    </w:p>
    <w:p w:rsidR="001C0CCD" w:rsidRPr="001C09D4" w:rsidRDefault="001C0CCD" w:rsidP="001C0CCD">
      <w:pPr>
        <w:pStyle w:val="a1"/>
        <w:ind w:left="567"/>
        <w:rPr>
          <w:lang w:val="en-US" w:eastAsia="ja-JP"/>
        </w:rPr>
      </w:pPr>
      <w:r w:rsidRPr="001C09D4">
        <w:rPr>
          <w:lang w:val="en-US" w:eastAsia="ja-JP"/>
        </w:rPr>
        <w:t>Zero or one. Information about the process at which the event(s) is being directed.</w:t>
      </w:r>
    </w:p>
    <w:p w:rsidR="001C0CCD" w:rsidRPr="001C09D4" w:rsidRDefault="001C0CCD" w:rsidP="001C0CCD">
      <w:pPr>
        <w:pStyle w:val="a1"/>
        <w:keepNext/>
        <w:rPr>
          <w:lang w:val="en-US" w:eastAsia="ja-JP"/>
        </w:rPr>
      </w:pPr>
      <w:r w:rsidRPr="001C09D4">
        <w:rPr>
          <w:rFonts w:ascii="Courier New" w:hAnsi="Courier New" w:cs="Courier New"/>
          <w:b/>
          <w:lang w:val="en-US" w:eastAsia="ja-JP"/>
        </w:rPr>
        <w:lastRenderedPageBreak/>
        <w:t>Service</w:t>
      </w:r>
    </w:p>
    <w:p w:rsidR="000B53CF" w:rsidRPr="001C09D4" w:rsidRDefault="001C0CCD" w:rsidP="001C0CCD">
      <w:pPr>
        <w:pStyle w:val="a1"/>
        <w:ind w:left="567"/>
        <w:rPr>
          <w:lang w:val="en-US" w:eastAsia="ja-JP"/>
        </w:rPr>
      </w:pPr>
      <w:r w:rsidRPr="001C09D4">
        <w:rPr>
          <w:lang w:val="en-US" w:eastAsia="ja-JP"/>
        </w:rPr>
        <w:t>Zero or one. Information about the network service involved in the event(s).</w:t>
      </w:r>
    </w:p>
    <w:p w:rsidR="001C0CCD" w:rsidRPr="001C09D4" w:rsidRDefault="001C0CCD" w:rsidP="001C0CCD">
      <w:pPr>
        <w:pStyle w:val="a1"/>
        <w:keepNext/>
        <w:rPr>
          <w:lang w:val="en-US" w:eastAsia="ja-JP"/>
        </w:rPr>
      </w:pPr>
      <w:r w:rsidRPr="001C09D4">
        <w:rPr>
          <w:rFonts w:ascii="Courier New" w:hAnsi="Courier New" w:cs="Courier New"/>
          <w:b/>
          <w:lang w:val="en-US" w:eastAsia="ja-JP"/>
        </w:rPr>
        <w:t>File</w:t>
      </w:r>
    </w:p>
    <w:p w:rsidR="001C0CCD" w:rsidRPr="001C09D4" w:rsidRDefault="001C0CCD" w:rsidP="001C0CCD">
      <w:pPr>
        <w:pStyle w:val="a1"/>
        <w:ind w:left="567"/>
        <w:rPr>
          <w:lang w:val="en-US" w:eastAsia="ja-JP"/>
        </w:rPr>
      </w:pPr>
      <w:r w:rsidRPr="001C09D4">
        <w:rPr>
          <w:lang w:val="en-US" w:eastAsia="ja-JP"/>
        </w:rPr>
        <w:t>Optional. Information about file(s) involved in the event(s).</w:t>
      </w:r>
    </w:p>
    <w:p w:rsidR="001C0CCD" w:rsidRPr="001C09D4" w:rsidRDefault="001C0CCD" w:rsidP="001C0CCD">
      <w:pPr>
        <w:pStyle w:val="a1"/>
        <w:rPr>
          <w:lang w:val="en-US" w:eastAsia="ja-JP"/>
        </w:rPr>
      </w:pPr>
      <w:r w:rsidRPr="001C09D4">
        <w:rPr>
          <w:lang w:val="en-US" w:eastAsia="ja-JP"/>
        </w:rPr>
        <w:t>This is represented in the IDMEF DTD as follows:</w:t>
      </w:r>
    </w:p>
    <w:p w:rsidR="001C0CCD" w:rsidRPr="001C09D4" w:rsidRDefault="001C0CCD" w:rsidP="00502A28">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Target </w:t>
      </w:r>
      <w:r w:rsidRPr="001C09D4">
        <w:rPr>
          <w:rFonts w:ascii="Courier New" w:eastAsia="Times New Roman" w:hAnsi="Courier New" w:cs="Courier New"/>
          <w:b/>
          <w:bCs/>
          <w:color w:val="000000"/>
          <w:sz w:val="20"/>
          <w:szCs w:val="20"/>
          <w:lang w:val="en-US"/>
        </w:rPr>
        <w:t>(</w:t>
      </w:r>
    </w:p>
    <w:p w:rsidR="001C0CCD" w:rsidRPr="001C09D4" w:rsidRDefault="001C0CCD" w:rsidP="001C0C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Node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User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Process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Service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File</w:t>
      </w:r>
      <w:r w:rsidRPr="001C09D4">
        <w:rPr>
          <w:rFonts w:ascii="Courier New" w:eastAsia="Times New Roman" w:hAnsi="Courier New" w:cs="Courier New"/>
          <w:b/>
          <w:bCs/>
          <w:color w:val="000000"/>
          <w:sz w:val="20"/>
          <w:szCs w:val="20"/>
          <w:lang w:val="en-US"/>
        </w:rPr>
        <w:t>*</w:t>
      </w:r>
    </w:p>
    <w:p w:rsidR="001C0CCD" w:rsidRPr="001C09D4" w:rsidRDefault="001C0CCD" w:rsidP="001C0C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1C0CCD" w:rsidRPr="001C09D4" w:rsidRDefault="001C0CCD" w:rsidP="001C0C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Target</w:t>
      </w:r>
    </w:p>
    <w:p w:rsidR="001C0CCD" w:rsidRPr="001C09D4" w:rsidRDefault="001C0CCD" w:rsidP="001C0C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1C0CCD" w:rsidRPr="001C09D4" w:rsidRDefault="001C0CCD" w:rsidP="001C0C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decoy             </w:t>
      </w:r>
      <w:r w:rsidRPr="001C09D4">
        <w:rPr>
          <w:rFonts w:ascii="Courier New" w:eastAsia="Times New Roman" w:hAnsi="Courier New" w:cs="Courier New"/>
          <w:color w:val="CC00CC"/>
          <w:sz w:val="20"/>
          <w:szCs w:val="20"/>
          <w:lang w:val="en-US"/>
        </w:rPr>
        <w:t>%attvals.yesno;</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1C0CCD" w:rsidRPr="001C09D4" w:rsidRDefault="001C0CCD" w:rsidP="001C0C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interface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1C0CCD" w:rsidRPr="001C09D4" w:rsidRDefault="001C0CCD" w:rsidP="001C0C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1C0CCD" w:rsidRPr="001C09D4" w:rsidRDefault="001C0CCD" w:rsidP="001C0C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1C0CCD" w:rsidRPr="001C09D4" w:rsidRDefault="001C0CCD" w:rsidP="003064F8">
      <w:pPr>
        <w:pStyle w:val="a1"/>
        <w:keepNext/>
        <w:rPr>
          <w:lang w:val="en-US" w:eastAsia="ja-JP"/>
        </w:rPr>
      </w:pPr>
      <w:r w:rsidRPr="001C09D4">
        <w:rPr>
          <w:lang w:val="en-US" w:eastAsia="ja-JP"/>
        </w:rPr>
        <w:t xml:space="preserve">The </w:t>
      </w:r>
      <w:r w:rsidRPr="003064F8">
        <w:rPr>
          <w:rFonts w:ascii="Courier New" w:hAnsi="Courier New" w:cs="Courier New"/>
          <w:lang w:val="en-US" w:eastAsia="ja-JP"/>
        </w:rPr>
        <w:t>Target</w:t>
      </w:r>
      <w:r w:rsidRPr="001C09D4">
        <w:rPr>
          <w:lang w:val="en-US" w:eastAsia="ja-JP"/>
        </w:rPr>
        <w:t xml:space="preserve"> class has three attributes:</w:t>
      </w:r>
    </w:p>
    <w:p w:rsidR="001C0CCD" w:rsidRPr="001C09D4" w:rsidRDefault="001C0CCD" w:rsidP="001C0CCD">
      <w:pPr>
        <w:pStyle w:val="a1"/>
        <w:keepNext/>
        <w:rPr>
          <w:lang w:val="en-US" w:eastAsia="ja-JP"/>
        </w:rPr>
      </w:pPr>
      <w:r w:rsidRPr="001C09D4">
        <w:rPr>
          <w:rFonts w:ascii="Courier New" w:hAnsi="Courier New" w:cs="Courier New"/>
          <w:b/>
          <w:lang w:val="en-US" w:eastAsia="ja-JP"/>
        </w:rPr>
        <w:t>ident</w:t>
      </w:r>
    </w:p>
    <w:p w:rsidR="001C0CCD" w:rsidRPr="001C09D4" w:rsidRDefault="001C0CCD" w:rsidP="001C0CCD">
      <w:pPr>
        <w:pStyle w:val="a1"/>
        <w:ind w:left="567"/>
        <w:rPr>
          <w:lang w:val="en-US" w:eastAsia="ja-JP"/>
        </w:rPr>
      </w:pPr>
      <w:r w:rsidRPr="001C09D4">
        <w:rPr>
          <w:lang w:val="en-US" w:eastAsia="ja-JP"/>
        </w:rPr>
        <w:t>Optional. A unique identifier for this target, see Section 3.2.9.</w:t>
      </w:r>
    </w:p>
    <w:p w:rsidR="001C0CCD" w:rsidRPr="001C09D4" w:rsidRDefault="001C0CCD" w:rsidP="001C0CCD">
      <w:pPr>
        <w:pStyle w:val="a1"/>
        <w:keepNext/>
        <w:rPr>
          <w:lang w:val="en-US" w:eastAsia="ja-JP"/>
        </w:rPr>
      </w:pPr>
      <w:r w:rsidRPr="001C09D4">
        <w:rPr>
          <w:rFonts w:ascii="Courier New" w:hAnsi="Courier New" w:cs="Courier New"/>
          <w:b/>
          <w:lang w:val="en-US" w:eastAsia="ja-JP"/>
        </w:rPr>
        <w:t>decoy</w:t>
      </w:r>
    </w:p>
    <w:p w:rsidR="001C0CCD" w:rsidRPr="001C09D4" w:rsidRDefault="001C0CCD" w:rsidP="001C0CCD">
      <w:pPr>
        <w:pStyle w:val="a1"/>
        <w:ind w:left="567"/>
        <w:rPr>
          <w:lang w:val="en-US" w:eastAsia="ja-JP"/>
        </w:rPr>
      </w:pPr>
      <w:r w:rsidRPr="001C09D4">
        <w:rPr>
          <w:lang w:val="en-US" w:eastAsia="ja-JP"/>
        </w:rPr>
        <w:t xml:space="preserve">Optional. An indication of whether the target is, as far as the analyzer can determine, a decoy. The permitted values for this attribute are shown below. The default value is </w:t>
      </w:r>
      <w:r w:rsidR="003064F8">
        <w:rPr>
          <w:lang w:val="en-US" w:eastAsia="ja-JP"/>
        </w:rPr>
        <w:t>“</w:t>
      </w:r>
      <w:r w:rsidRPr="003064F8">
        <w:rPr>
          <w:rFonts w:ascii="Courier New" w:hAnsi="Courier New" w:cs="Courier New"/>
          <w:lang w:val="en-US" w:eastAsia="ja-JP"/>
        </w:rPr>
        <w:t>unknown</w:t>
      </w:r>
      <w:r w:rsidR="003064F8">
        <w:rPr>
          <w:lang w:val="en-US" w:eastAsia="ja-JP"/>
        </w:rPr>
        <w:t>”</w:t>
      </w:r>
      <w:r w:rsidRPr="001C09D4">
        <w:rPr>
          <w:lang w:val="en-US" w:eastAsia="ja-JP"/>
        </w:rPr>
        <w:t>. (See also Section 10.)</w:t>
      </w:r>
    </w:p>
    <w:tbl>
      <w:tblPr>
        <w:tblStyle w:val="-11"/>
        <w:tblW w:w="0" w:type="auto"/>
        <w:jc w:val="center"/>
        <w:tblLook w:val="0420"/>
      </w:tblPr>
      <w:tblGrid>
        <w:gridCol w:w="673"/>
        <w:gridCol w:w="1052"/>
        <w:gridCol w:w="3843"/>
      </w:tblGrid>
      <w:tr w:rsidR="001C0CCD" w:rsidRPr="001C09D4" w:rsidTr="00FD1EFA">
        <w:trPr>
          <w:cnfStyle w:val="100000000000"/>
          <w:jc w:val="center"/>
        </w:trPr>
        <w:tc>
          <w:tcPr>
            <w:tcW w:w="0" w:type="auto"/>
          </w:tcPr>
          <w:p w:rsidR="001C0CCD" w:rsidRPr="001C09D4" w:rsidRDefault="001C0CCD" w:rsidP="00FD1EFA">
            <w:pPr>
              <w:jc w:val="center"/>
              <w:rPr>
                <w:lang w:val="en-US"/>
              </w:rPr>
            </w:pPr>
            <w:r w:rsidRPr="001C09D4">
              <w:rPr>
                <w:lang w:val="en-US"/>
              </w:rPr>
              <w:t>Rank</w:t>
            </w:r>
          </w:p>
        </w:tc>
        <w:tc>
          <w:tcPr>
            <w:tcW w:w="0" w:type="auto"/>
          </w:tcPr>
          <w:p w:rsidR="001C0CCD" w:rsidRPr="001C09D4" w:rsidRDefault="001C0CCD" w:rsidP="00FD1EFA">
            <w:pPr>
              <w:jc w:val="center"/>
              <w:rPr>
                <w:lang w:val="en-US"/>
              </w:rPr>
            </w:pPr>
            <w:r w:rsidRPr="001C09D4">
              <w:rPr>
                <w:lang w:val="en-US"/>
              </w:rPr>
              <w:t>Keyword</w:t>
            </w:r>
          </w:p>
        </w:tc>
        <w:tc>
          <w:tcPr>
            <w:tcW w:w="0" w:type="auto"/>
          </w:tcPr>
          <w:p w:rsidR="001C0CCD" w:rsidRPr="001C09D4" w:rsidRDefault="001C0CCD" w:rsidP="00FD1EFA">
            <w:pPr>
              <w:jc w:val="center"/>
              <w:rPr>
                <w:lang w:val="en-US"/>
              </w:rPr>
            </w:pPr>
            <w:r w:rsidRPr="001C09D4">
              <w:rPr>
                <w:lang w:val="en-US"/>
              </w:rPr>
              <w:t>Description</w:t>
            </w:r>
          </w:p>
        </w:tc>
      </w:tr>
      <w:tr w:rsidR="001C0CCD" w:rsidRPr="00977566" w:rsidTr="00FD1EFA">
        <w:trPr>
          <w:cnfStyle w:val="000000100000"/>
          <w:jc w:val="center"/>
        </w:trPr>
        <w:tc>
          <w:tcPr>
            <w:tcW w:w="0" w:type="auto"/>
          </w:tcPr>
          <w:p w:rsidR="001C0CCD" w:rsidRPr="001C09D4" w:rsidRDefault="001C0CCD" w:rsidP="00FD1EFA">
            <w:pPr>
              <w:jc w:val="center"/>
              <w:rPr>
                <w:lang w:val="en-US"/>
              </w:rPr>
            </w:pPr>
            <w:r w:rsidRPr="001C09D4">
              <w:rPr>
                <w:lang w:val="en-US"/>
              </w:rPr>
              <w:t>0</w:t>
            </w:r>
          </w:p>
        </w:tc>
        <w:tc>
          <w:tcPr>
            <w:tcW w:w="0" w:type="auto"/>
          </w:tcPr>
          <w:p w:rsidR="001C0CCD" w:rsidRPr="001C09D4" w:rsidRDefault="001C0CCD" w:rsidP="00FD1EFA">
            <w:pPr>
              <w:rPr>
                <w:lang w:val="en-US"/>
              </w:rPr>
            </w:pPr>
            <w:r w:rsidRPr="001C09D4">
              <w:rPr>
                <w:lang w:val="en-US"/>
              </w:rPr>
              <w:t>unknown</w:t>
            </w:r>
          </w:p>
        </w:tc>
        <w:tc>
          <w:tcPr>
            <w:tcW w:w="0" w:type="auto"/>
          </w:tcPr>
          <w:p w:rsidR="001C0CCD" w:rsidRPr="001C09D4" w:rsidRDefault="00C96699" w:rsidP="00FD1EFA">
            <w:pPr>
              <w:rPr>
                <w:lang w:val="en-US"/>
              </w:rPr>
            </w:pPr>
            <w:r w:rsidRPr="001C09D4">
              <w:rPr>
                <w:lang w:val="en-US"/>
              </w:rPr>
              <w:t>Accuracy of target information unknown</w:t>
            </w:r>
          </w:p>
        </w:tc>
      </w:tr>
      <w:tr w:rsidR="001C0CCD" w:rsidRPr="00977566" w:rsidTr="00FD1EFA">
        <w:trPr>
          <w:jc w:val="center"/>
        </w:trPr>
        <w:tc>
          <w:tcPr>
            <w:tcW w:w="0" w:type="auto"/>
          </w:tcPr>
          <w:p w:rsidR="001C0CCD" w:rsidRPr="001C09D4" w:rsidRDefault="001C0CCD" w:rsidP="00FD1EFA">
            <w:pPr>
              <w:jc w:val="center"/>
              <w:rPr>
                <w:lang w:val="en-US"/>
              </w:rPr>
            </w:pPr>
            <w:r w:rsidRPr="001C09D4">
              <w:rPr>
                <w:lang w:val="en-US"/>
              </w:rPr>
              <w:t>1</w:t>
            </w:r>
          </w:p>
        </w:tc>
        <w:tc>
          <w:tcPr>
            <w:tcW w:w="0" w:type="auto"/>
          </w:tcPr>
          <w:p w:rsidR="001C0CCD" w:rsidRPr="001C09D4" w:rsidRDefault="001C0CCD" w:rsidP="00FD1EFA">
            <w:pPr>
              <w:rPr>
                <w:lang w:val="en-US"/>
              </w:rPr>
            </w:pPr>
            <w:r w:rsidRPr="001C09D4">
              <w:rPr>
                <w:lang w:val="en-US"/>
              </w:rPr>
              <w:t>yes</w:t>
            </w:r>
          </w:p>
        </w:tc>
        <w:tc>
          <w:tcPr>
            <w:tcW w:w="0" w:type="auto"/>
          </w:tcPr>
          <w:p w:rsidR="001C0CCD" w:rsidRPr="001C09D4" w:rsidRDefault="00C96699" w:rsidP="00FD1EFA">
            <w:pPr>
              <w:rPr>
                <w:lang w:val="en-US"/>
              </w:rPr>
            </w:pPr>
            <w:r w:rsidRPr="001C09D4">
              <w:rPr>
                <w:lang w:val="en-US"/>
              </w:rPr>
              <w:t>Target is believed to be a decoy</w:t>
            </w:r>
          </w:p>
        </w:tc>
      </w:tr>
      <w:tr w:rsidR="001C0CCD" w:rsidRPr="00977566" w:rsidTr="00FD1EFA">
        <w:trPr>
          <w:cnfStyle w:val="000000100000"/>
          <w:jc w:val="center"/>
        </w:trPr>
        <w:tc>
          <w:tcPr>
            <w:tcW w:w="0" w:type="auto"/>
          </w:tcPr>
          <w:p w:rsidR="001C0CCD" w:rsidRPr="001C09D4" w:rsidRDefault="001C0CCD" w:rsidP="00FD1EFA">
            <w:pPr>
              <w:jc w:val="center"/>
              <w:rPr>
                <w:lang w:val="en-US"/>
              </w:rPr>
            </w:pPr>
            <w:r w:rsidRPr="001C09D4">
              <w:rPr>
                <w:lang w:val="en-US"/>
              </w:rPr>
              <w:t>2</w:t>
            </w:r>
          </w:p>
        </w:tc>
        <w:tc>
          <w:tcPr>
            <w:tcW w:w="0" w:type="auto"/>
          </w:tcPr>
          <w:p w:rsidR="001C0CCD" w:rsidRPr="001C09D4" w:rsidRDefault="001C0CCD" w:rsidP="00FD1EFA">
            <w:pPr>
              <w:rPr>
                <w:lang w:val="en-US"/>
              </w:rPr>
            </w:pPr>
            <w:r w:rsidRPr="001C09D4">
              <w:rPr>
                <w:lang w:val="en-US"/>
              </w:rPr>
              <w:t>no</w:t>
            </w:r>
          </w:p>
        </w:tc>
        <w:tc>
          <w:tcPr>
            <w:tcW w:w="0" w:type="auto"/>
          </w:tcPr>
          <w:p w:rsidR="001C0CCD" w:rsidRPr="001C09D4" w:rsidRDefault="00C96699" w:rsidP="001410E9">
            <w:pPr>
              <w:rPr>
                <w:lang w:val="en-US"/>
              </w:rPr>
            </w:pPr>
            <w:r w:rsidRPr="001C09D4">
              <w:rPr>
                <w:lang w:val="en-US"/>
              </w:rPr>
              <w:t xml:space="preserve">Target is believed to be </w:t>
            </w:r>
            <w:r w:rsidR="001410E9">
              <w:rPr>
                <w:lang w:val="en-US"/>
              </w:rPr>
              <w:t>“</w:t>
            </w:r>
            <w:r w:rsidRPr="001C09D4">
              <w:rPr>
                <w:lang w:val="en-US"/>
              </w:rPr>
              <w:t>real</w:t>
            </w:r>
            <w:r w:rsidR="001410E9">
              <w:rPr>
                <w:lang w:val="en-US"/>
              </w:rPr>
              <w:t>”</w:t>
            </w:r>
          </w:p>
        </w:tc>
      </w:tr>
    </w:tbl>
    <w:p w:rsidR="001C0CCD" w:rsidRPr="001C09D4" w:rsidRDefault="001C0CCD" w:rsidP="001C0CCD">
      <w:pPr>
        <w:pStyle w:val="a1"/>
        <w:keepNext/>
        <w:rPr>
          <w:lang w:val="en-US" w:eastAsia="ja-JP"/>
        </w:rPr>
      </w:pPr>
      <w:r w:rsidRPr="001C09D4">
        <w:rPr>
          <w:rFonts w:ascii="Courier New" w:hAnsi="Courier New" w:cs="Courier New"/>
          <w:b/>
          <w:lang w:val="en-US" w:eastAsia="ja-JP"/>
        </w:rPr>
        <w:t>interface</w:t>
      </w:r>
    </w:p>
    <w:p w:rsidR="000B53CF" w:rsidRPr="001C09D4" w:rsidRDefault="001C0CCD" w:rsidP="001C0CCD">
      <w:pPr>
        <w:pStyle w:val="a1"/>
        <w:ind w:left="567"/>
        <w:rPr>
          <w:lang w:val="en-US" w:eastAsia="ja-JP"/>
        </w:rPr>
      </w:pPr>
      <w:r w:rsidRPr="001C09D4">
        <w:rPr>
          <w:lang w:val="en-US" w:eastAsia="ja-JP"/>
        </w:rPr>
        <w:t>Optional. May be used by a network-based analyzer with multiple interfaces to indicate which interface this target was seen on.</w:t>
      </w:r>
    </w:p>
    <w:p w:rsidR="000F5A20" w:rsidRPr="001C09D4" w:rsidRDefault="000F5A20" w:rsidP="000F5A20">
      <w:pPr>
        <w:pStyle w:val="4"/>
        <w:rPr>
          <w:lang w:val="en-US"/>
        </w:rPr>
      </w:pPr>
      <w:r w:rsidRPr="001C09D4">
        <w:rPr>
          <w:lang w:val="en-US"/>
        </w:rPr>
        <w:t xml:space="preserve">The </w:t>
      </w:r>
      <w:r w:rsidRPr="003064F8">
        <w:rPr>
          <w:rFonts w:ascii="Courier New" w:hAnsi="Courier New" w:cs="Courier New"/>
          <w:lang w:val="en-US"/>
        </w:rPr>
        <w:t>Assessment</w:t>
      </w:r>
      <w:r w:rsidRPr="001C09D4">
        <w:rPr>
          <w:lang w:val="en-US"/>
        </w:rPr>
        <w:t xml:space="preserve"> Class</w:t>
      </w:r>
    </w:p>
    <w:p w:rsidR="000F5A20" w:rsidRPr="001C09D4" w:rsidRDefault="000F5A20" w:rsidP="000F5A20">
      <w:pPr>
        <w:pStyle w:val="a1"/>
        <w:rPr>
          <w:lang w:val="en-US" w:eastAsia="ja-JP"/>
        </w:rPr>
      </w:pPr>
      <w:r w:rsidRPr="001C09D4">
        <w:rPr>
          <w:lang w:val="en-US" w:eastAsia="ja-JP"/>
        </w:rPr>
        <w:t xml:space="preserve">The </w:t>
      </w:r>
      <w:r w:rsidRPr="003064F8">
        <w:rPr>
          <w:rFonts w:ascii="Courier New" w:hAnsi="Courier New" w:cs="Courier New"/>
          <w:lang w:val="en-US" w:eastAsia="ja-JP"/>
        </w:rPr>
        <w:t>Assessment</w:t>
      </w:r>
      <w:r w:rsidRPr="001C09D4">
        <w:rPr>
          <w:lang w:val="en-US" w:eastAsia="ja-JP"/>
        </w:rPr>
        <w:t xml:space="preserve"> class is used to provide the analyzer</w:t>
      </w:r>
      <w:r w:rsidR="003064F8">
        <w:rPr>
          <w:lang w:val="en-US" w:eastAsia="ja-JP"/>
        </w:rPr>
        <w:t>’</w:t>
      </w:r>
      <w:r w:rsidRPr="001C09D4">
        <w:rPr>
          <w:lang w:val="en-US" w:eastAsia="ja-JP"/>
        </w:rPr>
        <w:t xml:space="preserve">s assessment of an event </w:t>
      </w:r>
      <w:r w:rsidR="001C09D4">
        <w:rPr>
          <w:lang w:val="en-US" w:eastAsia="ja-JP"/>
        </w:rPr>
        <w:t>–</w:t>
      </w:r>
      <w:r w:rsidRPr="001C09D4">
        <w:rPr>
          <w:lang w:val="en-US" w:eastAsia="ja-JP"/>
        </w:rPr>
        <w:t xml:space="preserve"> its impact, actions taken in response, and confidence.</w:t>
      </w:r>
    </w:p>
    <w:p w:rsidR="001C0CCD" w:rsidRPr="001C09D4" w:rsidRDefault="000F5A20" w:rsidP="000F5A20">
      <w:pPr>
        <w:pStyle w:val="a1"/>
        <w:rPr>
          <w:lang w:val="en-US" w:eastAsia="ja-JP"/>
        </w:rPr>
      </w:pPr>
      <w:r w:rsidRPr="001C09D4">
        <w:rPr>
          <w:lang w:val="en-US" w:eastAsia="ja-JP"/>
        </w:rPr>
        <w:t xml:space="preserve">The </w:t>
      </w:r>
      <w:r w:rsidRPr="003064F8">
        <w:rPr>
          <w:rFonts w:ascii="Courier New" w:hAnsi="Courier New" w:cs="Courier New"/>
          <w:lang w:val="en-US" w:eastAsia="ja-JP"/>
        </w:rPr>
        <w:t>Assessment</w:t>
      </w:r>
      <w:r w:rsidRPr="001C09D4">
        <w:rPr>
          <w:lang w:val="en-US" w:eastAsia="ja-JP"/>
        </w:rPr>
        <w:t xml:space="preserve"> class is composed of three aggregate classes, as shown in Figure 12.</w:t>
      </w:r>
    </w:p>
    <w:p w:rsidR="000F5A20" w:rsidRPr="001C09D4" w:rsidRDefault="00DF2180" w:rsidP="00F76352">
      <w:pPr>
        <w:pStyle w:val="a1"/>
        <w:ind w:left="0"/>
        <w:jc w:val="center"/>
        <w:rPr>
          <w:lang w:val="en-US" w:eastAsia="ja-JP"/>
        </w:rPr>
      </w:pPr>
      <w:r w:rsidRPr="00DF2180">
        <w:rPr>
          <w:lang w:val="en-US" w:eastAsia="ja-JP"/>
        </w:rPr>
      </w:r>
      <w:r>
        <w:rPr>
          <w:lang w:val="en-US" w:eastAsia="ja-JP"/>
        </w:rPr>
        <w:pict>
          <v:group id="_x0000_s1323" editas="canvas" style="width:303pt;height:90.75pt;mso-position-horizontal-relative:char;mso-position-vertical-relative:line" coordorigin="3697,12109" coordsize="4527,1356">
            <o:lock v:ext="edit" aspectratio="t"/>
            <v:shape id="_x0000_s1322" type="#_x0000_t75" style="position:absolute;left:3697;top:12109;width:4527;height:1356" o:preferrelative="f">
              <v:fill o:detectmouseclick="t"/>
              <v:path o:extrusionok="t" o:connecttype="none"/>
              <o:lock v:ext="edit" text="t"/>
            </v:shape>
            <v:rect id="_x0000_s1324" style="position:absolute;left:3705;top:12126;width:1438;height:1309" fillcolor="white [3201]" strokecolor="#c2d69b [1942]" strokeweight="1pt">
              <v:fill color2="#d6e3bc [1302]" focusposition="1" focussize="" focus="100%" type="gradient"/>
              <v:shadow on="t" type="perspective" color="#4e6128 [1606]" opacity=".5" offset="1pt" offset2="-3pt"/>
              <v:textbox style="mso-next-textbox:#_x0000_s1324">
                <w:txbxContent>
                  <w:p w:rsidR="00066818" w:rsidRDefault="00066818" w:rsidP="00F76352">
                    <w:pPr>
                      <w:pBdr>
                        <w:bottom w:val="single" w:sz="4" w:space="1" w:color="auto"/>
                      </w:pBdr>
                      <w:jc w:val="center"/>
                      <w:rPr>
                        <w:lang w:val="en-US"/>
                      </w:rPr>
                    </w:pPr>
                    <w:r w:rsidRPr="00F76352">
                      <w:rPr>
                        <w:lang w:val="en-US"/>
                      </w:rPr>
                      <w:t>Assessment</w:t>
                    </w:r>
                  </w:p>
                  <w:p w:rsidR="00066818" w:rsidRDefault="00066818"/>
                </w:txbxContent>
              </v:textbox>
            </v:rect>
            <v:rect id="_x0000_s1325" style="position:absolute;left:6842;top:12126;width:1367;height:319" fillcolor="white [3201]" strokecolor="#b2a1c7 [1943]" strokeweight="1pt">
              <v:fill color2="#ccc0d9 [1303]" focusposition="1" focussize="" focus="100%" type="gradient"/>
              <v:shadow on="t" type="perspective" color="#3f3151 [1607]" opacity=".5" offset="1pt" offset2="-3pt"/>
              <v:textbox style="mso-next-textbox:#_x0000_s1325">
                <w:txbxContent>
                  <w:p w:rsidR="00066818" w:rsidRPr="009D0976" w:rsidRDefault="00066818" w:rsidP="00F76352">
                    <w:pPr>
                      <w:jc w:val="center"/>
                      <w:rPr>
                        <w:lang w:val="en-US"/>
                      </w:rPr>
                    </w:pPr>
                    <w:r w:rsidRPr="00F76352">
                      <w:rPr>
                        <w:lang w:val="en-US"/>
                      </w:rPr>
                      <w:t>Impact</w:t>
                    </w:r>
                  </w:p>
                </w:txbxContent>
              </v:textbox>
            </v:rect>
            <v:shape id="_x0000_s1326" type="#_x0000_t32" style="position:absolute;left:5223;top:12285;width:1619;height:1;flip:x y" o:connectortype="straight" strokecolor="#b2a1c7 [1943]" strokeweight="1pt">
              <v:stroke endarrow="diamond" endarrowwidth="wide" endarrowlength="long"/>
              <v:shadow type="perspective" color="#3f3151 [1607]" opacity=".5" offset="1pt" offset2="-3pt"/>
            </v:shape>
            <v:shape id="_x0000_s1327" type="#_x0000_t202" style="position:absolute;left:6210;top:12109;width:632;height:177;v-text-anchor:middle" filled="f" stroked="f">
              <v:textbox style="mso-next-textbox:#_x0000_s1327" inset="2.5mm,0,2.5mm,0">
                <w:txbxContent>
                  <w:p w:rsidR="00066818" w:rsidRPr="00A9306A" w:rsidRDefault="00066818" w:rsidP="00F76352">
                    <w:pPr>
                      <w:jc w:val="right"/>
                      <w:rPr>
                        <w:lang w:val="en-US"/>
                      </w:rPr>
                    </w:pPr>
                    <w:r>
                      <w:rPr>
                        <w:lang w:val="en-US"/>
                      </w:rPr>
                      <w:t>0..1</w:t>
                    </w:r>
                  </w:p>
                </w:txbxContent>
              </v:textbox>
            </v:shape>
            <v:rect id="_x0000_s1328" style="position:absolute;left:6844;top:12620;width:1365;height:318" fillcolor="white [3201]" strokecolor="#b2a1c7 [1943]" strokeweight="1pt">
              <v:fill color2="#ccc0d9 [1303]" focusposition="1" focussize="" focus="100%" type="gradient"/>
              <v:shadow on="t" type="perspective" color="#3f3151 [1607]" opacity=".5" offset="1pt" offset2="-3pt"/>
              <v:textbox style="mso-next-textbox:#_x0000_s1328">
                <w:txbxContent>
                  <w:p w:rsidR="00066818" w:rsidRPr="009D0976" w:rsidRDefault="00066818" w:rsidP="00F76352">
                    <w:pPr>
                      <w:jc w:val="center"/>
                      <w:rPr>
                        <w:lang w:val="en-US"/>
                      </w:rPr>
                    </w:pPr>
                    <w:r w:rsidRPr="00F76352">
                      <w:rPr>
                        <w:lang w:val="en-US"/>
                      </w:rPr>
                      <w:t>Action</w:t>
                    </w:r>
                  </w:p>
                </w:txbxContent>
              </v:textbox>
            </v:rect>
            <v:shape id="_x0000_s1329" type="#_x0000_t32" style="position:absolute;left:5223;top:12776;width:1621;height:3;flip:x y" o:connectortype="straight" strokecolor="#b2a1c7 [1943]" strokeweight="1pt">
              <v:stroke endarrow="diamond" endarrowwidth="wide" endarrowlength="long"/>
              <v:shadow type="perspective" color="#3f3151 [1607]" opacity=".5" offset="1pt" offset2="-3pt"/>
            </v:shape>
            <v:shape id="_x0000_s1330" type="#_x0000_t202" style="position:absolute;left:6212;top:12607;width:632;height:177;v-text-anchor:middle" filled="f" stroked="f">
              <v:textbox style="mso-next-textbox:#_x0000_s1330" inset="2.5mm,0,2.5mm,0">
                <w:txbxContent>
                  <w:p w:rsidR="00066818" w:rsidRPr="00A9306A" w:rsidRDefault="00066818" w:rsidP="00F76352">
                    <w:pPr>
                      <w:jc w:val="right"/>
                      <w:rPr>
                        <w:lang w:val="en-US"/>
                      </w:rPr>
                    </w:pPr>
                    <w:r>
                      <w:rPr>
                        <w:lang w:val="en-US"/>
                      </w:rPr>
                      <w:t>0..*</w:t>
                    </w:r>
                  </w:p>
                </w:txbxContent>
              </v:textbox>
            </v:shape>
            <v:rect id="_x0000_s1331" style="position:absolute;left:6842;top:13116;width:1366;height:319" fillcolor="white [3201]" strokecolor="#b2a1c7 [1943]" strokeweight="1pt">
              <v:fill color2="#ccc0d9 [1303]" focusposition="1" focussize="" focus="100%" type="gradient"/>
              <v:shadow on="t" type="perspective" color="#3f3151 [1607]" opacity=".5" offset="1pt" offset2="-3pt"/>
              <v:textbox style="mso-next-textbox:#_x0000_s1331">
                <w:txbxContent>
                  <w:p w:rsidR="00066818" w:rsidRPr="009D0976" w:rsidRDefault="00066818" w:rsidP="00F76352">
                    <w:pPr>
                      <w:jc w:val="center"/>
                      <w:rPr>
                        <w:lang w:val="en-US"/>
                      </w:rPr>
                    </w:pPr>
                    <w:r w:rsidRPr="00F76352">
                      <w:rPr>
                        <w:lang w:val="en-US"/>
                      </w:rPr>
                      <w:t>Confidence</w:t>
                    </w:r>
                  </w:p>
                </w:txbxContent>
              </v:textbox>
            </v:rect>
            <v:shape id="_x0000_s1332" type="#_x0000_t32" style="position:absolute;left:5221;top:13273;width:1621;height:3;flip:x y" o:connectortype="straight" strokecolor="#b2a1c7 [1943]" strokeweight="1pt">
              <v:stroke endarrow="diamond" endarrowwidth="wide" endarrowlength="long"/>
              <v:shadow type="perspective" color="#3f3151 [1607]" opacity=".5" offset="1pt" offset2="-3pt"/>
            </v:shape>
            <v:shape id="_x0000_s1333" type="#_x0000_t202" style="position:absolute;left:6210;top:13065;width:632;height:177;v-text-anchor:middle" filled="f" stroked="f">
              <v:textbox style="mso-next-textbox:#_x0000_s1333" inset="2.5mm,0,2.5mm,0">
                <w:txbxContent>
                  <w:p w:rsidR="00066818" w:rsidRPr="00A9306A" w:rsidRDefault="00066818" w:rsidP="00F76352">
                    <w:pPr>
                      <w:jc w:val="right"/>
                      <w:rPr>
                        <w:lang w:val="en-US"/>
                      </w:rPr>
                    </w:pPr>
                    <w:r>
                      <w:rPr>
                        <w:lang w:val="en-US"/>
                      </w:rPr>
                      <w:t>0..1</w:t>
                    </w:r>
                  </w:p>
                </w:txbxContent>
              </v:textbox>
            </v:shape>
            <w10:wrap type="none"/>
            <w10:anchorlock/>
          </v:group>
        </w:pict>
      </w:r>
      <w:r w:rsidRPr="00DF2180">
        <w:rPr>
          <w:lang w:val="en-US" w:eastAsia="ja-JP"/>
        </w:rPr>
      </w:r>
      <w:r>
        <w:rPr>
          <w:lang w:val="en-US" w:eastAsia="ja-JP"/>
        </w:rPr>
        <w:pict>
          <v:shape id="_x0000_s1749" type="#_x0000_t202" style="width:303pt;height:12.95pt;mso-position-horizontal-relative:char;mso-position-vertical-relative:line" stroked="f">
            <v:textbox style="mso-next-textbox:#_x0000_s1749" inset="0,0,0,0">
              <w:txbxContent>
                <w:p w:rsidR="00066818" w:rsidRPr="0039140F" w:rsidRDefault="00066818" w:rsidP="00F76352">
                  <w:pPr>
                    <w:pStyle w:val="af4"/>
                  </w:pPr>
                  <w:r>
                    <w:t xml:space="preserve">Figure </w:t>
                  </w:r>
                  <w:fldSimple w:instr=" SEQ Figure \* ARABIC ">
                    <w:r>
                      <w:rPr>
                        <w:noProof/>
                      </w:rPr>
                      <w:t>12</w:t>
                    </w:r>
                  </w:fldSimple>
                  <w:r>
                    <w:t>:</w:t>
                  </w:r>
                  <w:r>
                    <w:rPr>
                      <w:noProof/>
                    </w:rPr>
                    <w:t xml:space="preserve"> </w:t>
                  </w:r>
                  <w:r w:rsidRPr="00B11955">
                    <w:rPr>
                      <w:noProof/>
                    </w:rPr>
                    <w:t>The Assessment Class</w:t>
                  </w:r>
                </w:p>
              </w:txbxContent>
            </v:textbox>
            <w10:wrap type="none"/>
            <w10:anchorlock/>
          </v:shape>
        </w:pict>
      </w:r>
    </w:p>
    <w:p w:rsidR="005725CA" w:rsidRPr="001C09D4" w:rsidRDefault="005725CA" w:rsidP="003064F8">
      <w:pPr>
        <w:pStyle w:val="a1"/>
        <w:keepNext/>
        <w:rPr>
          <w:lang w:val="en-US" w:eastAsia="ja-JP"/>
        </w:rPr>
      </w:pPr>
      <w:r w:rsidRPr="001C09D4">
        <w:rPr>
          <w:lang w:val="en-US" w:eastAsia="ja-JP"/>
        </w:rPr>
        <w:lastRenderedPageBreak/>
        <w:t xml:space="preserve">The aggregate classes that make up </w:t>
      </w:r>
      <w:r w:rsidRPr="003064F8">
        <w:rPr>
          <w:rFonts w:ascii="Courier New" w:hAnsi="Courier New" w:cs="Courier New"/>
          <w:lang w:val="en-US" w:eastAsia="ja-JP"/>
        </w:rPr>
        <w:t>Assessment</w:t>
      </w:r>
      <w:r w:rsidRPr="001C09D4">
        <w:rPr>
          <w:lang w:val="en-US" w:eastAsia="ja-JP"/>
        </w:rPr>
        <w:t xml:space="preserve"> are:</w:t>
      </w:r>
    </w:p>
    <w:p w:rsidR="005725CA" w:rsidRPr="001C09D4" w:rsidRDefault="005725CA" w:rsidP="005725CA">
      <w:pPr>
        <w:pStyle w:val="a1"/>
        <w:keepNext/>
        <w:rPr>
          <w:lang w:val="en-US" w:eastAsia="ja-JP"/>
        </w:rPr>
      </w:pPr>
      <w:r w:rsidRPr="001C09D4">
        <w:rPr>
          <w:rFonts w:ascii="Courier New" w:hAnsi="Courier New" w:cs="Courier New"/>
          <w:b/>
          <w:lang w:val="en-US" w:eastAsia="ja-JP"/>
        </w:rPr>
        <w:t>Impact</w:t>
      </w:r>
    </w:p>
    <w:p w:rsidR="005725CA" w:rsidRPr="001C09D4" w:rsidRDefault="005725CA" w:rsidP="005725CA">
      <w:pPr>
        <w:pStyle w:val="a1"/>
        <w:ind w:left="567"/>
        <w:rPr>
          <w:lang w:val="en-US" w:eastAsia="ja-JP"/>
        </w:rPr>
      </w:pPr>
      <w:r w:rsidRPr="001C09D4">
        <w:rPr>
          <w:lang w:val="en-US" w:eastAsia="ja-JP"/>
        </w:rPr>
        <w:t>Zero or one. The analyzer</w:t>
      </w:r>
      <w:r w:rsidR="003064F8">
        <w:rPr>
          <w:lang w:val="en-US" w:eastAsia="ja-JP"/>
        </w:rPr>
        <w:t>’</w:t>
      </w:r>
      <w:r w:rsidRPr="001C09D4">
        <w:rPr>
          <w:lang w:val="en-US" w:eastAsia="ja-JP"/>
        </w:rPr>
        <w:t>s assessment of the impact of the event on the target(s).</w:t>
      </w:r>
    </w:p>
    <w:p w:rsidR="005725CA" w:rsidRPr="001C09D4" w:rsidRDefault="005725CA" w:rsidP="005725CA">
      <w:pPr>
        <w:pStyle w:val="a1"/>
        <w:keepNext/>
        <w:rPr>
          <w:lang w:val="en-US" w:eastAsia="ja-JP"/>
        </w:rPr>
      </w:pPr>
      <w:r w:rsidRPr="001C09D4">
        <w:rPr>
          <w:rFonts w:ascii="Courier New" w:hAnsi="Courier New" w:cs="Courier New"/>
          <w:b/>
          <w:lang w:val="en-US" w:eastAsia="ja-JP"/>
        </w:rPr>
        <w:t>Action</w:t>
      </w:r>
    </w:p>
    <w:p w:rsidR="005725CA" w:rsidRPr="001C09D4" w:rsidRDefault="005725CA" w:rsidP="005725CA">
      <w:pPr>
        <w:pStyle w:val="a1"/>
        <w:ind w:left="567"/>
        <w:rPr>
          <w:lang w:val="en-US" w:eastAsia="ja-JP"/>
        </w:rPr>
      </w:pPr>
      <w:r w:rsidRPr="001C09D4">
        <w:rPr>
          <w:lang w:val="en-US" w:eastAsia="ja-JP"/>
        </w:rPr>
        <w:t>Zero or more. The action(s) taken by the analyzer in response to the event.</w:t>
      </w:r>
    </w:p>
    <w:p w:rsidR="005725CA" w:rsidRPr="001C09D4" w:rsidRDefault="005725CA" w:rsidP="005725CA">
      <w:pPr>
        <w:pStyle w:val="a1"/>
        <w:keepNext/>
        <w:rPr>
          <w:lang w:val="en-US" w:eastAsia="ja-JP"/>
        </w:rPr>
      </w:pPr>
      <w:r w:rsidRPr="001C09D4">
        <w:rPr>
          <w:rFonts w:ascii="Courier New" w:hAnsi="Courier New" w:cs="Courier New"/>
          <w:b/>
          <w:lang w:val="en-US" w:eastAsia="ja-JP"/>
        </w:rPr>
        <w:t>Confidence</w:t>
      </w:r>
    </w:p>
    <w:p w:rsidR="005725CA" w:rsidRPr="001C09D4" w:rsidRDefault="005725CA" w:rsidP="005725CA">
      <w:pPr>
        <w:pStyle w:val="a1"/>
        <w:ind w:left="567"/>
        <w:rPr>
          <w:lang w:val="en-US" w:eastAsia="ja-JP"/>
        </w:rPr>
      </w:pPr>
      <w:r w:rsidRPr="001C09D4">
        <w:rPr>
          <w:lang w:val="en-US" w:eastAsia="ja-JP"/>
        </w:rPr>
        <w:t>Zero or one. A measurement of the confidence the analyzer has in its evaluation of the event.</w:t>
      </w:r>
    </w:p>
    <w:p w:rsidR="005725CA" w:rsidRPr="001C09D4" w:rsidRDefault="005725CA" w:rsidP="005725CA">
      <w:pPr>
        <w:pStyle w:val="a1"/>
        <w:rPr>
          <w:lang w:val="en-US" w:eastAsia="ja-JP"/>
        </w:rPr>
      </w:pPr>
      <w:r w:rsidRPr="001C09D4">
        <w:rPr>
          <w:lang w:val="en-US" w:eastAsia="ja-JP"/>
        </w:rPr>
        <w:t>This is represented in the IDMEF DTD as follows:</w:t>
      </w:r>
    </w:p>
    <w:p w:rsidR="005725CA" w:rsidRPr="001C09D4" w:rsidRDefault="005725CA" w:rsidP="005725CA">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Assessment </w:t>
      </w:r>
      <w:r w:rsidRPr="001C09D4">
        <w:rPr>
          <w:rFonts w:ascii="Courier New" w:eastAsia="Times New Roman" w:hAnsi="Courier New" w:cs="Courier New"/>
          <w:b/>
          <w:bCs/>
          <w:color w:val="000000"/>
          <w:sz w:val="20"/>
          <w:szCs w:val="20"/>
          <w:lang w:val="en-US"/>
        </w:rPr>
        <w:t>(</w:t>
      </w:r>
    </w:p>
    <w:p w:rsidR="005725CA" w:rsidRPr="001C09D4" w:rsidRDefault="005725CA" w:rsidP="005725C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Impact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Action</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Confidence</w:t>
      </w:r>
      <w:r w:rsidRPr="001C09D4">
        <w:rPr>
          <w:rFonts w:ascii="Courier New" w:eastAsia="Times New Roman" w:hAnsi="Courier New" w:cs="Courier New"/>
          <w:b/>
          <w:bCs/>
          <w:color w:val="000000"/>
          <w:sz w:val="20"/>
          <w:szCs w:val="20"/>
          <w:lang w:val="en-US"/>
        </w:rPr>
        <w:t>?</w:t>
      </w:r>
    </w:p>
    <w:p w:rsidR="005725CA" w:rsidRPr="001C09D4" w:rsidRDefault="005725CA" w:rsidP="005725C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5725CA" w:rsidRPr="001C09D4" w:rsidRDefault="005725CA" w:rsidP="005725C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Assessment</w:t>
      </w:r>
    </w:p>
    <w:p w:rsidR="005725CA" w:rsidRPr="001C09D4" w:rsidRDefault="005725CA" w:rsidP="005725C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5725CA" w:rsidRPr="001C09D4" w:rsidRDefault="005725CA" w:rsidP="005725C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DD2A8A" w:rsidRPr="001C09D4" w:rsidRDefault="00DD2A8A" w:rsidP="00DD2A8A">
      <w:pPr>
        <w:pStyle w:val="4"/>
        <w:rPr>
          <w:lang w:val="en-US"/>
        </w:rPr>
      </w:pPr>
      <w:r w:rsidRPr="001C09D4">
        <w:rPr>
          <w:lang w:val="en-US"/>
        </w:rPr>
        <w:t xml:space="preserve">The </w:t>
      </w:r>
      <w:r w:rsidRPr="003064F8">
        <w:rPr>
          <w:rFonts w:ascii="Courier New" w:hAnsi="Courier New" w:cs="Courier New"/>
          <w:lang w:val="en-US"/>
        </w:rPr>
        <w:t>AdditionalData</w:t>
      </w:r>
      <w:r w:rsidRPr="001C09D4">
        <w:rPr>
          <w:lang w:val="en-US"/>
        </w:rPr>
        <w:t xml:space="preserve"> Class</w:t>
      </w:r>
    </w:p>
    <w:p w:rsidR="000F5A20" w:rsidRPr="001C09D4" w:rsidRDefault="00DD2A8A" w:rsidP="00DD2A8A">
      <w:pPr>
        <w:pStyle w:val="a1"/>
        <w:rPr>
          <w:lang w:val="en-US" w:eastAsia="ja-JP"/>
        </w:rPr>
      </w:pPr>
      <w:r w:rsidRPr="001C09D4">
        <w:rPr>
          <w:lang w:val="en-US" w:eastAsia="ja-JP"/>
        </w:rPr>
        <w:t xml:space="preserve">The </w:t>
      </w:r>
      <w:r w:rsidRPr="003064F8">
        <w:rPr>
          <w:rFonts w:ascii="Courier New" w:hAnsi="Courier New" w:cs="Courier New"/>
          <w:lang w:val="en-US" w:eastAsia="ja-JP"/>
        </w:rPr>
        <w:t>AdditionalData</w:t>
      </w:r>
      <w:r w:rsidRPr="001C09D4">
        <w:rPr>
          <w:lang w:val="en-US" w:eastAsia="ja-JP"/>
        </w:rPr>
        <w:t xml:space="preserve"> class is used to provide information that cannot be represented by the data model. </w:t>
      </w:r>
      <w:r w:rsidRPr="003064F8">
        <w:rPr>
          <w:rFonts w:ascii="Courier New" w:hAnsi="Courier New" w:cs="Courier New"/>
          <w:lang w:val="en-US" w:eastAsia="ja-JP"/>
        </w:rPr>
        <w:t>AdditionalData</w:t>
      </w:r>
      <w:r w:rsidRPr="001C09D4">
        <w:rPr>
          <w:lang w:val="en-US" w:eastAsia="ja-JP"/>
        </w:rPr>
        <w:t xml:space="preserve"> can be used to provide atomic data (integers, strings, etc.) in cases where only small amounts of additional information need to be sent; it can also be used to extend the data model and the DTD to support the transmission of complex data (such as packet headers). Detailed instructions for extending the data model and the DTD are provided in Section 5.</w:t>
      </w:r>
    </w:p>
    <w:tbl>
      <w:tblPr>
        <w:tblStyle w:val="-11"/>
        <w:tblW w:w="0" w:type="auto"/>
        <w:jc w:val="center"/>
        <w:tblLook w:val="0420"/>
      </w:tblPr>
      <w:tblGrid>
        <w:gridCol w:w="673"/>
        <w:gridCol w:w="1188"/>
        <w:gridCol w:w="6931"/>
      </w:tblGrid>
      <w:tr w:rsidR="0047711E" w:rsidRPr="001C09D4" w:rsidTr="0047711E">
        <w:trPr>
          <w:cnfStyle w:val="100000000000"/>
          <w:jc w:val="center"/>
        </w:trPr>
        <w:tc>
          <w:tcPr>
            <w:tcW w:w="0" w:type="auto"/>
          </w:tcPr>
          <w:p w:rsidR="0047711E" w:rsidRPr="001C09D4" w:rsidRDefault="0047711E" w:rsidP="0047711E">
            <w:pPr>
              <w:rPr>
                <w:lang w:val="en-US"/>
              </w:rPr>
            </w:pPr>
            <w:r w:rsidRPr="001C09D4">
              <w:rPr>
                <w:lang w:val="en-US"/>
              </w:rPr>
              <w:t>Rank</w:t>
            </w:r>
          </w:p>
        </w:tc>
        <w:tc>
          <w:tcPr>
            <w:tcW w:w="0" w:type="auto"/>
          </w:tcPr>
          <w:p w:rsidR="0047711E" w:rsidRPr="001C09D4" w:rsidRDefault="0047711E" w:rsidP="0047711E">
            <w:pPr>
              <w:rPr>
                <w:lang w:val="en-US"/>
              </w:rPr>
            </w:pPr>
            <w:r w:rsidRPr="001C09D4">
              <w:rPr>
                <w:lang w:val="en-US"/>
              </w:rPr>
              <w:t>Keyword</w:t>
            </w:r>
          </w:p>
        </w:tc>
        <w:tc>
          <w:tcPr>
            <w:tcW w:w="0" w:type="auto"/>
          </w:tcPr>
          <w:p w:rsidR="0047711E" w:rsidRPr="001C09D4" w:rsidRDefault="0047711E" w:rsidP="0047711E">
            <w:pPr>
              <w:rPr>
                <w:lang w:val="en-US"/>
              </w:rPr>
            </w:pPr>
            <w:r w:rsidRPr="001C09D4">
              <w:rPr>
                <w:lang w:val="en-US"/>
              </w:rPr>
              <w:t>Description</w:t>
            </w:r>
          </w:p>
        </w:tc>
      </w:tr>
      <w:tr w:rsidR="0047711E" w:rsidRPr="00977566" w:rsidTr="0047711E">
        <w:trPr>
          <w:cnfStyle w:val="000000100000"/>
          <w:jc w:val="center"/>
        </w:trPr>
        <w:tc>
          <w:tcPr>
            <w:tcW w:w="0" w:type="auto"/>
          </w:tcPr>
          <w:p w:rsidR="0047711E" w:rsidRPr="001C09D4" w:rsidRDefault="0047711E" w:rsidP="0047711E">
            <w:pPr>
              <w:jc w:val="center"/>
              <w:rPr>
                <w:lang w:val="en-US"/>
              </w:rPr>
            </w:pPr>
            <w:r w:rsidRPr="001C09D4">
              <w:rPr>
                <w:lang w:val="en-US"/>
              </w:rPr>
              <w:t>0</w:t>
            </w:r>
          </w:p>
        </w:tc>
        <w:tc>
          <w:tcPr>
            <w:tcW w:w="0" w:type="auto"/>
          </w:tcPr>
          <w:p w:rsidR="0047711E" w:rsidRPr="001C09D4" w:rsidRDefault="0047711E" w:rsidP="0047711E">
            <w:pPr>
              <w:rPr>
                <w:lang w:val="en-US"/>
              </w:rPr>
            </w:pPr>
            <w:r w:rsidRPr="001C09D4">
              <w:rPr>
                <w:lang w:val="en-US"/>
              </w:rPr>
              <w:t>boolean</w:t>
            </w:r>
          </w:p>
        </w:tc>
        <w:tc>
          <w:tcPr>
            <w:tcW w:w="0" w:type="auto"/>
          </w:tcPr>
          <w:p w:rsidR="0047711E" w:rsidRPr="001C09D4" w:rsidRDefault="0047711E" w:rsidP="001410E9">
            <w:pPr>
              <w:rPr>
                <w:lang w:val="en-US"/>
              </w:rPr>
            </w:pPr>
            <w:r w:rsidRPr="001C09D4">
              <w:rPr>
                <w:lang w:val="en-US"/>
              </w:rPr>
              <w:t xml:space="preserve">The element contains a boolean value, i.e., the strings </w:t>
            </w:r>
            <w:r w:rsidR="001410E9">
              <w:rPr>
                <w:lang w:val="en-US"/>
              </w:rPr>
              <w:t>“</w:t>
            </w:r>
            <w:r w:rsidRPr="001410E9">
              <w:rPr>
                <w:rFonts w:ascii="Courier New" w:hAnsi="Courier New" w:cs="Courier New"/>
                <w:lang w:val="en-US"/>
              </w:rPr>
              <w:t>true</w:t>
            </w:r>
            <w:r w:rsidR="001410E9">
              <w:rPr>
                <w:lang w:val="en-US"/>
              </w:rPr>
              <w:t>”</w:t>
            </w:r>
            <w:r w:rsidRPr="001C09D4">
              <w:rPr>
                <w:lang w:val="en-US"/>
              </w:rPr>
              <w:t xml:space="preserve"> or </w:t>
            </w:r>
            <w:r w:rsidR="001410E9">
              <w:rPr>
                <w:lang w:val="en-US"/>
              </w:rPr>
              <w:t>“</w:t>
            </w:r>
            <w:r w:rsidRPr="001410E9">
              <w:rPr>
                <w:rFonts w:ascii="Courier New" w:hAnsi="Courier New" w:cs="Courier New"/>
                <w:lang w:val="en-US"/>
              </w:rPr>
              <w:t>false</w:t>
            </w:r>
            <w:r w:rsidR="001410E9">
              <w:rPr>
                <w:lang w:val="en-US"/>
              </w:rPr>
              <w:t>”</w:t>
            </w:r>
          </w:p>
        </w:tc>
      </w:tr>
      <w:tr w:rsidR="0047711E" w:rsidRPr="00977566" w:rsidTr="0047711E">
        <w:trPr>
          <w:jc w:val="center"/>
        </w:trPr>
        <w:tc>
          <w:tcPr>
            <w:tcW w:w="0" w:type="auto"/>
          </w:tcPr>
          <w:p w:rsidR="0047711E" w:rsidRPr="001C09D4" w:rsidRDefault="0047711E" w:rsidP="0047711E">
            <w:pPr>
              <w:jc w:val="center"/>
              <w:rPr>
                <w:lang w:val="en-US"/>
              </w:rPr>
            </w:pPr>
            <w:r w:rsidRPr="001C09D4">
              <w:rPr>
                <w:lang w:val="en-US"/>
              </w:rPr>
              <w:t>1</w:t>
            </w:r>
          </w:p>
        </w:tc>
        <w:tc>
          <w:tcPr>
            <w:tcW w:w="0" w:type="auto"/>
          </w:tcPr>
          <w:p w:rsidR="0047711E" w:rsidRPr="001C09D4" w:rsidRDefault="0047711E" w:rsidP="0047711E">
            <w:pPr>
              <w:rPr>
                <w:lang w:val="en-US"/>
              </w:rPr>
            </w:pPr>
            <w:r w:rsidRPr="001C09D4">
              <w:rPr>
                <w:lang w:val="en-US"/>
              </w:rPr>
              <w:t>byte</w:t>
            </w:r>
          </w:p>
        </w:tc>
        <w:tc>
          <w:tcPr>
            <w:tcW w:w="0" w:type="auto"/>
          </w:tcPr>
          <w:p w:rsidR="0047711E" w:rsidRPr="001C09D4" w:rsidRDefault="0047711E" w:rsidP="0047711E">
            <w:pPr>
              <w:rPr>
                <w:lang w:val="en-US"/>
              </w:rPr>
            </w:pPr>
            <w:r w:rsidRPr="001C09D4">
              <w:rPr>
                <w:lang w:val="en-US"/>
              </w:rPr>
              <w:t>The element content is a single 8-bit byte (see Section 3.2.4)</w:t>
            </w:r>
          </w:p>
        </w:tc>
      </w:tr>
      <w:tr w:rsidR="0047711E" w:rsidRPr="00977566" w:rsidTr="0047711E">
        <w:trPr>
          <w:cnfStyle w:val="000000100000"/>
          <w:jc w:val="center"/>
        </w:trPr>
        <w:tc>
          <w:tcPr>
            <w:tcW w:w="0" w:type="auto"/>
          </w:tcPr>
          <w:p w:rsidR="0047711E" w:rsidRPr="001C09D4" w:rsidRDefault="0047711E" w:rsidP="0047711E">
            <w:pPr>
              <w:jc w:val="center"/>
              <w:rPr>
                <w:lang w:val="en-US"/>
              </w:rPr>
            </w:pPr>
            <w:r w:rsidRPr="001C09D4">
              <w:rPr>
                <w:lang w:val="en-US"/>
              </w:rPr>
              <w:t>2</w:t>
            </w:r>
          </w:p>
        </w:tc>
        <w:tc>
          <w:tcPr>
            <w:tcW w:w="0" w:type="auto"/>
          </w:tcPr>
          <w:p w:rsidR="0047711E" w:rsidRPr="001C09D4" w:rsidRDefault="0047711E" w:rsidP="0047711E">
            <w:pPr>
              <w:rPr>
                <w:lang w:val="en-US"/>
              </w:rPr>
            </w:pPr>
            <w:r w:rsidRPr="001C09D4">
              <w:rPr>
                <w:lang w:val="en-US"/>
              </w:rPr>
              <w:t>character</w:t>
            </w:r>
          </w:p>
        </w:tc>
        <w:tc>
          <w:tcPr>
            <w:tcW w:w="0" w:type="auto"/>
          </w:tcPr>
          <w:p w:rsidR="0047711E" w:rsidRPr="001C09D4" w:rsidRDefault="0047711E" w:rsidP="0047711E">
            <w:pPr>
              <w:rPr>
                <w:lang w:val="en-US"/>
              </w:rPr>
            </w:pPr>
            <w:r w:rsidRPr="001C09D4">
              <w:rPr>
                <w:lang w:val="en-US"/>
              </w:rPr>
              <w:t>The element content is a single character (see Section 3.2.3)</w:t>
            </w:r>
          </w:p>
        </w:tc>
      </w:tr>
      <w:tr w:rsidR="0047711E" w:rsidRPr="00977566" w:rsidTr="0047711E">
        <w:trPr>
          <w:jc w:val="center"/>
        </w:trPr>
        <w:tc>
          <w:tcPr>
            <w:tcW w:w="0" w:type="auto"/>
          </w:tcPr>
          <w:p w:rsidR="0047711E" w:rsidRPr="001C09D4" w:rsidRDefault="0047711E" w:rsidP="0047711E">
            <w:pPr>
              <w:jc w:val="center"/>
              <w:rPr>
                <w:lang w:val="en-US"/>
              </w:rPr>
            </w:pPr>
            <w:r w:rsidRPr="001C09D4">
              <w:rPr>
                <w:lang w:val="en-US"/>
              </w:rPr>
              <w:t>3</w:t>
            </w:r>
          </w:p>
        </w:tc>
        <w:tc>
          <w:tcPr>
            <w:tcW w:w="0" w:type="auto"/>
          </w:tcPr>
          <w:p w:rsidR="0047711E" w:rsidRPr="001C09D4" w:rsidRDefault="0047711E" w:rsidP="0047711E">
            <w:pPr>
              <w:rPr>
                <w:lang w:val="en-US"/>
              </w:rPr>
            </w:pPr>
            <w:r w:rsidRPr="001C09D4">
              <w:rPr>
                <w:lang w:val="en-US"/>
              </w:rPr>
              <w:t>date-time</w:t>
            </w:r>
          </w:p>
        </w:tc>
        <w:tc>
          <w:tcPr>
            <w:tcW w:w="0" w:type="auto"/>
          </w:tcPr>
          <w:p w:rsidR="0047711E" w:rsidRPr="001C09D4" w:rsidRDefault="0047711E" w:rsidP="0047711E">
            <w:pPr>
              <w:rPr>
                <w:lang w:val="en-US"/>
              </w:rPr>
            </w:pPr>
            <w:r w:rsidRPr="001C09D4">
              <w:rPr>
                <w:lang w:val="en-US"/>
              </w:rPr>
              <w:t>The element content is a date-time string (see Section 3.2.6)</w:t>
            </w:r>
          </w:p>
        </w:tc>
      </w:tr>
      <w:tr w:rsidR="0047711E" w:rsidRPr="00977566" w:rsidTr="0047711E">
        <w:trPr>
          <w:cnfStyle w:val="000000100000"/>
          <w:jc w:val="center"/>
        </w:trPr>
        <w:tc>
          <w:tcPr>
            <w:tcW w:w="0" w:type="auto"/>
          </w:tcPr>
          <w:p w:rsidR="0047711E" w:rsidRPr="001C09D4" w:rsidRDefault="0047711E" w:rsidP="0047711E">
            <w:pPr>
              <w:jc w:val="center"/>
              <w:rPr>
                <w:lang w:val="en-US"/>
              </w:rPr>
            </w:pPr>
            <w:r w:rsidRPr="001C09D4">
              <w:rPr>
                <w:lang w:val="en-US"/>
              </w:rPr>
              <w:t>4</w:t>
            </w:r>
          </w:p>
        </w:tc>
        <w:tc>
          <w:tcPr>
            <w:tcW w:w="0" w:type="auto"/>
          </w:tcPr>
          <w:p w:rsidR="0047711E" w:rsidRPr="001C09D4" w:rsidRDefault="0047711E" w:rsidP="0047711E">
            <w:pPr>
              <w:rPr>
                <w:lang w:val="en-US"/>
              </w:rPr>
            </w:pPr>
            <w:r w:rsidRPr="001C09D4">
              <w:rPr>
                <w:lang w:val="en-US"/>
              </w:rPr>
              <w:t>integer</w:t>
            </w:r>
          </w:p>
        </w:tc>
        <w:tc>
          <w:tcPr>
            <w:tcW w:w="0" w:type="auto"/>
          </w:tcPr>
          <w:p w:rsidR="0047711E" w:rsidRPr="001C09D4" w:rsidRDefault="0047711E" w:rsidP="0047711E">
            <w:pPr>
              <w:rPr>
                <w:lang w:val="en-US"/>
              </w:rPr>
            </w:pPr>
            <w:r w:rsidRPr="001C09D4">
              <w:rPr>
                <w:lang w:val="en-US"/>
              </w:rPr>
              <w:t>The element content is an integer (see Section 3.2.1)</w:t>
            </w:r>
          </w:p>
        </w:tc>
      </w:tr>
      <w:tr w:rsidR="0047711E" w:rsidRPr="00977566" w:rsidTr="0047711E">
        <w:trPr>
          <w:jc w:val="center"/>
        </w:trPr>
        <w:tc>
          <w:tcPr>
            <w:tcW w:w="0" w:type="auto"/>
          </w:tcPr>
          <w:p w:rsidR="0047711E" w:rsidRPr="001C09D4" w:rsidRDefault="0047711E" w:rsidP="0047711E">
            <w:pPr>
              <w:jc w:val="center"/>
              <w:rPr>
                <w:lang w:val="en-US"/>
              </w:rPr>
            </w:pPr>
            <w:r w:rsidRPr="001C09D4">
              <w:rPr>
                <w:lang w:val="en-US"/>
              </w:rPr>
              <w:t>5</w:t>
            </w:r>
          </w:p>
        </w:tc>
        <w:tc>
          <w:tcPr>
            <w:tcW w:w="0" w:type="auto"/>
          </w:tcPr>
          <w:p w:rsidR="0047711E" w:rsidRPr="001C09D4" w:rsidRDefault="0047711E" w:rsidP="0047711E">
            <w:pPr>
              <w:rPr>
                <w:lang w:val="en-US"/>
              </w:rPr>
            </w:pPr>
            <w:r w:rsidRPr="001C09D4">
              <w:rPr>
                <w:lang w:val="en-US"/>
              </w:rPr>
              <w:t>ntpstamp</w:t>
            </w:r>
          </w:p>
        </w:tc>
        <w:tc>
          <w:tcPr>
            <w:tcW w:w="0" w:type="auto"/>
          </w:tcPr>
          <w:p w:rsidR="0047711E" w:rsidRPr="001C09D4" w:rsidRDefault="0047711E" w:rsidP="0047711E">
            <w:pPr>
              <w:rPr>
                <w:lang w:val="en-US"/>
              </w:rPr>
            </w:pPr>
            <w:r w:rsidRPr="001C09D4">
              <w:rPr>
                <w:lang w:val="en-US"/>
              </w:rPr>
              <w:t>The element content is an NTP timestamp (see Section 3.2.7)</w:t>
            </w:r>
          </w:p>
        </w:tc>
      </w:tr>
      <w:tr w:rsidR="0047711E" w:rsidRPr="00977566" w:rsidTr="0047711E">
        <w:trPr>
          <w:cnfStyle w:val="000000100000"/>
          <w:jc w:val="center"/>
        </w:trPr>
        <w:tc>
          <w:tcPr>
            <w:tcW w:w="0" w:type="auto"/>
          </w:tcPr>
          <w:p w:rsidR="0047711E" w:rsidRPr="001C09D4" w:rsidRDefault="0047711E" w:rsidP="0047711E">
            <w:pPr>
              <w:jc w:val="center"/>
              <w:rPr>
                <w:lang w:val="en-US"/>
              </w:rPr>
            </w:pPr>
            <w:r w:rsidRPr="001C09D4">
              <w:rPr>
                <w:lang w:val="en-US"/>
              </w:rPr>
              <w:t>6</w:t>
            </w:r>
          </w:p>
        </w:tc>
        <w:tc>
          <w:tcPr>
            <w:tcW w:w="0" w:type="auto"/>
          </w:tcPr>
          <w:p w:rsidR="0047711E" w:rsidRPr="001C09D4" w:rsidRDefault="0047711E" w:rsidP="0047711E">
            <w:pPr>
              <w:rPr>
                <w:lang w:val="en-US"/>
              </w:rPr>
            </w:pPr>
            <w:r w:rsidRPr="001C09D4">
              <w:rPr>
                <w:lang w:val="en-US"/>
              </w:rPr>
              <w:t>portlist</w:t>
            </w:r>
          </w:p>
        </w:tc>
        <w:tc>
          <w:tcPr>
            <w:tcW w:w="0" w:type="auto"/>
          </w:tcPr>
          <w:p w:rsidR="0047711E" w:rsidRPr="001C09D4" w:rsidRDefault="0047711E" w:rsidP="0047711E">
            <w:pPr>
              <w:rPr>
                <w:lang w:val="en-US"/>
              </w:rPr>
            </w:pPr>
            <w:r w:rsidRPr="001C09D4">
              <w:rPr>
                <w:lang w:val="en-US"/>
              </w:rPr>
              <w:t>The element content is a list of ports (see Section 3.2.8)</w:t>
            </w:r>
          </w:p>
        </w:tc>
      </w:tr>
      <w:tr w:rsidR="0047711E" w:rsidRPr="00977566" w:rsidTr="0047711E">
        <w:trPr>
          <w:jc w:val="center"/>
        </w:trPr>
        <w:tc>
          <w:tcPr>
            <w:tcW w:w="0" w:type="auto"/>
          </w:tcPr>
          <w:p w:rsidR="0047711E" w:rsidRPr="001C09D4" w:rsidRDefault="0047711E" w:rsidP="0047711E">
            <w:pPr>
              <w:jc w:val="center"/>
              <w:rPr>
                <w:lang w:val="en-US"/>
              </w:rPr>
            </w:pPr>
            <w:r w:rsidRPr="001C09D4">
              <w:rPr>
                <w:lang w:val="en-US"/>
              </w:rPr>
              <w:t>7</w:t>
            </w:r>
          </w:p>
        </w:tc>
        <w:tc>
          <w:tcPr>
            <w:tcW w:w="0" w:type="auto"/>
          </w:tcPr>
          <w:p w:rsidR="0047711E" w:rsidRPr="001C09D4" w:rsidRDefault="0047711E" w:rsidP="0047711E">
            <w:pPr>
              <w:rPr>
                <w:lang w:val="en-US"/>
              </w:rPr>
            </w:pPr>
            <w:r w:rsidRPr="001C09D4">
              <w:rPr>
                <w:lang w:val="en-US"/>
              </w:rPr>
              <w:t>real</w:t>
            </w:r>
          </w:p>
        </w:tc>
        <w:tc>
          <w:tcPr>
            <w:tcW w:w="0" w:type="auto"/>
          </w:tcPr>
          <w:p w:rsidR="0047711E" w:rsidRPr="001C09D4" w:rsidRDefault="0047711E" w:rsidP="0047711E">
            <w:pPr>
              <w:rPr>
                <w:lang w:val="en-US"/>
              </w:rPr>
            </w:pPr>
            <w:r w:rsidRPr="001C09D4">
              <w:rPr>
                <w:lang w:val="en-US"/>
              </w:rPr>
              <w:t>The element content is a real number (see Section 3.2.2)</w:t>
            </w:r>
          </w:p>
        </w:tc>
      </w:tr>
      <w:tr w:rsidR="0047711E" w:rsidRPr="00977566" w:rsidTr="0047711E">
        <w:trPr>
          <w:cnfStyle w:val="000000100000"/>
          <w:jc w:val="center"/>
        </w:trPr>
        <w:tc>
          <w:tcPr>
            <w:tcW w:w="0" w:type="auto"/>
          </w:tcPr>
          <w:p w:rsidR="0047711E" w:rsidRPr="001C09D4" w:rsidRDefault="0047711E" w:rsidP="0047711E">
            <w:pPr>
              <w:jc w:val="center"/>
              <w:rPr>
                <w:lang w:val="en-US"/>
              </w:rPr>
            </w:pPr>
            <w:r w:rsidRPr="001C09D4">
              <w:rPr>
                <w:lang w:val="en-US"/>
              </w:rPr>
              <w:t>8</w:t>
            </w:r>
          </w:p>
        </w:tc>
        <w:tc>
          <w:tcPr>
            <w:tcW w:w="0" w:type="auto"/>
          </w:tcPr>
          <w:p w:rsidR="0047711E" w:rsidRPr="001C09D4" w:rsidRDefault="0047711E" w:rsidP="0047711E">
            <w:pPr>
              <w:rPr>
                <w:lang w:val="en-US"/>
              </w:rPr>
            </w:pPr>
            <w:r w:rsidRPr="001C09D4">
              <w:rPr>
                <w:lang w:val="en-US"/>
              </w:rPr>
              <w:t>string</w:t>
            </w:r>
          </w:p>
        </w:tc>
        <w:tc>
          <w:tcPr>
            <w:tcW w:w="0" w:type="auto"/>
          </w:tcPr>
          <w:p w:rsidR="0047711E" w:rsidRPr="001C09D4" w:rsidRDefault="0047711E" w:rsidP="0047711E">
            <w:pPr>
              <w:rPr>
                <w:lang w:val="en-US"/>
              </w:rPr>
            </w:pPr>
            <w:r w:rsidRPr="001C09D4">
              <w:rPr>
                <w:lang w:val="en-US"/>
              </w:rPr>
              <w:t>The element content is a string (see Section 3.2.3)</w:t>
            </w:r>
          </w:p>
        </w:tc>
      </w:tr>
      <w:tr w:rsidR="0047711E" w:rsidRPr="00977566" w:rsidTr="0047711E">
        <w:trPr>
          <w:jc w:val="center"/>
        </w:trPr>
        <w:tc>
          <w:tcPr>
            <w:tcW w:w="0" w:type="auto"/>
          </w:tcPr>
          <w:p w:rsidR="0047711E" w:rsidRPr="001C09D4" w:rsidRDefault="0047711E" w:rsidP="0047711E">
            <w:pPr>
              <w:jc w:val="center"/>
              <w:rPr>
                <w:lang w:val="en-US"/>
              </w:rPr>
            </w:pPr>
            <w:r w:rsidRPr="001C09D4">
              <w:rPr>
                <w:lang w:val="en-US"/>
              </w:rPr>
              <w:t>9</w:t>
            </w:r>
          </w:p>
        </w:tc>
        <w:tc>
          <w:tcPr>
            <w:tcW w:w="0" w:type="auto"/>
          </w:tcPr>
          <w:p w:rsidR="0047711E" w:rsidRPr="001C09D4" w:rsidRDefault="0047711E" w:rsidP="0047711E">
            <w:pPr>
              <w:rPr>
                <w:lang w:val="en-US"/>
              </w:rPr>
            </w:pPr>
            <w:r w:rsidRPr="001C09D4">
              <w:rPr>
                <w:lang w:val="en-US"/>
              </w:rPr>
              <w:t>byte-string</w:t>
            </w:r>
          </w:p>
        </w:tc>
        <w:tc>
          <w:tcPr>
            <w:tcW w:w="0" w:type="auto"/>
          </w:tcPr>
          <w:p w:rsidR="0047711E" w:rsidRPr="001C09D4" w:rsidRDefault="0047711E" w:rsidP="0047711E">
            <w:pPr>
              <w:rPr>
                <w:lang w:val="en-US"/>
              </w:rPr>
            </w:pPr>
            <w:r w:rsidRPr="001C09D4">
              <w:rPr>
                <w:lang w:val="en-US"/>
              </w:rPr>
              <w:t>The element is a byte[] (see Section 3.2.4)</w:t>
            </w:r>
          </w:p>
        </w:tc>
      </w:tr>
      <w:tr w:rsidR="0047711E" w:rsidRPr="00977566" w:rsidTr="0047711E">
        <w:trPr>
          <w:cnfStyle w:val="000000100000"/>
          <w:jc w:val="center"/>
        </w:trPr>
        <w:tc>
          <w:tcPr>
            <w:tcW w:w="0" w:type="auto"/>
          </w:tcPr>
          <w:p w:rsidR="0047711E" w:rsidRPr="001C09D4" w:rsidRDefault="0047711E" w:rsidP="0047711E">
            <w:pPr>
              <w:jc w:val="center"/>
              <w:rPr>
                <w:lang w:val="en-US"/>
              </w:rPr>
            </w:pPr>
            <w:r w:rsidRPr="001C09D4">
              <w:rPr>
                <w:lang w:val="en-US"/>
              </w:rPr>
              <w:t>10</w:t>
            </w:r>
          </w:p>
        </w:tc>
        <w:tc>
          <w:tcPr>
            <w:tcW w:w="0" w:type="auto"/>
          </w:tcPr>
          <w:p w:rsidR="0047711E" w:rsidRPr="001C09D4" w:rsidRDefault="0047711E" w:rsidP="0047711E">
            <w:pPr>
              <w:rPr>
                <w:lang w:val="en-US"/>
              </w:rPr>
            </w:pPr>
            <w:r w:rsidRPr="001C09D4">
              <w:rPr>
                <w:lang w:val="en-US"/>
              </w:rPr>
              <w:t>xmltext</w:t>
            </w:r>
          </w:p>
        </w:tc>
        <w:tc>
          <w:tcPr>
            <w:tcW w:w="0" w:type="auto"/>
          </w:tcPr>
          <w:p w:rsidR="0047711E" w:rsidRPr="001C09D4" w:rsidRDefault="0047711E" w:rsidP="0047711E">
            <w:pPr>
              <w:rPr>
                <w:lang w:val="en-US"/>
              </w:rPr>
            </w:pPr>
            <w:r w:rsidRPr="001C09D4">
              <w:rPr>
                <w:lang w:val="en-US"/>
              </w:rPr>
              <w:t>The element content is XML-tagged data (see Section 5.2)</w:t>
            </w:r>
          </w:p>
        </w:tc>
      </w:tr>
    </w:tbl>
    <w:p w:rsidR="00C92552" w:rsidRPr="001C09D4" w:rsidRDefault="00C92552" w:rsidP="00C92552">
      <w:pPr>
        <w:pStyle w:val="a1"/>
        <w:rPr>
          <w:lang w:val="en-US" w:eastAsia="ja-JP"/>
        </w:rPr>
      </w:pPr>
      <w:r w:rsidRPr="001C09D4">
        <w:rPr>
          <w:lang w:val="en-US" w:eastAsia="ja-JP"/>
        </w:rPr>
        <w:t xml:space="preserve">The </w:t>
      </w:r>
      <w:r w:rsidRPr="003064F8">
        <w:rPr>
          <w:rFonts w:ascii="Courier New" w:hAnsi="Courier New" w:cs="Courier New"/>
          <w:lang w:val="en-US" w:eastAsia="ja-JP"/>
        </w:rPr>
        <w:t>AdditionalData</w:t>
      </w:r>
      <w:r w:rsidRPr="001C09D4">
        <w:rPr>
          <w:lang w:val="en-US" w:eastAsia="ja-JP"/>
        </w:rPr>
        <w:t xml:space="preserve"> element is declared in the IDMEF DTD as follows:</w:t>
      </w:r>
    </w:p>
    <w:p w:rsidR="00C92552" w:rsidRPr="001C09D4" w:rsidRDefault="00C92552" w:rsidP="00C92552">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attvals.adtype </w:t>
      </w:r>
      <w:r w:rsidRPr="001C09D4">
        <w:rPr>
          <w:rFonts w:ascii="Courier New" w:eastAsia="Times New Roman" w:hAnsi="Courier New" w:cs="Courier New"/>
          <w:color w:val="FF00CC"/>
          <w:sz w:val="20"/>
          <w:szCs w:val="20"/>
          <w:lang w:val="en-US"/>
        </w:rPr>
        <w:t>"</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boolean  | byte | character | date-time   | integer | ntpstamp |</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portlist | real | string    | byte-string | xmltext )</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AdditionalData </w:t>
      </w:r>
      <w:r w:rsidRPr="001C09D4">
        <w:rPr>
          <w:rFonts w:ascii="Courier New" w:eastAsia="Times New Roman" w:hAnsi="Courier New" w:cs="Courier New"/>
          <w:b/>
          <w:bCs/>
          <w:color w:val="000000"/>
          <w:sz w:val="20"/>
          <w:szCs w:val="20"/>
          <w:lang w:val="en-US"/>
        </w:rPr>
        <w:t>(</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boolean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byte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character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date-time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integer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ntpstamp </w:t>
      </w:r>
      <w:r w:rsidRPr="001C09D4">
        <w:rPr>
          <w:rFonts w:ascii="Courier New" w:eastAsia="Times New Roman" w:hAnsi="Courier New" w:cs="Courier New"/>
          <w:b/>
          <w:bCs/>
          <w:color w:val="000000"/>
          <w:sz w:val="20"/>
          <w:szCs w:val="20"/>
          <w:lang w:val="en-US"/>
        </w:rPr>
        <w:t>|</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portlist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real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string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byte-string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xmltext </w:t>
      </w:r>
      <w:r w:rsidRPr="001C09D4">
        <w:rPr>
          <w:rFonts w:ascii="Courier New" w:eastAsia="Times New Roman" w:hAnsi="Courier New" w:cs="Courier New"/>
          <w:b/>
          <w:bCs/>
          <w:color w:val="000000"/>
          <w:sz w:val="20"/>
          <w:szCs w:val="20"/>
          <w:lang w:val="en-US"/>
        </w:rPr>
        <w:t>)</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AdditionalData</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type              </w:t>
      </w:r>
      <w:r w:rsidRPr="001C09D4">
        <w:rPr>
          <w:rFonts w:ascii="Courier New" w:eastAsia="Times New Roman" w:hAnsi="Courier New" w:cs="Courier New"/>
          <w:color w:val="CC00CC"/>
          <w:sz w:val="20"/>
          <w:szCs w:val="20"/>
          <w:lang w:val="en-US"/>
        </w:rPr>
        <w:t xml:space="preserve">%attvals.adtype; </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'string'</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meaning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C92552" w:rsidRPr="001C09D4" w:rsidRDefault="00C92552" w:rsidP="00C9255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C92552" w:rsidRPr="001C09D4" w:rsidRDefault="00C92552" w:rsidP="00C92552">
      <w:pPr>
        <w:pStyle w:val="a1"/>
        <w:rPr>
          <w:lang w:val="en-US" w:eastAsia="ja-JP"/>
        </w:rPr>
      </w:pPr>
      <w:r w:rsidRPr="001C09D4">
        <w:rPr>
          <w:lang w:val="en-US" w:eastAsia="ja-JP"/>
        </w:rPr>
        <w:lastRenderedPageBreak/>
        <w:t xml:space="preserve">The </w:t>
      </w:r>
      <w:r w:rsidRPr="003064F8">
        <w:rPr>
          <w:rFonts w:ascii="Courier New" w:hAnsi="Courier New" w:cs="Courier New"/>
          <w:lang w:val="en-US" w:eastAsia="ja-JP"/>
        </w:rPr>
        <w:t>AdditionalData</w:t>
      </w:r>
      <w:r w:rsidRPr="001C09D4">
        <w:rPr>
          <w:lang w:val="en-US" w:eastAsia="ja-JP"/>
        </w:rPr>
        <w:t xml:space="preserve"> class has one attribute:</w:t>
      </w:r>
    </w:p>
    <w:p w:rsidR="00C92552" w:rsidRPr="001C09D4" w:rsidRDefault="00C92552" w:rsidP="00C92552">
      <w:pPr>
        <w:pStyle w:val="a1"/>
        <w:keepNext/>
        <w:rPr>
          <w:lang w:val="en-US" w:eastAsia="ja-JP"/>
        </w:rPr>
      </w:pPr>
      <w:r w:rsidRPr="001C09D4">
        <w:rPr>
          <w:rFonts w:ascii="Courier New" w:hAnsi="Courier New" w:cs="Courier New"/>
          <w:b/>
          <w:lang w:val="en-US" w:eastAsia="ja-JP"/>
        </w:rPr>
        <w:t>meaning</w:t>
      </w:r>
    </w:p>
    <w:p w:rsidR="00DD2A8A" w:rsidRPr="001C09D4" w:rsidRDefault="00C92552" w:rsidP="00C92552">
      <w:pPr>
        <w:pStyle w:val="a1"/>
        <w:ind w:left="567"/>
        <w:rPr>
          <w:lang w:val="en-US" w:eastAsia="ja-JP"/>
        </w:rPr>
      </w:pPr>
      <w:r w:rsidRPr="001C09D4">
        <w:rPr>
          <w:lang w:val="en-US" w:eastAsia="ja-JP"/>
        </w:rPr>
        <w:t>Optional. A string describing the meaning of the element content. These values will be vendor/implementation dependent; the method for ensuring that managers understand the strings sent by analyzers is outside the scope of this specification. A list of acceptable meaning keywords is not within the scope of the document, although later versions may undertake to establish such a list.</w:t>
      </w:r>
    </w:p>
    <w:p w:rsidR="0045074B" w:rsidRPr="001C09D4" w:rsidRDefault="0045074B" w:rsidP="0045074B">
      <w:pPr>
        <w:pStyle w:val="3"/>
      </w:pPr>
      <w:bookmarkStart w:id="36" w:name="_Toc169425752"/>
      <w:r w:rsidRPr="001C09D4">
        <w:t>The Time Classes</w:t>
      </w:r>
      <w:bookmarkEnd w:id="36"/>
    </w:p>
    <w:p w:rsidR="0045074B" w:rsidRPr="001C09D4" w:rsidRDefault="0045074B" w:rsidP="0045074B">
      <w:pPr>
        <w:pStyle w:val="a1"/>
        <w:rPr>
          <w:lang w:val="en-US" w:eastAsia="ja-JP"/>
        </w:rPr>
      </w:pPr>
      <w:r w:rsidRPr="001C09D4">
        <w:rPr>
          <w:lang w:val="en-US" w:eastAsia="ja-JP"/>
        </w:rPr>
        <w:t xml:space="preserve">The data model provides three classes for representing time. These classes are elements of the </w:t>
      </w:r>
      <w:r w:rsidRPr="003064F8">
        <w:rPr>
          <w:rFonts w:ascii="Courier New" w:hAnsi="Courier New" w:cs="Courier New"/>
          <w:lang w:val="en-US" w:eastAsia="ja-JP"/>
        </w:rPr>
        <w:t>Alert</w:t>
      </w:r>
      <w:r w:rsidRPr="001C09D4">
        <w:rPr>
          <w:lang w:val="en-US" w:eastAsia="ja-JP"/>
        </w:rPr>
        <w:t xml:space="preserve"> and </w:t>
      </w:r>
      <w:r w:rsidRPr="003064F8">
        <w:rPr>
          <w:rFonts w:ascii="Courier New" w:hAnsi="Courier New" w:cs="Courier New"/>
          <w:lang w:val="en-US" w:eastAsia="ja-JP"/>
        </w:rPr>
        <w:t>Heartbeat</w:t>
      </w:r>
      <w:r w:rsidRPr="001C09D4">
        <w:rPr>
          <w:lang w:val="en-US" w:eastAsia="ja-JP"/>
        </w:rPr>
        <w:t xml:space="preserve"> classes.</w:t>
      </w:r>
    </w:p>
    <w:p w:rsidR="0045074B" w:rsidRPr="001C09D4" w:rsidRDefault="0045074B" w:rsidP="0045074B">
      <w:pPr>
        <w:pStyle w:val="a1"/>
        <w:rPr>
          <w:lang w:val="en-US" w:eastAsia="ja-JP"/>
        </w:rPr>
      </w:pPr>
      <w:r w:rsidRPr="001C09D4">
        <w:rPr>
          <w:lang w:val="en-US" w:eastAsia="ja-JP"/>
        </w:rPr>
        <w:t>The time classes are represented in the IDMEF DTD as follows:</w:t>
      </w:r>
    </w:p>
    <w:p w:rsidR="0045074B" w:rsidRPr="001C09D4" w:rsidRDefault="0045074B" w:rsidP="0045074B">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ntpstamp </w:t>
      </w:r>
      <w:r w:rsidR="003064F8">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ntpstamp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&gt;</w:t>
      </w:r>
    </w:p>
    <w:p w:rsidR="0045074B" w:rsidRPr="001C09D4" w:rsidRDefault="0045074B" w:rsidP="0045074B">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CreateTime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CreateTime</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003064F8">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9966"/>
          <w:sz w:val="20"/>
          <w:szCs w:val="20"/>
          <w:lang w:val="en-US"/>
        </w:rPr>
        <w:t xml:space="preserve">   ntpstamp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003064F8">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45074B" w:rsidRPr="001C09D4" w:rsidRDefault="0045074B" w:rsidP="0045074B">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DetectTime </w:t>
      </w:r>
      <w:r w:rsidR="003064F8">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DetectTime</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ntpstamp        </w:t>
      </w:r>
      <w:r w:rsidR="003064F8">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45074B" w:rsidRPr="001C09D4" w:rsidRDefault="0045074B" w:rsidP="0045074B">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AnalyzerTime </w:t>
      </w:r>
      <w:r w:rsidR="003064F8">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AnalyzerTime</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ntpstamp        </w:t>
      </w:r>
      <w:r w:rsidR="003064F8">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45074B" w:rsidRPr="001C09D4" w:rsidRDefault="0045074B" w:rsidP="004507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45074B" w:rsidRPr="001C09D4" w:rsidRDefault="0045074B" w:rsidP="00977566">
      <w:pPr>
        <w:pStyle w:val="a1"/>
        <w:rPr>
          <w:lang w:val="en-US"/>
        </w:rPr>
      </w:pPr>
      <w:r w:rsidRPr="001C09D4">
        <w:rPr>
          <w:lang w:val="en-US"/>
        </w:rPr>
        <w:t xml:space="preserve">The </w:t>
      </w:r>
      <w:r w:rsidRPr="00977566">
        <w:rPr>
          <w:rFonts w:ascii="Courier New" w:hAnsi="Courier New" w:cs="Courier New"/>
          <w:lang w:val="en-US"/>
        </w:rPr>
        <w:t>DATETIME</w:t>
      </w:r>
      <w:r w:rsidRPr="001C09D4">
        <w:rPr>
          <w:lang w:val="en-US"/>
        </w:rPr>
        <w:t xml:space="preserve"> format of the </w:t>
      </w:r>
      <w:r w:rsidRPr="00977566">
        <w:rPr>
          <w:rFonts w:ascii="Courier New" w:eastAsia="Times New Roman" w:hAnsi="Courier New" w:cs="Courier New"/>
          <w:color w:val="0000FF"/>
          <w:lang w:val="en-US" w:eastAsia="ja-JP"/>
        </w:rPr>
        <w:t>&lt;CreateTime&gt;</w:t>
      </w:r>
      <w:r w:rsidRPr="001C09D4">
        <w:rPr>
          <w:lang w:val="en-US"/>
        </w:rPr>
        <w:t xml:space="preserve"> element content is described in Section 3.2.6.</w:t>
      </w:r>
    </w:p>
    <w:p w:rsidR="0045074B" w:rsidRPr="001C09D4" w:rsidRDefault="0045074B" w:rsidP="0045074B">
      <w:pPr>
        <w:pStyle w:val="a1"/>
        <w:rPr>
          <w:lang w:val="en-US" w:eastAsia="ja-JP"/>
        </w:rPr>
      </w:pPr>
      <w:r w:rsidRPr="001C09D4">
        <w:rPr>
          <w:lang w:val="en-US" w:eastAsia="ja-JP"/>
        </w:rPr>
        <w:t xml:space="preserve">If the date and time represented by the element content and the NTP timestamp differ (should </w:t>
      </w:r>
      <w:r w:rsidR="00977566">
        <w:rPr>
          <w:lang w:val="en-US" w:eastAsia="ja-JP"/>
        </w:rPr>
        <w:t>“</w:t>
      </w:r>
      <w:r w:rsidRPr="00977566">
        <w:rPr>
          <w:i/>
          <w:lang w:val="en-US" w:eastAsia="ja-JP"/>
        </w:rPr>
        <w:t>never</w:t>
      </w:r>
      <w:r w:rsidR="00977566">
        <w:rPr>
          <w:lang w:val="en-US" w:eastAsia="ja-JP"/>
        </w:rPr>
        <w:t>”</w:t>
      </w:r>
      <w:r w:rsidRPr="001C09D4">
        <w:rPr>
          <w:lang w:val="en-US" w:eastAsia="ja-JP"/>
        </w:rPr>
        <w:t xml:space="preserve"> happen), the value in the NTP timestamp </w:t>
      </w:r>
      <w:r w:rsidR="00977566" w:rsidRPr="00977566">
        <w:rPr>
          <w:b/>
          <w:lang w:val="en-US" w:eastAsia="ja-JP"/>
        </w:rPr>
        <w:t>must</w:t>
      </w:r>
      <w:r w:rsidR="00977566" w:rsidRPr="001C09D4">
        <w:rPr>
          <w:lang w:val="en-US" w:eastAsia="ja-JP"/>
        </w:rPr>
        <w:t xml:space="preserve"> </w:t>
      </w:r>
      <w:r w:rsidRPr="001C09D4">
        <w:rPr>
          <w:lang w:val="en-US" w:eastAsia="ja-JP"/>
        </w:rPr>
        <w:t>be used.</w:t>
      </w:r>
    </w:p>
    <w:p w:rsidR="0045074B" w:rsidRPr="001C09D4" w:rsidRDefault="0045074B" w:rsidP="0045074B">
      <w:pPr>
        <w:pStyle w:val="4"/>
        <w:rPr>
          <w:lang w:val="en-US"/>
        </w:rPr>
      </w:pPr>
      <w:r w:rsidRPr="001C09D4">
        <w:rPr>
          <w:lang w:val="en-US"/>
        </w:rPr>
        <w:t xml:space="preserve">The </w:t>
      </w:r>
      <w:r w:rsidRPr="00977566">
        <w:rPr>
          <w:rFonts w:ascii="Courier New" w:hAnsi="Courier New" w:cs="Courier New"/>
          <w:lang w:val="en-US"/>
        </w:rPr>
        <w:t>CreateTime</w:t>
      </w:r>
      <w:r w:rsidRPr="001C09D4">
        <w:rPr>
          <w:lang w:val="en-US"/>
        </w:rPr>
        <w:t xml:space="preserve"> Class</w:t>
      </w:r>
    </w:p>
    <w:p w:rsidR="0045074B" w:rsidRPr="001C09D4" w:rsidRDefault="0045074B" w:rsidP="0045074B">
      <w:pPr>
        <w:pStyle w:val="a1"/>
        <w:rPr>
          <w:lang w:val="en-US" w:eastAsia="ja-JP"/>
        </w:rPr>
      </w:pPr>
      <w:r w:rsidRPr="001C09D4">
        <w:rPr>
          <w:lang w:val="en-US" w:eastAsia="ja-JP"/>
        </w:rPr>
        <w:t xml:space="preserve">The </w:t>
      </w:r>
      <w:r w:rsidRPr="00977566">
        <w:rPr>
          <w:rFonts w:ascii="Courier New" w:hAnsi="Courier New" w:cs="Courier New"/>
          <w:lang w:val="en-US" w:eastAsia="ja-JP"/>
        </w:rPr>
        <w:t>CreateTime</w:t>
      </w:r>
      <w:r w:rsidRPr="001C09D4">
        <w:rPr>
          <w:lang w:val="en-US" w:eastAsia="ja-JP"/>
        </w:rPr>
        <w:t xml:space="preserve"> class is used to indicate the date and time the alert or heartbeat was created by the analyzer.</w:t>
      </w:r>
    </w:p>
    <w:p w:rsidR="0045074B" w:rsidRPr="001C09D4" w:rsidRDefault="0045074B" w:rsidP="0045074B">
      <w:pPr>
        <w:pStyle w:val="4"/>
        <w:rPr>
          <w:lang w:val="en-US"/>
        </w:rPr>
      </w:pPr>
      <w:r w:rsidRPr="001C09D4">
        <w:rPr>
          <w:lang w:val="en-US"/>
        </w:rPr>
        <w:t xml:space="preserve">The </w:t>
      </w:r>
      <w:r w:rsidRPr="00977566">
        <w:rPr>
          <w:rFonts w:ascii="Courier New" w:hAnsi="Courier New" w:cs="Courier New"/>
          <w:lang w:val="en-US"/>
        </w:rPr>
        <w:t>DetectTime</w:t>
      </w:r>
      <w:r w:rsidRPr="001C09D4">
        <w:rPr>
          <w:lang w:val="en-US"/>
        </w:rPr>
        <w:t xml:space="preserve"> Class</w:t>
      </w:r>
    </w:p>
    <w:p w:rsidR="00C92552" w:rsidRPr="001C09D4" w:rsidRDefault="0045074B" w:rsidP="0045074B">
      <w:pPr>
        <w:pStyle w:val="a1"/>
        <w:rPr>
          <w:lang w:val="en-US" w:eastAsia="ja-JP"/>
        </w:rPr>
      </w:pPr>
      <w:r w:rsidRPr="001C09D4">
        <w:rPr>
          <w:lang w:val="en-US" w:eastAsia="ja-JP"/>
        </w:rPr>
        <w:t xml:space="preserve">The </w:t>
      </w:r>
      <w:r w:rsidRPr="00977566">
        <w:rPr>
          <w:rFonts w:ascii="Courier New" w:hAnsi="Courier New" w:cs="Courier New"/>
          <w:lang w:val="en-US" w:eastAsia="ja-JP"/>
        </w:rPr>
        <w:t>DetectTime</w:t>
      </w:r>
      <w:r w:rsidRPr="001C09D4">
        <w:rPr>
          <w:lang w:val="en-US" w:eastAsia="ja-JP"/>
        </w:rPr>
        <w:t xml:space="preserve"> class is used to indicate the date and time that the event(s) producing an alert was detected by the analyzer. In the case of more than one event, it is the time that the first event was detected. (This may or may not be the same time as </w:t>
      </w:r>
      <w:r w:rsidRPr="00977566">
        <w:rPr>
          <w:rFonts w:ascii="Courier New" w:hAnsi="Courier New" w:cs="Courier New"/>
          <w:lang w:val="en-US" w:eastAsia="ja-JP"/>
        </w:rPr>
        <w:t>CreateTime</w:t>
      </w:r>
      <w:r w:rsidRPr="001C09D4">
        <w:rPr>
          <w:lang w:val="en-US" w:eastAsia="ja-JP"/>
        </w:rPr>
        <w:t>; analyzers are not required to send alerts immediately upon detection).</w:t>
      </w:r>
    </w:p>
    <w:p w:rsidR="00DF2CED" w:rsidRPr="001C09D4" w:rsidRDefault="00DF2CED" w:rsidP="00DF2CED">
      <w:pPr>
        <w:pStyle w:val="4"/>
        <w:rPr>
          <w:lang w:val="en-US"/>
        </w:rPr>
      </w:pPr>
      <w:r w:rsidRPr="001C09D4">
        <w:rPr>
          <w:lang w:val="en-US"/>
        </w:rPr>
        <w:lastRenderedPageBreak/>
        <w:t xml:space="preserve">The </w:t>
      </w:r>
      <w:r w:rsidRPr="00977566">
        <w:rPr>
          <w:rFonts w:ascii="Courier New" w:hAnsi="Courier New" w:cs="Courier New"/>
          <w:lang w:val="en-US"/>
        </w:rPr>
        <w:t>AnalyzerTime</w:t>
      </w:r>
      <w:r w:rsidRPr="001C09D4">
        <w:rPr>
          <w:lang w:val="en-US"/>
        </w:rPr>
        <w:t xml:space="preserve"> Class</w:t>
      </w:r>
    </w:p>
    <w:p w:rsidR="00DF2CED" w:rsidRPr="001C09D4" w:rsidRDefault="00DF2CED" w:rsidP="00DF2CED">
      <w:pPr>
        <w:pStyle w:val="a1"/>
        <w:rPr>
          <w:lang w:val="en-US" w:eastAsia="ja-JP"/>
        </w:rPr>
      </w:pPr>
      <w:r w:rsidRPr="001C09D4">
        <w:rPr>
          <w:lang w:val="en-US" w:eastAsia="ja-JP"/>
        </w:rPr>
        <w:t xml:space="preserve">The </w:t>
      </w:r>
      <w:r w:rsidRPr="00977566">
        <w:rPr>
          <w:rFonts w:ascii="Courier New" w:hAnsi="Courier New" w:cs="Courier New"/>
          <w:lang w:val="en-US" w:eastAsia="ja-JP"/>
        </w:rPr>
        <w:t>AnalyzerTime</w:t>
      </w:r>
      <w:r w:rsidRPr="001C09D4">
        <w:rPr>
          <w:lang w:val="en-US" w:eastAsia="ja-JP"/>
        </w:rPr>
        <w:t xml:space="preserve"> class is used to indicate the current date and time on the analyzer. Its values should be filled in as late as possible in the message transmission process, ideally immediately before placing the message </w:t>
      </w:r>
      <w:r w:rsidR="00977566">
        <w:rPr>
          <w:lang w:val="en-US" w:eastAsia="ja-JP"/>
        </w:rPr>
        <w:t>“</w:t>
      </w:r>
      <w:r w:rsidRPr="001C09D4">
        <w:rPr>
          <w:lang w:val="en-US" w:eastAsia="ja-JP"/>
        </w:rPr>
        <w:t>on the wire</w:t>
      </w:r>
      <w:r w:rsidR="00977566">
        <w:rPr>
          <w:lang w:val="en-US" w:eastAsia="ja-JP"/>
        </w:rPr>
        <w:t>”</w:t>
      </w:r>
      <w:r w:rsidRPr="001C09D4">
        <w:rPr>
          <w:lang w:val="en-US" w:eastAsia="ja-JP"/>
        </w:rPr>
        <w:t>.</w:t>
      </w:r>
    </w:p>
    <w:p w:rsidR="00DF2CED" w:rsidRPr="001C09D4" w:rsidRDefault="00DF2CED" w:rsidP="00DF2CED">
      <w:pPr>
        <w:pStyle w:val="a1"/>
        <w:rPr>
          <w:lang w:val="en-US" w:eastAsia="ja-JP"/>
        </w:rPr>
      </w:pPr>
      <w:r w:rsidRPr="001C09D4">
        <w:rPr>
          <w:lang w:val="en-US" w:eastAsia="ja-JP"/>
        </w:rPr>
        <w:t xml:space="preserve">The use of </w:t>
      </w:r>
      <w:r w:rsidRPr="00977566">
        <w:rPr>
          <w:rFonts w:ascii="Courier New" w:eastAsia="Times New Roman" w:hAnsi="Courier New" w:cs="Courier New"/>
          <w:color w:val="0000FF"/>
          <w:lang w:val="en-US" w:eastAsia="ja-JP"/>
        </w:rPr>
        <w:t>&lt;AnalyzerTime&gt;</w:t>
      </w:r>
      <w:r w:rsidRPr="001C09D4">
        <w:rPr>
          <w:lang w:val="en-US" w:eastAsia="ja-JP"/>
        </w:rPr>
        <w:t xml:space="preserve"> to perform rudimentary time synchronization between analyzers and managers is discussed in Section 6.3.</w:t>
      </w:r>
    </w:p>
    <w:p w:rsidR="00DF2CED" w:rsidRPr="001C09D4" w:rsidRDefault="00DF2CED" w:rsidP="00DF2CED">
      <w:pPr>
        <w:pStyle w:val="3"/>
      </w:pPr>
      <w:bookmarkStart w:id="37" w:name="_Toc169425753"/>
      <w:r w:rsidRPr="001C09D4">
        <w:t xml:space="preserve">The </w:t>
      </w:r>
      <w:r w:rsidRPr="00977566">
        <w:rPr>
          <w:rFonts w:ascii="Courier New" w:hAnsi="Courier New" w:cs="Courier New"/>
        </w:rPr>
        <w:t>Assessment</w:t>
      </w:r>
      <w:r w:rsidRPr="001C09D4">
        <w:t xml:space="preserve"> Classes</w:t>
      </w:r>
      <w:bookmarkEnd w:id="37"/>
    </w:p>
    <w:p w:rsidR="00DF2CED" w:rsidRPr="001C09D4" w:rsidRDefault="00DF2CED" w:rsidP="00DF2CED">
      <w:pPr>
        <w:pStyle w:val="a1"/>
        <w:rPr>
          <w:lang w:val="en-US" w:eastAsia="ja-JP"/>
        </w:rPr>
      </w:pPr>
      <w:r w:rsidRPr="001C09D4">
        <w:rPr>
          <w:lang w:val="en-US" w:eastAsia="ja-JP"/>
        </w:rPr>
        <w:t xml:space="preserve">The data model provides three types of </w:t>
      </w:r>
      <w:r w:rsidR="00977566">
        <w:rPr>
          <w:lang w:val="en-US" w:eastAsia="ja-JP"/>
        </w:rPr>
        <w:t>“</w:t>
      </w:r>
      <w:r w:rsidRPr="001C09D4">
        <w:rPr>
          <w:lang w:val="en-US" w:eastAsia="ja-JP"/>
        </w:rPr>
        <w:t>assessments</w:t>
      </w:r>
      <w:r w:rsidR="00977566">
        <w:rPr>
          <w:lang w:val="en-US" w:eastAsia="ja-JP"/>
        </w:rPr>
        <w:t>”</w:t>
      </w:r>
      <w:r w:rsidRPr="001C09D4">
        <w:rPr>
          <w:lang w:val="en-US" w:eastAsia="ja-JP"/>
        </w:rPr>
        <w:t xml:space="preserve"> that an analyzer can make about an event. These classes are aggregates of the </w:t>
      </w:r>
      <w:r w:rsidRPr="00977566">
        <w:rPr>
          <w:rFonts w:ascii="Courier New" w:hAnsi="Courier New" w:cs="Courier New"/>
          <w:lang w:val="en-US" w:eastAsia="ja-JP"/>
        </w:rPr>
        <w:t>Assessment</w:t>
      </w:r>
      <w:r w:rsidRPr="001C09D4">
        <w:rPr>
          <w:lang w:val="en-US" w:eastAsia="ja-JP"/>
        </w:rPr>
        <w:t xml:space="preserve"> class.</w:t>
      </w:r>
    </w:p>
    <w:p w:rsidR="00DF2CED" w:rsidRPr="001C09D4" w:rsidRDefault="00DF2CED" w:rsidP="00DF2CED">
      <w:pPr>
        <w:pStyle w:val="4"/>
        <w:rPr>
          <w:lang w:val="en-US"/>
        </w:rPr>
      </w:pPr>
      <w:r w:rsidRPr="001C09D4">
        <w:rPr>
          <w:lang w:val="en-US"/>
        </w:rPr>
        <w:t xml:space="preserve">The </w:t>
      </w:r>
      <w:r w:rsidRPr="00977566">
        <w:rPr>
          <w:rFonts w:ascii="Courier New" w:hAnsi="Courier New" w:cs="Courier New"/>
          <w:lang w:val="en-US"/>
        </w:rPr>
        <w:t>Impact</w:t>
      </w:r>
      <w:r w:rsidRPr="001C09D4">
        <w:rPr>
          <w:lang w:val="en-US"/>
        </w:rPr>
        <w:t xml:space="preserve"> Class</w:t>
      </w:r>
    </w:p>
    <w:p w:rsidR="00DF2CED" w:rsidRPr="001C09D4" w:rsidRDefault="00DF2CED" w:rsidP="00DF2CED">
      <w:pPr>
        <w:pStyle w:val="a1"/>
        <w:rPr>
          <w:lang w:val="en-US" w:eastAsia="ja-JP"/>
        </w:rPr>
      </w:pPr>
      <w:r w:rsidRPr="001C09D4">
        <w:rPr>
          <w:lang w:val="en-US" w:eastAsia="ja-JP"/>
        </w:rPr>
        <w:t xml:space="preserve">The </w:t>
      </w:r>
      <w:r w:rsidRPr="00977566">
        <w:rPr>
          <w:rFonts w:ascii="Courier New" w:hAnsi="Courier New" w:cs="Courier New"/>
          <w:lang w:val="en-US" w:eastAsia="ja-JP"/>
        </w:rPr>
        <w:t>Impact</w:t>
      </w:r>
      <w:r w:rsidRPr="001C09D4">
        <w:rPr>
          <w:lang w:val="en-US" w:eastAsia="ja-JP"/>
        </w:rPr>
        <w:t xml:space="preserve"> class is used to provide the analyzer</w:t>
      </w:r>
      <w:r w:rsidR="00977566">
        <w:rPr>
          <w:lang w:val="en-US" w:eastAsia="ja-JP"/>
        </w:rPr>
        <w:t>’</w:t>
      </w:r>
      <w:r w:rsidRPr="001C09D4">
        <w:rPr>
          <w:lang w:val="en-US" w:eastAsia="ja-JP"/>
        </w:rPr>
        <w:t>s assessment of the impact of the event on the target(s). It is represented in the IDMEF DTD as follows:</w:t>
      </w:r>
    </w:p>
    <w:p w:rsidR="00DF2CED" w:rsidRPr="001C09D4" w:rsidRDefault="00DF2CED" w:rsidP="00DF2CED">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attvals.severity </w:t>
      </w:r>
      <w:r w:rsidRPr="001C09D4">
        <w:rPr>
          <w:rFonts w:ascii="Courier New" w:eastAsia="Times New Roman" w:hAnsi="Courier New" w:cs="Courier New"/>
          <w:color w:val="FF00CC"/>
          <w:sz w:val="20"/>
          <w:szCs w:val="20"/>
          <w:lang w:val="en-US"/>
        </w:rPr>
        <w:t>"</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info | low | medium | high )</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attvals.completion </w:t>
      </w:r>
      <w:r w:rsidRPr="001C09D4">
        <w:rPr>
          <w:rFonts w:ascii="Courier New" w:eastAsia="Times New Roman" w:hAnsi="Courier New" w:cs="Courier New"/>
          <w:color w:val="FF00CC"/>
          <w:sz w:val="20"/>
          <w:szCs w:val="20"/>
          <w:lang w:val="en-US"/>
        </w:rPr>
        <w:t>"</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failed | succeeded )</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attvals.impacttype </w:t>
      </w:r>
      <w:r w:rsidRPr="001C09D4">
        <w:rPr>
          <w:rFonts w:ascii="Courier New" w:eastAsia="Times New Roman" w:hAnsi="Courier New" w:cs="Courier New"/>
          <w:color w:val="FF00CC"/>
          <w:sz w:val="20"/>
          <w:szCs w:val="20"/>
          <w:lang w:val="en-US"/>
        </w:rPr>
        <w:t>"</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admin | dos | file | recon | user | other )</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DF2CED" w:rsidRPr="001C09D4" w:rsidRDefault="00DF2CED" w:rsidP="00DF2CED">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Impact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Impact</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severity    </w:t>
      </w:r>
      <w:r w:rsidRPr="001C09D4">
        <w:rPr>
          <w:rFonts w:ascii="Courier New" w:eastAsia="Times New Roman" w:hAnsi="Courier New" w:cs="Courier New"/>
          <w:color w:val="CC00CC"/>
          <w:sz w:val="20"/>
          <w:szCs w:val="20"/>
          <w:lang w:val="en-US"/>
        </w:rPr>
        <w:t>%attvals.severity;</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completion  </w:t>
      </w:r>
      <w:r w:rsidRPr="001C09D4">
        <w:rPr>
          <w:rFonts w:ascii="Courier New" w:eastAsia="Times New Roman" w:hAnsi="Courier New" w:cs="Courier New"/>
          <w:color w:val="CC00CC"/>
          <w:sz w:val="20"/>
          <w:szCs w:val="20"/>
          <w:lang w:val="en-US"/>
        </w:rPr>
        <w:t>%attvals.completion;</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type        </w:t>
      </w:r>
      <w:r w:rsidRPr="001C09D4">
        <w:rPr>
          <w:rFonts w:ascii="Courier New" w:eastAsia="Times New Roman" w:hAnsi="Courier New" w:cs="Courier New"/>
          <w:color w:val="CC00CC"/>
          <w:sz w:val="20"/>
          <w:szCs w:val="20"/>
          <w:lang w:val="en-US"/>
        </w:rPr>
        <w:t>%attvals.impacttype;</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'other'</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DF2CED" w:rsidRPr="001C09D4" w:rsidRDefault="00DF2CED" w:rsidP="00DF2CE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6E3EBF" w:rsidRPr="001C09D4" w:rsidRDefault="006E3EBF" w:rsidP="006E3EBF">
      <w:pPr>
        <w:pStyle w:val="a1"/>
        <w:rPr>
          <w:lang w:val="en-US" w:eastAsia="ja-JP"/>
        </w:rPr>
      </w:pPr>
      <w:r w:rsidRPr="001C09D4">
        <w:rPr>
          <w:lang w:val="en-US" w:eastAsia="ja-JP"/>
        </w:rPr>
        <w:t xml:space="preserve">The </w:t>
      </w:r>
      <w:r w:rsidRPr="00977566">
        <w:rPr>
          <w:rFonts w:ascii="Courier New" w:hAnsi="Courier New" w:cs="Courier New"/>
          <w:lang w:val="en-US" w:eastAsia="ja-JP"/>
        </w:rPr>
        <w:t>Impact</w:t>
      </w:r>
      <w:r w:rsidRPr="001C09D4">
        <w:rPr>
          <w:lang w:val="en-US" w:eastAsia="ja-JP"/>
        </w:rPr>
        <w:t xml:space="preserve"> class has three attributes:</w:t>
      </w:r>
    </w:p>
    <w:p w:rsidR="006E3EBF" w:rsidRPr="001C09D4" w:rsidRDefault="006E3EBF" w:rsidP="006E3EBF">
      <w:pPr>
        <w:pStyle w:val="a1"/>
        <w:keepNext/>
        <w:rPr>
          <w:lang w:val="en-US" w:eastAsia="ja-JP"/>
        </w:rPr>
      </w:pPr>
      <w:r w:rsidRPr="001C09D4">
        <w:rPr>
          <w:rFonts w:ascii="Courier New" w:hAnsi="Courier New" w:cs="Courier New"/>
          <w:b/>
          <w:lang w:val="en-US" w:eastAsia="ja-JP"/>
        </w:rPr>
        <w:t>severity</w:t>
      </w:r>
    </w:p>
    <w:p w:rsidR="006E3EBF" w:rsidRPr="001C09D4" w:rsidRDefault="006E3EBF" w:rsidP="006E3EBF">
      <w:pPr>
        <w:pStyle w:val="a1"/>
        <w:ind w:left="567"/>
        <w:rPr>
          <w:lang w:val="en-US" w:eastAsia="ja-JP"/>
        </w:rPr>
      </w:pPr>
      <w:r w:rsidRPr="001C09D4">
        <w:rPr>
          <w:lang w:val="en-US" w:eastAsia="ja-JP"/>
        </w:rPr>
        <w:t>An estimate of the relative severity of the event. The permitted values are shown below. There is no default value. (See also Section 10.)</w:t>
      </w:r>
    </w:p>
    <w:tbl>
      <w:tblPr>
        <w:tblStyle w:val="-11"/>
        <w:tblW w:w="0" w:type="auto"/>
        <w:jc w:val="center"/>
        <w:tblLook w:val="0420"/>
      </w:tblPr>
      <w:tblGrid>
        <w:gridCol w:w="673"/>
        <w:gridCol w:w="1030"/>
        <w:gridCol w:w="3626"/>
      </w:tblGrid>
      <w:tr w:rsidR="000E3614" w:rsidRPr="001C09D4" w:rsidTr="000E3614">
        <w:trPr>
          <w:cnfStyle w:val="100000000000"/>
          <w:jc w:val="center"/>
        </w:trPr>
        <w:tc>
          <w:tcPr>
            <w:tcW w:w="0" w:type="auto"/>
          </w:tcPr>
          <w:p w:rsidR="000E3614" w:rsidRPr="001C09D4" w:rsidRDefault="000E3614" w:rsidP="000E3614">
            <w:pPr>
              <w:rPr>
                <w:lang w:val="en-US"/>
              </w:rPr>
            </w:pPr>
            <w:r w:rsidRPr="001C09D4">
              <w:rPr>
                <w:lang w:val="en-US"/>
              </w:rPr>
              <w:t>Rank</w:t>
            </w:r>
          </w:p>
        </w:tc>
        <w:tc>
          <w:tcPr>
            <w:tcW w:w="0" w:type="auto"/>
          </w:tcPr>
          <w:p w:rsidR="000E3614" w:rsidRPr="001C09D4" w:rsidRDefault="000E3614" w:rsidP="000E3614">
            <w:pPr>
              <w:rPr>
                <w:lang w:val="en-US"/>
              </w:rPr>
            </w:pPr>
            <w:r w:rsidRPr="001C09D4">
              <w:rPr>
                <w:lang w:val="en-US"/>
              </w:rPr>
              <w:t>Keyword</w:t>
            </w:r>
          </w:p>
        </w:tc>
        <w:tc>
          <w:tcPr>
            <w:tcW w:w="0" w:type="auto"/>
          </w:tcPr>
          <w:p w:rsidR="000E3614" w:rsidRPr="001C09D4" w:rsidRDefault="000E3614" w:rsidP="000E3614">
            <w:pPr>
              <w:rPr>
                <w:lang w:val="en-US"/>
              </w:rPr>
            </w:pPr>
            <w:r w:rsidRPr="001C09D4">
              <w:rPr>
                <w:lang w:val="en-US"/>
              </w:rPr>
              <w:t>Description</w:t>
            </w:r>
          </w:p>
        </w:tc>
      </w:tr>
      <w:tr w:rsidR="000E3614" w:rsidRPr="001C09D4" w:rsidTr="000E3614">
        <w:trPr>
          <w:cnfStyle w:val="000000100000"/>
          <w:jc w:val="center"/>
        </w:trPr>
        <w:tc>
          <w:tcPr>
            <w:tcW w:w="0" w:type="auto"/>
          </w:tcPr>
          <w:p w:rsidR="000E3614" w:rsidRPr="001C09D4" w:rsidRDefault="000E3614" w:rsidP="000E3614">
            <w:pPr>
              <w:jc w:val="center"/>
              <w:rPr>
                <w:lang w:val="en-US"/>
              </w:rPr>
            </w:pPr>
            <w:r w:rsidRPr="001C09D4">
              <w:rPr>
                <w:lang w:val="en-US"/>
              </w:rPr>
              <w:t>0</w:t>
            </w:r>
          </w:p>
        </w:tc>
        <w:tc>
          <w:tcPr>
            <w:tcW w:w="0" w:type="auto"/>
          </w:tcPr>
          <w:p w:rsidR="000E3614" w:rsidRPr="001C09D4" w:rsidRDefault="000E3614" w:rsidP="000E3614">
            <w:pPr>
              <w:rPr>
                <w:lang w:val="en-US"/>
              </w:rPr>
            </w:pPr>
            <w:r w:rsidRPr="001C09D4">
              <w:rPr>
                <w:lang w:val="en-US"/>
              </w:rPr>
              <w:t>Info</w:t>
            </w:r>
          </w:p>
        </w:tc>
        <w:tc>
          <w:tcPr>
            <w:tcW w:w="0" w:type="auto"/>
          </w:tcPr>
          <w:p w:rsidR="000E3614" w:rsidRPr="001C09D4" w:rsidRDefault="000E3614" w:rsidP="000E3614">
            <w:pPr>
              <w:rPr>
                <w:lang w:val="en-US"/>
              </w:rPr>
            </w:pPr>
            <w:r w:rsidRPr="001C09D4">
              <w:rPr>
                <w:lang w:val="en-US"/>
              </w:rPr>
              <w:t>Alert represents informational activity</w:t>
            </w:r>
          </w:p>
        </w:tc>
      </w:tr>
      <w:tr w:rsidR="000E3614" w:rsidRPr="001C09D4" w:rsidTr="000E3614">
        <w:trPr>
          <w:jc w:val="center"/>
        </w:trPr>
        <w:tc>
          <w:tcPr>
            <w:tcW w:w="0" w:type="auto"/>
          </w:tcPr>
          <w:p w:rsidR="000E3614" w:rsidRPr="001C09D4" w:rsidRDefault="000E3614" w:rsidP="000E3614">
            <w:pPr>
              <w:jc w:val="center"/>
              <w:rPr>
                <w:lang w:val="en-US"/>
              </w:rPr>
            </w:pPr>
            <w:r w:rsidRPr="001C09D4">
              <w:rPr>
                <w:lang w:val="en-US"/>
              </w:rPr>
              <w:t>1</w:t>
            </w:r>
          </w:p>
        </w:tc>
        <w:tc>
          <w:tcPr>
            <w:tcW w:w="0" w:type="auto"/>
          </w:tcPr>
          <w:p w:rsidR="000E3614" w:rsidRPr="001C09D4" w:rsidRDefault="000E3614" w:rsidP="000E3614">
            <w:pPr>
              <w:rPr>
                <w:lang w:val="en-US"/>
              </w:rPr>
            </w:pPr>
            <w:r w:rsidRPr="001C09D4">
              <w:rPr>
                <w:lang w:val="en-US"/>
              </w:rPr>
              <w:t>low</w:t>
            </w:r>
          </w:p>
        </w:tc>
        <w:tc>
          <w:tcPr>
            <w:tcW w:w="0" w:type="auto"/>
          </w:tcPr>
          <w:p w:rsidR="000E3614" w:rsidRPr="001C09D4" w:rsidRDefault="000E3614" w:rsidP="000E3614">
            <w:pPr>
              <w:rPr>
                <w:lang w:val="en-US"/>
              </w:rPr>
            </w:pPr>
            <w:r w:rsidRPr="001C09D4">
              <w:rPr>
                <w:lang w:val="en-US"/>
              </w:rPr>
              <w:t>Low severity</w:t>
            </w:r>
          </w:p>
        </w:tc>
      </w:tr>
      <w:tr w:rsidR="000E3614" w:rsidRPr="001C09D4" w:rsidTr="000E3614">
        <w:trPr>
          <w:cnfStyle w:val="000000100000"/>
          <w:jc w:val="center"/>
        </w:trPr>
        <w:tc>
          <w:tcPr>
            <w:tcW w:w="0" w:type="auto"/>
          </w:tcPr>
          <w:p w:rsidR="000E3614" w:rsidRPr="001C09D4" w:rsidRDefault="000E3614" w:rsidP="000E3614">
            <w:pPr>
              <w:jc w:val="center"/>
              <w:rPr>
                <w:lang w:val="en-US"/>
              </w:rPr>
            </w:pPr>
            <w:r w:rsidRPr="001C09D4">
              <w:rPr>
                <w:lang w:val="en-US"/>
              </w:rPr>
              <w:t>2</w:t>
            </w:r>
          </w:p>
        </w:tc>
        <w:tc>
          <w:tcPr>
            <w:tcW w:w="0" w:type="auto"/>
          </w:tcPr>
          <w:p w:rsidR="000E3614" w:rsidRPr="001C09D4" w:rsidRDefault="000E3614" w:rsidP="000E3614">
            <w:pPr>
              <w:rPr>
                <w:lang w:val="en-US"/>
              </w:rPr>
            </w:pPr>
            <w:r w:rsidRPr="001C09D4">
              <w:rPr>
                <w:lang w:val="en-US"/>
              </w:rPr>
              <w:t>medium</w:t>
            </w:r>
          </w:p>
        </w:tc>
        <w:tc>
          <w:tcPr>
            <w:tcW w:w="0" w:type="auto"/>
          </w:tcPr>
          <w:p w:rsidR="000E3614" w:rsidRPr="001C09D4" w:rsidRDefault="000E3614" w:rsidP="000E3614">
            <w:pPr>
              <w:rPr>
                <w:lang w:val="en-US"/>
              </w:rPr>
            </w:pPr>
            <w:r w:rsidRPr="001C09D4">
              <w:rPr>
                <w:lang w:val="en-US"/>
              </w:rPr>
              <w:t>Medium severity</w:t>
            </w:r>
          </w:p>
        </w:tc>
      </w:tr>
      <w:tr w:rsidR="000E3614" w:rsidRPr="001C09D4" w:rsidTr="000E3614">
        <w:trPr>
          <w:jc w:val="center"/>
        </w:trPr>
        <w:tc>
          <w:tcPr>
            <w:tcW w:w="0" w:type="auto"/>
          </w:tcPr>
          <w:p w:rsidR="000E3614" w:rsidRPr="001C09D4" w:rsidRDefault="000E3614" w:rsidP="000E3614">
            <w:pPr>
              <w:jc w:val="center"/>
              <w:rPr>
                <w:lang w:val="en-US"/>
              </w:rPr>
            </w:pPr>
            <w:r w:rsidRPr="001C09D4">
              <w:rPr>
                <w:lang w:val="en-US"/>
              </w:rPr>
              <w:t>3</w:t>
            </w:r>
          </w:p>
        </w:tc>
        <w:tc>
          <w:tcPr>
            <w:tcW w:w="0" w:type="auto"/>
          </w:tcPr>
          <w:p w:rsidR="000E3614" w:rsidRPr="001C09D4" w:rsidRDefault="000E3614" w:rsidP="000E3614">
            <w:pPr>
              <w:rPr>
                <w:lang w:val="en-US"/>
              </w:rPr>
            </w:pPr>
            <w:r w:rsidRPr="001C09D4">
              <w:rPr>
                <w:lang w:val="en-US"/>
              </w:rPr>
              <w:t>high</w:t>
            </w:r>
          </w:p>
        </w:tc>
        <w:tc>
          <w:tcPr>
            <w:tcW w:w="0" w:type="auto"/>
          </w:tcPr>
          <w:p w:rsidR="000E3614" w:rsidRPr="001C09D4" w:rsidRDefault="000E3614" w:rsidP="000E3614">
            <w:pPr>
              <w:rPr>
                <w:lang w:val="en-US"/>
              </w:rPr>
            </w:pPr>
            <w:r w:rsidRPr="001C09D4">
              <w:rPr>
                <w:lang w:val="en-US"/>
              </w:rPr>
              <w:t>High severity</w:t>
            </w:r>
          </w:p>
        </w:tc>
      </w:tr>
    </w:tbl>
    <w:p w:rsidR="006E3EBF" w:rsidRPr="001C09D4" w:rsidRDefault="006E3EBF" w:rsidP="006E3EBF">
      <w:pPr>
        <w:pStyle w:val="a1"/>
        <w:keepNext/>
        <w:rPr>
          <w:lang w:val="en-US" w:eastAsia="ja-JP"/>
        </w:rPr>
      </w:pPr>
      <w:r w:rsidRPr="001C09D4">
        <w:rPr>
          <w:rFonts w:ascii="Courier New" w:hAnsi="Courier New" w:cs="Courier New"/>
          <w:b/>
          <w:lang w:val="en-US" w:eastAsia="ja-JP"/>
        </w:rPr>
        <w:t>completion</w:t>
      </w:r>
    </w:p>
    <w:p w:rsidR="006E3EBF" w:rsidRPr="001C09D4" w:rsidRDefault="006E3EBF" w:rsidP="006E3EBF">
      <w:pPr>
        <w:pStyle w:val="a1"/>
        <w:ind w:left="567"/>
        <w:rPr>
          <w:lang w:val="en-US" w:eastAsia="ja-JP"/>
        </w:rPr>
      </w:pPr>
      <w:r w:rsidRPr="001C09D4">
        <w:rPr>
          <w:lang w:val="en-US" w:eastAsia="ja-JP"/>
        </w:rPr>
        <w:t>An indication of whether the analyzer believes the attempt that the event describes was successful or not. The permitted values are shown below. There is no default value. (See also Section 10.)</w:t>
      </w:r>
    </w:p>
    <w:tbl>
      <w:tblPr>
        <w:tblStyle w:val="-11"/>
        <w:tblW w:w="0" w:type="auto"/>
        <w:jc w:val="center"/>
        <w:tblLook w:val="0420"/>
      </w:tblPr>
      <w:tblGrid>
        <w:gridCol w:w="673"/>
        <w:gridCol w:w="1164"/>
        <w:gridCol w:w="3031"/>
      </w:tblGrid>
      <w:tr w:rsidR="000E3614" w:rsidRPr="001C09D4" w:rsidTr="00FD1EFA">
        <w:trPr>
          <w:cnfStyle w:val="100000000000"/>
          <w:jc w:val="center"/>
        </w:trPr>
        <w:tc>
          <w:tcPr>
            <w:tcW w:w="0" w:type="auto"/>
          </w:tcPr>
          <w:p w:rsidR="000E3614" w:rsidRPr="001C09D4" w:rsidRDefault="000E3614" w:rsidP="00FD1EFA">
            <w:pPr>
              <w:rPr>
                <w:lang w:val="en-US"/>
              </w:rPr>
            </w:pPr>
            <w:r w:rsidRPr="001C09D4">
              <w:rPr>
                <w:lang w:val="en-US"/>
              </w:rPr>
              <w:t>Rank</w:t>
            </w:r>
          </w:p>
        </w:tc>
        <w:tc>
          <w:tcPr>
            <w:tcW w:w="0" w:type="auto"/>
          </w:tcPr>
          <w:p w:rsidR="000E3614" w:rsidRPr="001C09D4" w:rsidRDefault="000E3614" w:rsidP="00FD1EFA">
            <w:pPr>
              <w:rPr>
                <w:lang w:val="en-US"/>
              </w:rPr>
            </w:pPr>
            <w:r w:rsidRPr="001C09D4">
              <w:rPr>
                <w:lang w:val="en-US"/>
              </w:rPr>
              <w:t>Keyword</w:t>
            </w:r>
          </w:p>
        </w:tc>
        <w:tc>
          <w:tcPr>
            <w:tcW w:w="0" w:type="auto"/>
          </w:tcPr>
          <w:p w:rsidR="000E3614" w:rsidRPr="001C09D4" w:rsidRDefault="000E3614" w:rsidP="00FD1EFA">
            <w:pPr>
              <w:rPr>
                <w:lang w:val="en-US"/>
              </w:rPr>
            </w:pPr>
            <w:r w:rsidRPr="001C09D4">
              <w:rPr>
                <w:lang w:val="en-US"/>
              </w:rPr>
              <w:t>Description</w:t>
            </w:r>
          </w:p>
        </w:tc>
      </w:tr>
      <w:tr w:rsidR="000E3614" w:rsidRPr="00977566" w:rsidTr="00FD1EFA">
        <w:trPr>
          <w:cnfStyle w:val="000000100000"/>
          <w:jc w:val="center"/>
        </w:trPr>
        <w:tc>
          <w:tcPr>
            <w:tcW w:w="0" w:type="auto"/>
          </w:tcPr>
          <w:p w:rsidR="000E3614" w:rsidRPr="001C09D4" w:rsidRDefault="000E3614" w:rsidP="00FD1EFA">
            <w:pPr>
              <w:jc w:val="center"/>
              <w:rPr>
                <w:lang w:val="en-US"/>
              </w:rPr>
            </w:pPr>
            <w:r w:rsidRPr="001C09D4">
              <w:rPr>
                <w:lang w:val="en-US"/>
              </w:rPr>
              <w:t>0</w:t>
            </w:r>
          </w:p>
        </w:tc>
        <w:tc>
          <w:tcPr>
            <w:tcW w:w="0" w:type="auto"/>
          </w:tcPr>
          <w:p w:rsidR="000E3614" w:rsidRPr="001C09D4" w:rsidRDefault="000E3614" w:rsidP="00FD1EFA">
            <w:pPr>
              <w:rPr>
                <w:lang w:val="en-US"/>
              </w:rPr>
            </w:pPr>
            <w:r w:rsidRPr="001C09D4">
              <w:rPr>
                <w:lang w:val="en-US"/>
              </w:rPr>
              <w:t>failed</w:t>
            </w:r>
          </w:p>
        </w:tc>
        <w:tc>
          <w:tcPr>
            <w:tcW w:w="0" w:type="auto"/>
          </w:tcPr>
          <w:p w:rsidR="000E3614" w:rsidRPr="001C09D4" w:rsidRDefault="000E3614" w:rsidP="00FD1EFA">
            <w:pPr>
              <w:rPr>
                <w:lang w:val="en-US"/>
              </w:rPr>
            </w:pPr>
            <w:r w:rsidRPr="001C09D4">
              <w:rPr>
                <w:lang w:val="en-US"/>
              </w:rPr>
              <w:t>The attempt was not successful</w:t>
            </w:r>
          </w:p>
        </w:tc>
      </w:tr>
      <w:tr w:rsidR="000E3614" w:rsidRPr="001C09D4" w:rsidTr="00FD1EFA">
        <w:trPr>
          <w:jc w:val="center"/>
        </w:trPr>
        <w:tc>
          <w:tcPr>
            <w:tcW w:w="0" w:type="auto"/>
          </w:tcPr>
          <w:p w:rsidR="000E3614" w:rsidRPr="001C09D4" w:rsidRDefault="000E3614" w:rsidP="00FD1EFA">
            <w:pPr>
              <w:jc w:val="center"/>
              <w:rPr>
                <w:lang w:val="en-US"/>
              </w:rPr>
            </w:pPr>
            <w:r w:rsidRPr="001C09D4">
              <w:rPr>
                <w:lang w:val="en-US"/>
              </w:rPr>
              <w:t>1</w:t>
            </w:r>
          </w:p>
        </w:tc>
        <w:tc>
          <w:tcPr>
            <w:tcW w:w="0" w:type="auto"/>
          </w:tcPr>
          <w:p w:rsidR="000E3614" w:rsidRPr="001C09D4" w:rsidRDefault="000E3614" w:rsidP="00FD1EFA">
            <w:pPr>
              <w:rPr>
                <w:lang w:val="en-US"/>
              </w:rPr>
            </w:pPr>
            <w:r w:rsidRPr="001C09D4">
              <w:rPr>
                <w:lang w:val="en-US"/>
              </w:rPr>
              <w:t>succeeded</w:t>
            </w:r>
          </w:p>
        </w:tc>
        <w:tc>
          <w:tcPr>
            <w:tcW w:w="0" w:type="auto"/>
          </w:tcPr>
          <w:p w:rsidR="000E3614" w:rsidRPr="001C09D4" w:rsidRDefault="000E3614" w:rsidP="00FD1EFA">
            <w:pPr>
              <w:rPr>
                <w:lang w:val="en-US"/>
              </w:rPr>
            </w:pPr>
            <w:r w:rsidRPr="001C09D4">
              <w:rPr>
                <w:lang w:val="en-US"/>
              </w:rPr>
              <w:t>The attempt succeeded</w:t>
            </w:r>
          </w:p>
        </w:tc>
      </w:tr>
    </w:tbl>
    <w:p w:rsidR="008D3F3A" w:rsidRPr="001C09D4" w:rsidRDefault="008D3F3A" w:rsidP="008D3F3A">
      <w:pPr>
        <w:pStyle w:val="a1"/>
        <w:keepNext/>
        <w:rPr>
          <w:lang w:val="en-US" w:eastAsia="ja-JP"/>
        </w:rPr>
      </w:pPr>
      <w:r w:rsidRPr="001C09D4">
        <w:rPr>
          <w:rFonts w:ascii="Courier New" w:hAnsi="Courier New" w:cs="Courier New"/>
          <w:b/>
          <w:lang w:val="en-US" w:eastAsia="ja-JP"/>
        </w:rPr>
        <w:lastRenderedPageBreak/>
        <w:t>type</w:t>
      </w:r>
    </w:p>
    <w:p w:rsidR="008D3F3A" w:rsidRPr="001C09D4" w:rsidRDefault="008D3F3A" w:rsidP="008D3F3A">
      <w:pPr>
        <w:pStyle w:val="a1"/>
        <w:ind w:left="567"/>
        <w:rPr>
          <w:lang w:val="en-US" w:eastAsia="ja-JP"/>
        </w:rPr>
      </w:pPr>
      <w:r w:rsidRPr="001C09D4">
        <w:rPr>
          <w:lang w:val="en-US" w:eastAsia="ja-JP"/>
        </w:rPr>
        <w:t xml:space="preserve">The type of attempt represented by this event, in relatively broad categories. The permitted values are shown below. The default value is </w:t>
      </w:r>
      <w:r w:rsidR="00977566">
        <w:rPr>
          <w:lang w:val="en-US" w:eastAsia="ja-JP"/>
        </w:rPr>
        <w:t>“</w:t>
      </w:r>
      <w:r w:rsidRPr="00977566">
        <w:rPr>
          <w:rFonts w:ascii="Courier New" w:hAnsi="Courier New" w:cs="Courier New"/>
          <w:lang w:val="en-US" w:eastAsia="ja-JP"/>
        </w:rPr>
        <w:t>other</w:t>
      </w:r>
      <w:r w:rsidR="00977566">
        <w:rPr>
          <w:lang w:val="en-US" w:eastAsia="ja-JP"/>
        </w:rPr>
        <w:t>”</w:t>
      </w:r>
      <w:r w:rsidRPr="001C09D4">
        <w:rPr>
          <w:lang w:val="en-US" w:eastAsia="ja-JP"/>
        </w:rPr>
        <w:t>. (See also Section 10.)</w:t>
      </w:r>
    </w:p>
    <w:tbl>
      <w:tblPr>
        <w:tblStyle w:val="-11"/>
        <w:tblW w:w="0" w:type="auto"/>
        <w:jc w:val="center"/>
        <w:tblLook w:val="0420"/>
      </w:tblPr>
      <w:tblGrid>
        <w:gridCol w:w="673"/>
        <w:gridCol w:w="1030"/>
        <w:gridCol w:w="5027"/>
      </w:tblGrid>
      <w:tr w:rsidR="008D3F3A" w:rsidRPr="001C09D4" w:rsidTr="00FD1EFA">
        <w:trPr>
          <w:cnfStyle w:val="100000000000"/>
          <w:jc w:val="center"/>
        </w:trPr>
        <w:tc>
          <w:tcPr>
            <w:tcW w:w="0" w:type="auto"/>
          </w:tcPr>
          <w:p w:rsidR="008D3F3A" w:rsidRPr="001C09D4" w:rsidRDefault="008D3F3A" w:rsidP="00FD1EFA">
            <w:pPr>
              <w:rPr>
                <w:lang w:val="en-US"/>
              </w:rPr>
            </w:pPr>
            <w:r w:rsidRPr="001C09D4">
              <w:rPr>
                <w:lang w:val="en-US"/>
              </w:rPr>
              <w:t>Rank</w:t>
            </w:r>
          </w:p>
        </w:tc>
        <w:tc>
          <w:tcPr>
            <w:tcW w:w="0" w:type="auto"/>
          </w:tcPr>
          <w:p w:rsidR="008D3F3A" w:rsidRPr="001C09D4" w:rsidRDefault="008D3F3A" w:rsidP="00FD1EFA">
            <w:pPr>
              <w:rPr>
                <w:lang w:val="en-US"/>
              </w:rPr>
            </w:pPr>
            <w:r w:rsidRPr="001C09D4">
              <w:rPr>
                <w:lang w:val="en-US"/>
              </w:rPr>
              <w:t>Keyword</w:t>
            </w:r>
          </w:p>
        </w:tc>
        <w:tc>
          <w:tcPr>
            <w:tcW w:w="0" w:type="auto"/>
          </w:tcPr>
          <w:p w:rsidR="008D3F3A" w:rsidRPr="001C09D4" w:rsidRDefault="008D3F3A" w:rsidP="00FD1EFA">
            <w:pPr>
              <w:rPr>
                <w:lang w:val="en-US"/>
              </w:rPr>
            </w:pPr>
            <w:r w:rsidRPr="001C09D4">
              <w:rPr>
                <w:lang w:val="en-US"/>
              </w:rPr>
              <w:t>Description</w:t>
            </w:r>
          </w:p>
        </w:tc>
      </w:tr>
      <w:tr w:rsidR="008D3F3A" w:rsidRPr="00977566" w:rsidTr="00FD1EFA">
        <w:trPr>
          <w:cnfStyle w:val="000000100000"/>
          <w:jc w:val="center"/>
        </w:trPr>
        <w:tc>
          <w:tcPr>
            <w:tcW w:w="0" w:type="auto"/>
          </w:tcPr>
          <w:p w:rsidR="008D3F3A" w:rsidRPr="001C09D4" w:rsidRDefault="008D3F3A" w:rsidP="00FD1EFA">
            <w:pPr>
              <w:jc w:val="center"/>
              <w:rPr>
                <w:lang w:val="en-US"/>
              </w:rPr>
            </w:pPr>
            <w:r w:rsidRPr="001C09D4">
              <w:rPr>
                <w:lang w:val="en-US"/>
              </w:rPr>
              <w:t>0</w:t>
            </w:r>
          </w:p>
        </w:tc>
        <w:tc>
          <w:tcPr>
            <w:tcW w:w="0" w:type="auto"/>
          </w:tcPr>
          <w:p w:rsidR="008D3F3A" w:rsidRPr="001C09D4" w:rsidRDefault="008D3F3A" w:rsidP="00FD1EFA">
            <w:pPr>
              <w:rPr>
                <w:lang w:val="en-US"/>
              </w:rPr>
            </w:pPr>
            <w:r w:rsidRPr="001C09D4">
              <w:rPr>
                <w:lang w:val="en-US"/>
              </w:rPr>
              <w:t>admin</w:t>
            </w:r>
          </w:p>
        </w:tc>
        <w:tc>
          <w:tcPr>
            <w:tcW w:w="0" w:type="auto"/>
          </w:tcPr>
          <w:p w:rsidR="008D3F3A" w:rsidRPr="001C09D4" w:rsidRDefault="008D3F3A" w:rsidP="00FD1EFA">
            <w:pPr>
              <w:rPr>
                <w:lang w:val="en-US"/>
              </w:rPr>
            </w:pPr>
            <w:r w:rsidRPr="001C09D4">
              <w:rPr>
                <w:lang w:val="en-US"/>
              </w:rPr>
              <w:t>Administrative privileges were attempted or obtained</w:t>
            </w:r>
          </w:p>
        </w:tc>
      </w:tr>
      <w:tr w:rsidR="008D3F3A" w:rsidRPr="00977566" w:rsidTr="00FD1EFA">
        <w:trPr>
          <w:jc w:val="center"/>
        </w:trPr>
        <w:tc>
          <w:tcPr>
            <w:tcW w:w="0" w:type="auto"/>
          </w:tcPr>
          <w:p w:rsidR="008D3F3A" w:rsidRPr="001C09D4" w:rsidRDefault="008D3F3A" w:rsidP="00FD1EFA">
            <w:pPr>
              <w:jc w:val="center"/>
              <w:rPr>
                <w:lang w:val="en-US"/>
              </w:rPr>
            </w:pPr>
            <w:r w:rsidRPr="001C09D4">
              <w:rPr>
                <w:lang w:val="en-US"/>
              </w:rPr>
              <w:t>1</w:t>
            </w:r>
          </w:p>
        </w:tc>
        <w:tc>
          <w:tcPr>
            <w:tcW w:w="0" w:type="auto"/>
          </w:tcPr>
          <w:p w:rsidR="008D3F3A" w:rsidRPr="001C09D4" w:rsidRDefault="008D3F3A" w:rsidP="00FD1EFA">
            <w:pPr>
              <w:rPr>
                <w:lang w:val="en-US"/>
              </w:rPr>
            </w:pPr>
            <w:r w:rsidRPr="001C09D4">
              <w:rPr>
                <w:lang w:val="en-US"/>
              </w:rPr>
              <w:t>dos</w:t>
            </w:r>
          </w:p>
        </w:tc>
        <w:tc>
          <w:tcPr>
            <w:tcW w:w="0" w:type="auto"/>
          </w:tcPr>
          <w:p w:rsidR="008D3F3A" w:rsidRPr="001C09D4" w:rsidRDefault="008D3F3A" w:rsidP="00FD1EFA">
            <w:pPr>
              <w:rPr>
                <w:lang w:val="en-US"/>
              </w:rPr>
            </w:pPr>
            <w:r w:rsidRPr="001C09D4">
              <w:rPr>
                <w:lang w:val="en-US"/>
              </w:rPr>
              <w:t>A denial of service was attempted or completed</w:t>
            </w:r>
          </w:p>
        </w:tc>
      </w:tr>
      <w:tr w:rsidR="008D3F3A" w:rsidRPr="00977566" w:rsidTr="00FD1EFA">
        <w:trPr>
          <w:cnfStyle w:val="000000100000"/>
          <w:jc w:val="center"/>
        </w:trPr>
        <w:tc>
          <w:tcPr>
            <w:tcW w:w="0" w:type="auto"/>
          </w:tcPr>
          <w:p w:rsidR="008D3F3A" w:rsidRPr="001C09D4" w:rsidRDefault="008D3F3A" w:rsidP="00FD1EFA">
            <w:pPr>
              <w:jc w:val="center"/>
              <w:rPr>
                <w:lang w:val="en-US"/>
              </w:rPr>
            </w:pPr>
            <w:r w:rsidRPr="001C09D4">
              <w:rPr>
                <w:lang w:val="en-US"/>
              </w:rPr>
              <w:t>2</w:t>
            </w:r>
          </w:p>
        </w:tc>
        <w:tc>
          <w:tcPr>
            <w:tcW w:w="0" w:type="auto"/>
          </w:tcPr>
          <w:p w:rsidR="008D3F3A" w:rsidRPr="001C09D4" w:rsidRDefault="008D3F3A" w:rsidP="00FD1EFA">
            <w:pPr>
              <w:rPr>
                <w:lang w:val="en-US"/>
              </w:rPr>
            </w:pPr>
            <w:r w:rsidRPr="001C09D4">
              <w:rPr>
                <w:lang w:val="en-US"/>
              </w:rPr>
              <w:t>file</w:t>
            </w:r>
          </w:p>
        </w:tc>
        <w:tc>
          <w:tcPr>
            <w:tcW w:w="0" w:type="auto"/>
          </w:tcPr>
          <w:p w:rsidR="008D3F3A" w:rsidRPr="001C09D4" w:rsidRDefault="008D3F3A" w:rsidP="00FD1EFA">
            <w:pPr>
              <w:rPr>
                <w:lang w:val="en-US"/>
              </w:rPr>
            </w:pPr>
            <w:r w:rsidRPr="001C09D4">
              <w:rPr>
                <w:lang w:val="en-US"/>
              </w:rPr>
              <w:t>An action on a file was attempted or completed</w:t>
            </w:r>
          </w:p>
        </w:tc>
      </w:tr>
      <w:tr w:rsidR="008D3F3A" w:rsidRPr="00977566" w:rsidTr="00FD1EFA">
        <w:trPr>
          <w:jc w:val="center"/>
        </w:trPr>
        <w:tc>
          <w:tcPr>
            <w:tcW w:w="0" w:type="auto"/>
          </w:tcPr>
          <w:p w:rsidR="008D3F3A" w:rsidRPr="001C09D4" w:rsidRDefault="008D3F3A" w:rsidP="00FD1EFA">
            <w:pPr>
              <w:jc w:val="center"/>
              <w:rPr>
                <w:lang w:val="en-US"/>
              </w:rPr>
            </w:pPr>
            <w:r w:rsidRPr="001C09D4">
              <w:rPr>
                <w:lang w:val="en-US"/>
              </w:rPr>
              <w:t>3</w:t>
            </w:r>
          </w:p>
        </w:tc>
        <w:tc>
          <w:tcPr>
            <w:tcW w:w="0" w:type="auto"/>
          </w:tcPr>
          <w:p w:rsidR="008D3F3A" w:rsidRPr="001C09D4" w:rsidRDefault="008D3F3A" w:rsidP="00FD1EFA">
            <w:pPr>
              <w:rPr>
                <w:lang w:val="en-US"/>
              </w:rPr>
            </w:pPr>
            <w:r w:rsidRPr="001C09D4">
              <w:rPr>
                <w:lang w:val="en-US"/>
              </w:rPr>
              <w:t>recon</w:t>
            </w:r>
          </w:p>
        </w:tc>
        <w:tc>
          <w:tcPr>
            <w:tcW w:w="0" w:type="auto"/>
          </w:tcPr>
          <w:p w:rsidR="008D3F3A" w:rsidRPr="001C09D4" w:rsidRDefault="008D3F3A" w:rsidP="00FD1EFA">
            <w:pPr>
              <w:rPr>
                <w:lang w:val="en-US"/>
              </w:rPr>
            </w:pPr>
            <w:r w:rsidRPr="001C09D4">
              <w:rPr>
                <w:lang w:val="en-US"/>
              </w:rPr>
              <w:t>A reconnaissance probe was attempted or completed</w:t>
            </w:r>
          </w:p>
        </w:tc>
      </w:tr>
      <w:tr w:rsidR="008D3F3A" w:rsidRPr="00977566" w:rsidTr="00FD1EFA">
        <w:trPr>
          <w:cnfStyle w:val="000000100000"/>
          <w:jc w:val="center"/>
        </w:trPr>
        <w:tc>
          <w:tcPr>
            <w:tcW w:w="0" w:type="auto"/>
          </w:tcPr>
          <w:p w:rsidR="008D3F3A" w:rsidRPr="001C09D4" w:rsidRDefault="008D3F3A" w:rsidP="00FD1EFA">
            <w:pPr>
              <w:jc w:val="center"/>
              <w:rPr>
                <w:lang w:val="en-US"/>
              </w:rPr>
            </w:pPr>
            <w:r w:rsidRPr="001C09D4">
              <w:rPr>
                <w:lang w:val="en-US"/>
              </w:rPr>
              <w:t>4</w:t>
            </w:r>
          </w:p>
        </w:tc>
        <w:tc>
          <w:tcPr>
            <w:tcW w:w="0" w:type="auto"/>
          </w:tcPr>
          <w:p w:rsidR="008D3F3A" w:rsidRPr="001C09D4" w:rsidRDefault="008D3F3A" w:rsidP="00FD1EFA">
            <w:pPr>
              <w:rPr>
                <w:lang w:val="en-US"/>
              </w:rPr>
            </w:pPr>
            <w:r w:rsidRPr="001C09D4">
              <w:rPr>
                <w:lang w:val="en-US"/>
              </w:rPr>
              <w:t>user</w:t>
            </w:r>
          </w:p>
        </w:tc>
        <w:tc>
          <w:tcPr>
            <w:tcW w:w="0" w:type="auto"/>
          </w:tcPr>
          <w:p w:rsidR="008D3F3A" w:rsidRPr="001C09D4" w:rsidRDefault="008D3F3A" w:rsidP="00FD1EFA">
            <w:pPr>
              <w:rPr>
                <w:lang w:val="en-US"/>
              </w:rPr>
            </w:pPr>
            <w:r w:rsidRPr="001C09D4">
              <w:rPr>
                <w:lang w:val="en-US"/>
              </w:rPr>
              <w:t>User privileges were attempted or obtained</w:t>
            </w:r>
          </w:p>
        </w:tc>
      </w:tr>
      <w:tr w:rsidR="008D3F3A" w:rsidRPr="00977566" w:rsidTr="00FD1EFA">
        <w:trPr>
          <w:jc w:val="center"/>
        </w:trPr>
        <w:tc>
          <w:tcPr>
            <w:tcW w:w="0" w:type="auto"/>
          </w:tcPr>
          <w:p w:rsidR="008D3F3A" w:rsidRPr="001C09D4" w:rsidRDefault="008D3F3A" w:rsidP="00FD1EFA">
            <w:pPr>
              <w:jc w:val="center"/>
              <w:rPr>
                <w:lang w:val="en-US"/>
              </w:rPr>
            </w:pPr>
            <w:r w:rsidRPr="001C09D4">
              <w:rPr>
                <w:lang w:val="en-US"/>
              </w:rPr>
              <w:t>5</w:t>
            </w:r>
          </w:p>
        </w:tc>
        <w:tc>
          <w:tcPr>
            <w:tcW w:w="0" w:type="auto"/>
          </w:tcPr>
          <w:p w:rsidR="008D3F3A" w:rsidRPr="001C09D4" w:rsidRDefault="008D3F3A" w:rsidP="00FD1EFA">
            <w:pPr>
              <w:rPr>
                <w:lang w:val="en-US"/>
              </w:rPr>
            </w:pPr>
            <w:r w:rsidRPr="001C09D4">
              <w:rPr>
                <w:lang w:val="en-US"/>
              </w:rPr>
              <w:t>other</w:t>
            </w:r>
          </w:p>
        </w:tc>
        <w:tc>
          <w:tcPr>
            <w:tcW w:w="0" w:type="auto"/>
          </w:tcPr>
          <w:p w:rsidR="008D3F3A" w:rsidRPr="001C09D4" w:rsidRDefault="008D3F3A" w:rsidP="00FD1EFA">
            <w:pPr>
              <w:rPr>
                <w:lang w:val="en-US"/>
              </w:rPr>
            </w:pPr>
            <w:r w:rsidRPr="001C09D4">
              <w:rPr>
                <w:lang w:val="en-US"/>
              </w:rPr>
              <w:t>Anything not in one of the above categories</w:t>
            </w:r>
          </w:p>
        </w:tc>
      </w:tr>
    </w:tbl>
    <w:p w:rsidR="008D3F3A" w:rsidRPr="001C09D4" w:rsidRDefault="008D3F3A" w:rsidP="008D3F3A">
      <w:pPr>
        <w:pStyle w:val="a1"/>
        <w:rPr>
          <w:lang w:val="en-US" w:eastAsia="ja-JP"/>
        </w:rPr>
      </w:pPr>
      <w:r w:rsidRPr="001C09D4">
        <w:rPr>
          <w:lang w:val="en-US" w:eastAsia="ja-JP"/>
        </w:rPr>
        <w:t>All three attributes are optional. The element itself may be empty, or may contain a textual description of the impact, if the analyzer is able to provide additional details.</w:t>
      </w:r>
    </w:p>
    <w:p w:rsidR="008D3F3A" w:rsidRPr="001C09D4" w:rsidRDefault="008D3F3A" w:rsidP="00E85B2E">
      <w:pPr>
        <w:pStyle w:val="4"/>
        <w:rPr>
          <w:lang w:val="en-US"/>
        </w:rPr>
      </w:pPr>
      <w:r w:rsidRPr="001C09D4">
        <w:rPr>
          <w:lang w:val="en-US"/>
        </w:rPr>
        <w:t xml:space="preserve">The </w:t>
      </w:r>
      <w:r w:rsidRPr="00977566">
        <w:rPr>
          <w:rFonts w:ascii="Courier New" w:hAnsi="Courier New" w:cs="Courier New"/>
          <w:lang w:val="en-US"/>
        </w:rPr>
        <w:t>Action</w:t>
      </w:r>
      <w:r w:rsidRPr="001C09D4">
        <w:rPr>
          <w:lang w:val="en-US"/>
        </w:rPr>
        <w:t xml:space="preserve"> Class</w:t>
      </w:r>
    </w:p>
    <w:p w:rsidR="008D3F3A" w:rsidRPr="001C09D4" w:rsidRDefault="008D3F3A" w:rsidP="008D3F3A">
      <w:pPr>
        <w:pStyle w:val="a1"/>
        <w:rPr>
          <w:lang w:val="en-US" w:eastAsia="ja-JP"/>
        </w:rPr>
      </w:pPr>
      <w:r w:rsidRPr="001C09D4">
        <w:rPr>
          <w:lang w:val="en-US" w:eastAsia="ja-JP"/>
        </w:rPr>
        <w:t xml:space="preserve">The </w:t>
      </w:r>
      <w:r w:rsidRPr="00977566">
        <w:rPr>
          <w:rFonts w:ascii="Courier New" w:hAnsi="Courier New" w:cs="Courier New"/>
          <w:lang w:val="en-US" w:eastAsia="ja-JP"/>
        </w:rPr>
        <w:t>Action</w:t>
      </w:r>
      <w:r w:rsidRPr="001C09D4">
        <w:rPr>
          <w:lang w:val="en-US" w:eastAsia="ja-JP"/>
        </w:rPr>
        <w:t xml:space="preserve"> class is used to describe any actions taken by the analyzer in response to the event. Is is represented in the IDMEF DTD as follows:</w:t>
      </w:r>
    </w:p>
    <w:p w:rsidR="001E288F" w:rsidRPr="001C09D4" w:rsidRDefault="001E288F" w:rsidP="001E288F">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attvals.actioncat </w:t>
      </w:r>
      <w:r w:rsidRPr="001C09D4">
        <w:rPr>
          <w:rFonts w:ascii="Courier New" w:eastAsia="Times New Roman" w:hAnsi="Courier New" w:cs="Courier New"/>
          <w:color w:val="FF00CC"/>
          <w:sz w:val="20"/>
          <w:szCs w:val="20"/>
          <w:lang w:val="en-US"/>
        </w:rPr>
        <w:t>"</w:t>
      </w:r>
    </w:p>
    <w:p w:rsidR="001E288F" w:rsidRPr="001C09D4" w:rsidRDefault="001E288F" w:rsidP="001E288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block-installed | notification-sent | taken-offline | other )</w:t>
      </w:r>
    </w:p>
    <w:p w:rsidR="001E288F" w:rsidRPr="001C09D4" w:rsidRDefault="001E288F" w:rsidP="001E288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1E288F" w:rsidRPr="001C09D4" w:rsidRDefault="001E288F" w:rsidP="001E288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Action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1E288F" w:rsidRPr="001C09D4" w:rsidRDefault="001E288F" w:rsidP="001E288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Action</w:t>
      </w:r>
    </w:p>
    <w:p w:rsidR="001E288F" w:rsidRPr="001C09D4" w:rsidRDefault="001E288F" w:rsidP="001E288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%attvals.actioncat;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'other'</w:t>
      </w:r>
    </w:p>
    <w:p w:rsidR="001E288F" w:rsidRPr="001C09D4" w:rsidRDefault="001E288F" w:rsidP="001E288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1E288F" w:rsidRPr="001C09D4" w:rsidRDefault="001E288F" w:rsidP="001E288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955544" w:rsidRPr="001C09D4" w:rsidRDefault="00955544" w:rsidP="00955544">
      <w:pPr>
        <w:pStyle w:val="a1"/>
        <w:rPr>
          <w:lang w:val="en-US" w:eastAsia="ja-JP"/>
        </w:rPr>
      </w:pPr>
      <w:r w:rsidRPr="00977566">
        <w:rPr>
          <w:rFonts w:ascii="Courier New" w:hAnsi="Courier New" w:cs="Courier New"/>
          <w:lang w:val="en-US" w:eastAsia="ja-JP"/>
        </w:rPr>
        <w:t>Action</w:t>
      </w:r>
      <w:r w:rsidRPr="001C09D4">
        <w:rPr>
          <w:lang w:val="en-US" w:eastAsia="ja-JP"/>
        </w:rPr>
        <w:t xml:space="preserve"> has one attribute:</w:t>
      </w:r>
    </w:p>
    <w:p w:rsidR="00955544" w:rsidRPr="001C09D4" w:rsidRDefault="00955544" w:rsidP="00955544">
      <w:pPr>
        <w:pStyle w:val="a1"/>
        <w:keepNext/>
        <w:rPr>
          <w:lang w:val="en-US" w:eastAsia="ja-JP"/>
        </w:rPr>
      </w:pPr>
      <w:r w:rsidRPr="001C09D4">
        <w:rPr>
          <w:rFonts w:ascii="Courier New" w:hAnsi="Courier New" w:cs="Courier New"/>
          <w:b/>
          <w:lang w:val="en-US" w:eastAsia="ja-JP"/>
        </w:rPr>
        <w:t>category</w:t>
      </w:r>
    </w:p>
    <w:p w:rsidR="00955544" w:rsidRPr="001C09D4" w:rsidRDefault="00955544" w:rsidP="00955544">
      <w:pPr>
        <w:pStyle w:val="a1"/>
        <w:ind w:left="567"/>
        <w:rPr>
          <w:lang w:val="en-US" w:eastAsia="ja-JP"/>
        </w:rPr>
      </w:pPr>
      <w:r w:rsidRPr="001C09D4">
        <w:rPr>
          <w:lang w:val="en-US" w:eastAsia="ja-JP"/>
        </w:rPr>
        <w:t xml:space="preserve">The type of action taken. The permitted values are shown below. The default value is </w:t>
      </w:r>
      <w:r w:rsidR="00977566">
        <w:rPr>
          <w:lang w:val="en-US" w:eastAsia="ja-JP"/>
        </w:rPr>
        <w:t>“</w:t>
      </w:r>
      <w:r w:rsidRPr="00977566">
        <w:rPr>
          <w:rFonts w:ascii="Courier New" w:hAnsi="Courier New" w:cs="Courier New"/>
          <w:lang w:val="en-US" w:eastAsia="ja-JP"/>
        </w:rPr>
        <w:t>other</w:t>
      </w:r>
      <w:r w:rsidR="00977566">
        <w:rPr>
          <w:lang w:val="en-US" w:eastAsia="ja-JP"/>
        </w:rPr>
        <w:t>”</w:t>
      </w:r>
      <w:r w:rsidRPr="001C09D4">
        <w:rPr>
          <w:lang w:val="en-US" w:eastAsia="ja-JP"/>
        </w:rPr>
        <w:t>. (See also Section 10.)</w:t>
      </w:r>
    </w:p>
    <w:tbl>
      <w:tblPr>
        <w:tblStyle w:val="-11"/>
        <w:tblW w:w="0" w:type="auto"/>
        <w:jc w:val="center"/>
        <w:tblLook w:val="0420"/>
      </w:tblPr>
      <w:tblGrid>
        <w:gridCol w:w="673"/>
        <w:gridCol w:w="1703"/>
        <w:gridCol w:w="6379"/>
      </w:tblGrid>
      <w:tr w:rsidR="00955544" w:rsidRPr="001C09D4" w:rsidTr="00675FC7">
        <w:trPr>
          <w:cnfStyle w:val="100000000000"/>
          <w:jc w:val="center"/>
        </w:trPr>
        <w:tc>
          <w:tcPr>
            <w:tcW w:w="0" w:type="auto"/>
          </w:tcPr>
          <w:p w:rsidR="00955544" w:rsidRPr="001C09D4" w:rsidRDefault="00955544" w:rsidP="00FD1EFA">
            <w:pPr>
              <w:rPr>
                <w:lang w:val="en-US"/>
              </w:rPr>
            </w:pPr>
            <w:r w:rsidRPr="001C09D4">
              <w:rPr>
                <w:lang w:val="en-US"/>
              </w:rPr>
              <w:t>Rank</w:t>
            </w:r>
          </w:p>
        </w:tc>
        <w:tc>
          <w:tcPr>
            <w:tcW w:w="1703" w:type="dxa"/>
          </w:tcPr>
          <w:p w:rsidR="00955544" w:rsidRPr="001C09D4" w:rsidRDefault="00955544" w:rsidP="00FD1EFA">
            <w:pPr>
              <w:rPr>
                <w:lang w:val="en-US"/>
              </w:rPr>
            </w:pPr>
            <w:r w:rsidRPr="001C09D4">
              <w:rPr>
                <w:lang w:val="en-US"/>
              </w:rPr>
              <w:t>Keyword</w:t>
            </w:r>
          </w:p>
        </w:tc>
        <w:tc>
          <w:tcPr>
            <w:tcW w:w="6379" w:type="dxa"/>
          </w:tcPr>
          <w:p w:rsidR="00955544" w:rsidRPr="001C09D4" w:rsidRDefault="00955544" w:rsidP="00FD1EFA">
            <w:pPr>
              <w:rPr>
                <w:lang w:val="en-US"/>
              </w:rPr>
            </w:pPr>
            <w:r w:rsidRPr="001C09D4">
              <w:rPr>
                <w:lang w:val="en-US"/>
              </w:rPr>
              <w:t>Description</w:t>
            </w:r>
          </w:p>
        </w:tc>
      </w:tr>
      <w:tr w:rsidR="00955544" w:rsidRPr="00977566" w:rsidTr="00675FC7">
        <w:trPr>
          <w:cnfStyle w:val="000000100000"/>
          <w:jc w:val="center"/>
        </w:trPr>
        <w:tc>
          <w:tcPr>
            <w:tcW w:w="0" w:type="auto"/>
          </w:tcPr>
          <w:p w:rsidR="00955544" w:rsidRPr="001C09D4" w:rsidRDefault="00955544" w:rsidP="00FD1EFA">
            <w:pPr>
              <w:jc w:val="center"/>
              <w:rPr>
                <w:lang w:val="en-US"/>
              </w:rPr>
            </w:pPr>
            <w:r w:rsidRPr="001C09D4">
              <w:rPr>
                <w:lang w:val="en-US"/>
              </w:rPr>
              <w:t>0</w:t>
            </w:r>
          </w:p>
        </w:tc>
        <w:tc>
          <w:tcPr>
            <w:tcW w:w="1703" w:type="dxa"/>
          </w:tcPr>
          <w:p w:rsidR="00955544" w:rsidRPr="001C09D4" w:rsidRDefault="00955544" w:rsidP="00FD1EFA">
            <w:pPr>
              <w:rPr>
                <w:lang w:val="en-US"/>
              </w:rPr>
            </w:pPr>
            <w:r w:rsidRPr="001C09D4">
              <w:rPr>
                <w:lang w:val="en-US"/>
              </w:rPr>
              <w:t>block-installed</w:t>
            </w:r>
          </w:p>
        </w:tc>
        <w:tc>
          <w:tcPr>
            <w:tcW w:w="6379" w:type="dxa"/>
          </w:tcPr>
          <w:p w:rsidR="00955544" w:rsidRPr="001C09D4" w:rsidRDefault="00955544" w:rsidP="00FD1EFA">
            <w:pPr>
              <w:rPr>
                <w:lang w:val="en-US"/>
              </w:rPr>
            </w:pPr>
            <w:r w:rsidRPr="001C09D4">
              <w:rPr>
                <w:lang w:val="en-US"/>
              </w:rPr>
              <w:t>A block of some sort was installed to prevent an attack from reaching its destination. The block could be a port block, address block, etc., or disabling a user account.</w:t>
            </w:r>
          </w:p>
        </w:tc>
      </w:tr>
      <w:tr w:rsidR="00955544" w:rsidRPr="001C09D4" w:rsidTr="00675FC7">
        <w:trPr>
          <w:jc w:val="center"/>
        </w:trPr>
        <w:tc>
          <w:tcPr>
            <w:tcW w:w="0" w:type="auto"/>
          </w:tcPr>
          <w:p w:rsidR="00955544" w:rsidRPr="001C09D4" w:rsidRDefault="00955544" w:rsidP="00FD1EFA">
            <w:pPr>
              <w:jc w:val="center"/>
              <w:rPr>
                <w:lang w:val="en-US"/>
              </w:rPr>
            </w:pPr>
            <w:r w:rsidRPr="001C09D4">
              <w:rPr>
                <w:lang w:val="en-US"/>
              </w:rPr>
              <w:t>1</w:t>
            </w:r>
          </w:p>
        </w:tc>
        <w:tc>
          <w:tcPr>
            <w:tcW w:w="1703" w:type="dxa"/>
          </w:tcPr>
          <w:p w:rsidR="00955544" w:rsidRPr="001C09D4" w:rsidRDefault="00955544" w:rsidP="00FD1EFA">
            <w:pPr>
              <w:rPr>
                <w:lang w:val="en-US"/>
              </w:rPr>
            </w:pPr>
            <w:r w:rsidRPr="001C09D4">
              <w:rPr>
                <w:lang w:val="en-US"/>
              </w:rPr>
              <w:t>notification-sent</w:t>
            </w:r>
          </w:p>
        </w:tc>
        <w:tc>
          <w:tcPr>
            <w:tcW w:w="6379" w:type="dxa"/>
          </w:tcPr>
          <w:p w:rsidR="00955544" w:rsidRPr="001C09D4" w:rsidRDefault="00955544" w:rsidP="00FD1EFA">
            <w:pPr>
              <w:rPr>
                <w:lang w:val="en-US"/>
              </w:rPr>
            </w:pPr>
            <w:r w:rsidRPr="001C09D4">
              <w:rPr>
                <w:lang w:val="en-US"/>
              </w:rPr>
              <w:t>A notification message of some sort was sent out-of-band (via pager, e-mail, etc.). Does not include the transmission of this alert.</w:t>
            </w:r>
          </w:p>
        </w:tc>
      </w:tr>
      <w:tr w:rsidR="00955544" w:rsidRPr="00977566" w:rsidTr="00675FC7">
        <w:trPr>
          <w:cnfStyle w:val="000000100000"/>
          <w:jc w:val="center"/>
        </w:trPr>
        <w:tc>
          <w:tcPr>
            <w:tcW w:w="0" w:type="auto"/>
          </w:tcPr>
          <w:p w:rsidR="00955544" w:rsidRPr="001C09D4" w:rsidRDefault="00955544" w:rsidP="00FD1EFA">
            <w:pPr>
              <w:jc w:val="center"/>
              <w:rPr>
                <w:lang w:val="en-US"/>
              </w:rPr>
            </w:pPr>
            <w:r w:rsidRPr="001C09D4">
              <w:rPr>
                <w:lang w:val="en-US"/>
              </w:rPr>
              <w:t>2</w:t>
            </w:r>
          </w:p>
        </w:tc>
        <w:tc>
          <w:tcPr>
            <w:tcW w:w="1703" w:type="dxa"/>
          </w:tcPr>
          <w:p w:rsidR="00955544" w:rsidRPr="001C09D4" w:rsidRDefault="00955544" w:rsidP="00FD1EFA">
            <w:pPr>
              <w:rPr>
                <w:lang w:val="en-US"/>
              </w:rPr>
            </w:pPr>
            <w:r w:rsidRPr="001C09D4">
              <w:rPr>
                <w:lang w:val="en-US"/>
              </w:rPr>
              <w:t>taken-offline</w:t>
            </w:r>
          </w:p>
        </w:tc>
        <w:tc>
          <w:tcPr>
            <w:tcW w:w="6379" w:type="dxa"/>
          </w:tcPr>
          <w:p w:rsidR="00955544" w:rsidRPr="001C09D4" w:rsidRDefault="00955544" w:rsidP="00FD1EFA">
            <w:pPr>
              <w:rPr>
                <w:lang w:val="en-US"/>
              </w:rPr>
            </w:pPr>
            <w:r w:rsidRPr="001C09D4">
              <w:rPr>
                <w:lang w:val="en-US"/>
              </w:rPr>
              <w:t>A system, computer, or user was taken offline, as when the computer is shut down or a user is logged off.</w:t>
            </w:r>
          </w:p>
        </w:tc>
      </w:tr>
      <w:tr w:rsidR="00955544" w:rsidRPr="00977566" w:rsidTr="00675FC7">
        <w:trPr>
          <w:jc w:val="center"/>
        </w:trPr>
        <w:tc>
          <w:tcPr>
            <w:tcW w:w="0" w:type="auto"/>
          </w:tcPr>
          <w:p w:rsidR="00955544" w:rsidRPr="001C09D4" w:rsidRDefault="00955544" w:rsidP="00FD1EFA">
            <w:pPr>
              <w:jc w:val="center"/>
              <w:rPr>
                <w:lang w:val="en-US"/>
              </w:rPr>
            </w:pPr>
            <w:r w:rsidRPr="001C09D4">
              <w:rPr>
                <w:lang w:val="en-US"/>
              </w:rPr>
              <w:t>3</w:t>
            </w:r>
          </w:p>
        </w:tc>
        <w:tc>
          <w:tcPr>
            <w:tcW w:w="1703" w:type="dxa"/>
          </w:tcPr>
          <w:p w:rsidR="00955544" w:rsidRPr="001C09D4" w:rsidRDefault="00955544" w:rsidP="00FD1EFA">
            <w:pPr>
              <w:rPr>
                <w:lang w:val="en-US"/>
              </w:rPr>
            </w:pPr>
            <w:r w:rsidRPr="001C09D4">
              <w:rPr>
                <w:lang w:val="en-US"/>
              </w:rPr>
              <w:t>other</w:t>
            </w:r>
          </w:p>
        </w:tc>
        <w:tc>
          <w:tcPr>
            <w:tcW w:w="6379" w:type="dxa"/>
          </w:tcPr>
          <w:p w:rsidR="00955544" w:rsidRPr="001C09D4" w:rsidRDefault="00955544" w:rsidP="00FD1EFA">
            <w:pPr>
              <w:rPr>
                <w:lang w:val="en-US"/>
              </w:rPr>
            </w:pPr>
            <w:r w:rsidRPr="001C09D4">
              <w:rPr>
                <w:lang w:val="en-US"/>
              </w:rPr>
              <w:t>Anything not in one of the above categories.</w:t>
            </w:r>
          </w:p>
        </w:tc>
      </w:tr>
    </w:tbl>
    <w:p w:rsidR="00955544" w:rsidRPr="001C09D4" w:rsidRDefault="00955544" w:rsidP="00955544">
      <w:pPr>
        <w:pStyle w:val="a1"/>
        <w:ind w:left="567"/>
        <w:rPr>
          <w:lang w:val="en-US" w:eastAsia="ja-JP"/>
        </w:rPr>
      </w:pPr>
      <w:r w:rsidRPr="001C09D4">
        <w:rPr>
          <w:lang w:val="en-US" w:eastAsia="ja-JP"/>
        </w:rPr>
        <w:t>The element itself may be empty, or may contain a textual description of the action, if the analyzer is able to provide additional details.</w:t>
      </w:r>
    </w:p>
    <w:p w:rsidR="00955544" w:rsidRPr="001C09D4" w:rsidRDefault="00955544" w:rsidP="00955544">
      <w:pPr>
        <w:pStyle w:val="4"/>
        <w:rPr>
          <w:lang w:val="en-US"/>
        </w:rPr>
      </w:pPr>
      <w:r w:rsidRPr="001C09D4">
        <w:rPr>
          <w:lang w:val="en-US"/>
        </w:rPr>
        <w:t xml:space="preserve">The </w:t>
      </w:r>
      <w:r w:rsidRPr="00977566">
        <w:rPr>
          <w:rFonts w:ascii="Courier New" w:hAnsi="Courier New" w:cs="Courier New"/>
          <w:lang w:val="en-US"/>
        </w:rPr>
        <w:t>Confidence</w:t>
      </w:r>
      <w:r w:rsidRPr="001C09D4">
        <w:rPr>
          <w:lang w:val="en-US"/>
        </w:rPr>
        <w:t xml:space="preserve"> Class</w:t>
      </w:r>
    </w:p>
    <w:p w:rsidR="00955544" w:rsidRPr="001C09D4" w:rsidRDefault="00955544" w:rsidP="00955544">
      <w:pPr>
        <w:pStyle w:val="a1"/>
        <w:rPr>
          <w:lang w:val="en-US" w:eastAsia="ja-JP"/>
        </w:rPr>
      </w:pPr>
      <w:r w:rsidRPr="001C09D4">
        <w:rPr>
          <w:lang w:val="en-US" w:eastAsia="ja-JP"/>
        </w:rPr>
        <w:t xml:space="preserve">The </w:t>
      </w:r>
      <w:r w:rsidRPr="00977566">
        <w:rPr>
          <w:rFonts w:ascii="Courier New" w:hAnsi="Courier New" w:cs="Courier New"/>
          <w:lang w:val="en-US" w:eastAsia="ja-JP"/>
        </w:rPr>
        <w:t>Confidence</w:t>
      </w:r>
      <w:r w:rsidRPr="001C09D4">
        <w:rPr>
          <w:lang w:val="en-US" w:eastAsia="ja-JP"/>
        </w:rPr>
        <w:t xml:space="preserve"> class is used to represent the analyzer</w:t>
      </w:r>
      <w:r w:rsidR="00977566">
        <w:rPr>
          <w:lang w:val="en-US" w:eastAsia="ja-JP"/>
        </w:rPr>
        <w:t>’</w:t>
      </w:r>
      <w:r w:rsidRPr="001C09D4">
        <w:rPr>
          <w:lang w:val="en-US" w:eastAsia="ja-JP"/>
        </w:rPr>
        <w:t>s best estimate of the validity of its analysis. It is represented in the IDMEF DTD as follows:</w:t>
      </w:r>
    </w:p>
    <w:p w:rsidR="009870CD" w:rsidRPr="001C09D4" w:rsidRDefault="009870CD" w:rsidP="009870CD">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attvals.rating </w:t>
      </w:r>
      <w:r w:rsidRPr="001C09D4">
        <w:rPr>
          <w:rFonts w:ascii="Courier New" w:eastAsia="Times New Roman" w:hAnsi="Courier New" w:cs="Courier New"/>
          <w:color w:val="FF00CC"/>
          <w:sz w:val="20"/>
          <w:szCs w:val="20"/>
          <w:lang w:val="en-US"/>
        </w:rPr>
        <w:t>"</w:t>
      </w:r>
    </w:p>
    <w:p w:rsidR="009870CD" w:rsidRPr="001C09D4" w:rsidRDefault="009870CD" w:rsidP="009870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low | medium | high | numeric )</w:t>
      </w:r>
    </w:p>
    <w:p w:rsidR="009870CD" w:rsidRPr="001C09D4" w:rsidRDefault="009870CD" w:rsidP="009870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9870CD" w:rsidRPr="001C09D4" w:rsidRDefault="009870CD" w:rsidP="009870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lastRenderedPageBreak/>
        <w:t xml:space="preserve">&lt;!ELEMENT Confidence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9870CD" w:rsidRPr="001C09D4" w:rsidRDefault="009870CD" w:rsidP="009870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Confidence</w:t>
      </w:r>
    </w:p>
    <w:p w:rsidR="009870CD" w:rsidRPr="001C09D4" w:rsidRDefault="009870CD" w:rsidP="009870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rating            </w:t>
      </w:r>
      <w:r w:rsidRPr="001C09D4">
        <w:rPr>
          <w:rFonts w:ascii="Courier New" w:eastAsia="Times New Roman" w:hAnsi="Courier New" w:cs="Courier New"/>
          <w:color w:val="CC00CC"/>
          <w:sz w:val="20"/>
          <w:szCs w:val="20"/>
          <w:lang w:val="en-US"/>
        </w:rPr>
        <w:t>%attvals.rating;</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'numeric'</w:t>
      </w:r>
    </w:p>
    <w:p w:rsidR="009870CD" w:rsidRPr="001C09D4" w:rsidRDefault="009870CD" w:rsidP="009870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9870CD" w:rsidRPr="001C09D4" w:rsidRDefault="009870CD" w:rsidP="009870C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06767C" w:rsidRPr="001C09D4" w:rsidRDefault="0006767C" w:rsidP="0006767C">
      <w:pPr>
        <w:pStyle w:val="a1"/>
        <w:rPr>
          <w:lang w:val="en-US" w:eastAsia="ja-JP"/>
        </w:rPr>
      </w:pPr>
      <w:r w:rsidRPr="001C09D4">
        <w:rPr>
          <w:lang w:val="en-US" w:eastAsia="ja-JP"/>
        </w:rPr>
        <w:t xml:space="preserve">The </w:t>
      </w:r>
      <w:r w:rsidRPr="00977566">
        <w:rPr>
          <w:rFonts w:ascii="Courier New" w:hAnsi="Courier New" w:cs="Courier New"/>
          <w:lang w:val="en-US" w:eastAsia="ja-JP"/>
        </w:rPr>
        <w:t>Confidence</w:t>
      </w:r>
      <w:r w:rsidRPr="001C09D4">
        <w:rPr>
          <w:lang w:val="en-US" w:eastAsia="ja-JP"/>
        </w:rPr>
        <w:t xml:space="preserve"> class has one attribute:</w:t>
      </w:r>
    </w:p>
    <w:p w:rsidR="0006767C" w:rsidRPr="001C09D4" w:rsidRDefault="0006767C" w:rsidP="0006767C">
      <w:pPr>
        <w:pStyle w:val="a1"/>
        <w:keepNext/>
        <w:rPr>
          <w:lang w:val="en-US" w:eastAsia="ja-JP"/>
        </w:rPr>
      </w:pPr>
      <w:r w:rsidRPr="001C09D4">
        <w:rPr>
          <w:rFonts w:ascii="Courier New" w:hAnsi="Courier New" w:cs="Courier New"/>
          <w:b/>
          <w:lang w:val="en-US" w:eastAsia="ja-JP"/>
        </w:rPr>
        <w:t>rating</w:t>
      </w:r>
    </w:p>
    <w:p w:rsidR="0006767C" w:rsidRPr="001C09D4" w:rsidRDefault="0006767C" w:rsidP="0006767C">
      <w:pPr>
        <w:pStyle w:val="a1"/>
        <w:ind w:left="567"/>
        <w:rPr>
          <w:lang w:val="en-US" w:eastAsia="ja-JP"/>
        </w:rPr>
      </w:pPr>
      <w:r w:rsidRPr="001C09D4">
        <w:rPr>
          <w:lang w:val="en-US" w:eastAsia="ja-JP"/>
        </w:rPr>
        <w:t>The analyzer</w:t>
      </w:r>
      <w:r w:rsidR="00977566">
        <w:rPr>
          <w:lang w:val="en-US" w:eastAsia="ja-JP"/>
        </w:rPr>
        <w:t>’</w:t>
      </w:r>
      <w:r w:rsidRPr="001C09D4">
        <w:rPr>
          <w:lang w:val="en-US" w:eastAsia="ja-JP"/>
        </w:rPr>
        <w:t xml:space="preserve">s rating of its analytical validity. The permitted values are shown below. The default value is </w:t>
      </w:r>
      <w:r w:rsidR="00977566">
        <w:rPr>
          <w:lang w:val="en-US" w:eastAsia="ja-JP"/>
        </w:rPr>
        <w:t>“</w:t>
      </w:r>
      <w:r w:rsidRPr="00977566">
        <w:rPr>
          <w:rFonts w:ascii="Courier New" w:hAnsi="Courier New" w:cs="Courier New"/>
          <w:lang w:val="en-US" w:eastAsia="ja-JP"/>
        </w:rPr>
        <w:t>numeric</w:t>
      </w:r>
      <w:r w:rsidR="00977566">
        <w:rPr>
          <w:lang w:val="en-US" w:eastAsia="ja-JP"/>
        </w:rPr>
        <w:t>”</w:t>
      </w:r>
      <w:r w:rsidRPr="001C09D4">
        <w:rPr>
          <w:lang w:val="en-US" w:eastAsia="ja-JP"/>
        </w:rPr>
        <w:t>. (See also Section 10.)</w:t>
      </w:r>
    </w:p>
    <w:tbl>
      <w:tblPr>
        <w:tblStyle w:val="-11"/>
        <w:tblW w:w="0" w:type="auto"/>
        <w:jc w:val="center"/>
        <w:tblLook w:val="0420"/>
      </w:tblPr>
      <w:tblGrid>
        <w:gridCol w:w="673"/>
        <w:gridCol w:w="1030"/>
        <w:gridCol w:w="4872"/>
      </w:tblGrid>
      <w:tr w:rsidR="0006767C" w:rsidRPr="001C09D4" w:rsidTr="0006767C">
        <w:trPr>
          <w:cnfStyle w:val="100000000000"/>
          <w:jc w:val="center"/>
        </w:trPr>
        <w:tc>
          <w:tcPr>
            <w:tcW w:w="0" w:type="auto"/>
          </w:tcPr>
          <w:p w:rsidR="0006767C" w:rsidRPr="001C09D4" w:rsidRDefault="0006767C" w:rsidP="00FD1EFA">
            <w:pPr>
              <w:rPr>
                <w:lang w:val="en-US"/>
              </w:rPr>
            </w:pPr>
            <w:r w:rsidRPr="001C09D4">
              <w:rPr>
                <w:lang w:val="en-US"/>
              </w:rPr>
              <w:t>Rank</w:t>
            </w:r>
          </w:p>
        </w:tc>
        <w:tc>
          <w:tcPr>
            <w:tcW w:w="0" w:type="auto"/>
          </w:tcPr>
          <w:p w:rsidR="0006767C" w:rsidRPr="001C09D4" w:rsidRDefault="0006767C" w:rsidP="00FD1EFA">
            <w:pPr>
              <w:rPr>
                <w:lang w:val="en-US"/>
              </w:rPr>
            </w:pPr>
            <w:r w:rsidRPr="001C09D4">
              <w:rPr>
                <w:lang w:val="en-US"/>
              </w:rPr>
              <w:t>Keyword</w:t>
            </w:r>
          </w:p>
        </w:tc>
        <w:tc>
          <w:tcPr>
            <w:tcW w:w="4872" w:type="dxa"/>
          </w:tcPr>
          <w:p w:rsidR="0006767C" w:rsidRPr="001C09D4" w:rsidRDefault="0006767C" w:rsidP="00FD1EFA">
            <w:pPr>
              <w:rPr>
                <w:lang w:val="en-US"/>
              </w:rPr>
            </w:pPr>
            <w:r w:rsidRPr="001C09D4">
              <w:rPr>
                <w:lang w:val="en-US"/>
              </w:rPr>
              <w:t>Description</w:t>
            </w:r>
          </w:p>
        </w:tc>
      </w:tr>
      <w:tr w:rsidR="0006767C" w:rsidRPr="00977566" w:rsidTr="0006767C">
        <w:trPr>
          <w:cnfStyle w:val="000000100000"/>
          <w:jc w:val="center"/>
        </w:trPr>
        <w:tc>
          <w:tcPr>
            <w:tcW w:w="0" w:type="auto"/>
          </w:tcPr>
          <w:p w:rsidR="0006767C" w:rsidRPr="001C09D4" w:rsidRDefault="0006767C" w:rsidP="00FD1EFA">
            <w:pPr>
              <w:jc w:val="center"/>
              <w:rPr>
                <w:lang w:val="en-US"/>
              </w:rPr>
            </w:pPr>
            <w:r w:rsidRPr="001C09D4">
              <w:rPr>
                <w:lang w:val="en-US"/>
              </w:rPr>
              <w:t>0</w:t>
            </w:r>
          </w:p>
        </w:tc>
        <w:tc>
          <w:tcPr>
            <w:tcW w:w="0" w:type="auto"/>
          </w:tcPr>
          <w:p w:rsidR="0006767C" w:rsidRPr="001C09D4" w:rsidRDefault="0006767C" w:rsidP="00FD1EFA">
            <w:pPr>
              <w:rPr>
                <w:lang w:val="en-US"/>
              </w:rPr>
            </w:pPr>
            <w:r w:rsidRPr="001C09D4">
              <w:rPr>
                <w:lang w:val="en-US"/>
              </w:rPr>
              <w:t>low</w:t>
            </w:r>
          </w:p>
        </w:tc>
        <w:tc>
          <w:tcPr>
            <w:tcW w:w="4872" w:type="dxa"/>
          </w:tcPr>
          <w:p w:rsidR="0006767C" w:rsidRPr="001C09D4" w:rsidRDefault="0006767C" w:rsidP="00FD1EFA">
            <w:pPr>
              <w:rPr>
                <w:lang w:val="en-US"/>
              </w:rPr>
            </w:pPr>
            <w:r w:rsidRPr="001C09D4">
              <w:rPr>
                <w:lang w:val="en-US"/>
              </w:rPr>
              <w:t>The analyzer has little confidence in its validity</w:t>
            </w:r>
          </w:p>
        </w:tc>
      </w:tr>
      <w:tr w:rsidR="0006767C" w:rsidRPr="00977566" w:rsidTr="0006767C">
        <w:trPr>
          <w:jc w:val="center"/>
        </w:trPr>
        <w:tc>
          <w:tcPr>
            <w:tcW w:w="0" w:type="auto"/>
          </w:tcPr>
          <w:p w:rsidR="0006767C" w:rsidRPr="001C09D4" w:rsidRDefault="0006767C" w:rsidP="00FD1EFA">
            <w:pPr>
              <w:jc w:val="center"/>
              <w:rPr>
                <w:lang w:val="en-US"/>
              </w:rPr>
            </w:pPr>
            <w:r w:rsidRPr="001C09D4">
              <w:rPr>
                <w:lang w:val="en-US"/>
              </w:rPr>
              <w:t>1</w:t>
            </w:r>
          </w:p>
        </w:tc>
        <w:tc>
          <w:tcPr>
            <w:tcW w:w="0" w:type="auto"/>
          </w:tcPr>
          <w:p w:rsidR="0006767C" w:rsidRPr="001C09D4" w:rsidRDefault="0006767C" w:rsidP="00FD1EFA">
            <w:pPr>
              <w:rPr>
                <w:lang w:val="en-US"/>
              </w:rPr>
            </w:pPr>
            <w:r w:rsidRPr="001C09D4">
              <w:rPr>
                <w:lang w:val="en-US"/>
              </w:rPr>
              <w:t>medium</w:t>
            </w:r>
          </w:p>
        </w:tc>
        <w:tc>
          <w:tcPr>
            <w:tcW w:w="4872" w:type="dxa"/>
          </w:tcPr>
          <w:p w:rsidR="0006767C" w:rsidRPr="001C09D4" w:rsidRDefault="0006767C" w:rsidP="00FD1EFA">
            <w:pPr>
              <w:rPr>
                <w:lang w:val="en-US"/>
              </w:rPr>
            </w:pPr>
            <w:r w:rsidRPr="001C09D4">
              <w:rPr>
                <w:lang w:val="en-US"/>
              </w:rPr>
              <w:t>The analyzer has average confidence in its validity</w:t>
            </w:r>
          </w:p>
        </w:tc>
      </w:tr>
      <w:tr w:rsidR="0006767C" w:rsidRPr="00977566" w:rsidTr="0006767C">
        <w:trPr>
          <w:cnfStyle w:val="000000100000"/>
          <w:jc w:val="center"/>
        </w:trPr>
        <w:tc>
          <w:tcPr>
            <w:tcW w:w="0" w:type="auto"/>
          </w:tcPr>
          <w:p w:rsidR="0006767C" w:rsidRPr="001C09D4" w:rsidRDefault="0006767C" w:rsidP="00FD1EFA">
            <w:pPr>
              <w:jc w:val="center"/>
              <w:rPr>
                <w:lang w:val="en-US"/>
              </w:rPr>
            </w:pPr>
            <w:r w:rsidRPr="001C09D4">
              <w:rPr>
                <w:lang w:val="en-US"/>
              </w:rPr>
              <w:t>2</w:t>
            </w:r>
          </w:p>
        </w:tc>
        <w:tc>
          <w:tcPr>
            <w:tcW w:w="0" w:type="auto"/>
          </w:tcPr>
          <w:p w:rsidR="0006767C" w:rsidRPr="001C09D4" w:rsidRDefault="0006767C" w:rsidP="00FD1EFA">
            <w:pPr>
              <w:rPr>
                <w:lang w:val="en-US"/>
              </w:rPr>
            </w:pPr>
            <w:r w:rsidRPr="001C09D4">
              <w:rPr>
                <w:lang w:val="en-US"/>
              </w:rPr>
              <w:t>high</w:t>
            </w:r>
          </w:p>
        </w:tc>
        <w:tc>
          <w:tcPr>
            <w:tcW w:w="4872" w:type="dxa"/>
          </w:tcPr>
          <w:p w:rsidR="0006767C" w:rsidRPr="001C09D4" w:rsidRDefault="0006767C" w:rsidP="00FD1EFA">
            <w:pPr>
              <w:rPr>
                <w:lang w:val="en-US"/>
              </w:rPr>
            </w:pPr>
            <w:r w:rsidRPr="001C09D4">
              <w:rPr>
                <w:lang w:val="en-US"/>
              </w:rPr>
              <w:t>The analyzer has high confidence in its validity</w:t>
            </w:r>
          </w:p>
        </w:tc>
      </w:tr>
      <w:tr w:rsidR="0006767C" w:rsidRPr="00977566" w:rsidTr="0006767C">
        <w:trPr>
          <w:jc w:val="center"/>
        </w:trPr>
        <w:tc>
          <w:tcPr>
            <w:tcW w:w="0" w:type="auto"/>
          </w:tcPr>
          <w:p w:rsidR="0006767C" w:rsidRPr="001C09D4" w:rsidRDefault="0006767C" w:rsidP="00FD1EFA">
            <w:pPr>
              <w:jc w:val="center"/>
              <w:rPr>
                <w:lang w:val="en-US"/>
              </w:rPr>
            </w:pPr>
            <w:r w:rsidRPr="001C09D4">
              <w:rPr>
                <w:lang w:val="en-US"/>
              </w:rPr>
              <w:t>3</w:t>
            </w:r>
          </w:p>
        </w:tc>
        <w:tc>
          <w:tcPr>
            <w:tcW w:w="0" w:type="auto"/>
          </w:tcPr>
          <w:p w:rsidR="0006767C" w:rsidRPr="001C09D4" w:rsidRDefault="0006767C" w:rsidP="00FD1EFA">
            <w:pPr>
              <w:rPr>
                <w:lang w:val="en-US"/>
              </w:rPr>
            </w:pPr>
            <w:r w:rsidRPr="001C09D4">
              <w:rPr>
                <w:lang w:val="en-US"/>
              </w:rPr>
              <w:t>numeric</w:t>
            </w:r>
          </w:p>
        </w:tc>
        <w:tc>
          <w:tcPr>
            <w:tcW w:w="4872" w:type="dxa"/>
          </w:tcPr>
          <w:p w:rsidR="0006767C" w:rsidRPr="001C09D4" w:rsidRDefault="0006767C" w:rsidP="00FD1EFA">
            <w:pPr>
              <w:rPr>
                <w:lang w:val="en-US"/>
              </w:rPr>
            </w:pPr>
            <w:r w:rsidRPr="001C09D4">
              <w:rPr>
                <w:lang w:val="en-US"/>
              </w:rPr>
              <w:t>The analyzer has provided a posterior probability value indicating its confidence in its validity</w:t>
            </w:r>
          </w:p>
        </w:tc>
      </w:tr>
    </w:tbl>
    <w:p w:rsidR="0006767C" w:rsidRPr="001C09D4" w:rsidRDefault="0006767C" w:rsidP="0006767C">
      <w:pPr>
        <w:pStyle w:val="a1"/>
        <w:rPr>
          <w:lang w:val="en-US" w:eastAsia="ja-JP"/>
        </w:rPr>
      </w:pPr>
      <w:r w:rsidRPr="001C09D4">
        <w:rPr>
          <w:lang w:val="en-US" w:eastAsia="ja-JP"/>
        </w:rPr>
        <w:t xml:space="preserve">This element should be used only when the analyzer can produce meaningful information. Systems that can output only a rough heuristic should use </w:t>
      </w:r>
      <w:r w:rsidR="00977566">
        <w:rPr>
          <w:lang w:val="en-US" w:eastAsia="ja-JP"/>
        </w:rPr>
        <w:t>“</w:t>
      </w:r>
      <w:r w:rsidRPr="00977566">
        <w:rPr>
          <w:rFonts w:ascii="Courier New" w:hAnsi="Courier New" w:cs="Courier New"/>
          <w:lang w:val="en-US" w:eastAsia="ja-JP"/>
        </w:rPr>
        <w:t>low</w:t>
      </w:r>
      <w:r w:rsidR="00977566">
        <w:rPr>
          <w:lang w:val="en-US" w:eastAsia="ja-JP"/>
        </w:rPr>
        <w:t>”</w:t>
      </w:r>
      <w:r w:rsidRPr="001C09D4">
        <w:rPr>
          <w:lang w:val="en-US" w:eastAsia="ja-JP"/>
        </w:rPr>
        <w:t xml:space="preserve">, </w:t>
      </w:r>
      <w:r w:rsidR="00977566">
        <w:rPr>
          <w:lang w:val="en-US" w:eastAsia="ja-JP"/>
        </w:rPr>
        <w:t>“</w:t>
      </w:r>
      <w:r w:rsidRPr="00977566">
        <w:rPr>
          <w:rFonts w:ascii="Courier New" w:hAnsi="Courier New" w:cs="Courier New"/>
          <w:lang w:val="en-US" w:eastAsia="ja-JP"/>
        </w:rPr>
        <w:t>medium</w:t>
      </w:r>
      <w:r w:rsidR="00977566">
        <w:rPr>
          <w:lang w:val="en-US" w:eastAsia="ja-JP"/>
        </w:rPr>
        <w:t>”</w:t>
      </w:r>
      <w:r w:rsidRPr="001C09D4">
        <w:rPr>
          <w:lang w:val="en-US" w:eastAsia="ja-JP"/>
        </w:rPr>
        <w:t xml:space="preserve">, or </w:t>
      </w:r>
      <w:r w:rsidR="00977566">
        <w:rPr>
          <w:lang w:val="en-US" w:eastAsia="ja-JP"/>
        </w:rPr>
        <w:t>“</w:t>
      </w:r>
      <w:r w:rsidRPr="00977566">
        <w:rPr>
          <w:rFonts w:ascii="Courier New" w:hAnsi="Courier New" w:cs="Courier New"/>
          <w:lang w:val="en-US" w:eastAsia="ja-JP"/>
        </w:rPr>
        <w:t>high</w:t>
      </w:r>
      <w:r w:rsidR="00977566">
        <w:rPr>
          <w:lang w:val="en-US" w:eastAsia="ja-JP"/>
        </w:rPr>
        <w:t>”</w:t>
      </w:r>
      <w:r w:rsidRPr="001C09D4">
        <w:rPr>
          <w:lang w:val="en-US" w:eastAsia="ja-JP"/>
        </w:rPr>
        <w:t xml:space="preserve"> as the rating value. In this case, the element content should be omitted.</w:t>
      </w:r>
    </w:p>
    <w:p w:rsidR="0006767C" w:rsidRPr="001C09D4" w:rsidRDefault="0006767C" w:rsidP="0006767C">
      <w:pPr>
        <w:pStyle w:val="a1"/>
        <w:rPr>
          <w:lang w:val="en-US" w:eastAsia="ja-JP"/>
        </w:rPr>
      </w:pPr>
      <w:r w:rsidRPr="001C09D4">
        <w:rPr>
          <w:lang w:val="en-US" w:eastAsia="ja-JP"/>
        </w:rPr>
        <w:t xml:space="preserve">Systems capable of producing reasonable probability estimates should use </w:t>
      </w:r>
      <w:r w:rsidR="00977566">
        <w:rPr>
          <w:lang w:val="en-US" w:eastAsia="ja-JP"/>
        </w:rPr>
        <w:t>“</w:t>
      </w:r>
      <w:r w:rsidRPr="00977566">
        <w:rPr>
          <w:rFonts w:ascii="Courier New" w:hAnsi="Courier New" w:cs="Courier New"/>
          <w:lang w:val="en-US" w:eastAsia="ja-JP"/>
        </w:rPr>
        <w:t>numeric</w:t>
      </w:r>
      <w:r w:rsidR="00977566">
        <w:rPr>
          <w:lang w:val="en-US" w:eastAsia="ja-JP"/>
        </w:rPr>
        <w:t>”</w:t>
      </w:r>
      <w:r w:rsidRPr="001C09D4">
        <w:rPr>
          <w:lang w:val="en-US" w:eastAsia="ja-JP"/>
        </w:rPr>
        <w:t xml:space="preserve"> as the rating value and include a numeric confidence value in the element content. This numeric value should reflect a posterior probability (the probability that an attack has occurred given the data seen by the detection system and the model used by the system). It is a floating point number between 0.0 and 1.0, inclusive. The number of digits should be limited to those representable by a single precision floating point value, and may be represented as described in Section 3.2.2.</w:t>
      </w:r>
    </w:p>
    <w:p w:rsidR="00E85B2E" w:rsidRPr="001C09D4" w:rsidRDefault="00977566" w:rsidP="0006767C">
      <w:pPr>
        <w:pStyle w:val="a1"/>
        <w:rPr>
          <w:rStyle w:val="ae"/>
          <w:lang w:val="en-US"/>
        </w:rPr>
      </w:pPr>
      <w:r w:rsidRPr="001C09D4">
        <w:rPr>
          <w:rStyle w:val="ae"/>
          <w:lang w:val="en-US" w:eastAsia="ja-JP"/>
        </w:rPr>
        <w:t>Note</w:t>
      </w:r>
      <w:r w:rsidR="0006767C" w:rsidRPr="001C09D4">
        <w:rPr>
          <w:rStyle w:val="ae"/>
          <w:lang w:val="en-US" w:eastAsia="ja-JP"/>
        </w:rPr>
        <w:t>: It should be noted that different types of analyzers may compute confidence values in different ways and that in many cases, confidence values from different analyzers should not be compared (for example, if the analyzers use different methods of computing or representing confidence, or are of different types or configurations). Care should be taken when implementing systems that process confidence values (such as event correlators) not to make comparisons or assumptions that cannot be supported by the system</w:t>
      </w:r>
      <w:r w:rsidR="00317AD2">
        <w:rPr>
          <w:rStyle w:val="ae"/>
          <w:lang w:val="en-US" w:eastAsia="ja-JP"/>
        </w:rPr>
        <w:t>’</w:t>
      </w:r>
      <w:r w:rsidR="0006767C" w:rsidRPr="001C09D4">
        <w:rPr>
          <w:rStyle w:val="ae"/>
          <w:lang w:val="en-US" w:eastAsia="ja-JP"/>
        </w:rPr>
        <w:t>s knowledge of the environment in which it is working.</w:t>
      </w:r>
    </w:p>
    <w:p w:rsidR="004C0912" w:rsidRPr="001C09D4" w:rsidRDefault="004C0912" w:rsidP="004C0912">
      <w:pPr>
        <w:pStyle w:val="3"/>
      </w:pPr>
      <w:bookmarkStart w:id="38" w:name="_Toc169425754"/>
      <w:r w:rsidRPr="001C09D4">
        <w:t>The Support Classes</w:t>
      </w:r>
      <w:bookmarkEnd w:id="38"/>
    </w:p>
    <w:p w:rsidR="004C0912" w:rsidRPr="001C09D4" w:rsidRDefault="004C0912" w:rsidP="004C0912">
      <w:pPr>
        <w:pStyle w:val="a1"/>
        <w:rPr>
          <w:lang w:val="en-US" w:eastAsia="ja-JP"/>
        </w:rPr>
      </w:pPr>
      <w:r w:rsidRPr="001C09D4">
        <w:rPr>
          <w:lang w:val="en-US" w:eastAsia="ja-JP"/>
        </w:rPr>
        <w:t>The support classes make up the major parts of the core classes, and are shared between them.</w:t>
      </w:r>
    </w:p>
    <w:p w:rsidR="004C0912" w:rsidRPr="001C09D4" w:rsidRDefault="004C0912" w:rsidP="004C0912">
      <w:pPr>
        <w:pStyle w:val="4"/>
        <w:rPr>
          <w:lang w:val="en-US"/>
        </w:rPr>
      </w:pPr>
      <w:r w:rsidRPr="001C09D4">
        <w:rPr>
          <w:lang w:val="en-US"/>
        </w:rPr>
        <w:t xml:space="preserve">The </w:t>
      </w:r>
      <w:r w:rsidRPr="00977566">
        <w:rPr>
          <w:rFonts w:ascii="Courier New" w:hAnsi="Courier New" w:cs="Courier New"/>
          <w:lang w:val="en-US"/>
        </w:rPr>
        <w:t>Reference</w:t>
      </w:r>
      <w:r w:rsidRPr="001C09D4">
        <w:rPr>
          <w:lang w:val="en-US"/>
        </w:rPr>
        <w:t xml:space="preserve"> Class</w:t>
      </w:r>
    </w:p>
    <w:p w:rsidR="004C0912" w:rsidRPr="001C09D4" w:rsidRDefault="004C0912" w:rsidP="004C0912">
      <w:pPr>
        <w:pStyle w:val="a1"/>
        <w:rPr>
          <w:lang w:val="en-US" w:eastAsia="ja-JP"/>
        </w:rPr>
      </w:pPr>
      <w:r w:rsidRPr="001C09D4">
        <w:rPr>
          <w:lang w:val="en-US" w:eastAsia="ja-JP"/>
        </w:rPr>
        <w:t xml:space="preserve">The </w:t>
      </w:r>
      <w:r w:rsidRPr="00977566">
        <w:rPr>
          <w:rFonts w:ascii="Courier New" w:hAnsi="Courier New" w:cs="Courier New"/>
          <w:lang w:val="en-US" w:eastAsia="ja-JP"/>
        </w:rPr>
        <w:t>Reference</w:t>
      </w:r>
      <w:r w:rsidRPr="001C09D4">
        <w:rPr>
          <w:lang w:val="en-US" w:eastAsia="ja-JP"/>
        </w:rPr>
        <w:t xml:space="preserve"> class provides the </w:t>
      </w:r>
      <w:r w:rsidR="00977566">
        <w:rPr>
          <w:lang w:val="en-US" w:eastAsia="ja-JP"/>
        </w:rPr>
        <w:t>“</w:t>
      </w:r>
      <w:r w:rsidRPr="001C09D4">
        <w:rPr>
          <w:lang w:val="en-US" w:eastAsia="ja-JP"/>
        </w:rPr>
        <w:t>name</w:t>
      </w:r>
      <w:r w:rsidR="00977566">
        <w:rPr>
          <w:lang w:val="en-US" w:eastAsia="ja-JP"/>
        </w:rPr>
        <w:t>”</w:t>
      </w:r>
      <w:r w:rsidRPr="001C09D4">
        <w:rPr>
          <w:lang w:val="en-US" w:eastAsia="ja-JP"/>
        </w:rPr>
        <w:t xml:space="preserve"> of an alert, or other information allowing the manager to determine what it is.</w:t>
      </w:r>
    </w:p>
    <w:p w:rsidR="00EE448A" w:rsidRPr="001C09D4" w:rsidRDefault="004C0912" w:rsidP="004C0912">
      <w:pPr>
        <w:pStyle w:val="a1"/>
        <w:rPr>
          <w:lang w:val="en-US" w:eastAsia="ja-JP"/>
        </w:rPr>
      </w:pPr>
      <w:r w:rsidRPr="001C09D4">
        <w:rPr>
          <w:lang w:val="en-US" w:eastAsia="ja-JP"/>
        </w:rPr>
        <w:t xml:space="preserve">The </w:t>
      </w:r>
      <w:r w:rsidRPr="00977566">
        <w:rPr>
          <w:rFonts w:ascii="Courier New" w:hAnsi="Courier New" w:cs="Courier New"/>
          <w:lang w:val="en-US" w:eastAsia="ja-JP"/>
        </w:rPr>
        <w:t>Reference</w:t>
      </w:r>
      <w:r w:rsidRPr="001C09D4">
        <w:rPr>
          <w:lang w:val="en-US" w:eastAsia="ja-JP"/>
        </w:rPr>
        <w:t xml:space="preserve"> class is composed of two aggregate classes, as shown in Figure 13.</w:t>
      </w:r>
    </w:p>
    <w:p w:rsidR="004C0912" w:rsidRPr="001C09D4" w:rsidRDefault="00DF2180" w:rsidP="00977566">
      <w:pPr>
        <w:pStyle w:val="a1"/>
        <w:ind w:left="0"/>
        <w:jc w:val="center"/>
        <w:rPr>
          <w:lang w:val="en-US" w:eastAsia="ja-JP"/>
        </w:rPr>
      </w:pPr>
      <w:r w:rsidRPr="00DF2180">
        <w:rPr>
          <w:lang w:val="en-US" w:eastAsia="ja-JP"/>
        </w:rPr>
      </w:r>
      <w:r>
        <w:rPr>
          <w:lang w:val="en-US" w:eastAsia="ja-JP"/>
        </w:rPr>
        <w:pict>
          <v:group id="_x0000_s1348" editas="canvas" style="width:245.2pt;height:69.5pt;mso-position-horizontal-relative:char;mso-position-vertical-relative:line" coordorigin="3697,11668" coordsize="3664,1038">
            <o:lock v:ext="edit" aspectratio="t"/>
            <v:shape id="_x0000_s1347" type="#_x0000_t75" style="position:absolute;left:3697;top:11668;width:3664;height:1038" o:preferrelative="f">
              <v:fill o:detectmouseclick="t"/>
              <v:path o:extrusionok="t" o:connecttype="none"/>
              <o:lock v:ext="edit" text="t"/>
            </v:shape>
            <v:rect id="_x0000_s1349" style="position:absolute;left:3705;top:11675;width:1438;height:1001" fillcolor="white [3201]" strokecolor="#b2a1c7 [1943]" strokeweight="1pt">
              <v:fill color2="#ccc0d9 [1303]" focusposition="1" focussize="" focus="100%" type="gradient"/>
              <v:shadow on="t" type="perspective" color="#3f3151 [1607]" opacity=".5" offset="1pt" offset2="-3pt"/>
              <v:textbox style="mso-next-textbox:#_x0000_s1349">
                <w:txbxContent>
                  <w:p w:rsidR="00066818" w:rsidRDefault="00066818" w:rsidP="00D31343">
                    <w:pPr>
                      <w:pBdr>
                        <w:bottom w:val="single" w:sz="4" w:space="1" w:color="auto"/>
                      </w:pBdr>
                      <w:jc w:val="center"/>
                      <w:rPr>
                        <w:lang w:val="en-US"/>
                      </w:rPr>
                    </w:pPr>
                    <w:r w:rsidRPr="00D31343">
                      <w:rPr>
                        <w:lang w:val="en-US"/>
                      </w:rPr>
                      <w:t>Reference</w:t>
                    </w:r>
                  </w:p>
                  <w:p w:rsidR="00066818" w:rsidRDefault="00066818" w:rsidP="00D31343">
                    <w:pPr>
                      <w:spacing w:after="0"/>
                      <w:rPr>
                        <w:lang w:val="en-US"/>
                      </w:rPr>
                    </w:pPr>
                    <w:r w:rsidRPr="00D31343">
                      <w:t>STRING origin</w:t>
                    </w:r>
                  </w:p>
                  <w:p w:rsidR="00066818" w:rsidRPr="00D31343" w:rsidRDefault="00066818" w:rsidP="00D31343">
                    <w:pPr>
                      <w:rPr>
                        <w:lang w:val="en-US"/>
                      </w:rPr>
                    </w:pPr>
                    <w:r w:rsidRPr="00D31343">
                      <w:rPr>
                        <w:lang w:val="en-US"/>
                      </w:rPr>
                      <w:t>STRING meaning</w:t>
                    </w:r>
                  </w:p>
                </w:txbxContent>
              </v:textbox>
            </v:rect>
            <v:rect id="_x0000_s1350" style="position:absolute;left:5978;top:11919;width:1368;height:319" fillcolor="white [3201]" strokecolor="#92cddc [1944]" strokeweight="1pt">
              <v:fill color2="#b6dde8 [1304]" focusposition="1" focussize="" focus="100%" type="gradient"/>
              <v:shadow on="t" type="perspective" color="#205867 [1608]" opacity=".5" offset="1pt" offset2="-3pt"/>
              <v:textbox style="mso-next-textbox:#_x0000_s1350">
                <w:txbxContent>
                  <w:p w:rsidR="00066818" w:rsidRPr="009D0976" w:rsidRDefault="00066818" w:rsidP="00D31343">
                    <w:pPr>
                      <w:jc w:val="center"/>
                      <w:rPr>
                        <w:lang w:val="en-US"/>
                      </w:rPr>
                    </w:pPr>
                    <w:r w:rsidRPr="00D31343">
                      <w:rPr>
                        <w:lang w:val="en-US"/>
                      </w:rPr>
                      <w:t>name</w:t>
                    </w:r>
                  </w:p>
                </w:txbxContent>
              </v:textbox>
            </v:rect>
            <v:shape id="_x0000_s1351" type="#_x0000_t32" style="position:absolute;left:5223;top:12078;width:755;height:1;flip:x y" o:connectortype="straight" strokecolor="#92cddc [1944]" strokeweight="1pt">
              <v:stroke endarrow="diamond" endarrowwidth="wide" endarrowlength="long"/>
              <v:shadow type="perspective" color="#205867 [1608]" opacity=".5" offset="1pt" offset2="-3pt"/>
            </v:shape>
            <v:rect id="_x0000_s1352" style="position:absolute;left:5978;top:12358;width:1366;height:318" fillcolor="white [3201]" strokecolor="#92cddc [1944]" strokeweight="1pt">
              <v:fill color2="#b6dde8 [1304]" focusposition="1" focussize="" focus="100%" type="gradient"/>
              <v:shadow on="t" type="perspective" color="#205867 [1608]" opacity=".5" offset="1pt" offset2="-3pt"/>
              <v:textbox style="mso-next-textbox:#_x0000_s1352">
                <w:txbxContent>
                  <w:p w:rsidR="00066818" w:rsidRPr="009D0976" w:rsidRDefault="00066818" w:rsidP="00D31343">
                    <w:pPr>
                      <w:jc w:val="center"/>
                      <w:rPr>
                        <w:lang w:val="en-US"/>
                      </w:rPr>
                    </w:pPr>
                    <w:r w:rsidRPr="00D31343">
                      <w:rPr>
                        <w:lang w:val="en-US"/>
                      </w:rPr>
                      <w:t>url</w:t>
                    </w:r>
                  </w:p>
                </w:txbxContent>
              </v:textbox>
            </v:rect>
            <v:shape id="_x0000_s1353" type="#_x0000_t32" style="position:absolute;left:5223;top:12514;width:755;height:3;flip:x y" o:connectortype="straight" strokecolor="#92cddc [1944]" strokeweight="1pt">
              <v:stroke endarrow="diamond" endarrowwidth="wide" endarrowlength="long"/>
              <v:shadow type="perspective" color="#205867 [1608]" opacity=".5" offset="1pt" offset2="-3pt"/>
            </v:shape>
            <w10:wrap type="none"/>
            <w10:anchorlock/>
          </v:group>
        </w:pict>
      </w:r>
      <w:r w:rsidR="00977566">
        <w:rPr>
          <w:lang w:val="en-US" w:eastAsia="ja-JP"/>
        </w:rPr>
        <w:br/>
      </w:r>
      <w:r w:rsidRPr="00DF2180">
        <w:rPr>
          <w:lang w:val="en-US" w:eastAsia="ja-JP"/>
        </w:rPr>
      </w:r>
      <w:r>
        <w:rPr>
          <w:lang w:val="en-US" w:eastAsia="ja-JP"/>
        </w:rPr>
        <w:pict>
          <v:shape id="_x0000_s1748" type="#_x0000_t202" style="width:245.2pt;height:12.75pt;mso-position-horizontal-relative:char;mso-position-vertical-relative:line" stroked="f">
            <v:textbox style="mso-next-textbox:#_x0000_s1748" inset="0,0,0,0">
              <w:txbxContent>
                <w:p w:rsidR="00066818" w:rsidRPr="00D8588D" w:rsidRDefault="00066818" w:rsidP="00D31343">
                  <w:pPr>
                    <w:pStyle w:val="af4"/>
                  </w:pPr>
                  <w:r>
                    <w:t xml:space="preserve">Figure </w:t>
                  </w:r>
                  <w:fldSimple w:instr=" SEQ Figure \* ARABIC ">
                    <w:r>
                      <w:rPr>
                        <w:noProof/>
                      </w:rPr>
                      <w:t>13</w:t>
                    </w:r>
                  </w:fldSimple>
                  <w:r>
                    <w:t>:</w:t>
                  </w:r>
                  <w:r>
                    <w:rPr>
                      <w:noProof/>
                    </w:rPr>
                    <w:t xml:space="preserve"> </w:t>
                  </w:r>
                  <w:r w:rsidRPr="005B4FE3">
                    <w:rPr>
                      <w:noProof/>
                    </w:rPr>
                    <w:t>The Reference Class</w:t>
                  </w:r>
                </w:p>
              </w:txbxContent>
            </v:textbox>
            <w10:wrap type="none"/>
            <w10:anchorlock/>
          </v:shape>
        </w:pict>
      </w:r>
    </w:p>
    <w:p w:rsidR="00D31343" w:rsidRPr="001C09D4" w:rsidRDefault="00D31343" w:rsidP="00D31343">
      <w:pPr>
        <w:pStyle w:val="a1"/>
        <w:keepNext/>
        <w:rPr>
          <w:lang w:val="en-US" w:eastAsia="ja-JP"/>
        </w:rPr>
      </w:pPr>
      <w:r w:rsidRPr="001C09D4">
        <w:rPr>
          <w:lang w:val="en-US" w:eastAsia="ja-JP"/>
        </w:rPr>
        <w:lastRenderedPageBreak/>
        <w:t xml:space="preserve">The aggregate classes that make up </w:t>
      </w:r>
      <w:r w:rsidRPr="00F4347A">
        <w:rPr>
          <w:rFonts w:ascii="Courier New" w:hAnsi="Courier New" w:cs="Courier New"/>
          <w:lang w:val="en-US" w:eastAsia="ja-JP"/>
        </w:rPr>
        <w:t>Reference</w:t>
      </w:r>
      <w:r w:rsidRPr="001C09D4">
        <w:rPr>
          <w:lang w:val="en-US" w:eastAsia="ja-JP"/>
        </w:rPr>
        <w:t xml:space="preserve"> are:</w:t>
      </w:r>
    </w:p>
    <w:p w:rsidR="00D31343" w:rsidRPr="001C09D4" w:rsidRDefault="00D31343" w:rsidP="00D31343">
      <w:pPr>
        <w:pStyle w:val="a1"/>
        <w:keepNext/>
        <w:rPr>
          <w:lang w:val="en-US" w:eastAsia="ja-JP"/>
        </w:rPr>
      </w:pPr>
      <w:r w:rsidRPr="001C09D4">
        <w:rPr>
          <w:rFonts w:ascii="Courier New" w:hAnsi="Courier New" w:cs="Courier New"/>
          <w:b/>
          <w:lang w:val="en-US" w:eastAsia="ja-JP"/>
        </w:rPr>
        <w:t>name</w:t>
      </w:r>
    </w:p>
    <w:p w:rsidR="00D31343" w:rsidRPr="001C09D4" w:rsidRDefault="00D31343" w:rsidP="00D31343">
      <w:pPr>
        <w:pStyle w:val="a1"/>
        <w:ind w:left="567"/>
        <w:rPr>
          <w:lang w:val="en-US" w:eastAsia="ja-JP"/>
        </w:rPr>
      </w:pPr>
      <w:r w:rsidRPr="001C09D4">
        <w:rPr>
          <w:lang w:val="en-US" w:eastAsia="ja-JP"/>
        </w:rPr>
        <w:t xml:space="preserve">Exactly one. </w:t>
      </w:r>
      <w:r w:rsidRPr="00F4347A">
        <w:rPr>
          <w:rFonts w:ascii="Courier New" w:hAnsi="Courier New" w:cs="Courier New"/>
          <w:lang w:val="en-US" w:eastAsia="ja-JP"/>
        </w:rPr>
        <w:t>STRING</w:t>
      </w:r>
      <w:r w:rsidRPr="001C09D4">
        <w:rPr>
          <w:lang w:val="en-US" w:eastAsia="ja-JP"/>
        </w:rPr>
        <w:t>. The name of the alert, from one of the origins listed below.</w:t>
      </w:r>
    </w:p>
    <w:p w:rsidR="00D31343" w:rsidRPr="001C09D4" w:rsidRDefault="00D31343" w:rsidP="00D31343">
      <w:pPr>
        <w:pStyle w:val="a1"/>
        <w:keepNext/>
        <w:rPr>
          <w:lang w:val="en-US" w:eastAsia="ja-JP"/>
        </w:rPr>
      </w:pPr>
      <w:r w:rsidRPr="001C09D4">
        <w:rPr>
          <w:rFonts w:ascii="Courier New" w:hAnsi="Courier New" w:cs="Courier New"/>
          <w:b/>
          <w:lang w:val="en-US" w:eastAsia="ja-JP"/>
        </w:rPr>
        <w:t>url</w:t>
      </w:r>
    </w:p>
    <w:p w:rsidR="004C0912" w:rsidRPr="001C09D4" w:rsidRDefault="00D31343" w:rsidP="00D31343">
      <w:pPr>
        <w:pStyle w:val="a1"/>
        <w:ind w:left="567"/>
        <w:rPr>
          <w:lang w:val="en-US" w:eastAsia="ja-JP"/>
        </w:rPr>
      </w:pPr>
      <w:r w:rsidRPr="001C09D4">
        <w:rPr>
          <w:lang w:val="en-US" w:eastAsia="ja-JP"/>
        </w:rPr>
        <w:t xml:space="preserve">Exactly one. </w:t>
      </w:r>
      <w:r w:rsidRPr="00F4347A">
        <w:rPr>
          <w:rFonts w:ascii="Courier New" w:hAnsi="Courier New" w:cs="Courier New"/>
          <w:lang w:val="en-US" w:eastAsia="ja-JP"/>
        </w:rPr>
        <w:t>STRING</w:t>
      </w:r>
      <w:r w:rsidRPr="001C09D4">
        <w:rPr>
          <w:lang w:val="en-US" w:eastAsia="ja-JP"/>
        </w:rPr>
        <w:t>. A URL at which the manager (or the human operator of the manager) can find additional information about the alert. The document pointed to by the URL may include an in-depth description of the attack, appropriate countermeasures, or other information deemed relevant by the vendor.</w:t>
      </w:r>
    </w:p>
    <w:p w:rsidR="00811A4C" w:rsidRPr="001C09D4" w:rsidRDefault="00811A4C" w:rsidP="00811A4C">
      <w:pPr>
        <w:pStyle w:val="a1"/>
        <w:rPr>
          <w:lang w:val="en-US" w:eastAsia="ja-JP"/>
        </w:rPr>
      </w:pPr>
      <w:r w:rsidRPr="001C09D4">
        <w:rPr>
          <w:lang w:val="en-US" w:eastAsia="ja-JP"/>
        </w:rPr>
        <w:t>This is represented in the IDMEF DTD as follows:</w:t>
      </w:r>
    </w:p>
    <w:p w:rsidR="000F18C0" w:rsidRPr="001C09D4" w:rsidRDefault="000F18C0" w:rsidP="000F18C0">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attvals.origin </w:t>
      </w:r>
      <w:r w:rsidRPr="001C09D4">
        <w:rPr>
          <w:rFonts w:ascii="Courier New" w:eastAsia="Times New Roman" w:hAnsi="Courier New" w:cs="Courier New"/>
          <w:color w:val="FF00CC"/>
          <w:sz w:val="20"/>
          <w:szCs w:val="20"/>
          <w:lang w:val="en-US"/>
        </w:rPr>
        <w:t>"</w:t>
      </w:r>
    </w:p>
    <w:p w:rsidR="000F18C0" w:rsidRPr="001C09D4" w:rsidRDefault="000F18C0" w:rsidP="000F18C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unknown   | vendor-specific | user-specific |</w:t>
      </w:r>
    </w:p>
    <w:p w:rsidR="000F18C0" w:rsidRPr="001C09D4" w:rsidRDefault="000F18C0" w:rsidP="000F18C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bugtraqid | cve             | osvdb )</w:t>
      </w:r>
    </w:p>
    <w:p w:rsidR="000F18C0" w:rsidRPr="001C09D4" w:rsidRDefault="000F18C0" w:rsidP="000F18C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0F18C0" w:rsidRPr="001C09D4" w:rsidRDefault="000F18C0" w:rsidP="000F18C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Reference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url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0F18C0" w:rsidRPr="001C09D4" w:rsidRDefault="000F18C0" w:rsidP="000F18C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Reference</w:t>
      </w:r>
    </w:p>
    <w:p w:rsidR="000F18C0" w:rsidRPr="001C09D4" w:rsidRDefault="000F18C0" w:rsidP="000F18C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origin   </w:t>
      </w:r>
      <w:r w:rsidRPr="001C09D4">
        <w:rPr>
          <w:rFonts w:ascii="Courier New" w:eastAsia="Times New Roman" w:hAnsi="Courier New" w:cs="Courier New"/>
          <w:color w:val="CC00CC"/>
          <w:sz w:val="20"/>
          <w:szCs w:val="20"/>
          <w:lang w:val="en-US"/>
        </w:rPr>
        <w:t>%attvals.origin;</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0F18C0" w:rsidRPr="001C09D4" w:rsidRDefault="000F18C0" w:rsidP="000F18C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meaning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0F18C0" w:rsidRPr="001C09D4" w:rsidRDefault="000F18C0" w:rsidP="000F18C0">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811A4C" w:rsidRPr="001C09D4" w:rsidRDefault="00811A4C" w:rsidP="00811A4C">
      <w:pPr>
        <w:pStyle w:val="a1"/>
        <w:rPr>
          <w:lang w:val="en-US" w:eastAsia="ja-JP"/>
        </w:rPr>
      </w:pPr>
      <w:r w:rsidRPr="001C09D4">
        <w:rPr>
          <w:lang w:val="en-US" w:eastAsia="ja-JP"/>
        </w:rPr>
        <w:t xml:space="preserve">The </w:t>
      </w:r>
      <w:r w:rsidRPr="00F4347A">
        <w:rPr>
          <w:rFonts w:ascii="Courier New" w:hAnsi="Courier New" w:cs="Courier New"/>
          <w:lang w:val="en-US" w:eastAsia="ja-JP"/>
        </w:rPr>
        <w:t>Reference</w:t>
      </w:r>
      <w:r w:rsidRPr="001C09D4">
        <w:rPr>
          <w:lang w:val="en-US" w:eastAsia="ja-JP"/>
        </w:rPr>
        <w:t xml:space="preserve"> class has two attributes:</w:t>
      </w:r>
    </w:p>
    <w:p w:rsidR="00811A4C" w:rsidRPr="001C09D4" w:rsidRDefault="00811A4C" w:rsidP="00081D15">
      <w:pPr>
        <w:pStyle w:val="a1"/>
        <w:keepNext/>
        <w:rPr>
          <w:lang w:val="en-US" w:eastAsia="ja-JP"/>
        </w:rPr>
      </w:pPr>
      <w:r w:rsidRPr="001C09D4">
        <w:rPr>
          <w:rFonts w:ascii="Courier New" w:hAnsi="Courier New" w:cs="Courier New"/>
          <w:b/>
          <w:lang w:val="en-US" w:eastAsia="ja-JP"/>
        </w:rPr>
        <w:t>origin</w:t>
      </w:r>
    </w:p>
    <w:p w:rsidR="004C0912" w:rsidRPr="001C09D4" w:rsidRDefault="00811A4C" w:rsidP="00081D15">
      <w:pPr>
        <w:pStyle w:val="a1"/>
        <w:ind w:left="567"/>
        <w:rPr>
          <w:lang w:val="en-US" w:eastAsia="ja-JP"/>
        </w:rPr>
      </w:pPr>
      <w:r w:rsidRPr="001C09D4">
        <w:rPr>
          <w:lang w:val="en-US" w:eastAsia="ja-JP"/>
        </w:rPr>
        <w:t xml:space="preserve">Required. The source from which the name of the alert originates. The permitted values for this attribute are shown below. The default value is </w:t>
      </w:r>
      <w:r w:rsidR="00F4347A">
        <w:rPr>
          <w:lang w:val="en-US" w:eastAsia="ja-JP"/>
        </w:rPr>
        <w:t>“</w:t>
      </w:r>
      <w:r w:rsidRPr="00F4347A">
        <w:rPr>
          <w:rFonts w:ascii="Courier New" w:hAnsi="Courier New" w:cs="Courier New"/>
          <w:lang w:val="en-US" w:eastAsia="ja-JP"/>
        </w:rPr>
        <w:t>unknown</w:t>
      </w:r>
      <w:r w:rsidR="00F4347A">
        <w:rPr>
          <w:lang w:val="en-US" w:eastAsia="ja-JP"/>
        </w:rPr>
        <w:t>”</w:t>
      </w:r>
      <w:r w:rsidRPr="001C09D4">
        <w:rPr>
          <w:lang w:val="en-US" w:eastAsia="ja-JP"/>
        </w:rPr>
        <w:t>. (See also Section 10.)</w:t>
      </w:r>
    </w:p>
    <w:tbl>
      <w:tblPr>
        <w:tblStyle w:val="-11"/>
        <w:tblW w:w="0" w:type="auto"/>
        <w:jc w:val="center"/>
        <w:tblLook w:val="0420"/>
      </w:tblPr>
      <w:tblGrid>
        <w:gridCol w:w="673"/>
        <w:gridCol w:w="1703"/>
        <w:gridCol w:w="6237"/>
      </w:tblGrid>
      <w:tr w:rsidR="00675FC7" w:rsidRPr="001C09D4" w:rsidTr="00675FC7">
        <w:trPr>
          <w:cnfStyle w:val="100000000000"/>
          <w:jc w:val="center"/>
        </w:trPr>
        <w:tc>
          <w:tcPr>
            <w:tcW w:w="0" w:type="auto"/>
          </w:tcPr>
          <w:p w:rsidR="00675FC7" w:rsidRPr="001C09D4" w:rsidRDefault="00675FC7" w:rsidP="00FD1EFA">
            <w:pPr>
              <w:rPr>
                <w:lang w:val="en-US"/>
              </w:rPr>
            </w:pPr>
            <w:r w:rsidRPr="001C09D4">
              <w:rPr>
                <w:lang w:val="en-US"/>
              </w:rPr>
              <w:t>Rank</w:t>
            </w:r>
          </w:p>
        </w:tc>
        <w:tc>
          <w:tcPr>
            <w:tcW w:w="1703" w:type="dxa"/>
          </w:tcPr>
          <w:p w:rsidR="00675FC7" w:rsidRPr="001C09D4" w:rsidRDefault="00675FC7" w:rsidP="00FD1EFA">
            <w:pPr>
              <w:rPr>
                <w:lang w:val="en-US"/>
              </w:rPr>
            </w:pPr>
            <w:r w:rsidRPr="001C09D4">
              <w:rPr>
                <w:lang w:val="en-US"/>
              </w:rPr>
              <w:t>Keyword</w:t>
            </w:r>
          </w:p>
        </w:tc>
        <w:tc>
          <w:tcPr>
            <w:tcW w:w="6237" w:type="dxa"/>
          </w:tcPr>
          <w:p w:rsidR="00675FC7" w:rsidRPr="001C09D4" w:rsidRDefault="00675FC7" w:rsidP="00FD1EFA">
            <w:pPr>
              <w:rPr>
                <w:lang w:val="en-US"/>
              </w:rPr>
            </w:pPr>
            <w:r w:rsidRPr="001C09D4">
              <w:rPr>
                <w:lang w:val="en-US"/>
              </w:rPr>
              <w:t>Description</w:t>
            </w:r>
          </w:p>
        </w:tc>
      </w:tr>
      <w:tr w:rsidR="00675FC7" w:rsidRPr="00977566" w:rsidTr="00675FC7">
        <w:trPr>
          <w:cnfStyle w:val="000000100000"/>
          <w:jc w:val="center"/>
        </w:trPr>
        <w:tc>
          <w:tcPr>
            <w:tcW w:w="0" w:type="auto"/>
          </w:tcPr>
          <w:p w:rsidR="00675FC7" w:rsidRPr="001C09D4" w:rsidRDefault="00675FC7" w:rsidP="00FD1EFA">
            <w:pPr>
              <w:jc w:val="center"/>
              <w:rPr>
                <w:lang w:val="en-US"/>
              </w:rPr>
            </w:pPr>
            <w:r w:rsidRPr="001C09D4">
              <w:rPr>
                <w:lang w:val="en-US"/>
              </w:rPr>
              <w:t>0</w:t>
            </w:r>
          </w:p>
        </w:tc>
        <w:tc>
          <w:tcPr>
            <w:tcW w:w="1703" w:type="dxa"/>
          </w:tcPr>
          <w:p w:rsidR="00675FC7" w:rsidRPr="001C09D4" w:rsidRDefault="00675FC7" w:rsidP="00FD1EFA">
            <w:pPr>
              <w:rPr>
                <w:lang w:val="en-US"/>
              </w:rPr>
            </w:pPr>
            <w:r w:rsidRPr="001C09D4">
              <w:rPr>
                <w:lang w:val="en-US"/>
              </w:rPr>
              <w:t>unknown</w:t>
            </w:r>
          </w:p>
        </w:tc>
        <w:tc>
          <w:tcPr>
            <w:tcW w:w="6237" w:type="dxa"/>
          </w:tcPr>
          <w:p w:rsidR="00675FC7" w:rsidRPr="001C09D4" w:rsidRDefault="00675FC7" w:rsidP="00FD1EFA">
            <w:pPr>
              <w:rPr>
                <w:lang w:val="en-US"/>
              </w:rPr>
            </w:pPr>
            <w:r w:rsidRPr="001C09D4">
              <w:rPr>
                <w:lang w:val="en-US"/>
              </w:rPr>
              <w:t>Origin of the name is not known</w:t>
            </w:r>
          </w:p>
        </w:tc>
      </w:tr>
      <w:tr w:rsidR="00675FC7" w:rsidRPr="00977566" w:rsidTr="00675FC7">
        <w:trPr>
          <w:jc w:val="center"/>
        </w:trPr>
        <w:tc>
          <w:tcPr>
            <w:tcW w:w="0" w:type="auto"/>
          </w:tcPr>
          <w:p w:rsidR="00675FC7" w:rsidRPr="001C09D4" w:rsidRDefault="00675FC7" w:rsidP="00FD1EFA">
            <w:pPr>
              <w:jc w:val="center"/>
              <w:rPr>
                <w:lang w:val="en-US"/>
              </w:rPr>
            </w:pPr>
            <w:r w:rsidRPr="001C09D4">
              <w:rPr>
                <w:lang w:val="en-US"/>
              </w:rPr>
              <w:t>1</w:t>
            </w:r>
          </w:p>
        </w:tc>
        <w:tc>
          <w:tcPr>
            <w:tcW w:w="1703" w:type="dxa"/>
          </w:tcPr>
          <w:p w:rsidR="00675FC7" w:rsidRPr="001C09D4" w:rsidRDefault="00675FC7" w:rsidP="00FD1EFA">
            <w:pPr>
              <w:rPr>
                <w:lang w:val="en-US"/>
              </w:rPr>
            </w:pPr>
            <w:r w:rsidRPr="001C09D4">
              <w:rPr>
                <w:lang w:val="en-US"/>
              </w:rPr>
              <w:t>vendor-specific</w:t>
            </w:r>
          </w:p>
        </w:tc>
        <w:tc>
          <w:tcPr>
            <w:tcW w:w="6237" w:type="dxa"/>
          </w:tcPr>
          <w:p w:rsidR="00675FC7" w:rsidRPr="001C09D4" w:rsidRDefault="00675FC7" w:rsidP="00FD1EFA">
            <w:pPr>
              <w:rPr>
                <w:lang w:val="en-US"/>
              </w:rPr>
            </w:pPr>
            <w:r w:rsidRPr="001C09D4">
              <w:rPr>
                <w:lang w:val="en-US"/>
              </w:rPr>
              <w:t>A vendor-specific name (and hence, URL); this can be used to provide product-specific information</w:t>
            </w:r>
          </w:p>
        </w:tc>
      </w:tr>
      <w:tr w:rsidR="00675FC7" w:rsidRPr="00977566" w:rsidTr="00675FC7">
        <w:trPr>
          <w:cnfStyle w:val="000000100000"/>
          <w:jc w:val="center"/>
        </w:trPr>
        <w:tc>
          <w:tcPr>
            <w:tcW w:w="0" w:type="auto"/>
          </w:tcPr>
          <w:p w:rsidR="00675FC7" w:rsidRPr="001C09D4" w:rsidRDefault="00675FC7" w:rsidP="00FD1EFA">
            <w:pPr>
              <w:jc w:val="center"/>
              <w:rPr>
                <w:lang w:val="en-US"/>
              </w:rPr>
            </w:pPr>
            <w:r w:rsidRPr="001C09D4">
              <w:rPr>
                <w:lang w:val="en-US"/>
              </w:rPr>
              <w:t>2</w:t>
            </w:r>
          </w:p>
        </w:tc>
        <w:tc>
          <w:tcPr>
            <w:tcW w:w="1703" w:type="dxa"/>
          </w:tcPr>
          <w:p w:rsidR="00675FC7" w:rsidRPr="001C09D4" w:rsidRDefault="00675FC7" w:rsidP="00FD1EFA">
            <w:pPr>
              <w:rPr>
                <w:lang w:val="en-US"/>
              </w:rPr>
            </w:pPr>
            <w:r w:rsidRPr="001C09D4">
              <w:rPr>
                <w:lang w:val="en-US"/>
              </w:rPr>
              <w:t>user-specific</w:t>
            </w:r>
          </w:p>
        </w:tc>
        <w:tc>
          <w:tcPr>
            <w:tcW w:w="6237" w:type="dxa"/>
          </w:tcPr>
          <w:p w:rsidR="00675FC7" w:rsidRPr="001C09D4" w:rsidRDefault="00675FC7" w:rsidP="00FD1EFA">
            <w:pPr>
              <w:rPr>
                <w:lang w:val="en-US"/>
              </w:rPr>
            </w:pPr>
            <w:r w:rsidRPr="001C09D4">
              <w:rPr>
                <w:lang w:val="en-US"/>
              </w:rPr>
              <w:t>A user-specific name (and hence, URL); this can be used to provide installation-specific information</w:t>
            </w:r>
          </w:p>
        </w:tc>
      </w:tr>
      <w:tr w:rsidR="00675FC7" w:rsidRPr="00977566" w:rsidTr="00675FC7">
        <w:trPr>
          <w:jc w:val="center"/>
        </w:trPr>
        <w:tc>
          <w:tcPr>
            <w:tcW w:w="0" w:type="auto"/>
          </w:tcPr>
          <w:p w:rsidR="00675FC7" w:rsidRPr="001C09D4" w:rsidRDefault="00675FC7" w:rsidP="00FD1EFA">
            <w:pPr>
              <w:jc w:val="center"/>
              <w:rPr>
                <w:lang w:val="en-US"/>
              </w:rPr>
            </w:pPr>
            <w:r w:rsidRPr="001C09D4">
              <w:rPr>
                <w:lang w:val="en-US"/>
              </w:rPr>
              <w:t>3</w:t>
            </w:r>
          </w:p>
        </w:tc>
        <w:tc>
          <w:tcPr>
            <w:tcW w:w="1703" w:type="dxa"/>
          </w:tcPr>
          <w:p w:rsidR="00675FC7" w:rsidRPr="001C09D4" w:rsidRDefault="00675FC7" w:rsidP="00FD1EFA">
            <w:pPr>
              <w:rPr>
                <w:lang w:val="en-US"/>
              </w:rPr>
            </w:pPr>
            <w:r w:rsidRPr="001C09D4">
              <w:rPr>
                <w:lang w:val="en-US"/>
              </w:rPr>
              <w:t>bugtraqid</w:t>
            </w:r>
          </w:p>
        </w:tc>
        <w:tc>
          <w:tcPr>
            <w:tcW w:w="6237" w:type="dxa"/>
          </w:tcPr>
          <w:p w:rsidR="00675FC7" w:rsidRPr="001C09D4" w:rsidRDefault="00675FC7" w:rsidP="001410E9">
            <w:pPr>
              <w:rPr>
                <w:lang w:val="en-US"/>
              </w:rPr>
            </w:pPr>
            <w:r w:rsidRPr="001C09D4">
              <w:rPr>
                <w:lang w:val="en-US"/>
              </w:rPr>
              <w:t>The SecurityFocus (</w:t>
            </w:r>
            <w:r w:rsidR="001410E9">
              <w:rPr>
                <w:lang w:val="en-US"/>
              </w:rPr>
              <w:t>“</w:t>
            </w:r>
            <w:r w:rsidRPr="001C09D4">
              <w:rPr>
                <w:lang w:val="en-US"/>
              </w:rPr>
              <w:t>Bugtraq</w:t>
            </w:r>
            <w:r w:rsidR="001410E9">
              <w:rPr>
                <w:lang w:val="en-US"/>
              </w:rPr>
              <w:t>”</w:t>
            </w:r>
            <w:r w:rsidRPr="001C09D4">
              <w:rPr>
                <w:lang w:val="en-US"/>
              </w:rPr>
              <w:t>) vulnerability database identifier (</w:t>
            </w:r>
            <w:hyperlink r:id="rId11" w:history="1">
              <w:r w:rsidRPr="001C09D4">
                <w:rPr>
                  <w:rStyle w:val="ad"/>
                  <w:lang w:val="en-US"/>
                </w:rPr>
                <w:t>http://www.securityfocus.com/bid</w:t>
              </w:r>
            </w:hyperlink>
            <w:r w:rsidRPr="001C09D4">
              <w:rPr>
                <w:lang w:val="en-US"/>
              </w:rPr>
              <w:t>)</w:t>
            </w:r>
          </w:p>
        </w:tc>
      </w:tr>
      <w:tr w:rsidR="00675FC7" w:rsidRPr="00977566" w:rsidTr="00675FC7">
        <w:trPr>
          <w:cnfStyle w:val="000000100000"/>
          <w:jc w:val="center"/>
        </w:trPr>
        <w:tc>
          <w:tcPr>
            <w:tcW w:w="0" w:type="auto"/>
          </w:tcPr>
          <w:p w:rsidR="00675FC7" w:rsidRPr="001C09D4" w:rsidRDefault="00675FC7" w:rsidP="00FD1EFA">
            <w:pPr>
              <w:jc w:val="center"/>
              <w:rPr>
                <w:lang w:val="en-US"/>
              </w:rPr>
            </w:pPr>
            <w:r w:rsidRPr="001C09D4">
              <w:rPr>
                <w:lang w:val="en-US"/>
              </w:rPr>
              <w:t>4</w:t>
            </w:r>
          </w:p>
        </w:tc>
        <w:tc>
          <w:tcPr>
            <w:tcW w:w="1703" w:type="dxa"/>
          </w:tcPr>
          <w:p w:rsidR="00675FC7" w:rsidRPr="001C09D4" w:rsidRDefault="00675FC7" w:rsidP="00FD1EFA">
            <w:pPr>
              <w:rPr>
                <w:lang w:val="en-US"/>
              </w:rPr>
            </w:pPr>
            <w:r w:rsidRPr="001C09D4">
              <w:rPr>
                <w:lang w:val="en-US"/>
              </w:rPr>
              <w:t>cve</w:t>
            </w:r>
          </w:p>
        </w:tc>
        <w:tc>
          <w:tcPr>
            <w:tcW w:w="6237" w:type="dxa"/>
          </w:tcPr>
          <w:p w:rsidR="00675FC7" w:rsidRPr="001C09D4" w:rsidRDefault="00675FC7" w:rsidP="00FD1EFA">
            <w:pPr>
              <w:rPr>
                <w:lang w:val="en-US"/>
              </w:rPr>
            </w:pPr>
            <w:r w:rsidRPr="001C09D4">
              <w:rPr>
                <w:lang w:val="en-US"/>
              </w:rPr>
              <w:t>The Common Vulnerabilities and Exposures (CVE) name (</w:t>
            </w:r>
            <w:hyperlink r:id="rId12" w:history="1">
              <w:r w:rsidRPr="001C09D4">
                <w:rPr>
                  <w:rStyle w:val="ad"/>
                  <w:lang w:val="en-US"/>
                </w:rPr>
                <w:t>http://www.cve.mitre.org/</w:t>
              </w:r>
            </w:hyperlink>
            <w:r w:rsidRPr="001C09D4">
              <w:rPr>
                <w:lang w:val="en-US"/>
              </w:rPr>
              <w:t>)</w:t>
            </w:r>
          </w:p>
        </w:tc>
      </w:tr>
      <w:tr w:rsidR="00675FC7" w:rsidRPr="00977566" w:rsidTr="00675FC7">
        <w:trPr>
          <w:jc w:val="center"/>
        </w:trPr>
        <w:tc>
          <w:tcPr>
            <w:tcW w:w="0" w:type="auto"/>
          </w:tcPr>
          <w:p w:rsidR="00675FC7" w:rsidRPr="001C09D4" w:rsidRDefault="00675FC7" w:rsidP="00FD1EFA">
            <w:pPr>
              <w:jc w:val="center"/>
              <w:rPr>
                <w:lang w:val="en-US"/>
              </w:rPr>
            </w:pPr>
            <w:r w:rsidRPr="001C09D4">
              <w:rPr>
                <w:lang w:val="en-US"/>
              </w:rPr>
              <w:t>5</w:t>
            </w:r>
          </w:p>
        </w:tc>
        <w:tc>
          <w:tcPr>
            <w:tcW w:w="1703" w:type="dxa"/>
          </w:tcPr>
          <w:p w:rsidR="00675FC7" w:rsidRPr="001C09D4" w:rsidRDefault="00675FC7" w:rsidP="00FD1EFA">
            <w:pPr>
              <w:rPr>
                <w:lang w:val="en-US"/>
              </w:rPr>
            </w:pPr>
            <w:r w:rsidRPr="001C09D4">
              <w:rPr>
                <w:lang w:val="en-US"/>
              </w:rPr>
              <w:t>osvdb</w:t>
            </w:r>
          </w:p>
        </w:tc>
        <w:tc>
          <w:tcPr>
            <w:tcW w:w="6237" w:type="dxa"/>
          </w:tcPr>
          <w:p w:rsidR="00675FC7" w:rsidRPr="001C09D4" w:rsidRDefault="00675FC7" w:rsidP="00FD1EFA">
            <w:pPr>
              <w:rPr>
                <w:lang w:val="en-US"/>
              </w:rPr>
            </w:pPr>
            <w:r w:rsidRPr="001C09D4">
              <w:rPr>
                <w:lang w:val="en-US"/>
              </w:rPr>
              <w:t>The Open Source Vulnerability Database (</w:t>
            </w:r>
            <w:hyperlink r:id="rId13" w:history="1">
              <w:r w:rsidRPr="001C09D4">
                <w:rPr>
                  <w:rStyle w:val="ad"/>
                  <w:lang w:val="en-US"/>
                </w:rPr>
                <w:t>http://www.osvdb.org</w:t>
              </w:r>
            </w:hyperlink>
            <w:r w:rsidRPr="001C09D4">
              <w:rPr>
                <w:lang w:val="en-US"/>
              </w:rPr>
              <w:t>)</w:t>
            </w:r>
          </w:p>
        </w:tc>
      </w:tr>
    </w:tbl>
    <w:p w:rsidR="00EC36AB" w:rsidRPr="001C09D4" w:rsidRDefault="00EC36AB" w:rsidP="00EC36AB">
      <w:pPr>
        <w:pStyle w:val="a1"/>
        <w:keepNext/>
        <w:rPr>
          <w:lang w:val="en-US" w:eastAsia="ja-JP"/>
        </w:rPr>
      </w:pPr>
      <w:r w:rsidRPr="001C09D4">
        <w:rPr>
          <w:rFonts w:ascii="Courier New" w:hAnsi="Courier New" w:cs="Courier New"/>
          <w:b/>
          <w:lang w:val="en-US" w:eastAsia="ja-JP"/>
        </w:rPr>
        <w:t>meaning</w:t>
      </w:r>
    </w:p>
    <w:p w:rsidR="00EC36AB" w:rsidRPr="001C09D4" w:rsidRDefault="00EC36AB" w:rsidP="00EC36AB">
      <w:pPr>
        <w:pStyle w:val="a1"/>
        <w:ind w:left="567"/>
        <w:rPr>
          <w:lang w:val="en-US" w:eastAsia="ja-JP"/>
        </w:rPr>
      </w:pPr>
      <w:r w:rsidRPr="001C09D4">
        <w:rPr>
          <w:lang w:val="en-US" w:eastAsia="ja-JP"/>
        </w:rPr>
        <w:t xml:space="preserve">Optional. The meaning of the reference, as understood by the alert provider. This field is only valid if the value of the </w:t>
      </w:r>
      <w:r w:rsidRPr="00F4347A">
        <w:rPr>
          <w:rFonts w:ascii="Courier New" w:eastAsia="Times New Roman" w:hAnsi="Courier New" w:cs="Courier New"/>
          <w:color w:val="0000FF"/>
          <w:lang w:val="en-US" w:eastAsia="ja-JP"/>
        </w:rPr>
        <w:t>&lt;origin&gt;</w:t>
      </w:r>
      <w:r w:rsidRPr="001C09D4">
        <w:rPr>
          <w:lang w:val="en-US" w:eastAsia="ja-JP"/>
        </w:rPr>
        <w:t xml:space="preserve"> attribute is set to </w:t>
      </w:r>
      <w:r w:rsidR="00F4347A">
        <w:rPr>
          <w:lang w:val="en-US" w:eastAsia="ja-JP"/>
        </w:rPr>
        <w:t>“</w:t>
      </w:r>
      <w:r w:rsidRPr="00F4347A">
        <w:rPr>
          <w:rFonts w:ascii="Courier New" w:hAnsi="Courier New" w:cs="Courier New"/>
          <w:lang w:val="en-US" w:eastAsia="ja-JP"/>
        </w:rPr>
        <w:t>vendor-specific</w:t>
      </w:r>
      <w:r w:rsidR="00F4347A">
        <w:rPr>
          <w:lang w:val="en-US" w:eastAsia="ja-JP"/>
        </w:rPr>
        <w:t>”</w:t>
      </w:r>
      <w:r w:rsidRPr="001C09D4">
        <w:rPr>
          <w:lang w:val="en-US" w:eastAsia="ja-JP"/>
        </w:rPr>
        <w:t xml:space="preserve"> or </w:t>
      </w:r>
      <w:r w:rsidR="00F4347A">
        <w:rPr>
          <w:lang w:val="en-US" w:eastAsia="ja-JP"/>
        </w:rPr>
        <w:t>“</w:t>
      </w:r>
      <w:r w:rsidRPr="00F4347A">
        <w:rPr>
          <w:rFonts w:ascii="Courier New" w:hAnsi="Courier New" w:cs="Courier New"/>
          <w:lang w:val="en-US" w:eastAsia="ja-JP"/>
        </w:rPr>
        <w:t>user-specific</w:t>
      </w:r>
      <w:r w:rsidR="00F4347A">
        <w:rPr>
          <w:lang w:val="en-US" w:eastAsia="ja-JP"/>
        </w:rPr>
        <w:t>”</w:t>
      </w:r>
      <w:r w:rsidRPr="001C09D4">
        <w:rPr>
          <w:lang w:val="en-US" w:eastAsia="ja-JP"/>
        </w:rPr>
        <w:t>.</w:t>
      </w:r>
    </w:p>
    <w:p w:rsidR="00EC36AB" w:rsidRPr="001C09D4" w:rsidRDefault="00EC36AB" w:rsidP="00EC36AB">
      <w:pPr>
        <w:pStyle w:val="4"/>
        <w:rPr>
          <w:lang w:val="en-US"/>
        </w:rPr>
      </w:pPr>
      <w:r w:rsidRPr="001C09D4">
        <w:rPr>
          <w:lang w:val="en-US"/>
        </w:rPr>
        <w:t xml:space="preserve">The </w:t>
      </w:r>
      <w:r w:rsidRPr="00F4347A">
        <w:rPr>
          <w:rFonts w:ascii="Courier New" w:hAnsi="Courier New" w:cs="Courier New"/>
          <w:lang w:val="en-US"/>
        </w:rPr>
        <w:t>Node</w:t>
      </w:r>
      <w:r w:rsidRPr="001C09D4">
        <w:rPr>
          <w:lang w:val="en-US"/>
        </w:rPr>
        <w:t xml:space="preserve"> Class</w:t>
      </w:r>
    </w:p>
    <w:p w:rsidR="00EC36AB" w:rsidRPr="001C09D4" w:rsidRDefault="00EC36AB" w:rsidP="00EC36AB">
      <w:pPr>
        <w:pStyle w:val="a1"/>
        <w:rPr>
          <w:lang w:val="en-US" w:eastAsia="ja-JP"/>
        </w:rPr>
      </w:pPr>
      <w:r w:rsidRPr="001C09D4">
        <w:rPr>
          <w:lang w:val="en-US" w:eastAsia="ja-JP"/>
        </w:rPr>
        <w:t xml:space="preserve">The </w:t>
      </w:r>
      <w:r w:rsidRPr="00F4347A">
        <w:rPr>
          <w:rFonts w:ascii="Courier New" w:hAnsi="Courier New" w:cs="Courier New"/>
          <w:lang w:val="en-US" w:eastAsia="ja-JP"/>
        </w:rPr>
        <w:t>Node</w:t>
      </w:r>
      <w:r w:rsidRPr="001C09D4">
        <w:rPr>
          <w:lang w:val="en-US" w:eastAsia="ja-JP"/>
        </w:rPr>
        <w:t xml:space="preserve"> class is used to identify hosts and other network devices (routers, switches, etc.).</w:t>
      </w:r>
    </w:p>
    <w:p w:rsidR="00811A4C" w:rsidRPr="001C09D4" w:rsidRDefault="00EC36AB" w:rsidP="00EC36AB">
      <w:pPr>
        <w:pStyle w:val="a1"/>
        <w:rPr>
          <w:lang w:val="en-US" w:eastAsia="ja-JP"/>
        </w:rPr>
      </w:pPr>
      <w:r w:rsidRPr="001C09D4">
        <w:rPr>
          <w:lang w:val="en-US" w:eastAsia="ja-JP"/>
        </w:rPr>
        <w:t xml:space="preserve">The </w:t>
      </w:r>
      <w:r w:rsidRPr="00F4347A">
        <w:rPr>
          <w:rFonts w:ascii="Courier New" w:hAnsi="Courier New" w:cs="Courier New"/>
          <w:lang w:val="en-US" w:eastAsia="ja-JP"/>
        </w:rPr>
        <w:t>Node</w:t>
      </w:r>
      <w:r w:rsidRPr="001C09D4">
        <w:rPr>
          <w:lang w:val="en-US" w:eastAsia="ja-JP"/>
        </w:rPr>
        <w:t xml:space="preserve"> class is composed of three aggregate classes, as shown in Figure 14.</w:t>
      </w:r>
    </w:p>
    <w:p w:rsidR="00D440C9" w:rsidRPr="001C09D4" w:rsidRDefault="00DF2180" w:rsidP="00EC36AB">
      <w:pPr>
        <w:pStyle w:val="a1"/>
        <w:ind w:left="0"/>
        <w:jc w:val="center"/>
        <w:rPr>
          <w:lang w:val="en-US" w:eastAsia="ja-JP"/>
        </w:rPr>
      </w:pPr>
      <w:r w:rsidRPr="00DF2180">
        <w:rPr>
          <w:lang w:val="en-US" w:eastAsia="ja-JP"/>
        </w:rPr>
      </w:r>
      <w:r>
        <w:rPr>
          <w:lang w:val="en-US" w:eastAsia="ja-JP"/>
        </w:rPr>
        <w:pict>
          <v:group id="_x0000_s1357" editas="canvas" style="width:303pt;height:90.75pt;mso-position-horizontal-relative:char;mso-position-vertical-relative:line" coordorigin="3697,13129" coordsize="4527,1356">
            <o:lock v:ext="edit" aspectratio="t"/>
            <v:shape id="_x0000_s1356" type="#_x0000_t75" style="position:absolute;left:3697;top:13129;width:4527;height:1356" o:preferrelative="f">
              <v:fill o:detectmouseclick="t"/>
              <v:path o:extrusionok="t" o:connecttype="none"/>
              <o:lock v:ext="edit" text="t"/>
            </v:shape>
            <v:rect id="_x0000_s1358" style="position:absolute;left:3705;top:13146;width:1438;height:1309" fillcolor="white [3201]" strokecolor="#b2a1c7 [1943]" strokeweight="1pt">
              <v:fill color2="#ccc0d9 [1303]" focusposition="1" focussize="" focus="100%" type="gradient"/>
              <v:shadow on="t" type="perspective" color="#3f3151 [1607]" opacity=".5" offset="1pt" offset2="-3pt"/>
              <v:textbox style="mso-next-textbox:#_x0000_s1358">
                <w:txbxContent>
                  <w:p w:rsidR="00066818" w:rsidRDefault="00066818" w:rsidP="00D440C9">
                    <w:pPr>
                      <w:pBdr>
                        <w:bottom w:val="single" w:sz="4" w:space="1" w:color="auto"/>
                      </w:pBdr>
                      <w:jc w:val="center"/>
                      <w:rPr>
                        <w:lang w:val="en-US"/>
                      </w:rPr>
                    </w:pPr>
                    <w:r w:rsidRPr="00D440C9">
                      <w:rPr>
                        <w:lang w:val="en-US"/>
                      </w:rPr>
                      <w:t>Node</w:t>
                    </w:r>
                  </w:p>
                  <w:p w:rsidR="00066818" w:rsidRDefault="00066818" w:rsidP="00D440C9">
                    <w:pPr>
                      <w:spacing w:after="0"/>
                      <w:rPr>
                        <w:lang w:val="en-US"/>
                      </w:rPr>
                    </w:pPr>
                    <w:r w:rsidRPr="007F5E3B">
                      <w:rPr>
                        <w:lang w:val="en-US"/>
                      </w:rPr>
                      <w:t>STRING ident</w:t>
                    </w:r>
                  </w:p>
                  <w:p w:rsidR="00066818" w:rsidRPr="009D0976" w:rsidRDefault="00066818" w:rsidP="00D440C9">
                    <w:pPr>
                      <w:rPr>
                        <w:lang w:val="en-US"/>
                      </w:rPr>
                    </w:pPr>
                    <w:r w:rsidRPr="00D440C9">
                      <w:rPr>
                        <w:lang w:val="en-US"/>
                      </w:rPr>
                      <w:t>ENUM category</w:t>
                    </w:r>
                  </w:p>
                </w:txbxContent>
              </v:textbox>
            </v:rect>
            <v:rect id="_x0000_s1359" style="position:absolute;left:6842;top:13146;width:1367;height:319" fillcolor="white [3201]" strokecolor="#92cddc [1944]" strokeweight="1pt">
              <v:fill color2="#b6dde8 [1304]" focusposition="1" focussize="" focus="100%" type="gradient"/>
              <v:shadow on="t" type="perspective" color="#205867 [1608]" opacity=".5" offset="1pt" offset2="-3pt"/>
              <v:textbox style="mso-next-textbox:#_x0000_s1359">
                <w:txbxContent>
                  <w:p w:rsidR="00066818" w:rsidRPr="009D0976" w:rsidRDefault="00066818" w:rsidP="00D440C9">
                    <w:pPr>
                      <w:jc w:val="center"/>
                      <w:rPr>
                        <w:lang w:val="en-US"/>
                      </w:rPr>
                    </w:pPr>
                    <w:r w:rsidRPr="00D440C9">
                      <w:rPr>
                        <w:lang w:val="en-US"/>
                      </w:rPr>
                      <w:t>location</w:t>
                    </w:r>
                  </w:p>
                </w:txbxContent>
              </v:textbox>
            </v:rect>
            <v:shape id="_x0000_s1360" type="#_x0000_t32" style="position:absolute;left:5223;top:13305;width:1619;height:1;flip:x y" o:connectortype="straight" strokecolor="#92cddc [1944]" strokeweight="1pt">
              <v:stroke endarrow="diamond" endarrowwidth="wide" endarrowlength="long"/>
              <v:shadow type="perspective" color="#205867 [1608]" opacity=".5" offset="1pt" offset2="-3pt"/>
            </v:shape>
            <v:shape id="_x0000_s1361" type="#_x0000_t202" style="position:absolute;left:6210;top:13129;width:632;height:177;v-text-anchor:middle" filled="f" stroked="f">
              <v:textbox style="mso-next-textbox:#_x0000_s1361" inset="2.5mm,0,2.5mm,0">
                <w:txbxContent>
                  <w:p w:rsidR="00066818" w:rsidRPr="00A9306A" w:rsidRDefault="00066818" w:rsidP="00D440C9">
                    <w:pPr>
                      <w:jc w:val="right"/>
                      <w:rPr>
                        <w:lang w:val="en-US"/>
                      </w:rPr>
                    </w:pPr>
                    <w:r>
                      <w:rPr>
                        <w:lang w:val="en-US"/>
                      </w:rPr>
                      <w:t>0..1</w:t>
                    </w:r>
                  </w:p>
                </w:txbxContent>
              </v:textbox>
            </v:shape>
            <v:rect id="_x0000_s1362" style="position:absolute;left:6844;top:13640;width:1365;height:318" fillcolor="white [3201]" strokecolor="#92cddc [1944]" strokeweight="1pt">
              <v:fill color2="#b6dde8 [1304]" focusposition="1" focussize="" focus="100%" type="gradient"/>
              <v:shadow on="t" type="perspective" color="#205867 [1608]" opacity=".5" offset="1pt" offset2="-3pt"/>
              <v:textbox style="mso-next-textbox:#_x0000_s1362">
                <w:txbxContent>
                  <w:p w:rsidR="00066818" w:rsidRPr="009D0976" w:rsidRDefault="00066818" w:rsidP="00D440C9">
                    <w:pPr>
                      <w:jc w:val="center"/>
                      <w:rPr>
                        <w:lang w:val="en-US"/>
                      </w:rPr>
                    </w:pPr>
                    <w:r w:rsidRPr="00D440C9">
                      <w:rPr>
                        <w:lang w:val="en-US"/>
                      </w:rPr>
                      <w:t>name</w:t>
                    </w:r>
                  </w:p>
                </w:txbxContent>
              </v:textbox>
            </v:rect>
            <v:shape id="_x0000_s1363" type="#_x0000_t32" style="position:absolute;left:5223;top:13796;width:1621;height:3;flip:x y" o:connectortype="straight" strokecolor="#92cddc [1944]" strokeweight="1pt">
              <v:stroke endarrow="diamond" endarrowwidth="wide" endarrowlength="long"/>
              <v:shadow type="perspective" color="#205867 [1608]" opacity=".5" offset="1pt" offset2="-3pt"/>
            </v:shape>
            <v:shape id="_x0000_s1364" type="#_x0000_t202" style="position:absolute;left:6212;top:13627;width:632;height:177;v-text-anchor:middle" filled="f" stroked="f">
              <v:textbox style="mso-next-textbox:#_x0000_s1364" inset="2.5mm,0,2.5mm,0">
                <w:txbxContent>
                  <w:p w:rsidR="00066818" w:rsidRPr="00A9306A" w:rsidRDefault="00066818" w:rsidP="00D440C9">
                    <w:pPr>
                      <w:jc w:val="right"/>
                      <w:rPr>
                        <w:lang w:val="en-US"/>
                      </w:rPr>
                    </w:pPr>
                    <w:r>
                      <w:rPr>
                        <w:lang w:val="en-US"/>
                      </w:rPr>
                      <w:t>0..1</w:t>
                    </w:r>
                  </w:p>
                </w:txbxContent>
              </v:textbox>
            </v:shape>
            <v:rect id="_x0000_s1365" style="position:absolute;left:6842;top:14136;width:1366;height:319" fillcolor="white [3201]" strokecolor="#92cddc [1944]" strokeweight="1pt">
              <v:fill color2="#b6dde8 [1304]" focusposition="1" focussize="" focus="100%" type="gradient"/>
              <v:shadow on="t" type="perspective" color="#205867 [1608]" opacity=".5" offset="1pt" offset2="-3pt"/>
              <v:textbox style="mso-next-textbox:#_x0000_s1365">
                <w:txbxContent>
                  <w:p w:rsidR="00066818" w:rsidRPr="009D0976" w:rsidRDefault="00066818" w:rsidP="00D440C9">
                    <w:pPr>
                      <w:jc w:val="center"/>
                      <w:rPr>
                        <w:lang w:val="en-US"/>
                      </w:rPr>
                    </w:pPr>
                    <w:r w:rsidRPr="00D440C9">
                      <w:rPr>
                        <w:lang w:val="en-US"/>
                      </w:rPr>
                      <w:t>Address</w:t>
                    </w:r>
                  </w:p>
                </w:txbxContent>
              </v:textbox>
            </v:rect>
            <v:shape id="_x0000_s1366" type="#_x0000_t32" style="position:absolute;left:5221;top:14293;width:1621;height:3;flip:x y" o:connectortype="straight" strokecolor="#92cddc [1944]" strokeweight="1pt">
              <v:stroke endarrow="diamond" endarrowwidth="wide" endarrowlength="long"/>
              <v:shadow type="perspective" color="#205867 [1608]" opacity=".5" offset="1pt" offset2="-3pt"/>
            </v:shape>
            <v:shape id="_x0000_s1367" type="#_x0000_t202" style="position:absolute;left:6210;top:14085;width:632;height:177;v-text-anchor:middle" filled="f" stroked="f">
              <v:textbox style="mso-next-textbox:#_x0000_s1367" inset="2.5mm,0,2.5mm,0">
                <w:txbxContent>
                  <w:p w:rsidR="00066818" w:rsidRPr="00A9306A" w:rsidRDefault="00066818" w:rsidP="00D440C9">
                    <w:pPr>
                      <w:jc w:val="right"/>
                      <w:rPr>
                        <w:lang w:val="en-US"/>
                      </w:rPr>
                    </w:pPr>
                    <w:r>
                      <w:rPr>
                        <w:lang w:val="en-US"/>
                      </w:rPr>
                      <w:t>0..*</w:t>
                    </w:r>
                  </w:p>
                </w:txbxContent>
              </v:textbox>
            </v:shape>
            <w10:wrap type="none"/>
            <w10:anchorlock/>
          </v:group>
        </w:pict>
      </w:r>
    </w:p>
    <w:p w:rsidR="00D440C9" w:rsidRPr="001C09D4" w:rsidRDefault="00D440C9" w:rsidP="00D440C9">
      <w:pPr>
        <w:pStyle w:val="a1"/>
        <w:spacing w:before="0"/>
        <w:ind w:left="0"/>
        <w:jc w:val="center"/>
        <w:rPr>
          <w:lang w:val="en-US" w:eastAsia="ja-JP"/>
        </w:rPr>
      </w:pPr>
    </w:p>
    <w:p w:rsidR="00811A4C" w:rsidRPr="001C09D4" w:rsidRDefault="00DF2180" w:rsidP="00EC36AB">
      <w:pPr>
        <w:pStyle w:val="a1"/>
        <w:ind w:left="0"/>
        <w:jc w:val="center"/>
        <w:rPr>
          <w:lang w:val="en-US" w:eastAsia="ja-JP"/>
        </w:rPr>
      </w:pPr>
      <w:r w:rsidRPr="00DF2180">
        <w:rPr>
          <w:lang w:val="en-US" w:eastAsia="ja-JP"/>
        </w:rPr>
      </w:r>
      <w:r>
        <w:rPr>
          <w:lang w:val="en-US" w:eastAsia="ja-JP"/>
        </w:rPr>
        <w:pict>
          <v:shape id="_x0000_s1747" type="#_x0000_t202" style="width:303pt;height:12pt;mso-position-horizontal-relative:char;mso-position-vertical-relative:line" stroked="f">
            <v:textbox style="mso-next-textbox:#_x0000_s1747" inset="0,0,0,0">
              <w:txbxContent>
                <w:p w:rsidR="00066818" w:rsidRPr="005C1008" w:rsidRDefault="00066818" w:rsidP="00D440C9">
                  <w:pPr>
                    <w:pStyle w:val="af4"/>
                  </w:pPr>
                  <w:r>
                    <w:t xml:space="preserve">Figure </w:t>
                  </w:r>
                  <w:fldSimple w:instr=" SEQ Figure \* ARABIC ">
                    <w:r>
                      <w:rPr>
                        <w:noProof/>
                      </w:rPr>
                      <w:t>14</w:t>
                    </w:r>
                  </w:fldSimple>
                  <w:r>
                    <w:t>:</w:t>
                  </w:r>
                  <w:r>
                    <w:rPr>
                      <w:noProof/>
                    </w:rPr>
                    <w:t xml:space="preserve"> </w:t>
                  </w:r>
                  <w:r w:rsidRPr="006D3D29">
                    <w:rPr>
                      <w:noProof/>
                    </w:rPr>
                    <w:t>The Node Class</w:t>
                  </w:r>
                </w:p>
              </w:txbxContent>
            </v:textbox>
            <w10:wrap type="none"/>
            <w10:anchorlock/>
          </v:shape>
        </w:pict>
      </w:r>
    </w:p>
    <w:p w:rsidR="00616E00" w:rsidRPr="001C09D4" w:rsidRDefault="00616E00" w:rsidP="00616E00">
      <w:pPr>
        <w:pStyle w:val="a1"/>
        <w:rPr>
          <w:lang w:val="en-US" w:eastAsia="ja-JP"/>
        </w:rPr>
      </w:pPr>
      <w:r w:rsidRPr="001C09D4">
        <w:rPr>
          <w:lang w:val="en-US" w:eastAsia="ja-JP"/>
        </w:rPr>
        <w:t xml:space="preserve">The aggregate classes that make up </w:t>
      </w:r>
      <w:r w:rsidRPr="00F4347A">
        <w:rPr>
          <w:rFonts w:ascii="Courier New" w:hAnsi="Courier New" w:cs="Courier New"/>
          <w:lang w:val="en-US" w:eastAsia="ja-JP"/>
        </w:rPr>
        <w:t>Node</w:t>
      </w:r>
      <w:r w:rsidRPr="001C09D4">
        <w:rPr>
          <w:lang w:val="en-US" w:eastAsia="ja-JP"/>
        </w:rPr>
        <w:t xml:space="preserve"> are:</w:t>
      </w:r>
    </w:p>
    <w:p w:rsidR="00616E00" w:rsidRPr="001C09D4" w:rsidRDefault="00616E00" w:rsidP="00616E00">
      <w:pPr>
        <w:pStyle w:val="a1"/>
        <w:keepNext/>
        <w:rPr>
          <w:lang w:val="en-US" w:eastAsia="ja-JP"/>
        </w:rPr>
      </w:pPr>
      <w:r w:rsidRPr="001C09D4">
        <w:rPr>
          <w:rFonts w:ascii="Courier New" w:hAnsi="Courier New" w:cs="Courier New"/>
          <w:b/>
          <w:lang w:val="en-US" w:eastAsia="ja-JP"/>
        </w:rPr>
        <w:t>location</w:t>
      </w:r>
    </w:p>
    <w:p w:rsidR="00616E00" w:rsidRPr="001C09D4" w:rsidRDefault="00616E00" w:rsidP="00616E00">
      <w:pPr>
        <w:pStyle w:val="a1"/>
        <w:ind w:left="567"/>
        <w:rPr>
          <w:lang w:val="en-US" w:eastAsia="ja-JP"/>
        </w:rPr>
      </w:pPr>
      <w:r w:rsidRPr="001C09D4">
        <w:rPr>
          <w:lang w:val="en-US" w:eastAsia="ja-JP"/>
        </w:rPr>
        <w:t xml:space="preserve">Zero or one. </w:t>
      </w:r>
      <w:r w:rsidRPr="00F4347A">
        <w:rPr>
          <w:rFonts w:ascii="Courier New" w:hAnsi="Courier New" w:cs="Courier New"/>
          <w:lang w:val="en-US" w:eastAsia="ja-JP"/>
        </w:rPr>
        <w:t>STRING</w:t>
      </w:r>
      <w:r w:rsidRPr="001C09D4">
        <w:rPr>
          <w:lang w:val="en-US" w:eastAsia="ja-JP"/>
        </w:rPr>
        <w:t>. The location of the equipment.</w:t>
      </w:r>
    </w:p>
    <w:p w:rsidR="00616E00" w:rsidRPr="001C09D4" w:rsidRDefault="00616E00" w:rsidP="00616E00">
      <w:pPr>
        <w:pStyle w:val="a1"/>
        <w:keepNext/>
        <w:rPr>
          <w:lang w:val="en-US" w:eastAsia="ja-JP"/>
        </w:rPr>
      </w:pPr>
      <w:r w:rsidRPr="001C09D4">
        <w:rPr>
          <w:rFonts w:ascii="Courier New" w:hAnsi="Courier New" w:cs="Courier New"/>
          <w:b/>
          <w:lang w:val="en-US" w:eastAsia="ja-JP"/>
        </w:rPr>
        <w:t>name</w:t>
      </w:r>
    </w:p>
    <w:p w:rsidR="00616E00" w:rsidRPr="001C09D4" w:rsidRDefault="00616E00" w:rsidP="00616E00">
      <w:pPr>
        <w:pStyle w:val="a1"/>
        <w:ind w:left="567"/>
        <w:rPr>
          <w:lang w:val="en-US" w:eastAsia="ja-JP"/>
        </w:rPr>
      </w:pPr>
      <w:r w:rsidRPr="001C09D4">
        <w:rPr>
          <w:lang w:val="en-US" w:eastAsia="ja-JP"/>
        </w:rPr>
        <w:t xml:space="preserve">Zero or one. </w:t>
      </w:r>
      <w:r w:rsidRPr="00F4347A">
        <w:rPr>
          <w:rFonts w:ascii="Courier New" w:hAnsi="Courier New" w:cs="Courier New"/>
          <w:lang w:val="en-US" w:eastAsia="ja-JP"/>
        </w:rPr>
        <w:t>STRING</w:t>
      </w:r>
      <w:r w:rsidRPr="001C09D4">
        <w:rPr>
          <w:lang w:val="en-US" w:eastAsia="ja-JP"/>
        </w:rPr>
        <w:t xml:space="preserve">. The name of the equipment. This information </w:t>
      </w:r>
      <w:r w:rsidR="00F4347A" w:rsidRPr="00F4347A">
        <w:rPr>
          <w:b/>
          <w:lang w:val="en-US" w:eastAsia="ja-JP"/>
        </w:rPr>
        <w:t>must</w:t>
      </w:r>
      <w:r w:rsidR="00F4347A" w:rsidRPr="001C09D4">
        <w:rPr>
          <w:lang w:val="en-US" w:eastAsia="ja-JP"/>
        </w:rPr>
        <w:t xml:space="preserve"> </w:t>
      </w:r>
      <w:r w:rsidRPr="001C09D4">
        <w:rPr>
          <w:lang w:val="en-US" w:eastAsia="ja-JP"/>
        </w:rPr>
        <w:t xml:space="preserve">be provided if no </w:t>
      </w:r>
      <w:r w:rsidRPr="00F4347A">
        <w:rPr>
          <w:rFonts w:ascii="Courier New" w:hAnsi="Courier New" w:cs="Courier New"/>
          <w:lang w:val="en-US" w:eastAsia="ja-JP"/>
        </w:rPr>
        <w:t>Address</w:t>
      </w:r>
      <w:r w:rsidRPr="001C09D4">
        <w:rPr>
          <w:lang w:val="en-US" w:eastAsia="ja-JP"/>
        </w:rPr>
        <w:t xml:space="preserve"> information is given.</w:t>
      </w:r>
    </w:p>
    <w:p w:rsidR="00616E00" w:rsidRPr="001C09D4" w:rsidRDefault="00616E00" w:rsidP="00616E00">
      <w:pPr>
        <w:pStyle w:val="a1"/>
        <w:keepNext/>
        <w:rPr>
          <w:lang w:val="en-US" w:eastAsia="ja-JP"/>
        </w:rPr>
      </w:pPr>
      <w:r w:rsidRPr="001C09D4">
        <w:rPr>
          <w:rFonts w:ascii="Courier New" w:hAnsi="Courier New" w:cs="Courier New"/>
          <w:b/>
          <w:lang w:val="en-US" w:eastAsia="ja-JP"/>
        </w:rPr>
        <w:t>Address</w:t>
      </w:r>
    </w:p>
    <w:p w:rsidR="00EC36AB" w:rsidRPr="001C09D4" w:rsidRDefault="00616E00" w:rsidP="00616E00">
      <w:pPr>
        <w:pStyle w:val="a1"/>
        <w:ind w:left="567"/>
        <w:rPr>
          <w:lang w:val="en-US" w:eastAsia="ja-JP"/>
        </w:rPr>
      </w:pPr>
      <w:r w:rsidRPr="001C09D4">
        <w:rPr>
          <w:lang w:val="en-US" w:eastAsia="ja-JP"/>
        </w:rPr>
        <w:t>Zero or more. The network or hardware address of the equipment. Unless a name (above) is provided, at least one address must be specified.</w:t>
      </w:r>
    </w:p>
    <w:p w:rsidR="008178F4" w:rsidRPr="001C09D4" w:rsidRDefault="008178F4" w:rsidP="008178F4">
      <w:pPr>
        <w:pStyle w:val="a1"/>
        <w:rPr>
          <w:lang w:val="en-US" w:eastAsia="ja-JP"/>
        </w:rPr>
      </w:pPr>
      <w:r w:rsidRPr="001C09D4">
        <w:rPr>
          <w:lang w:val="en-US" w:eastAsia="ja-JP"/>
        </w:rPr>
        <w:t>This is represented in the IDMEF DTD as follows:</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attvals.nodecat </w:t>
      </w:r>
      <w:r w:rsidRPr="001C09D4">
        <w:rPr>
          <w:rFonts w:ascii="Courier New" w:eastAsia="Times New Roman" w:hAnsi="Courier New" w:cs="Courier New"/>
          <w:color w:val="FF00CC"/>
          <w:sz w:val="20"/>
          <w:szCs w:val="20"/>
          <w:lang w:val="en-US"/>
        </w:rPr>
        <w:t>"</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unknown  | ads | afs | coda    | dfs | dns | hosts |</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kerberos |nds  | nis | nisplus | nt  | wfw )</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Node </w:t>
      </w:r>
      <w:r w:rsidRPr="001C09D4">
        <w:rPr>
          <w:rFonts w:ascii="Courier New" w:eastAsia="Times New Roman" w:hAnsi="Courier New" w:cs="Courier New"/>
          <w:b/>
          <w:bCs/>
          <w:color w:val="000000"/>
          <w:sz w:val="20"/>
          <w:szCs w:val="20"/>
          <w:lang w:val="en-US"/>
        </w:rPr>
        <w:t>(</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location</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name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Address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Address</w:t>
      </w:r>
      <w:r w:rsidRPr="001C09D4">
        <w:rPr>
          <w:rFonts w:ascii="Courier New" w:eastAsia="Times New Roman" w:hAnsi="Courier New" w:cs="Courier New"/>
          <w:b/>
          <w:bCs/>
          <w:color w:val="000000"/>
          <w:sz w:val="20"/>
          <w:szCs w:val="20"/>
          <w:lang w:val="en-US"/>
        </w:rPr>
        <w:t>*</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Node</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%attvals.nodecat;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8178F4" w:rsidRPr="001C09D4" w:rsidRDefault="008178F4" w:rsidP="008178F4">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520ABA" w:rsidRPr="001C09D4" w:rsidRDefault="00520ABA" w:rsidP="00520ABA">
      <w:pPr>
        <w:pStyle w:val="a1"/>
        <w:rPr>
          <w:lang w:val="en-US" w:eastAsia="ja-JP"/>
        </w:rPr>
      </w:pPr>
      <w:r w:rsidRPr="001C09D4">
        <w:rPr>
          <w:lang w:val="en-US" w:eastAsia="ja-JP"/>
        </w:rPr>
        <w:t xml:space="preserve">The </w:t>
      </w:r>
      <w:r w:rsidRPr="00F4347A">
        <w:rPr>
          <w:rFonts w:ascii="Courier New" w:hAnsi="Courier New" w:cs="Courier New"/>
          <w:lang w:val="en-US" w:eastAsia="ja-JP"/>
        </w:rPr>
        <w:t>Node</w:t>
      </w:r>
      <w:r w:rsidRPr="001C09D4">
        <w:rPr>
          <w:lang w:val="en-US" w:eastAsia="ja-JP"/>
        </w:rPr>
        <w:t xml:space="preserve"> class has two attributes:</w:t>
      </w:r>
    </w:p>
    <w:p w:rsidR="00520ABA" w:rsidRPr="001C09D4" w:rsidRDefault="00520ABA" w:rsidP="00520ABA">
      <w:pPr>
        <w:pStyle w:val="a1"/>
        <w:keepNext/>
        <w:rPr>
          <w:lang w:val="en-US" w:eastAsia="ja-JP"/>
        </w:rPr>
      </w:pPr>
      <w:r w:rsidRPr="001C09D4">
        <w:rPr>
          <w:rFonts w:ascii="Courier New" w:hAnsi="Courier New" w:cs="Courier New"/>
          <w:b/>
          <w:lang w:val="en-US" w:eastAsia="ja-JP"/>
        </w:rPr>
        <w:t>ident</w:t>
      </w:r>
    </w:p>
    <w:p w:rsidR="00520ABA" w:rsidRPr="001C09D4" w:rsidRDefault="00520ABA" w:rsidP="00520ABA">
      <w:pPr>
        <w:pStyle w:val="a1"/>
        <w:ind w:left="567"/>
        <w:rPr>
          <w:lang w:val="en-US" w:eastAsia="ja-JP"/>
        </w:rPr>
      </w:pPr>
      <w:r w:rsidRPr="001C09D4">
        <w:rPr>
          <w:lang w:val="en-US" w:eastAsia="ja-JP"/>
        </w:rPr>
        <w:t>Optional. A unique identifier for the node; see Section 3.2.9.</w:t>
      </w:r>
    </w:p>
    <w:p w:rsidR="00520ABA" w:rsidRPr="001C09D4" w:rsidRDefault="00520ABA" w:rsidP="00520ABA">
      <w:pPr>
        <w:pStyle w:val="a1"/>
        <w:keepNext/>
        <w:rPr>
          <w:lang w:val="en-US" w:eastAsia="ja-JP"/>
        </w:rPr>
      </w:pPr>
      <w:r w:rsidRPr="001C09D4">
        <w:rPr>
          <w:rFonts w:ascii="Courier New" w:hAnsi="Courier New" w:cs="Courier New"/>
          <w:b/>
          <w:lang w:val="en-US" w:eastAsia="ja-JP"/>
        </w:rPr>
        <w:t>category</w:t>
      </w:r>
    </w:p>
    <w:p w:rsidR="008178F4" w:rsidRPr="001C09D4" w:rsidRDefault="00520ABA" w:rsidP="00520ABA">
      <w:pPr>
        <w:pStyle w:val="a1"/>
        <w:ind w:left="567"/>
        <w:rPr>
          <w:lang w:val="en-US" w:eastAsia="ja-JP"/>
        </w:rPr>
      </w:pPr>
      <w:r w:rsidRPr="001C09D4">
        <w:rPr>
          <w:lang w:val="en-US" w:eastAsia="ja-JP"/>
        </w:rPr>
        <w:t xml:space="preserve">Optional. The </w:t>
      </w:r>
      <w:r w:rsidR="00F4347A">
        <w:rPr>
          <w:lang w:val="en-US" w:eastAsia="ja-JP"/>
        </w:rPr>
        <w:t>“</w:t>
      </w:r>
      <w:r w:rsidRPr="001C09D4">
        <w:rPr>
          <w:lang w:val="en-US" w:eastAsia="ja-JP"/>
        </w:rPr>
        <w:t>domain</w:t>
      </w:r>
      <w:r w:rsidR="00F4347A">
        <w:rPr>
          <w:lang w:val="en-US" w:eastAsia="ja-JP"/>
        </w:rPr>
        <w:t>”</w:t>
      </w:r>
      <w:r w:rsidRPr="001C09D4">
        <w:rPr>
          <w:lang w:val="en-US" w:eastAsia="ja-JP"/>
        </w:rPr>
        <w:t xml:space="preserve"> from which the name information was obtained, if relevant. The permitted values for this attribute are shown in the table below. The default value is </w:t>
      </w:r>
      <w:r w:rsidR="00F4347A">
        <w:rPr>
          <w:lang w:val="en-US" w:eastAsia="ja-JP"/>
        </w:rPr>
        <w:t>“</w:t>
      </w:r>
      <w:r w:rsidRPr="00F4347A">
        <w:rPr>
          <w:rFonts w:ascii="Courier New" w:hAnsi="Courier New" w:cs="Courier New"/>
          <w:lang w:val="en-US" w:eastAsia="ja-JP"/>
        </w:rPr>
        <w:t>unknown</w:t>
      </w:r>
      <w:r w:rsidR="00F4347A">
        <w:rPr>
          <w:lang w:val="en-US" w:eastAsia="ja-JP"/>
        </w:rPr>
        <w:t>”</w:t>
      </w:r>
      <w:r w:rsidRPr="001C09D4">
        <w:rPr>
          <w:lang w:val="en-US" w:eastAsia="ja-JP"/>
        </w:rPr>
        <w:t>. (See also Section 10 for extensions to the table.)</w:t>
      </w:r>
    </w:p>
    <w:tbl>
      <w:tblPr>
        <w:tblStyle w:val="-11"/>
        <w:tblW w:w="0" w:type="auto"/>
        <w:jc w:val="center"/>
        <w:tblLook w:val="0420"/>
      </w:tblPr>
      <w:tblGrid>
        <w:gridCol w:w="673"/>
        <w:gridCol w:w="1052"/>
        <w:gridCol w:w="4136"/>
      </w:tblGrid>
      <w:tr w:rsidR="000417AF" w:rsidRPr="001C09D4" w:rsidTr="00E6770F">
        <w:trPr>
          <w:cnfStyle w:val="100000000000"/>
          <w:cantSplit/>
          <w:tblHeader/>
          <w:jc w:val="center"/>
        </w:trPr>
        <w:tc>
          <w:tcPr>
            <w:tcW w:w="0" w:type="auto"/>
          </w:tcPr>
          <w:p w:rsidR="000417AF" w:rsidRPr="001C09D4" w:rsidRDefault="000417AF" w:rsidP="000417AF">
            <w:pPr>
              <w:rPr>
                <w:lang w:val="en-US"/>
              </w:rPr>
            </w:pPr>
            <w:r w:rsidRPr="001C09D4">
              <w:rPr>
                <w:lang w:val="en-US"/>
              </w:rPr>
              <w:t>Rank</w:t>
            </w:r>
          </w:p>
        </w:tc>
        <w:tc>
          <w:tcPr>
            <w:tcW w:w="0" w:type="auto"/>
          </w:tcPr>
          <w:p w:rsidR="000417AF" w:rsidRPr="001C09D4" w:rsidRDefault="000417AF" w:rsidP="000417AF">
            <w:pPr>
              <w:rPr>
                <w:lang w:val="en-US"/>
              </w:rPr>
            </w:pPr>
            <w:r w:rsidRPr="001C09D4">
              <w:rPr>
                <w:lang w:val="en-US"/>
              </w:rPr>
              <w:t>Keyword</w:t>
            </w:r>
          </w:p>
        </w:tc>
        <w:tc>
          <w:tcPr>
            <w:tcW w:w="0" w:type="auto"/>
          </w:tcPr>
          <w:p w:rsidR="000417AF" w:rsidRPr="001C09D4" w:rsidRDefault="000417AF" w:rsidP="000417AF">
            <w:pPr>
              <w:rPr>
                <w:lang w:val="en-US"/>
              </w:rPr>
            </w:pPr>
            <w:r w:rsidRPr="001C09D4">
              <w:rPr>
                <w:lang w:val="en-US"/>
              </w:rPr>
              <w:t>Description</w:t>
            </w:r>
          </w:p>
        </w:tc>
      </w:tr>
      <w:tr w:rsidR="000417AF" w:rsidRPr="00977566" w:rsidTr="00E6770F">
        <w:trPr>
          <w:cnfStyle w:val="000000100000"/>
          <w:cantSplit/>
          <w:jc w:val="center"/>
        </w:trPr>
        <w:tc>
          <w:tcPr>
            <w:tcW w:w="0" w:type="auto"/>
          </w:tcPr>
          <w:p w:rsidR="000417AF" w:rsidRPr="001C09D4" w:rsidRDefault="000417AF" w:rsidP="000417AF">
            <w:pPr>
              <w:jc w:val="center"/>
              <w:rPr>
                <w:lang w:val="en-US"/>
              </w:rPr>
            </w:pPr>
            <w:r w:rsidRPr="001C09D4">
              <w:rPr>
                <w:lang w:val="en-US"/>
              </w:rPr>
              <w:t>0</w:t>
            </w:r>
          </w:p>
        </w:tc>
        <w:tc>
          <w:tcPr>
            <w:tcW w:w="0" w:type="auto"/>
          </w:tcPr>
          <w:p w:rsidR="000417AF" w:rsidRPr="001C09D4" w:rsidRDefault="000417AF" w:rsidP="000417AF">
            <w:pPr>
              <w:rPr>
                <w:lang w:val="en-US"/>
              </w:rPr>
            </w:pPr>
            <w:r w:rsidRPr="001C09D4">
              <w:rPr>
                <w:lang w:val="en-US"/>
              </w:rPr>
              <w:t>unknown</w:t>
            </w:r>
          </w:p>
        </w:tc>
        <w:tc>
          <w:tcPr>
            <w:tcW w:w="0" w:type="auto"/>
          </w:tcPr>
          <w:p w:rsidR="000417AF" w:rsidRPr="001C09D4" w:rsidRDefault="000417AF" w:rsidP="000417AF">
            <w:pPr>
              <w:rPr>
                <w:lang w:val="en-US"/>
              </w:rPr>
            </w:pPr>
            <w:r w:rsidRPr="001C09D4">
              <w:rPr>
                <w:lang w:val="en-US"/>
              </w:rPr>
              <w:t>Domain unknown or not relevant</w:t>
            </w:r>
          </w:p>
        </w:tc>
      </w:tr>
      <w:tr w:rsidR="000417AF" w:rsidRPr="001C09D4" w:rsidTr="00E6770F">
        <w:trPr>
          <w:cantSplit/>
          <w:jc w:val="center"/>
        </w:trPr>
        <w:tc>
          <w:tcPr>
            <w:tcW w:w="0" w:type="auto"/>
          </w:tcPr>
          <w:p w:rsidR="000417AF" w:rsidRPr="001C09D4" w:rsidRDefault="000417AF" w:rsidP="000417AF">
            <w:pPr>
              <w:jc w:val="center"/>
              <w:rPr>
                <w:lang w:val="en-US"/>
              </w:rPr>
            </w:pPr>
            <w:r w:rsidRPr="001C09D4">
              <w:rPr>
                <w:lang w:val="en-US"/>
              </w:rPr>
              <w:t>1</w:t>
            </w:r>
          </w:p>
        </w:tc>
        <w:tc>
          <w:tcPr>
            <w:tcW w:w="0" w:type="auto"/>
          </w:tcPr>
          <w:p w:rsidR="000417AF" w:rsidRPr="001C09D4" w:rsidRDefault="000417AF" w:rsidP="000417AF">
            <w:pPr>
              <w:rPr>
                <w:lang w:val="en-US"/>
              </w:rPr>
            </w:pPr>
            <w:r w:rsidRPr="001C09D4">
              <w:rPr>
                <w:lang w:val="en-US"/>
              </w:rPr>
              <w:t>ads</w:t>
            </w:r>
          </w:p>
        </w:tc>
        <w:tc>
          <w:tcPr>
            <w:tcW w:w="0" w:type="auto"/>
          </w:tcPr>
          <w:p w:rsidR="000417AF" w:rsidRPr="001C09D4" w:rsidRDefault="000417AF" w:rsidP="000417AF">
            <w:pPr>
              <w:rPr>
                <w:lang w:val="en-US"/>
              </w:rPr>
            </w:pPr>
            <w:r w:rsidRPr="001C09D4">
              <w:rPr>
                <w:lang w:val="en-US"/>
              </w:rPr>
              <w:t>Windows 2000 Advanced Directory Services</w:t>
            </w:r>
          </w:p>
        </w:tc>
      </w:tr>
      <w:tr w:rsidR="000417AF" w:rsidRPr="001C09D4" w:rsidTr="00E6770F">
        <w:trPr>
          <w:cnfStyle w:val="000000100000"/>
          <w:cantSplit/>
          <w:jc w:val="center"/>
        </w:trPr>
        <w:tc>
          <w:tcPr>
            <w:tcW w:w="0" w:type="auto"/>
          </w:tcPr>
          <w:p w:rsidR="000417AF" w:rsidRPr="001C09D4" w:rsidRDefault="000417AF" w:rsidP="000417AF">
            <w:pPr>
              <w:jc w:val="center"/>
              <w:rPr>
                <w:lang w:val="en-US"/>
              </w:rPr>
            </w:pPr>
            <w:r w:rsidRPr="001C09D4">
              <w:rPr>
                <w:lang w:val="en-US"/>
              </w:rPr>
              <w:t>2</w:t>
            </w:r>
          </w:p>
        </w:tc>
        <w:tc>
          <w:tcPr>
            <w:tcW w:w="0" w:type="auto"/>
          </w:tcPr>
          <w:p w:rsidR="000417AF" w:rsidRPr="001C09D4" w:rsidRDefault="000417AF" w:rsidP="000417AF">
            <w:pPr>
              <w:rPr>
                <w:lang w:val="en-US"/>
              </w:rPr>
            </w:pPr>
            <w:r w:rsidRPr="001C09D4">
              <w:rPr>
                <w:lang w:val="en-US"/>
              </w:rPr>
              <w:t>afs</w:t>
            </w:r>
          </w:p>
        </w:tc>
        <w:tc>
          <w:tcPr>
            <w:tcW w:w="0" w:type="auto"/>
          </w:tcPr>
          <w:p w:rsidR="000417AF" w:rsidRPr="001C09D4" w:rsidRDefault="000417AF" w:rsidP="000417AF">
            <w:pPr>
              <w:rPr>
                <w:lang w:val="en-US"/>
              </w:rPr>
            </w:pPr>
            <w:r w:rsidRPr="001C09D4">
              <w:rPr>
                <w:lang w:val="en-US"/>
              </w:rPr>
              <w:t>Andrew File System (Transarc)</w:t>
            </w:r>
          </w:p>
        </w:tc>
      </w:tr>
      <w:tr w:rsidR="000417AF" w:rsidRPr="001C09D4" w:rsidTr="00E6770F">
        <w:trPr>
          <w:cantSplit/>
          <w:jc w:val="center"/>
        </w:trPr>
        <w:tc>
          <w:tcPr>
            <w:tcW w:w="0" w:type="auto"/>
          </w:tcPr>
          <w:p w:rsidR="000417AF" w:rsidRPr="001C09D4" w:rsidRDefault="000417AF" w:rsidP="000417AF">
            <w:pPr>
              <w:jc w:val="center"/>
              <w:rPr>
                <w:lang w:val="en-US"/>
              </w:rPr>
            </w:pPr>
            <w:r w:rsidRPr="001C09D4">
              <w:rPr>
                <w:lang w:val="en-US"/>
              </w:rPr>
              <w:t>3</w:t>
            </w:r>
          </w:p>
        </w:tc>
        <w:tc>
          <w:tcPr>
            <w:tcW w:w="0" w:type="auto"/>
          </w:tcPr>
          <w:p w:rsidR="000417AF" w:rsidRPr="001C09D4" w:rsidRDefault="000417AF" w:rsidP="000417AF">
            <w:pPr>
              <w:rPr>
                <w:lang w:val="en-US"/>
              </w:rPr>
            </w:pPr>
            <w:r w:rsidRPr="001C09D4">
              <w:rPr>
                <w:lang w:val="en-US"/>
              </w:rPr>
              <w:t>coda</w:t>
            </w:r>
          </w:p>
        </w:tc>
        <w:tc>
          <w:tcPr>
            <w:tcW w:w="0" w:type="auto"/>
          </w:tcPr>
          <w:p w:rsidR="000417AF" w:rsidRPr="001C09D4" w:rsidRDefault="000417AF" w:rsidP="000417AF">
            <w:pPr>
              <w:rPr>
                <w:lang w:val="en-US"/>
              </w:rPr>
            </w:pPr>
            <w:r w:rsidRPr="001C09D4">
              <w:rPr>
                <w:lang w:val="en-US"/>
              </w:rPr>
              <w:t>Coda Distributed File System</w:t>
            </w:r>
          </w:p>
        </w:tc>
      </w:tr>
      <w:tr w:rsidR="000417AF" w:rsidRPr="001C09D4" w:rsidTr="00E6770F">
        <w:trPr>
          <w:cnfStyle w:val="000000100000"/>
          <w:cantSplit/>
          <w:jc w:val="center"/>
        </w:trPr>
        <w:tc>
          <w:tcPr>
            <w:tcW w:w="0" w:type="auto"/>
          </w:tcPr>
          <w:p w:rsidR="000417AF" w:rsidRPr="001C09D4" w:rsidRDefault="000417AF" w:rsidP="000417AF">
            <w:pPr>
              <w:jc w:val="center"/>
              <w:rPr>
                <w:lang w:val="en-US"/>
              </w:rPr>
            </w:pPr>
            <w:r w:rsidRPr="001C09D4">
              <w:rPr>
                <w:lang w:val="en-US"/>
              </w:rPr>
              <w:lastRenderedPageBreak/>
              <w:t>4</w:t>
            </w:r>
          </w:p>
        </w:tc>
        <w:tc>
          <w:tcPr>
            <w:tcW w:w="0" w:type="auto"/>
          </w:tcPr>
          <w:p w:rsidR="000417AF" w:rsidRPr="001C09D4" w:rsidRDefault="000417AF" w:rsidP="000417AF">
            <w:pPr>
              <w:rPr>
                <w:lang w:val="en-US"/>
              </w:rPr>
            </w:pPr>
            <w:r w:rsidRPr="001C09D4">
              <w:rPr>
                <w:lang w:val="en-US"/>
              </w:rPr>
              <w:t>dfs</w:t>
            </w:r>
          </w:p>
        </w:tc>
        <w:tc>
          <w:tcPr>
            <w:tcW w:w="0" w:type="auto"/>
          </w:tcPr>
          <w:p w:rsidR="000417AF" w:rsidRPr="001C09D4" w:rsidRDefault="000417AF" w:rsidP="000417AF">
            <w:pPr>
              <w:rPr>
                <w:lang w:val="en-US"/>
              </w:rPr>
            </w:pPr>
            <w:r w:rsidRPr="001C09D4">
              <w:rPr>
                <w:lang w:val="en-US"/>
              </w:rPr>
              <w:t>Distributed File System (IBM)</w:t>
            </w:r>
          </w:p>
        </w:tc>
      </w:tr>
      <w:tr w:rsidR="000417AF" w:rsidRPr="001C09D4" w:rsidTr="00E6770F">
        <w:trPr>
          <w:cantSplit/>
          <w:jc w:val="center"/>
        </w:trPr>
        <w:tc>
          <w:tcPr>
            <w:tcW w:w="0" w:type="auto"/>
          </w:tcPr>
          <w:p w:rsidR="000417AF" w:rsidRPr="001C09D4" w:rsidRDefault="000417AF" w:rsidP="000417AF">
            <w:pPr>
              <w:jc w:val="center"/>
              <w:rPr>
                <w:lang w:val="en-US"/>
              </w:rPr>
            </w:pPr>
            <w:r w:rsidRPr="001C09D4">
              <w:rPr>
                <w:lang w:val="en-US"/>
              </w:rPr>
              <w:t>5</w:t>
            </w:r>
          </w:p>
        </w:tc>
        <w:tc>
          <w:tcPr>
            <w:tcW w:w="0" w:type="auto"/>
          </w:tcPr>
          <w:p w:rsidR="000417AF" w:rsidRPr="001C09D4" w:rsidRDefault="000417AF" w:rsidP="000417AF">
            <w:pPr>
              <w:rPr>
                <w:lang w:val="en-US"/>
              </w:rPr>
            </w:pPr>
            <w:r w:rsidRPr="001C09D4">
              <w:rPr>
                <w:lang w:val="en-US"/>
              </w:rPr>
              <w:t>dns</w:t>
            </w:r>
          </w:p>
        </w:tc>
        <w:tc>
          <w:tcPr>
            <w:tcW w:w="0" w:type="auto"/>
          </w:tcPr>
          <w:p w:rsidR="000417AF" w:rsidRPr="001C09D4" w:rsidRDefault="000417AF" w:rsidP="000417AF">
            <w:pPr>
              <w:rPr>
                <w:lang w:val="en-US"/>
              </w:rPr>
            </w:pPr>
            <w:r w:rsidRPr="001C09D4">
              <w:rPr>
                <w:lang w:val="en-US"/>
              </w:rPr>
              <w:t>Domain Name System</w:t>
            </w:r>
          </w:p>
        </w:tc>
      </w:tr>
      <w:tr w:rsidR="000417AF" w:rsidRPr="001C09D4" w:rsidTr="00E6770F">
        <w:trPr>
          <w:cnfStyle w:val="000000100000"/>
          <w:cantSplit/>
          <w:jc w:val="center"/>
        </w:trPr>
        <w:tc>
          <w:tcPr>
            <w:tcW w:w="0" w:type="auto"/>
          </w:tcPr>
          <w:p w:rsidR="000417AF" w:rsidRPr="001C09D4" w:rsidRDefault="000417AF" w:rsidP="000417AF">
            <w:pPr>
              <w:jc w:val="center"/>
              <w:rPr>
                <w:lang w:val="en-US"/>
              </w:rPr>
            </w:pPr>
            <w:r w:rsidRPr="001C09D4">
              <w:rPr>
                <w:lang w:val="en-US"/>
              </w:rPr>
              <w:t>6</w:t>
            </w:r>
          </w:p>
        </w:tc>
        <w:tc>
          <w:tcPr>
            <w:tcW w:w="0" w:type="auto"/>
          </w:tcPr>
          <w:p w:rsidR="000417AF" w:rsidRPr="001C09D4" w:rsidRDefault="000417AF" w:rsidP="000417AF">
            <w:pPr>
              <w:rPr>
                <w:lang w:val="en-US"/>
              </w:rPr>
            </w:pPr>
            <w:r w:rsidRPr="001C09D4">
              <w:rPr>
                <w:lang w:val="en-US"/>
              </w:rPr>
              <w:t>hosts</w:t>
            </w:r>
          </w:p>
        </w:tc>
        <w:tc>
          <w:tcPr>
            <w:tcW w:w="0" w:type="auto"/>
          </w:tcPr>
          <w:p w:rsidR="000417AF" w:rsidRPr="001C09D4" w:rsidRDefault="000417AF" w:rsidP="000417AF">
            <w:pPr>
              <w:rPr>
                <w:lang w:val="en-US"/>
              </w:rPr>
            </w:pPr>
            <w:r w:rsidRPr="001C09D4">
              <w:rPr>
                <w:lang w:val="en-US"/>
              </w:rPr>
              <w:t>Local hosts file</w:t>
            </w:r>
          </w:p>
        </w:tc>
      </w:tr>
      <w:tr w:rsidR="000417AF" w:rsidRPr="001C09D4" w:rsidTr="00E6770F">
        <w:trPr>
          <w:cantSplit/>
          <w:jc w:val="center"/>
        </w:trPr>
        <w:tc>
          <w:tcPr>
            <w:tcW w:w="0" w:type="auto"/>
          </w:tcPr>
          <w:p w:rsidR="000417AF" w:rsidRPr="001C09D4" w:rsidRDefault="000417AF" w:rsidP="000417AF">
            <w:pPr>
              <w:jc w:val="center"/>
              <w:rPr>
                <w:lang w:val="en-US"/>
              </w:rPr>
            </w:pPr>
            <w:r w:rsidRPr="001C09D4">
              <w:rPr>
                <w:lang w:val="en-US"/>
              </w:rPr>
              <w:t>7</w:t>
            </w:r>
          </w:p>
        </w:tc>
        <w:tc>
          <w:tcPr>
            <w:tcW w:w="0" w:type="auto"/>
          </w:tcPr>
          <w:p w:rsidR="000417AF" w:rsidRPr="001C09D4" w:rsidRDefault="000417AF" w:rsidP="000417AF">
            <w:pPr>
              <w:rPr>
                <w:lang w:val="en-US"/>
              </w:rPr>
            </w:pPr>
            <w:r w:rsidRPr="001C09D4">
              <w:rPr>
                <w:lang w:val="en-US"/>
              </w:rPr>
              <w:t>kerberos</w:t>
            </w:r>
          </w:p>
        </w:tc>
        <w:tc>
          <w:tcPr>
            <w:tcW w:w="0" w:type="auto"/>
          </w:tcPr>
          <w:p w:rsidR="000417AF" w:rsidRPr="001C09D4" w:rsidRDefault="000417AF" w:rsidP="000417AF">
            <w:pPr>
              <w:rPr>
                <w:lang w:val="en-US"/>
              </w:rPr>
            </w:pPr>
            <w:r w:rsidRPr="001C09D4">
              <w:rPr>
                <w:lang w:val="en-US"/>
              </w:rPr>
              <w:t>Kerberos realm</w:t>
            </w:r>
          </w:p>
        </w:tc>
      </w:tr>
      <w:tr w:rsidR="000417AF" w:rsidRPr="001C09D4" w:rsidTr="00E6770F">
        <w:trPr>
          <w:cnfStyle w:val="000000100000"/>
          <w:cantSplit/>
          <w:jc w:val="center"/>
        </w:trPr>
        <w:tc>
          <w:tcPr>
            <w:tcW w:w="0" w:type="auto"/>
          </w:tcPr>
          <w:p w:rsidR="000417AF" w:rsidRPr="001C09D4" w:rsidRDefault="000417AF" w:rsidP="000417AF">
            <w:pPr>
              <w:jc w:val="center"/>
              <w:rPr>
                <w:lang w:val="en-US"/>
              </w:rPr>
            </w:pPr>
            <w:r w:rsidRPr="001C09D4">
              <w:rPr>
                <w:lang w:val="en-US"/>
              </w:rPr>
              <w:t>8</w:t>
            </w:r>
          </w:p>
        </w:tc>
        <w:tc>
          <w:tcPr>
            <w:tcW w:w="0" w:type="auto"/>
          </w:tcPr>
          <w:p w:rsidR="000417AF" w:rsidRPr="001C09D4" w:rsidRDefault="000417AF" w:rsidP="000417AF">
            <w:pPr>
              <w:rPr>
                <w:lang w:val="en-US"/>
              </w:rPr>
            </w:pPr>
            <w:r w:rsidRPr="001C09D4">
              <w:rPr>
                <w:lang w:val="en-US"/>
              </w:rPr>
              <w:t>nds</w:t>
            </w:r>
          </w:p>
        </w:tc>
        <w:tc>
          <w:tcPr>
            <w:tcW w:w="0" w:type="auto"/>
          </w:tcPr>
          <w:p w:rsidR="000417AF" w:rsidRPr="001C09D4" w:rsidRDefault="000417AF" w:rsidP="000417AF">
            <w:pPr>
              <w:rPr>
                <w:lang w:val="en-US"/>
              </w:rPr>
            </w:pPr>
            <w:r w:rsidRPr="001C09D4">
              <w:rPr>
                <w:lang w:val="en-US"/>
              </w:rPr>
              <w:t>Novell Directory Services</w:t>
            </w:r>
          </w:p>
        </w:tc>
      </w:tr>
      <w:tr w:rsidR="000417AF" w:rsidRPr="001C09D4" w:rsidTr="00E6770F">
        <w:trPr>
          <w:cantSplit/>
          <w:jc w:val="center"/>
        </w:trPr>
        <w:tc>
          <w:tcPr>
            <w:tcW w:w="0" w:type="auto"/>
          </w:tcPr>
          <w:p w:rsidR="000417AF" w:rsidRPr="001C09D4" w:rsidRDefault="000417AF" w:rsidP="000417AF">
            <w:pPr>
              <w:jc w:val="center"/>
              <w:rPr>
                <w:lang w:val="en-US"/>
              </w:rPr>
            </w:pPr>
            <w:r w:rsidRPr="001C09D4">
              <w:rPr>
                <w:lang w:val="en-US"/>
              </w:rPr>
              <w:t>9</w:t>
            </w:r>
          </w:p>
        </w:tc>
        <w:tc>
          <w:tcPr>
            <w:tcW w:w="0" w:type="auto"/>
          </w:tcPr>
          <w:p w:rsidR="000417AF" w:rsidRPr="001C09D4" w:rsidRDefault="000417AF" w:rsidP="000417AF">
            <w:pPr>
              <w:rPr>
                <w:lang w:val="en-US"/>
              </w:rPr>
            </w:pPr>
            <w:r w:rsidRPr="001C09D4">
              <w:rPr>
                <w:lang w:val="en-US"/>
              </w:rPr>
              <w:t>nis</w:t>
            </w:r>
          </w:p>
        </w:tc>
        <w:tc>
          <w:tcPr>
            <w:tcW w:w="0" w:type="auto"/>
          </w:tcPr>
          <w:p w:rsidR="000417AF" w:rsidRPr="001C09D4" w:rsidRDefault="000417AF" w:rsidP="000417AF">
            <w:pPr>
              <w:rPr>
                <w:lang w:val="en-US"/>
              </w:rPr>
            </w:pPr>
            <w:r w:rsidRPr="001C09D4">
              <w:rPr>
                <w:lang w:val="en-US"/>
              </w:rPr>
              <w:t>Network Information Services (Sun)</w:t>
            </w:r>
          </w:p>
        </w:tc>
      </w:tr>
      <w:tr w:rsidR="000417AF" w:rsidRPr="00977566" w:rsidTr="00E6770F">
        <w:trPr>
          <w:cnfStyle w:val="000000100000"/>
          <w:cantSplit/>
          <w:jc w:val="center"/>
        </w:trPr>
        <w:tc>
          <w:tcPr>
            <w:tcW w:w="0" w:type="auto"/>
          </w:tcPr>
          <w:p w:rsidR="000417AF" w:rsidRPr="001C09D4" w:rsidRDefault="000417AF" w:rsidP="000417AF">
            <w:pPr>
              <w:jc w:val="center"/>
              <w:rPr>
                <w:lang w:val="en-US"/>
              </w:rPr>
            </w:pPr>
            <w:r w:rsidRPr="001C09D4">
              <w:rPr>
                <w:lang w:val="en-US"/>
              </w:rPr>
              <w:t>10</w:t>
            </w:r>
          </w:p>
        </w:tc>
        <w:tc>
          <w:tcPr>
            <w:tcW w:w="0" w:type="auto"/>
          </w:tcPr>
          <w:p w:rsidR="000417AF" w:rsidRPr="001C09D4" w:rsidRDefault="000417AF" w:rsidP="000417AF">
            <w:pPr>
              <w:rPr>
                <w:lang w:val="en-US"/>
              </w:rPr>
            </w:pPr>
            <w:r w:rsidRPr="001C09D4">
              <w:rPr>
                <w:lang w:val="en-US"/>
              </w:rPr>
              <w:t>nisplus</w:t>
            </w:r>
          </w:p>
        </w:tc>
        <w:tc>
          <w:tcPr>
            <w:tcW w:w="0" w:type="auto"/>
          </w:tcPr>
          <w:p w:rsidR="000417AF" w:rsidRPr="001C09D4" w:rsidRDefault="000417AF" w:rsidP="000417AF">
            <w:pPr>
              <w:rPr>
                <w:lang w:val="en-US"/>
              </w:rPr>
            </w:pPr>
            <w:r w:rsidRPr="001C09D4">
              <w:rPr>
                <w:lang w:val="en-US"/>
              </w:rPr>
              <w:t>Network Information Services Plus (Sun)</w:t>
            </w:r>
          </w:p>
        </w:tc>
      </w:tr>
      <w:tr w:rsidR="000417AF" w:rsidRPr="001C09D4" w:rsidTr="00E6770F">
        <w:trPr>
          <w:cantSplit/>
          <w:jc w:val="center"/>
        </w:trPr>
        <w:tc>
          <w:tcPr>
            <w:tcW w:w="0" w:type="auto"/>
          </w:tcPr>
          <w:p w:rsidR="000417AF" w:rsidRPr="001C09D4" w:rsidRDefault="000417AF" w:rsidP="000417AF">
            <w:pPr>
              <w:jc w:val="center"/>
              <w:rPr>
                <w:lang w:val="en-US"/>
              </w:rPr>
            </w:pPr>
            <w:r w:rsidRPr="001C09D4">
              <w:rPr>
                <w:lang w:val="en-US"/>
              </w:rPr>
              <w:t>11</w:t>
            </w:r>
          </w:p>
        </w:tc>
        <w:tc>
          <w:tcPr>
            <w:tcW w:w="0" w:type="auto"/>
          </w:tcPr>
          <w:p w:rsidR="000417AF" w:rsidRPr="001C09D4" w:rsidRDefault="000417AF" w:rsidP="000417AF">
            <w:pPr>
              <w:rPr>
                <w:lang w:val="en-US"/>
              </w:rPr>
            </w:pPr>
            <w:r w:rsidRPr="001C09D4">
              <w:rPr>
                <w:lang w:val="en-US"/>
              </w:rPr>
              <w:t>nt</w:t>
            </w:r>
          </w:p>
        </w:tc>
        <w:tc>
          <w:tcPr>
            <w:tcW w:w="0" w:type="auto"/>
          </w:tcPr>
          <w:p w:rsidR="000417AF" w:rsidRPr="001C09D4" w:rsidRDefault="000417AF" w:rsidP="000417AF">
            <w:pPr>
              <w:rPr>
                <w:lang w:val="en-US"/>
              </w:rPr>
            </w:pPr>
            <w:r w:rsidRPr="001C09D4">
              <w:rPr>
                <w:lang w:val="en-US"/>
              </w:rPr>
              <w:t>Windows NT domain</w:t>
            </w:r>
          </w:p>
        </w:tc>
      </w:tr>
      <w:tr w:rsidR="000417AF" w:rsidRPr="001C09D4" w:rsidTr="00E6770F">
        <w:trPr>
          <w:cnfStyle w:val="000000100000"/>
          <w:cantSplit/>
          <w:jc w:val="center"/>
        </w:trPr>
        <w:tc>
          <w:tcPr>
            <w:tcW w:w="0" w:type="auto"/>
          </w:tcPr>
          <w:p w:rsidR="000417AF" w:rsidRPr="001C09D4" w:rsidRDefault="000417AF" w:rsidP="000417AF">
            <w:pPr>
              <w:jc w:val="center"/>
              <w:rPr>
                <w:lang w:val="en-US"/>
              </w:rPr>
            </w:pPr>
            <w:r w:rsidRPr="001C09D4">
              <w:rPr>
                <w:lang w:val="en-US"/>
              </w:rPr>
              <w:t>12</w:t>
            </w:r>
          </w:p>
        </w:tc>
        <w:tc>
          <w:tcPr>
            <w:tcW w:w="0" w:type="auto"/>
          </w:tcPr>
          <w:p w:rsidR="000417AF" w:rsidRPr="001C09D4" w:rsidRDefault="000417AF" w:rsidP="000417AF">
            <w:pPr>
              <w:rPr>
                <w:lang w:val="en-US"/>
              </w:rPr>
            </w:pPr>
            <w:r w:rsidRPr="001C09D4">
              <w:rPr>
                <w:lang w:val="en-US"/>
              </w:rPr>
              <w:t>wfw</w:t>
            </w:r>
          </w:p>
        </w:tc>
        <w:tc>
          <w:tcPr>
            <w:tcW w:w="0" w:type="auto"/>
          </w:tcPr>
          <w:p w:rsidR="000417AF" w:rsidRPr="001C09D4" w:rsidRDefault="000417AF" w:rsidP="000417AF">
            <w:pPr>
              <w:rPr>
                <w:lang w:val="en-US"/>
              </w:rPr>
            </w:pPr>
            <w:r w:rsidRPr="001C09D4">
              <w:rPr>
                <w:lang w:val="en-US"/>
              </w:rPr>
              <w:t>Windows for Workgroups</w:t>
            </w:r>
          </w:p>
        </w:tc>
      </w:tr>
    </w:tbl>
    <w:p w:rsidR="003F56B1" w:rsidRPr="001C09D4" w:rsidRDefault="003F56B1" w:rsidP="003F56B1">
      <w:pPr>
        <w:pStyle w:val="5"/>
        <w:rPr>
          <w:lang w:val="en-US"/>
        </w:rPr>
      </w:pPr>
      <w:r w:rsidRPr="001C09D4">
        <w:rPr>
          <w:lang w:val="en-US"/>
        </w:rPr>
        <w:t xml:space="preserve">The </w:t>
      </w:r>
      <w:r w:rsidRPr="00F4347A">
        <w:rPr>
          <w:rFonts w:ascii="Courier New" w:hAnsi="Courier New" w:cs="Courier New"/>
          <w:lang w:val="en-US"/>
        </w:rPr>
        <w:t>Address</w:t>
      </w:r>
      <w:r w:rsidRPr="001C09D4">
        <w:rPr>
          <w:lang w:val="en-US"/>
        </w:rPr>
        <w:t xml:space="preserve"> Class</w:t>
      </w:r>
    </w:p>
    <w:p w:rsidR="003F56B1" w:rsidRPr="001C09D4" w:rsidRDefault="003F56B1" w:rsidP="003F56B1">
      <w:pPr>
        <w:pStyle w:val="a1"/>
        <w:rPr>
          <w:lang w:val="en-US" w:eastAsia="ja-JP"/>
        </w:rPr>
      </w:pPr>
      <w:r w:rsidRPr="001C09D4">
        <w:rPr>
          <w:lang w:val="en-US" w:eastAsia="ja-JP"/>
        </w:rPr>
        <w:t xml:space="preserve">The </w:t>
      </w:r>
      <w:r w:rsidRPr="00F4347A">
        <w:rPr>
          <w:rFonts w:ascii="Courier New" w:hAnsi="Courier New" w:cs="Courier New"/>
          <w:lang w:val="en-US" w:eastAsia="ja-JP"/>
        </w:rPr>
        <w:t>Address</w:t>
      </w:r>
      <w:r w:rsidRPr="001C09D4">
        <w:rPr>
          <w:lang w:val="en-US" w:eastAsia="ja-JP"/>
        </w:rPr>
        <w:t xml:space="preserve"> class is used to represent network, hardware, and application addresses.</w:t>
      </w:r>
    </w:p>
    <w:p w:rsidR="008178F4" w:rsidRPr="001C09D4" w:rsidRDefault="003F56B1" w:rsidP="003F56B1">
      <w:pPr>
        <w:pStyle w:val="a1"/>
        <w:rPr>
          <w:lang w:val="en-US" w:eastAsia="ja-JP"/>
        </w:rPr>
      </w:pPr>
      <w:r w:rsidRPr="001C09D4">
        <w:rPr>
          <w:lang w:val="en-US" w:eastAsia="ja-JP"/>
        </w:rPr>
        <w:t xml:space="preserve">The </w:t>
      </w:r>
      <w:r w:rsidRPr="00F4347A">
        <w:rPr>
          <w:rFonts w:ascii="Courier New" w:hAnsi="Courier New" w:cs="Courier New"/>
          <w:lang w:val="en-US" w:eastAsia="ja-JP"/>
        </w:rPr>
        <w:t>Address</w:t>
      </w:r>
      <w:r w:rsidRPr="001C09D4">
        <w:rPr>
          <w:lang w:val="en-US" w:eastAsia="ja-JP"/>
        </w:rPr>
        <w:t xml:space="preserve"> class is composed of two aggregate classes, as shown in Figure 15.</w:t>
      </w:r>
    </w:p>
    <w:p w:rsidR="000417AF" w:rsidRPr="001C09D4" w:rsidRDefault="00DF2180" w:rsidP="00717B58">
      <w:pPr>
        <w:pStyle w:val="a1"/>
        <w:ind w:left="0"/>
        <w:jc w:val="center"/>
        <w:rPr>
          <w:lang w:val="en-US" w:eastAsia="ja-JP"/>
        </w:rPr>
      </w:pPr>
      <w:r w:rsidRPr="00DF2180">
        <w:rPr>
          <w:lang w:val="en-US" w:eastAsia="ja-JP"/>
        </w:rPr>
      </w:r>
      <w:r>
        <w:rPr>
          <w:lang w:val="en-US" w:eastAsia="ja-JP"/>
        </w:rPr>
        <w:pict>
          <v:group id="_x0000_s1373" editas="canvas" style="width:308.5pt;height:103.85pt;mso-position-horizontal-relative:char;mso-position-vertical-relative:line" coordorigin="3615,3027" coordsize="4609,1552">
            <o:lock v:ext="edit" aspectratio="t"/>
            <v:shape id="_x0000_s1372" type="#_x0000_t75" style="position:absolute;left:3615;top:3027;width:4609;height:1552" o:preferrelative="f">
              <v:fill o:detectmouseclick="t"/>
              <v:path o:extrusionok="t" o:connecttype="none"/>
              <o:lock v:ext="edit" text="t"/>
            </v:shape>
            <v:rect id="_x0000_s1374" style="position:absolute;left:3623;top:3035;width:1520;height:1514" fillcolor="white [3201]" strokecolor="#92cddc [1944]" strokeweight="1pt">
              <v:fill color2="#b6dde8 [1304]" focusposition="1" focussize="" focus="100%" type="gradient"/>
              <v:shadow on="t" type="perspective" color="#205867 [1608]" opacity=".5" offset="1pt" offset2="-3pt"/>
              <v:textbox style="mso-next-textbox:#_x0000_s1374">
                <w:txbxContent>
                  <w:p w:rsidR="00066818" w:rsidRDefault="00066818" w:rsidP="00717B58">
                    <w:pPr>
                      <w:pBdr>
                        <w:bottom w:val="single" w:sz="4" w:space="1" w:color="auto"/>
                      </w:pBdr>
                      <w:jc w:val="center"/>
                      <w:rPr>
                        <w:lang w:val="en-US"/>
                      </w:rPr>
                    </w:pPr>
                    <w:r w:rsidRPr="00717B58">
                      <w:rPr>
                        <w:lang w:val="en-US"/>
                      </w:rPr>
                      <w:t>Address</w:t>
                    </w:r>
                  </w:p>
                  <w:p w:rsidR="00066818" w:rsidRPr="00717B58" w:rsidRDefault="00066818" w:rsidP="00717B58">
                    <w:pPr>
                      <w:spacing w:after="0"/>
                      <w:rPr>
                        <w:lang w:val="en-US"/>
                      </w:rPr>
                    </w:pPr>
                    <w:r w:rsidRPr="00717B58">
                      <w:rPr>
                        <w:lang w:val="en-US"/>
                      </w:rPr>
                      <w:t>STRING ident</w:t>
                    </w:r>
                  </w:p>
                  <w:p w:rsidR="00066818" w:rsidRPr="00717B58" w:rsidRDefault="00066818" w:rsidP="00717B58">
                    <w:pPr>
                      <w:spacing w:after="0"/>
                      <w:rPr>
                        <w:lang w:val="en-US"/>
                      </w:rPr>
                    </w:pPr>
                    <w:r w:rsidRPr="00717B58">
                      <w:rPr>
                        <w:lang w:val="en-US"/>
                      </w:rPr>
                      <w:t>ENUM category</w:t>
                    </w:r>
                  </w:p>
                  <w:p w:rsidR="00066818" w:rsidRPr="00717B58" w:rsidRDefault="00066818" w:rsidP="00717B58">
                    <w:pPr>
                      <w:spacing w:after="0"/>
                      <w:rPr>
                        <w:lang w:val="en-US"/>
                      </w:rPr>
                    </w:pPr>
                    <w:r w:rsidRPr="00717B58">
                      <w:rPr>
                        <w:lang w:val="en-US"/>
                      </w:rPr>
                      <w:t>STRING vlan-name</w:t>
                    </w:r>
                  </w:p>
                  <w:p w:rsidR="00066818" w:rsidRPr="009D0976" w:rsidRDefault="00066818" w:rsidP="00717B58">
                    <w:pPr>
                      <w:rPr>
                        <w:lang w:val="en-US"/>
                      </w:rPr>
                    </w:pPr>
                    <w:r w:rsidRPr="00717B58">
                      <w:rPr>
                        <w:lang w:val="en-US"/>
                      </w:rPr>
                      <w:t>INTEGER vlan-num</w:t>
                    </w:r>
                  </w:p>
                </w:txbxContent>
              </v:textbox>
            </v:rect>
            <v:rect id="_x0000_s1375" style="position:absolute;left:6841;top:3426;width:1368;height:319" fillcolor="white [3201]" strokecolor="#fabf8f [1945]" strokeweight="1pt">
              <v:fill color2="#fbd4b4 [1305]" focusposition="1" focussize="" focus="100%" type="gradient"/>
              <v:shadow on="t" type="perspective" color="#974706 [1609]" opacity=".5" offset="1pt" offset2="-3pt"/>
              <v:textbox style="mso-next-textbox:#_x0000_s1375">
                <w:txbxContent>
                  <w:p w:rsidR="00066818" w:rsidRPr="009D0976" w:rsidRDefault="00066818" w:rsidP="00717B58">
                    <w:pPr>
                      <w:jc w:val="center"/>
                      <w:rPr>
                        <w:lang w:val="en-US"/>
                      </w:rPr>
                    </w:pPr>
                    <w:r w:rsidRPr="00717B58">
                      <w:rPr>
                        <w:lang w:val="en-US"/>
                      </w:rPr>
                      <w:t>address</w:t>
                    </w:r>
                  </w:p>
                </w:txbxContent>
              </v:textbox>
            </v:rect>
            <v:shape id="_x0000_s1376" type="#_x0000_t32" style="position:absolute;left:5223;top:3585;width:1618;height:1;flip:x y" o:connectortype="straight" strokecolor="#fabf8f [1945]" strokeweight="1pt">
              <v:stroke endarrow="diamond" endarrowwidth="wide" endarrowlength="long"/>
              <v:shadow type="perspective" color="#974706 [1609]" opacity=".5" offset="1pt" offset2="-3pt"/>
            </v:shape>
            <v:rect id="_x0000_s1377" style="position:absolute;left:6844;top:3919;width:1365;height:319" fillcolor="white [3201]" strokecolor="#fabf8f [1945]" strokeweight="1pt">
              <v:fill color2="#fbd4b4 [1305]" focusposition="1" focussize="" focus="100%" type="gradient"/>
              <v:shadow on="t" type="perspective" color="#974706 [1609]" opacity=".5" offset="1pt" offset2="-3pt"/>
              <v:textbox style="mso-next-textbox:#_x0000_s1377">
                <w:txbxContent>
                  <w:p w:rsidR="00066818" w:rsidRPr="009D0976" w:rsidRDefault="00066818" w:rsidP="00717B58">
                    <w:pPr>
                      <w:jc w:val="center"/>
                      <w:rPr>
                        <w:lang w:val="en-US"/>
                      </w:rPr>
                    </w:pPr>
                    <w:r w:rsidRPr="00717B58">
                      <w:rPr>
                        <w:lang w:val="en-US"/>
                      </w:rPr>
                      <w:t>netmask</w:t>
                    </w:r>
                  </w:p>
                </w:txbxContent>
              </v:textbox>
            </v:rect>
            <v:shape id="_x0000_s1378" type="#_x0000_t32" style="position:absolute;left:5223;top:4076;width:1621;height:3;flip:x y" o:connectortype="straight" strokecolor="#fabf8f [1945]" strokeweight="1pt">
              <v:stroke endarrow="diamond" endarrowwidth="wide" endarrowlength="long"/>
              <v:shadow type="perspective" color="#974706 [1609]" opacity=".5" offset="1pt" offset2="-3pt"/>
            </v:shape>
            <v:shape id="_x0000_s1379" type="#_x0000_t202" style="position:absolute;left:6212;top:3907;width:632;height:176;v-text-anchor:middle" filled="f" stroked="f">
              <v:textbox style="mso-next-textbox:#_x0000_s1379" inset="2.5mm,0,2.5mm,0">
                <w:txbxContent>
                  <w:p w:rsidR="00066818" w:rsidRPr="00A9306A" w:rsidRDefault="00066818" w:rsidP="00717B58">
                    <w:pPr>
                      <w:jc w:val="right"/>
                      <w:rPr>
                        <w:lang w:val="en-US"/>
                      </w:rPr>
                    </w:pPr>
                    <w:r>
                      <w:rPr>
                        <w:lang w:val="en-US"/>
                      </w:rPr>
                      <w:t>0..1</w:t>
                    </w:r>
                  </w:p>
                </w:txbxContent>
              </v:textbox>
            </v:shape>
            <w10:wrap type="none"/>
            <w10:anchorlock/>
          </v:group>
        </w:pict>
      </w:r>
      <w:r w:rsidRPr="00DF2180">
        <w:rPr>
          <w:lang w:val="en-US" w:eastAsia="ja-JP"/>
        </w:rPr>
      </w:r>
      <w:r>
        <w:rPr>
          <w:lang w:val="en-US" w:eastAsia="ja-JP"/>
        </w:rPr>
        <w:pict>
          <v:shape id="_x0000_s1746" type="#_x0000_t202" style="width:308.5pt;height:14.6pt;mso-position-horizontal-relative:char;mso-position-vertical-relative:line" stroked="f">
            <v:textbox style="mso-next-textbox:#_x0000_s1746" inset="0,0,0,0">
              <w:txbxContent>
                <w:p w:rsidR="00066818" w:rsidRPr="00934EBA" w:rsidRDefault="00066818" w:rsidP="00717B58">
                  <w:pPr>
                    <w:pStyle w:val="af4"/>
                  </w:pPr>
                  <w:r>
                    <w:t xml:space="preserve">Figure </w:t>
                  </w:r>
                  <w:fldSimple w:instr=" SEQ Figure \* ARABIC ">
                    <w:r>
                      <w:rPr>
                        <w:noProof/>
                      </w:rPr>
                      <w:t>15</w:t>
                    </w:r>
                  </w:fldSimple>
                  <w:r>
                    <w:t>:</w:t>
                  </w:r>
                  <w:r>
                    <w:rPr>
                      <w:noProof/>
                    </w:rPr>
                    <w:t xml:space="preserve"> </w:t>
                  </w:r>
                  <w:r w:rsidRPr="00342CBB">
                    <w:rPr>
                      <w:noProof/>
                    </w:rPr>
                    <w:t>The Address Class</w:t>
                  </w:r>
                </w:p>
              </w:txbxContent>
            </v:textbox>
            <w10:wrap type="none"/>
            <w10:anchorlock/>
          </v:shape>
        </w:pict>
      </w:r>
    </w:p>
    <w:p w:rsidR="003D5F96" w:rsidRPr="001C09D4" w:rsidRDefault="003D5F96" w:rsidP="003D5F96">
      <w:pPr>
        <w:pStyle w:val="a1"/>
        <w:rPr>
          <w:lang w:val="en-US" w:eastAsia="ja-JP"/>
        </w:rPr>
      </w:pPr>
      <w:r w:rsidRPr="001C09D4">
        <w:rPr>
          <w:lang w:val="en-US" w:eastAsia="ja-JP"/>
        </w:rPr>
        <w:t xml:space="preserve">The aggregate classes that make up </w:t>
      </w:r>
      <w:r w:rsidRPr="00F4347A">
        <w:rPr>
          <w:rFonts w:ascii="Courier New" w:hAnsi="Courier New" w:cs="Courier New"/>
          <w:lang w:val="en-US" w:eastAsia="ja-JP"/>
        </w:rPr>
        <w:t>Address</w:t>
      </w:r>
      <w:r w:rsidRPr="001C09D4">
        <w:rPr>
          <w:lang w:val="en-US" w:eastAsia="ja-JP"/>
        </w:rPr>
        <w:t xml:space="preserve"> are:</w:t>
      </w:r>
    </w:p>
    <w:p w:rsidR="003D5F96" w:rsidRPr="001C09D4" w:rsidRDefault="003D5F96" w:rsidP="003D5F96">
      <w:pPr>
        <w:pStyle w:val="a1"/>
        <w:keepNext/>
        <w:rPr>
          <w:lang w:val="en-US" w:eastAsia="ja-JP"/>
        </w:rPr>
      </w:pPr>
      <w:r w:rsidRPr="001C09D4">
        <w:rPr>
          <w:rFonts w:ascii="Courier New" w:hAnsi="Courier New" w:cs="Courier New"/>
          <w:b/>
          <w:lang w:val="en-US" w:eastAsia="ja-JP"/>
        </w:rPr>
        <w:t>address</w:t>
      </w:r>
    </w:p>
    <w:p w:rsidR="003D5F96" w:rsidRPr="001C09D4" w:rsidRDefault="003D5F96" w:rsidP="003D5F96">
      <w:pPr>
        <w:pStyle w:val="a1"/>
        <w:ind w:left="567"/>
        <w:rPr>
          <w:lang w:val="en-US" w:eastAsia="ja-JP"/>
        </w:rPr>
      </w:pPr>
      <w:r w:rsidRPr="001C09D4">
        <w:rPr>
          <w:lang w:val="en-US" w:eastAsia="ja-JP"/>
        </w:rPr>
        <w:t xml:space="preserve">Exactly one. </w:t>
      </w:r>
      <w:r w:rsidRPr="00F4347A">
        <w:rPr>
          <w:rFonts w:ascii="Courier New" w:hAnsi="Courier New" w:cs="Courier New"/>
          <w:lang w:val="en-US" w:eastAsia="ja-JP"/>
        </w:rPr>
        <w:t>STRING</w:t>
      </w:r>
      <w:r w:rsidRPr="001C09D4">
        <w:rPr>
          <w:lang w:val="en-US" w:eastAsia="ja-JP"/>
        </w:rPr>
        <w:t>. The address information. The format of this data is governed by the category attribute.</w:t>
      </w:r>
    </w:p>
    <w:p w:rsidR="003D5F96" w:rsidRPr="001C09D4" w:rsidRDefault="003D5F96" w:rsidP="003D5F96">
      <w:pPr>
        <w:pStyle w:val="a1"/>
        <w:keepNext/>
        <w:rPr>
          <w:lang w:val="en-US" w:eastAsia="ja-JP"/>
        </w:rPr>
      </w:pPr>
      <w:r w:rsidRPr="001C09D4">
        <w:rPr>
          <w:rFonts w:ascii="Courier New" w:hAnsi="Courier New" w:cs="Courier New"/>
          <w:b/>
          <w:lang w:val="en-US" w:eastAsia="ja-JP"/>
        </w:rPr>
        <w:t>netmask</w:t>
      </w:r>
    </w:p>
    <w:p w:rsidR="00717B58" w:rsidRPr="001C09D4" w:rsidRDefault="003D5F96" w:rsidP="003D5F96">
      <w:pPr>
        <w:pStyle w:val="a1"/>
        <w:ind w:left="567"/>
        <w:rPr>
          <w:lang w:val="en-US" w:eastAsia="ja-JP"/>
        </w:rPr>
      </w:pPr>
      <w:r w:rsidRPr="001C09D4">
        <w:rPr>
          <w:lang w:val="en-US" w:eastAsia="ja-JP"/>
        </w:rPr>
        <w:t xml:space="preserve">Zero or one. </w:t>
      </w:r>
      <w:r w:rsidRPr="00F4347A">
        <w:rPr>
          <w:rFonts w:ascii="Courier New" w:hAnsi="Courier New" w:cs="Courier New"/>
          <w:lang w:val="en-US" w:eastAsia="ja-JP"/>
        </w:rPr>
        <w:t>STRING</w:t>
      </w:r>
      <w:r w:rsidRPr="001C09D4">
        <w:rPr>
          <w:lang w:val="en-US" w:eastAsia="ja-JP"/>
        </w:rPr>
        <w:t>. The network mask for the address, if appropriate.</w:t>
      </w:r>
    </w:p>
    <w:p w:rsidR="00FA2798" w:rsidRPr="001C09D4" w:rsidRDefault="00FA2798" w:rsidP="00FA2798">
      <w:pPr>
        <w:pStyle w:val="a1"/>
        <w:rPr>
          <w:lang w:val="en-US" w:eastAsia="ja-JP"/>
        </w:rPr>
      </w:pPr>
      <w:r w:rsidRPr="001C09D4">
        <w:rPr>
          <w:lang w:val="en-US" w:eastAsia="ja-JP"/>
        </w:rPr>
        <w:t>This is represented in the IDMEF DTD as follows:</w:t>
      </w:r>
    </w:p>
    <w:p w:rsidR="00352EF5" w:rsidRPr="001C09D4" w:rsidRDefault="00352EF5" w:rsidP="00352EF5">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attvals.addrcat </w:t>
      </w:r>
      <w:r w:rsidRPr="001C09D4">
        <w:rPr>
          <w:rFonts w:ascii="Courier New" w:eastAsia="Times New Roman" w:hAnsi="Courier New" w:cs="Courier New"/>
          <w:color w:val="FF00CC"/>
          <w:sz w:val="20"/>
          <w:szCs w:val="20"/>
          <w:lang w:val="en-US"/>
        </w:rPr>
        <w:t>"</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unknown   | atm | e-mail | lotus-notes | mac | sna | vm |</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ipv4-addr | ipv4-addr-hex | ipv4-net | ipv4-net-mask |</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ipv6-addr | ipv6-addr-hex | ipv6-net | ipv6-net-mask )</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Address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address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netmask</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Address</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%attvals.addrcat;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vlan-name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vlan-num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52EF5" w:rsidRPr="001C09D4" w:rsidRDefault="00352EF5" w:rsidP="00352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FA2798" w:rsidRPr="001C09D4" w:rsidRDefault="00FA2798" w:rsidP="0010770B">
      <w:pPr>
        <w:pStyle w:val="a1"/>
        <w:keepNext/>
        <w:rPr>
          <w:lang w:val="en-US" w:eastAsia="ja-JP"/>
        </w:rPr>
      </w:pPr>
      <w:r w:rsidRPr="001C09D4">
        <w:rPr>
          <w:lang w:val="en-US" w:eastAsia="ja-JP"/>
        </w:rPr>
        <w:lastRenderedPageBreak/>
        <w:t xml:space="preserve">The </w:t>
      </w:r>
      <w:r w:rsidRPr="00F4347A">
        <w:rPr>
          <w:rFonts w:ascii="Courier New" w:hAnsi="Courier New" w:cs="Courier New"/>
          <w:lang w:val="en-US" w:eastAsia="ja-JP"/>
        </w:rPr>
        <w:t>Address</w:t>
      </w:r>
      <w:r w:rsidRPr="001C09D4">
        <w:rPr>
          <w:lang w:val="en-US" w:eastAsia="ja-JP"/>
        </w:rPr>
        <w:t xml:space="preserve"> class has four attributes:</w:t>
      </w:r>
    </w:p>
    <w:p w:rsidR="00FA2798" w:rsidRPr="001C09D4" w:rsidRDefault="00FA2798" w:rsidP="00FA2798">
      <w:pPr>
        <w:pStyle w:val="a1"/>
        <w:keepNext/>
        <w:rPr>
          <w:lang w:val="en-US" w:eastAsia="ja-JP"/>
        </w:rPr>
      </w:pPr>
      <w:r w:rsidRPr="001C09D4">
        <w:rPr>
          <w:rFonts w:ascii="Courier New" w:hAnsi="Courier New" w:cs="Courier New"/>
          <w:b/>
          <w:lang w:val="en-US" w:eastAsia="ja-JP"/>
        </w:rPr>
        <w:t>ident</w:t>
      </w:r>
    </w:p>
    <w:p w:rsidR="00FA2798" w:rsidRPr="001C09D4" w:rsidRDefault="00FA2798" w:rsidP="00FA2798">
      <w:pPr>
        <w:pStyle w:val="a1"/>
        <w:ind w:left="567"/>
        <w:rPr>
          <w:lang w:val="en-US" w:eastAsia="ja-JP"/>
        </w:rPr>
      </w:pPr>
      <w:r w:rsidRPr="001C09D4">
        <w:rPr>
          <w:lang w:val="en-US" w:eastAsia="ja-JP"/>
        </w:rPr>
        <w:t>Optional. A unique identifier for the address; see Section 3.2.9.</w:t>
      </w:r>
    </w:p>
    <w:p w:rsidR="00FA2798" w:rsidRPr="001C09D4" w:rsidRDefault="00FA2798" w:rsidP="00FA2798">
      <w:pPr>
        <w:pStyle w:val="a1"/>
        <w:keepNext/>
        <w:rPr>
          <w:lang w:val="en-US" w:eastAsia="ja-JP"/>
        </w:rPr>
      </w:pPr>
      <w:r w:rsidRPr="001C09D4">
        <w:rPr>
          <w:rFonts w:ascii="Courier New" w:hAnsi="Courier New" w:cs="Courier New"/>
          <w:b/>
          <w:lang w:val="en-US" w:eastAsia="ja-JP"/>
        </w:rPr>
        <w:t>category</w:t>
      </w:r>
    </w:p>
    <w:p w:rsidR="00717B58" w:rsidRPr="001C09D4" w:rsidRDefault="00FA2798" w:rsidP="00FA2798">
      <w:pPr>
        <w:pStyle w:val="a1"/>
        <w:ind w:left="567"/>
        <w:rPr>
          <w:lang w:val="en-US" w:eastAsia="ja-JP"/>
        </w:rPr>
      </w:pPr>
      <w:r w:rsidRPr="001C09D4">
        <w:rPr>
          <w:lang w:val="en-US" w:eastAsia="ja-JP"/>
        </w:rPr>
        <w:t xml:space="preserve">Optional. The type of address represented. The permitted values for this attribute are shown below. The default value is </w:t>
      </w:r>
      <w:r w:rsidR="00F4347A">
        <w:rPr>
          <w:lang w:val="en-US" w:eastAsia="ja-JP"/>
        </w:rPr>
        <w:t>“</w:t>
      </w:r>
      <w:r w:rsidRPr="00F4347A">
        <w:rPr>
          <w:rFonts w:ascii="Courier New" w:hAnsi="Courier New" w:cs="Courier New"/>
          <w:lang w:val="en-US" w:eastAsia="ja-JP"/>
        </w:rPr>
        <w:t>unknown</w:t>
      </w:r>
      <w:r w:rsidR="00F4347A">
        <w:rPr>
          <w:lang w:val="en-US" w:eastAsia="ja-JP"/>
        </w:rPr>
        <w:t>”</w:t>
      </w:r>
      <w:r w:rsidRPr="001C09D4">
        <w:rPr>
          <w:lang w:val="en-US" w:eastAsia="ja-JP"/>
        </w:rPr>
        <w:t>. (See also Section 10.)</w:t>
      </w:r>
    </w:p>
    <w:tbl>
      <w:tblPr>
        <w:tblStyle w:val="-11"/>
        <w:tblW w:w="0" w:type="auto"/>
        <w:jc w:val="center"/>
        <w:tblLook w:val="0420"/>
      </w:tblPr>
      <w:tblGrid>
        <w:gridCol w:w="673"/>
        <w:gridCol w:w="1562"/>
        <w:gridCol w:w="5546"/>
      </w:tblGrid>
      <w:tr w:rsidR="001D1DB2" w:rsidRPr="001C09D4" w:rsidTr="00D11919">
        <w:trPr>
          <w:cnfStyle w:val="100000000000"/>
          <w:jc w:val="center"/>
        </w:trPr>
        <w:tc>
          <w:tcPr>
            <w:tcW w:w="0" w:type="auto"/>
          </w:tcPr>
          <w:p w:rsidR="001D1DB2" w:rsidRPr="001C09D4" w:rsidRDefault="001D1DB2" w:rsidP="001D1DB2">
            <w:pPr>
              <w:rPr>
                <w:lang w:val="en-US"/>
              </w:rPr>
            </w:pPr>
            <w:r w:rsidRPr="001C09D4">
              <w:rPr>
                <w:lang w:val="en-US"/>
              </w:rPr>
              <w:t>Rank</w:t>
            </w:r>
          </w:p>
        </w:tc>
        <w:tc>
          <w:tcPr>
            <w:tcW w:w="1562" w:type="dxa"/>
          </w:tcPr>
          <w:p w:rsidR="001D1DB2" w:rsidRPr="001C09D4" w:rsidRDefault="001D1DB2" w:rsidP="001D1DB2">
            <w:pPr>
              <w:rPr>
                <w:lang w:val="en-US"/>
              </w:rPr>
            </w:pPr>
            <w:r w:rsidRPr="001C09D4">
              <w:rPr>
                <w:lang w:val="en-US"/>
              </w:rPr>
              <w:t>Keyword</w:t>
            </w:r>
          </w:p>
        </w:tc>
        <w:tc>
          <w:tcPr>
            <w:tcW w:w="5546" w:type="dxa"/>
          </w:tcPr>
          <w:p w:rsidR="001D1DB2" w:rsidRPr="001C09D4" w:rsidRDefault="001D1DB2" w:rsidP="001D1DB2">
            <w:pPr>
              <w:rPr>
                <w:lang w:val="en-US"/>
              </w:rPr>
            </w:pPr>
            <w:r w:rsidRPr="001C09D4">
              <w:rPr>
                <w:lang w:val="en-US"/>
              </w:rPr>
              <w:t>Description</w:t>
            </w:r>
          </w:p>
        </w:tc>
      </w:tr>
      <w:tr w:rsidR="001D1DB2" w:rsidRPr="001C09D4" w:rsidTr="00D11919">
        <w:trPr>
          <w:cnfStyle w:val="000000100000"/>
          <w:jc w:val="center"/>
        </w:trPr>
        <w:tc>
          <w:tcPr>
            <w:tcW w:w="0" w:type="auto"/>
          </w:tcPr>
          <w:p w:rsidR="001D1DB2" w:rsidRPr="001C09D4" w:rsidRDefault="001D1DB2" w:rsidP="001D1DB2">
            <w:pPr>
              <w:jc w:val="center"/>
              <w:rPr>
                <w:lang w:val="en-US"/>
              </w:rPr>
            </w:pPr>
            <w:r w:rsidRPr="001C09D4">
              <w:rPr>
                <w:lang w:val="en-US"/>
              </w:rPr>
              <w:t>0</w:t>
            </w:r>
          </w:p>
        </w:tc>
        <w:tc>
          <w:tcPr>
            <w:tcW w:w="1562" w:type="dxa"/>
          </w:tcPr>
          <w:p w:rsidR="001D1DB2" w:rsidRPr="001C09D4" w:rsidRDefault="001D1DB2" w:rsidP="001D1DB2">
            <w:pPr>
              <w:rPr>
                <w:lang w:val="en-US"/>
              </w:rPr>
            </w:pPr>
            <w:r w:rsidRPr="001C09D4">
              <w:rPr>
                <w:lang w:val="en-US"/>
              </w:rPr>
              <w:t>unknown</w:t>
            </w:r>
          </w:p>
        </w:tc>
        <w:tc>
          <w:tcPr>
            <w:tcW w:w="5546" w:type="dxa"/>
          </w:tcPr>
          <w:p w:rsidR="001D1DB2" w:rsidRPr="001C09D4" w:rsidRDefault="001D1DB2" w:rsidP="001D1DB2">
            <w:pPr>
              <w:rPr>
                <w:lang w:val="en-US"/>
              </w:rPr>
            </w:pPr>
            <w:r w:rsidRPr="001C09D4">
              <w:rPr>
                <w:lang w:val="en-US"/>
              </w:rPr>
              <w:t>Address type unknown</w:t>
            </w:r>
          </w:p>
        </w:tc>
      </w:tr>
      <w:tr w:rsidR="001D1DB2" w:rsidRPr="00977566" w:rsidTr="00D11919">
        <w:trPr>
          <w:jc w:val="center"/>
        </w:trPr>
        <w:tc>
          <w:tcPr>
            <w:tcW w:w="0" w:type="auto"/>
          </w:tcPr>
          <w:p w:rsidR="001D1DB2" w:rsidRPr="001C09D4" w:rsidRDefault="001D1DB2" w:rsidP="001D1DB2">
            <w:pPr>
              <w:jc w:val="center"/>
              <w:rPr>
                <w:lang w:val="en-US"/>
              </w:rPr>
            </w:pPr>
            <w:r w:rsidRPr="001C09D4">
              <w:rPr>
                <w:lang w:val="en-US"/>
              </w:rPr>
              <w:t>1</w:t>
            </w:r>
          </w:p>
        </w:tc>
        <w:tc>
          <w:tcPr>
            <w:tcW w:w="1562" w:type="dxa"/>
          </w:tcPr>
          <w:p w:rsidR="001D1DB2" w:rsidRPr="001C09D4" w:rsidRDefault="001D1DB2" w:rsidP="001D1DB2">
            <w:pPr>
              <w:rPr>
                <w:lang w:val="en-US"/>
              </w:rPr>
            </w:pPr>
            <w:r w:rsidRPr="001C09D4">
              <w:rPr>
                <w:lang w:val="en-US"/>
              </w:rPr>
              <w:t>atm</w:t>
            </w:r>
          </w:p>
        </w:tc>
        <w:tc>
          <w:tcPr>
            <w:tcW w:w="5546" w:type="dxa"/>
          </w:tcPr>
          <w:p w:rsidR="001D1DB2" w:rsidRPr="001C09D4" w:rsidRDefault="001D1DB2" w:rsidP="001D1DB2">
            <w:pPr>
              <w:rPr>
                <w:lang w:val="en-US"/>
              </w:rPr>
            </w:pPr>
            <w:r w:rsidRPr="001C09D4">
              <w:rPr>
                <w:lang w:val="en-US"/>
              </w:rPr>
              <w:t>Asynchronous Transfer Mode network address</w:t>
            </w:r>
          </w:p>
        </w:tc>
      </w:tr>
      <w:tr w:rsidR="001D1DB2" w:rsidRPr="001C09D4" w:rsidTr="00D11919">
        <w:trPr>
          <w:cnfStyle w:val="000000100000"/>
          <w:jc w:val="center"/>
        </w:trPr>
        <w:tc>
          <w:tcPr>
            <w:tcW w:w="0" w:type="auto"/>
          </w:tcPr>
          <w:p w:rsidR="001D1DB2" w:rsidRPr="001C09D4" w:rsidRDefault="001D1DB2" w:rsidP="001D1DB2">
            <w:pPr>
              <w:jc w:val="center"/>
              <w:rPr>
                <w:lang w:val="en-US"/>
              </w:rPr>
            </w:pPr>
            <w:r w:rsidRPr="001C09D4">
              <w:rPr>
                <w:lang w:val="en-US"/>
              </w:rPr>
              <w:t>2</w:t>
            </w:r>
          </w:p>
        </w:tc>
        <w:tc>
          <w:tcPr>
            <w:tcW w:w="1562" w:type="dxa"/>
          </w:tcPr>
          <w:p w:rsidR="001D1DB2" w:rsidRPr="001C09D4" w:rsidRDefault="001D1DB2" w:rsidP="001D1DB2">
            <w:pPr>
              <w:rPr>
                <w:lang w:val="en-US"/>
              </w:rPr>
            </w:pPr>
            <w:r w:rsidRPr="001C09D4">
              <w:rPr>
                <w:lang w:val="en-US"/>
              </w:rPr>
              <w:t>e-mail</w:t>
            </w:r>
          </w:p>
        </w:tc>
        <w:tc>
          <w:tcPr>
            <w:tcW w:w="5546" w:type="dxa"/>
          </w:tcPr>
          <w:p w:rsidR="001D1DB2" w:rsidRPr="001C09D4" w:rsidRDefault="001D1DB2" w:rsidP="001D1DB2">
            <w:pPr>
              <w:rPr>
                <w:lang w:val="en-US"/>
              </w:rPr>
            </w:pPr>
            <w:r w:rsidRPr="001C09D4">
              <w:rPr>
                <w:lang w:val="en-US"/>
              </w:rPr>
              <w:t>Electronic mail address (RFC 2822 [12])</w:t>
            </w:r>
          </w:p>
        </w:tc>
      </w:tr>
      <w:tr w:rsidR="001D1DB2" w:rsidRPr="00977566" w:rsidTr="00D11919">
        <w:trPr>
          <w:jc w:val="center"/>
        </w:trPr>
        <w:tc>
          <w:tcPr>
            <w:tcW w:w="0" w:type="auto"/>
          </w:tcPr>
          <w:p w:rsidR="001D1DB2" w:rsidRPr="001C09D4" w:rsidRDefault="001D1DB2" w:rsidP="001D1DB2">
            <w:pPr>
              <w:jc w:val="center"/>
              <w:rPr>
                <w:lang w:val="en-US"/>
              </w:rPr>
            </w:pPr>
            <w:r w:rsidRPr="001C09D4">
              <w:rPr>
                <w:lang w:val="en-US"/>
              </w:rPr>
              <w:t>3</w:t>
            </w:r>
          </w:p>
        </w:tc>
        <w:tc>
          <w:tcPr>
            <w:tcW w:w="1562" w:type="dxa"/>
          </w:tcPr>
          <w:p w:rsidR="001D1DB2" w:rsidRPr="001C09D4" w:rsidRDefault="001D1DB2" w:rsidP="001D1DB2">
            <w:pPr>
              <w:rPr>
                <w:lang w:val="en-US"/>
              </w:rPr>
            </w:pPr>
            <w:r w:rsidRPr="001C09D4">
              <w:rPr>
                <w:lang w:val="en-US"/>
              </w:rPr>
              <w:t>lotus-notes</w:t>
            </w:r>
          </w:p>
        </w:tc>
        <w:tc>
          <w:tcPr>
            <w:tcW w:w="5546" w:type="dxa"/>
          </w:tcPr>
          <w:p w:rsidR="001D1DB2" w:rsidRPr="001C09D4" w:rsidRDefault="001D1DB2" w:rsidP="001D1DB2">
            <w:pPr>
              <w:rPr>
                <w:lang w:val="en-US"/>
              </w:rPr>
            </w:pPr>
            <w:r w:rsidRPr="001C09D4">
              <w:rPr>
                <w:lang w:val="en-US"/>
              </w:rPr>
              <w:t>Lotus Notes e-mail address</w:t>
            </w:r>
          </w:p>
        </w:tc>
      </w:tr>
      <w:tr w:rsidR="001D1DB2" w:rsidRPr="00977566" w:rsidTr="00D11919">
        <w:trPr>
          <w:cnfStyle w:val="000000100000"/>
          <w:jc w:val="center"/>
        </w:trPr>
        <w:tc>
          <w:tcPr>
            <w:tcW w:w="0" w:type="auto"/>
          </w:tcPr>
          <w:p w:rsidR="001D1DB2" w:rsidRPr="001C09D4" w:rsidRDefault="001D1DB2" w:rsidP="001D1DB2">
            <w:pPr>
              <w:jc w:val="center"/>
              <w:rPr>
                <w:lang w:val="en-US"/>
              </w:rPr>
            </w:pPr>
            <w:r w:rsidRPr="001C09D4">
              <w:rPr>
                <w:lang w:val="en-US"/>
              </w:rPr>
              <w:t>4</w:t>
            </w:r>
          </w:p>
        </w:tc>
        <w:tc>
          <w:tcPr>
            <w:tcW w:w="1562" w:type="dxa"/>
          </w:tcPr>
          <w:p w:rsidR="001D1DB2" w:rsidRPr="001C09D4" w:rsidRDefault="001D1DB2" w:rsidP="001D1DB2">
            <w:pPr>
              <w:rPr>
                <w:lang w:val="en-US"/>
              </w:rPr>
            </w:pPr>
            <w:r w:rsidRPr="001C09D4">
              <w:rPr>
                <w:lang w:val="en-US"/>
              </w:rPr>
              <w:t>mac</w:t>
            </w:r>
          </w:p>
        </w:tc>
        <w:tc>
          <w:tcPr>
            <w:tcW w:w="5546" w:type="dxa"/>
          </w:tcPr>
          <w:p w:rsidR="001D1DB2" w:rsidRPr="001C09D4" w:rsidRDefault="001D1DB2" w:rsidP="001D1DB2">
            <w:pPr>
              <w:rPr>
                <w:lang w:val="en-US"/>
              </w:rPr>
            </w:pPr>
            <w:r w:rsidRPr="001C09D4">
              <w:rPr>
                <w:lang w:val="en-US"/>
              </w:rPr>
              <w:t>Media Access Control (MAC) address</w:t>
            </w:r>
          </w:p>
        </w:tc>
      </w:tr>
      <w:tr w:rsidR="001D1DB2" w:rsidRPr="00977566" w:rsidTr="00D11919">
        <w:trPr>
          <w:jc w:val="center"/>
        </w:trPr>
        <w:tc>
          <w:tcPr>
            <w:tcW w:w="0" w:type="auto"/>
          </w:tcPr>
          <w:p w:rsidR="001D1DB2" w:rsidRPr="001C09D4" w:rsidRDefault="001D1DB2" w:rsidP="001D1DB2">
            <w:pPr>
              <w:jc w:val="center"/>
              <w:rPr>
                <w:lang w:val="en-US"/>
              </w:rPr>
            </w:pPr>
            <w:r w:rsidRPr="001C09D4">
              <w:rPr>
                <w:lang w:val="en-US"/>
              </w:rPr>
              <w:t>5</w:t>
            </w:r>
          </w:p>
        </w:tc>
        <w:tc>
          <w:tcPr>
            <w:tcW w:w="1562" w:type="dxa"/>
          </w:tcPr>
          <w:p w:rsidR="001D1DB2" w:rsidRPr="001C09D4" w:rsidRDefault="001D1DB2" w:rsidP="001D1DB2">
            <w:pPr>
              <w:rPr>
                <w:lang w:val="en-US"/>
              </w:rPr>
            </w:pPr>
            <w:r w:rsidRPr="001C09D4">
              <w:rPr>
                <w:lang w:val="en-US"/>
              </w:rPr>
              <w:t>sna</w:t>
            </w:r>
          </w:p>
        </w:tc>
        <w:tc>
          <w:tcPr>
            <w:tcW w:w="5546" w:type="dxa"/>
          </w:tcPr>
          <w:p w:rsidR="001D1DB2" w:rsidRPr="001C09D4" w:rsidRDefault="001D1DB2" w:rsidP="001D1DB2">
            <w:pPr>
              <w:rPr>
                <w:lang w:val="en-US"/>
              </w:rPr>
            </w:pPr>
            <w:r w:rsidRPr="001C09D4">
              <w:rPr>
                <w:lang w:val="en-US"/>
              </w:rPr>
              <w:t>IBM Shared Network Architecture (SNA) address</w:t>
            </w:r>
          </w:p>
        </w:tc>
      </w:tr>
      <w:tr w:rsidR="001D1DB2" w:rsidRPr="00977566" w:rsidTr="00D11919">
        <w:trPr>
          <w:cnfStyle w:val="000000100000"/>
          <w:jc w:val="center"/>
        </w:trPr>
        <w:tc>
          <w:tcPr>
            <w:tcW w:w="0" w:type="auto"/>
          </w:tcPr>
          <w:p w:rsidR="001D1DB2" w:rsidRPr="001C09D4" w:rsidRDefault="001D1DB2" w:rsidP="001D1DB2">
            <w:pPr>
              <w:jc w:val="center"/>
              <w:rPr>
                <w:lang w:val="en-US"/>
              </w:rPr>
            </w:pPr>
            <w:r w:rsidRPr="001C09D4">
              <w:rPr>
                <w:lang w:val="en-US"/>
              </w:rPr>
              <w:t>6</w:t>
            </w:r>
          </w:p>
        </w:tc>
        <w:tc>
          <w:tcPr>
            <w:tcW w:w="1562" w:type="dxa"/>
          </w:tcPr>
          <w:p w:rsidR="001D1DB2" w:rsidRPr="001C09D4" w:rsidRDefault="001D1DB2" w:rsidP="001D1DB2">
            <w:pPr>
              <w:rPr>
                <w:lang w:val="en-US"/>
              </w:rPr>
            </w:pPr>
            <w:r w:rsidRPr="001C09D4">
              <w:rPr>
                <w:lang w:val="en-US"/>
              </w:rPr>
              <w:t>vm</w:t>
            </w:r>
          </w:p>
        </w:tc>
        <w:tc>
          <w:tcPr>
            <w:tcW w:w="5546" w:type="dxa"/>
          </w:tcPr>
          <w:p w:rsidR="001D1DB2" w:rsidRPr="001C09D4" w:rsidRDefault="001D1DB2" w:rsidP="001410E9">
            <w:pPr>
              <w:rPr>
                <w:lang w:val="en-US"/>
              </w:rPr>
            </w:pPr>
            <w:r w:rsidRPr="001C09D4">
              <w:rPr>
                <w:lang w:val="en-US"/>
              </w:rPr>
              <w:t>IBM VM (</w:t>
            </w:r>
            <w:r w:rsidR="001410E9">
              <w:rPr>
                <w:lang w:val="en-US"/>
              </w:rPr>
              <w:t>“</w:t>
            </w:r>
            <w:r w:rsidRPr="001C09D4">
              <w:rPr>
                <w:lang w:val="en-US"/>
              </w:rPr>
              <w:t>PROFS</w:t>
            </w:r>
            <w:r w:rsidR="001410E9">
              <w:rPr>
                <w:lang w:val="en-US"/>
              </w:rPr>
              <w:t>”</w:t>
            </w:r>
            <w:r w:rsidRPr="001C09D4">
              <w:rPr>
                <w:lang w:val="en-US"/>
              </w:rPr>
              <w:t>) e-mail address</w:t>
            </w:r>
          </w:p>
        </w:tc>
      </w:tr>
      <w:tr w:rsidR="001D1DB2" w:rsidRPr="00977566" w:rsidTr="00D11919">
        <w:trPr>
          <w:jc w:val="center"/>
        </w:trPr>
        <w:tc>
          <w:tcPr>
            <w:tcW w:w="0" w:type="auto"/>
          </w:tcPr>
          <w:p w:rsidR="001D1DB2" w:rsidRPr="001C09D4" w:rsidRDefault="001D1DB2" w:rsidP="001D1DB2">
            <w:pPr>
              <w:jc w:val="center"/>
              <w:rPr>
                <w:lang w:val="en-US"/>
              </w:rPr>
            </w:pPr>
            <w:r w:rsidRPr="001C09D4">
              <w:rPr>
                <w:lang w:val="en-US"/>
              </w:rPr>
              <w:t>7</w:t>
            </w:r>
          </w:p>
        </w:tc>
        <w:tc>
          <w:tcPr>
            <w:tcW w:w="1562" w:type="dxa"/>
          </w:tcPr>
          <w:p w:rsidR="001D1DB2" w:rsidRPr="001C09D4" w:rsidRDefault="001D1DB2" w:rsidP="001D1DB2">
            <w:pPr>
              <w:rPr>
                <w:lang w:val="en-US"/>
              </w:rPr>
            </w:pPr>
            <w:r w:rsidRPr="001C09D4">
              <w:rPr>
                <w:lang w:val="en-US"/>
              </w:rPr>
              <w:t>ipv4-addr</w:t>
            </w:r>
          </w:p>
        </w:tc>
        <w:tc>
          <w:tcPr>
            <w:tcW w:w="5546" w:type="dxa"/>
          </w:tcPr>
          <w:p w:rsidR="001D1DB2" w:rsidRPr="001C09D4" w:rsidRDefault="001D1DB2" w:rsidP="001D1DB2">
            <w:pPr>
              <w:rPr>
                <w:lang w:val="en-US"/>
              </w:rPr>
            </w:pPr>
            <w:r w:rsidRPr="001C09D4">
              <w:rPr>
                <w:lang w:val="en-US"/>
              </w:rPr>
              <w:t>IPv4 host address in dotted-decimal notation (a.b.c.d)</w:t>
            </w:r>
          </w:p>
        </w:tc>
      </w:tr>
      <w:tr w:rsidR="001D1DB2" w:rsidRPr="00977566" w:rsidTr="00D11919">
        <w:trPr>
          <w:cnfStyle w:val="000000100000"/>
          <w:jc w:val="center"/>
        </w:trPr>
        <w:tc>
          <w:tcPr>
            <w:tcW w:w="0" w:type="auto"/>
          </w:tcPr>
          <w:p w:rsidR="001D1DB2" w:rsidRPr="001C09D4" w:rsidRDefault="001D1DB2" w:rsidP="001D1DB2">
            <w:pPr>
              <w:jc w:val="center"/>
              <w:rPr>
                <w:lang w:val="en-US"/>
              </w:rPr>
            </w:pPr>
            <w:r w:rsidRPr="001C09D4">
              <w:rPr>
                <w:lang w:val="en-US"/>
              </w:rPr>
              <w:t>8</w:t>
            </w:r>
          </w:p>
        </w:tc>
        <w:tc>
          <w:tcPr>
            <w:tcW w:w="1562" w:type="dxa"/>
          </w:tcPr>
          <w:p w:rsidR="001D1DB2" w:rsidRPr="001C09D4" w:rsidRDefault="001D1DB2" w:rsidP="001D1DB2">
            <w:pPr>
              <w:rPr>
                <w:lang w:val="en-US"/>
              </w:rPr>
            </w:pPr>
            <w:r w:rsidRPr="001C09D4">
              <w:rPr>
                <w:lang w:val="en-US"/>
              </w:rPr>
              <w:t>ipv4-addr-hex</w:t>
            </w:r>
          </w:p>
        </w:tc>
        <w:tc>
          <w:tcPr>
            <w:tcW w:w="5546" w:type="dxa"/>
          </w:tcPr>
          <w:p w:rsidR="001D1DB2" w:rsidRPr="001C09D4" w:rsidRDefault="001D1DB2" w:rsidP="001D1DB2">
            <w:pPr>
              <w:rPr>
                <w:lang w:val="en-US"/>
              </w:rPr>
            </w:pPr>
            <w:r w:rsidRPr="001C09D4">
              <w:rPr>
                <w:lang w:val="en-US"/>
              </w:rPr>
              <w:t>IPv4 host address in hexadecimal notation</w:t>
            </w:r>
          </w:p>
        </w:tc>
      </w:tr>
      <w:tr w:rsidR="001D1DB2" w:rsidRPr="00977566" w:rsidTr="00D11919">
        <w:trPr>
          <w:jc w:val="center"/>
        </w:trPr>
        <w:tc>
          <w:tcPr>
            <w:tcW w:w="0" w:type="auto"/>
          </w:tcPr>
          <w:p w:rsidR="001D1DB2" w:rsidRPr="001C09D4" w:rsidRDefault="001D1DB2" w:rsidP="001D1DB2">
            <w:pPr>
              <w:jc w:val="center"/>
              <w:rPr>
                <w:lang w:val="en-US"/>
              </w:rPr>
            </w:pPr>
            <w:r w:rsidRPr="001C09D4">
              <w:rPr>
                <w:lang w:val="en-US"/>
              </w:rPr>
              <w:t>9</w:t>
            </w:r>
          </w:p>
        </w:tc>
        <w:tc>
          <w:tcPr>
            <w:tcW w:w="1562" w:type="dxa"/>
          </w:tcPr>
          <w:p w:rsidR="001D1DB2" w:rsidRPr="001C09D4" w:rsidRDefault="001D1DB2" w:rsidP="001D1DB2">
            <w:pPr>
              <w:rPr>
                <w:lang w:val="en-US"/>
              </w:rPr>
            </w:pPr>
            <w:r w:rsidRPr="001C09D4">
              <w:rPr>
                <w:lang w:val="en-US"/>
              </w:rPr>
              <w:t>ipv4-net</w:t>
            </w:r>
          </w:p>
        </w:tc>
        <w:tc>
          <w:tcPr>
            <w:tcW w:w="5546" w:type="dxa"/>
          </w:tcPr>
          <w:p w:rsidR="001D1DB2" w:rsidRPr="001C09D4" w:rsidRDefault="001D1DB2" w:rsidP="001D1DB2">
            <w:pPr>
              <w:rPr>
                <w:lang w:val="en-US"/>
              </w:rPr>
            </w:pPr>
            <w:r w:rsidRPr="001C09D4">
              <w:rPr>
                <w:lang w:val="en-US"/>
              </w:rPr>
              <w:t>IPv4 network address in dotted-decimal notation, slash, significant bits (a.b.c.d/nn)</w:t>
            </w:r>
          </w:p>
        </w:tc>
      </w:tr>
      <w:tr w:rsidR="001D1DB2" w:rsidRPr="00977566" w:rsidTr="00D11919">
        <w:trPr>
          <w:cnfStyle w:val="000000100000"/>
          <w:jc w:val="center"/>
        </w:trPr>
        <w:tc>
          <w:tcPr>
            <w:tcW w:w="0" w:type="auto"/>
          </w:tcPr>
          <w:p w:rsidR="001D1DB2" w:rsidRPr="001C09D4" w:rsidRDefault="001D1DB2" w:rsidP="001D1DB2">
            <w:pPr>
              <w:jc w:val="center"/>
              <w:rPr>
                <w:lang w:val="en-US"/>
              </w:rPr>
            </w:pPr>
            <w:r w:rsidRPr="001C09D4">
              <w:rPr>
                <w:lang w:val="en-US"/>
              </w:rPr>
              <w:t>10</w:t>
            </w:r>
          </w:p>
        </w:tc>
        <w:tc>
          <w:tcPr>
            <w:tcW w:w="1562" w:type="dxa"/>
          </w:tcPr>
          <w:p w:rsidR="001D1DB2" w:rsidRPr="001C09D4" w:rsidRDefault="001D1DB2" w:rsidP="001D1DB2">
            <w:pPr>
              <w:rPr>
                <w:lang w:val="en-US"/>
              </w:rPr>
            </w:pPr>
            <w:r w:rsidRPr="001C09D4">
              <w:rPr>
                <w:lang w:val="en-US"/>
              </w:rPr>
              <w:t>ipv4-net-mask</w:t>
            </w:r>
          </w:p>
        </w:tc>
        <w:tc>
          <w:tcPr>
            <w:tcW w:w="5546" w:type="dxa"/>
          </w:tcPr>
          <w:p w:rsidR="001D1DB2" w:rsidRPr="001C09D4" w:rsidRDefault="001D1DB2" w:rsidP="001D1DB2">
            <w:pPr>
              <w:rPr>
                <w:lang w:val="en-US"/>
              </w:rPr>
            </w:pPr>
            <w:r w:rsidRPr="001C09D4">
              <w:rPr>
                <w:lang w:val="en-US"/>
              </w:rPr>
              <w:t>IPv4 network address in dotted-decimal notation, slash, network mask in dotted-decimal notation (a.b.c.d/w.x.y.z)</w:t>
            </w:r>
          </w:p>
        </w:tc>
      </w:tr>
      <w:tr w:rsidR="001D1DB2" w:rsidRPr="001C09D4" w:rsidTr="00D11919">
        <w:trPr>
          <w:jc w:val="center"/>
        </w:trPr>
        <w:tc>
          <w:tcPr>
            <w:tcW w:w="0" w:type="auto"/>
          </w:tcPr>
          <w:p w:rsidR="001D1DB2" w:rsidRPr="001C09D4" w:rsidRDefault="001D1DB2" w:rsidP="001D1DB2">
            <w:pPr>
              <w:jc w:val="center"/>
              <w:rPr>
                <w:lang w:val="en-US"/>
              </w:rPr>
            </w:pPr>
            <w:r w:rsidRPr="001C09D4">
              <w:rPr>
                <w:lang w:val="en-US"/>
              </w:rPr>
              <w:t>11</w:t>
            </w:r>
          </w:p>
        </w:tc>
        <w:tc>
          <w:tcPr>
            <w:tcW w:w="1562" w:type="dxa"/>
          </w:tcPr>
          <w:p w:rsidR="001D1DB2" w:rsidRPr="001C09D4" w:rsidRDefault="001D1DB2" w:rsidP="001D1DB2">
            <w:pPr>
              <w:rPr>
                <w:lang w:val="en-US"/>
              </w:rPr>
            </w:pPr>
            <w:r w:rsidRPr="001C09D4">
              <w:rPr>
                <w:lang w:val="en-US"/>
              </w:rPr>
              <w:t>ipv6-addr</w:t>
            </w:r>
          </w:p>
        </w:tc>
        <w:tc>
          <w:tcPr>
            <w:tcW w:w="5546" w:type="dxa"/>
          </w:tcPr>
          <w:p w:rsidR="001D1DB2" w:rsidRPr="001C09D4" w:rsidRDefault="001D1DB2" w:rsidP="001D1DB2">
            <w:pPr>
              <w:rPr>
                <w:lang w:val="en-US"/>
              </w:rPr>
            </w:pPr>
            <w:r w:rsidRPr="001C09D4">
              <w:rPr>
                <w:lang w:val="en-US"/>
              </w:rPr>
              <w:t>IPv6 host address</w:t>
            </w:r>
          </w:p>
        </w:tc>
      </w:tr>
      <w:tr w:rsidR="001D1DB2" w:rsidRPr="00977566" w:rsidTr="00D11919">
        <w:trPr>
          <w:cnfStyle w:val="000000100000"/>
          <w:jc w:val="center"/>
        </w:trPr>
        <w:tc>
          <w:tcPr>
            <w:tcW w:w="0" w:type="auto"/>
          </w:tcPr>
          <w:p w:rsidR="001D1DB2" w:rsidRPr="001C09D4" w:rsidRDefault="001D1DB2" w:rsidP="001D1DB2">
            <w:pPr>
              <w:jc w:val="center"/>
              <w:rPr>
                <w:lang w:val="en-US"/>
              </w:rPr>
            </w:pPr>
            <w:r w:rsidRPr="001C09D4">
              <w:rPr>
                <w:lang w:val="en-US"/>
              </w:rPr>
              <w:t>12</w:t>
            </w:r>
          </w:p>
        </w:tc>
        <w:tc>
          <w:tcPr>
            <w:tcW w:w="1562" w:type="dxa"/>
          </w:tcPr>
          <w:p w:rsidR="001D1DB2" w:rsidRPr="001C09D4" w:rsidRDefault="001D1DB2" w:rsidP="001D1DB2">
            <w:pPr>
              <w:rPr>
                <w:lang w:val="en-US"/>
              </w:rPr>
            </w:pPr>
            <w:r w:rsidRPr="001C09D4">
              <w:rPr>
                <w:lang w:val="en-US"/>
              </w:rPr>
              <w:t>ipv6-addr-hex</w:t>
            </w:r>
          </w:p>
        </w:tc>
        <w:tc>
          <w:tcPr>
            <w:tcW w:w="5546" w:type="dxa"/>
          </w:tcPr>
          <w:p w:rsidR="001D1DB2" w:rsidRPr="001C09D4" w:rsidRDefault="001D1DB2" w:rsidP="001D1DB2">
            <w:pPr>
              <w:rPr>
                <w:lang w:val="en-US"/>
              </w:rPr>
            </w:pPr>
            <w:r w:rsidRPr="001C09D4">
              <w:rPr>
                <w:lang w:val="en-US"/>
              </w:rPr>
              <w:t>IPv6 host address in hexadecimal notation</w:t>
            </w:r>
          </w:p>
        </w:tc>
      </w:tr>
      <w:tr w:rsidR="001D1DB2" w:rsidRPr="00977566" w:rsidTr="00D11919">
        <w:trPr>
          <w:jc w:val="center"/>
        </w:trPr>
        <w:tc>
          <w:tcPr>
            <w:tcW w:w="0" w:type="auto"/>
          </w:tcPr>
          <w:p w:rsidR="001D1DB2" w:rsidRPr="001C09D4" w:rsidRDefault="001D1DB2" w:rsidP="001D1DB2">
            <w:pPr>
              <w:jc w:val="center"/>
              <w:rPr>
                <w:lang w:val="en-US"/>
              </w:rPr>
            </w:pPr>
            <w:r w:rsidRPr="001C09D4">
              <w:rPr>
                <w:lang w:val="en-US"/>
              </w:rPr>
              <w:t>13</w:t>
            </w:r>
          </w:p>
        </w:tc>
        <w:tc>
          <w:tcPr>
            <w:tcW w:w="1562" w:type="dxa"/>
          </w:tcPr>
          <w:p w:rsidR="001D1DB2" w:rsidRPr="001C09D4" w:rsidRDefault="001D1DB2" w:rsidP="001D1DB2">
            <w:pPr>
              <w:rPr>
                <w:lang w:val="en-US"/>
              </w:rPr>
            </w:pPr>
            <w:r w:rsidRPr="001C09D4">
              <w:rPr>
                <w:lang w:val="en-US"/>
              </w:rPr>
              <w:t>ipv6-net</w:t>
            </w:r>
          </w:p>
        </w:tc>
        <w:tc>
          <w:tcPr>
            <w:tcW w:w="5546" w:type="dxa"/>
          </w:tcPr>
          <w:p w:rsidR="001D1DB2" w:rsidRPr="001C09D4" w:rsidRDefault="001D1DB2" w:rsidP="001D1DB2">
            <w:pPr>
              <w:rPr>
                <w:lang w:val="en-US"/>
              </w:rPr>
            </w:pPr>
            <w:r w:rsidRPr="001C09D4">
              <w:rPr>
                <w:lang w:val="en-US"/>
              </w:rPr>
              <w:t>IPv6 network address, slash, significant bits</w:t>
            </w:r>
          </w:p>
        </w:tc>
      </w:tr>
      <w:tr w:rsidR="001D1DB2" w:rsidRPr="00977566" w:rsidTr="00D11919">
        <w:trPr>
          <w:cnfStyle w:val="000000100000"/>
          <w:jc w:val="center"/>
        </w:trPr>
        <w:tc>
          <w:tcPr>
            <w:tcW w:w="0" w:type="auto"/>
          </w:tcPr>
          <w:p w:rsidR="001D1DB2" w:rsidRPr="001C09D4" w:rsidRDefault="001D1DB2" w:rsidP="001D1DB2">
            <w:pPr>
              <w:jc w:val="center"/>
              <w:rPr>
                <w:lang w:val="en-US"/>
              </w:rPr>
            </w:pPr>
            <w:r w:rsidRPr="001C09D4">
              <w:rPr>
                <w:lang w:val="en-US"/>
              </w:rPr>
              <w:t>14</w:t>
            </w:r>
          </w:p>
        </w:tc>
        <w:tc>
          <w:tcPr>
            <w:tcW w:w="1562" w:type="dxa"/>
          </w:tcPr>
          <w:p w:rsidR="001D1DB2" w:rsidRPr="001C09D4" w:rsidRDefault="001D1DB2" w:rsidP="001D1DB2">
            <w:pPr>
              <w:rPr>
                <w:lang w:val="en-US"/>
              </w:rPr>
            </w:pPr>
            <w:r w:rsidRPr="001C09D4">
              <w:rPr>
                <w:lang w:val="en-US"/>
              </w:rPr>
              <w:t>ipv6-net-mask</w:t>
            </w:r>
          </w:p>
        </w:tc>
        <w:tc>
          <w:tcPr>
            <w:tcW w:w="5546" w:type="dxa"/>
          </w:tcPr>
          <w:p w:rsidR="001D1DB2" w:rsidRPr="001C09D4" w:rsidRDefault="001D1DB2" w:rsidP="001D1DB2">
            <w:pPr>
              <w:rPr>
                <w:lang w:val="en-US"/>
              </w:rPr>
            </w:pPr>
            <w:r w:rsidRPr="001C09D4">
              <w:rPr>
                <w:lang w:val="en-US"/>
              </w:rPr>
              <w:t>IPv6 network address, slash, network mask</w:t>
            </w:r>
          </w:p>
        </w:tc>
      </w:tr>
    </w:tbl>
    <w:p w:rsidR="00A54BEF" w:rsidRPr="001C09D4" w:rsidRDefault="00A54BEF" w:rsidP="00A54BEF">
      <w:pPr>
        <w:pStyle w:val="a1"/>
        <w:keepNext/>
        <w:rPr>
          <w:rFonts w:ascii="Courier New" w:hAnsi="Courier New" w:cs="Courier New"/>
          <w:b/>
          <w:lang w:val="en-US" w:eastAsia="ja-JP"/>
        </w:rPr>
      </w:pPr>
      <w:r w:rsidRPr="001C09D4">
        <w:rPr>
          <w:rFonts w:ascii="Courier New" w:hAnsi="Courier New" w:cs="Courier New"/>
          <w:b/>
          <w:lang w:val="en-US" w:eastAsia="ja-JP"/>
        </w:rPr>
        <w:t>vlan-name</w:t>
      </w:r>
    </w:p>
    <w:p w:rsidR="00FA2798" w:rsidRPr="001C09D4" w:rsidRDefault="00A54BEF" w:rsidP="00A54BEF">
      <w:pPr>
        <w:pStyle w:val="a1"/>
        <w:ind w:left="567"/>
        <w:rPr>
          <w:lang w:val="en-US" w:eastAsia="ja-JP"/>
        </w:rPr>
      </w:pPr>
      <w:r w:rsidRPr="001C09D4">
        <w:rPr>
          <w:lang w:val="en-US" w:eastAsia="ja-JP"/>
        </w:rPr>
        <w:t>Optional. The name of the Virtual LAN to which the address belongs.</w:t>
      </w:r>
    </w:p>
    <w:p w:rsidR="0010770B" w:rsidRPr="001C09D4" w:rsidRDefault="0010770B" w:rsidP="0010770B">
      <w:pPr>
        <w:pStyle w:val="a1"/>
        <w:keepNext/>
        <w:rPr>
          <w:rFonts w:ascii="Courier New" w:hAnsi="Courier New" w:cs="Courier New"/>
          <w:b/>
          <w:lang w:val="en-US" w:eastAsia="ja-JP"/>
        </w:rPr>
      </w:pPr>
      <w:r w:rsidRPr="001C09D4">
        <w:rPr>
          <w:rFonts w:ascii="Courier New" w:hAnsi="Courier New" w:cs="Courier New"/>
          <w:b/>
          <w:lang w:val="en-US" w:eastAsia="ja-JP"/>
        </w:rPr>
        <w:t>vlan-num</w:t>
      </w:r>
    </w:p>
    <w:p w:rsidR="0010770B" w:rsidRPr="001C09D4" w:rsidRDefault="0010770B" w:rsidP="0010770B">
      <w:pPr>
        <w:pStyle w:val="a1"/>
        <w:ind w:left="567"/>
        <w:rPr>
          <w:lang w:val="en-US" w:eastAsia="ja-JP"/>
        </w:rPr>
      </w:pPr>
      <w:r w:rsidRPr="001C09D4">
        <w:rPr>
          <w:lang w:val="en-US" w:eastAsia="ja-JP"/>
        </w:rPr>
        <w:t>Optional. The number of the Virtual LAN to which the address belongs.</w:t>
      </w:r>
    </w:p>
    <w:p w:rsidR="0010770B" w:rsidRPr="001C09D4" w:rsidRDefault="0010770B" w:rsidP="0010770B">
      <w:pPr>
        <w:pStyle w:val="4"/>
        <w:rPr>
          <w:lang w:val="en-US"/>
        </w:rPr>
      </w:pPr>
      <w:r w:rsidRPr="001C09D4">
        <w:rPr>
          <w:lang w:val="en-US"/>
        </w:rPr>
        <w:t xml:space="preserve">The </w:t>
      </w:r>
      <w:r w:rsidRPr="00F4347A">
        <w:rPr>
          <w:rFonts w:ascii="Courier New" w:hAnsi="Courier New" w:cs="Courier New"/>
          <w:lang w:val="en-US"/>
        </w:rPr>
        <w:t>User</w:t>
      </w:r>
      <w:r w:rsidRPr="001C09D4">
        <w:rPr>
          <w:lang w:val="en-US"/>
        </w:rPr>
        <w:t xml:space="preserve"> Class</w:t>
      </w:r>
    </w:p>
    <w:p w:rsidR="001D1DB2" w:rsidRPr="001C09D4" w:rsidRDefault="0010770B" w:rsidP="0010770B">
      <w:pPr>
        <w:pStyle w:val="a1"/>
        <w:rPr>
          <w:lang w:val="en-US" w:eastAsia="ja-JP"/>
        </w:rPr>
      </w:pPr>
      <w:r w:rsidRPr="001C09D4">
        <w:rPr>
          <w:lang w:val="en-US" w:eastAsia="ja-JP"/>
        </w:rPr>
        <w:t xml:space="preserve">The </w:t>
      </w:r>
      <w:r w:rsidRPr="00F4347A">
        <w:rPr>
          <w:rFonts w:ascii="Courier New" w:hAnsi="Courier New" w:cs="Courier New"/>
          <w:lang w:val="en-US" w:eastAsia="ja-JP"/>
        </w:rPr>
        <w:t>User</w:t>
      </w:r>
      <w:r w:rsidRPr="001C09D4">
        <w:rPr>
          <w:lang w:val="en-US" w:eastAsia="ja-JP"/>
        </w:rPr>
        <w:t xml:space="preserve"> class is used to describe users. It is primarily used as a </w:t>
      </w:r>
      <w:r w:rsidR="001777D3">
        <w:rPr>
          <w:lang w:val="en-US" w:eastAsia="ja-JP"/>
        </w:rPr>
        <w:t>“</w:t>
      </w:r>
      <w:r w:rsidRPr="001C09D4">
        <w:rPr>
          <w:lang w:val="en-US" w:eastAsia="ja-JP"/>
        </w:rPr>
        <w:t>container</w:t>
      </w:r>
      <w:r w:rsidR="001777D3">
        <w:rPr>
          <w:lang w:val="en-US" w:eastAsia="ja-JP"/>
        </w:rPr>
        <w:t>”</w:t>
      </w:r>
      <w:r w:rsidRPr="001C09D4">
        <w:rPr>
          <w:lang w:val="en-US" w:eastAsia="ja-JP"/>
        </w:rPr>
        <w:t xml:space="preserve"> class for the </w:t>
      </w:r>
      <w:r w:rsidRPr="001777D3">
        <w:rPr>
          <w:rFonts w:ascii="Courier New" w:hAnsi="Courier New" w:cs="Courier New"/>
          <w:lang w:val="en-US" w:eastAsia="ja-JP"/>
        </w:rPr>
        <w:t>UserId</w:t>
      </w:r>
      <w:r w:rsidRPr="001C09D4">
        <w:rPr>
          <w:lang w:val="en-US" w:eastAsia="ja-JP"/>
        </w:rPr>
        <w:t xml:space="preserve"> aggregate class, as shown in Figure 16.</w:t>
      </w:r>
    </w:p>
    <w:p w:rsidR="001D1DB2" w:rsidRPr="001C09D4" w:rsidRDefault="00DF2180" w:rsidP="00A9563A">
      <w:pPr>
        <w:pStyle w:val="a1"/>
        <w:ind w:left="0"/>
        <w:jc w:val="center"/>
        <w:rPr>
          <w:lang w:val="en-US" w:eastAsia="ja-JP"/>
        </w:rPr>
      </w:pPr>
      <w:r w:rsidRPr="00DF2180">
        <w:rPr>
          <w:lang w:val="en-US" w:eastAsia="ja-JP"/>
        </w:rPr>
      </w:r>
      <w:r>
        <w:rPr>
          <w:lang w:val="en-US" w:eastAsia="ja-JP"/>
        </w:rPr>
        <w:pict>
          <v:group id="_x0000_s1397" editas="canvas" style="width:303pt;height:72.95pt;mso-position-horizontal-relative:char;mso-position-vertical-relative:line" coordorigin="3694,10562" coordsize="4527,1090">
            <o:lock v:ext="edit" aspectratio="t"/>
            <v:shape id="_x0000_s1396" type="#_x0000_t75" style="position:absolute;left:3694;top:10562;width:4527;height:1090" o:preferrelative="f">
              <v:fill o:detectmouseclick="t"/>
              <v:path o:extrusionok="t" o:connecttype="none"/>
              <o:lock v:ext="edit" text="t"/>
            </v:shape>
            <v:rect id="_x0000_s1398" style="position:absolute;left:3702;top:10569;width:1438;height:1053" fillcolor="white [3201]" strokecolor="#b2a1c7 [1943]" strokeweight="1pt">
              <v:fill color2="#ccc0d9 [1303]" focusposition="1" focussize="" focus="100%" type="gradient"/>
              <v:shadow on="t" type="perspective" color="#3f3151 [1607]" opacity=".5" offset="1pt" offset2="-3pt"/>
              <v:textbox style="mso-next-textbox:#_x0000_s1398">
                <w:txbxContent>
                  <w:p w:rsidR="00066818" w:rsidRDefault="00066818" w:rsidP="00A9563A">
                    <w:pPr>
                      <w:pBdr>
                        <w:bottom w:val="single" w:sz="4" w:space="1" w:color="auto"/>
                      </w:pBdr>
                      <w:jc w:val="center"/>
                      <w:rPr>
                        <w:lang w:val="en-US"/>
                      </w:rPr>
                    </w:pPr>
                    <w:r w:rsidRPr="00A9563A">
                      <w:rPr>
                        <w:lang w:val="en-US"/>
                      </w:rPr>
                      <w:t>User</w:t>
                    </w:r>
                  </w:p>
                  <w:p w:rsidR="00066818" w:rsidRDefault="00066818" w:rsidP="00A9563A">
                    <w:pPr>
                      <w:spacing w:after="0"/>
                      <w:rPr>
                        <w:lang w:val="en-US"/>
                      </w:rPr>
                    </w:pPr>
                    <w:r w:rsidRPr="007F5E3B">
                      <w:rPr>
                        <w:lang w:val="en-US"/>
                      </w:rPr>
                      <w:t>STRING ident</w:t>
                    </w:r>
                  </w:p>
                  <w:p w:rsidR="00066818" w:rsidRPr="009D0976" w:rsidRDefault="00066818" w:rsidP="00A9563A">
                    <w:pPr>
                      <w:rPr>
                        <w:lang w:val="en-US"/>
                      </w:rPr>
                    </w:pPr>
                    <w:r w:rsidRPr="00D440C9">
                      <w:rPr>
                        <w:lang w:val="en-US"/>
                      </w:rPr>
                      <w:t>ENUM category</w:t>
                    </w:r>
                  </w:p>
                </w:txbxContent>
              </v:textbox>
            </v:rect>
            <v:rect id="_x0000_s1399" style="position:absolute;left:6839;top:10985;width:1367;height:319" fillcolor="white [3201]" strokecolor="#92cddc [1944]" strokeweight="1pt">
              <v:fill color2="#b6dde8 [1304]" focusposition="1" focussize="" focus="100%" type="gradient"/>
              <v:shadow on="t" type="perspective" color="#205867 [1608]" opacity=".5" offset="1pt" offset2="-3pt"/>
              <v:textbox style="mso-next-textbox:#_x0000_s1399">
                <w:txbxContent>
                  <w:p w:rsidR="00066818" w:rsidRPr="009D0976" w:rsidRDefault="00066818" w:rsidP="00A9563A">
                    <w:pPr>
                      <w:jc w:val="center"/>
                      <w:rPr>
                        <w:lang w:val="en-US"/>
                      </w:rPr>
                    </w:pPr>
                    <w:r w:rsidRPr="00A9563A">
                      <w:rPr>
                        <w:lang w:val="en-US"/>
                      </w:rPr>
                      <w:t>UserId</w:t>
                    </w:r>
                  </w:p>
                </w:txbxContent>
              </v:textbox>
            </v:rect>
            <v:shape id="_x0000_s1400" type="#_x0000_t32" style="position:absolute;left:5220;top:11144;width:1619;height:1;flip:x y" o:connectortype="straight" strokecolor="#92cddc [1944]" strokeweight="1pt">
              <v:stroke endarrow="diamond" endarrowwidth="wide" endarrowlength="long"/>
              <v:shadow type="perspective" color="#205867 [1608]" opacity=".5" offset="1pt" offset2="-3pt"/>
            </v:shape>
            <v:shape id="_x0000_s1401" type="#_x0000_t202" style="position:absolute;left:6207;top:10968;width:632;height:177;v-text-anchor:middle" filled="f" stroked="f">
              <v:textbox style="mso-next-textbox:#_x0000_s1401" inset="2.5mm,0,2.5mm,0">
                <w:txbxContent>
                  <w:p w:rsidR="00066818" w:rsidRPr="00A9306A" w:rsidRDefault="00066818" w:rsidP="00A9563A">
                    <w:pPr>
                      <w:jc w:val="right"/>
                      <w:rPr>
                        <w:lang w:val="en-US"/>
                      </w:rPr>
                    </w:pPr>
                    <w:r>
                      <w:rPr>
                        <w:lang w:val="en-US"/>
                      </w:rPr>
                      <w:t>1..*</w:t>
                    </w:r>
                  </w:p>
                </w:txbxContent>
              </v:textbox>
            </v:shape>
            <w10:wrap type="none"/>
            <w10:anchorlock/>
          </v:group>
        </w:pict>
      </w:r>
      <w:r w:rsidRPr="00DF2180">
        <w:rPr>
          <w:lang w:val="en-US" w:eastAsia="ja-JP"/>
        </w:rPr>
      </w:r>
      <w:r>
        <w:rPr>
          <w:lang w:val="en-US" w:eastAsia="ja-JP"/>
        </w:rPr>
        <w:pict>
          <v:shape id="_x0000_s1745" type="#_x0000_t202" style="width:303pt;height:12.85pt;mso-position-horizontal-relative:char;mso-position-vertical-relative:line" stroked="f">
            <v:textbox style="mso-next-textbox:#_x0000_s1745" inset="0,0,0,0">
              <w:txbxContent>
                <w:p w:rsidR="00066818" w:rsidRPr="00AC423B" w:rsidRDefault="00066818" w:rsidP="00A9563A">
                  <w:pPr>
                    <w:pStyle w:val="af4"/>
                  </w:pPr>
                  <w:r>
                    <w:t xml:space="preserve">Figure </w:t>
                  </w:r>
                  <w:fldSimple w:instr=" SEQ Figure \* ARABIC ">
                    <w:r>
                      <w:rPr>
                        <w:noProof/>
                      </w:rPr>
                      <w:t>16</w:t>
                    </w:r>
                  </w:fldSimple>
                  <w:r>
                    <w:t>:</w:t>
                  </w:r>
                  <w:r>
                    <w:rPr>
                      <w:noProof/>
                    </w:rPr>
                    <w:t xml:space="preserve"> </w:t>
                  </w:r>
                  <w:r w:rsidRPr="00E81DF5">
                    <w:rPr>
                      <w:noProof/>
                    </w:rPr>
                    <w:t>The User Class</w:t>
                  </w:r>
                </w:p>
              </w:txbxContent>
            </v:textbox>
            <w10:wrap type="none"/>
            <w10:anchorlock/>
          </v:shape>
        </w:pict>
      </w:r>
    </w:p>
    <w:p w:rsidR="0065085C" w:rsidRPr="001C09D4" w:rsidRDefault="0065085C" w:rsidP="0065085C">
      <w:pPr>
        <w:pStyle w:val="a1"/>
        <w:rPr>
          <w:lang w:val="en-US" w:eastAsia="ja-JP"/>
        </w:rPr>
      </w:pPr>
      <w:r w:rsidRPr="001C09D4">
        <w:rPr>
          <w:lang w:val="en-US" w:eastAsia="ja-JP"/>
        </w:rPr>
        <w:t xml:space="preserve">The aggregate class contained in </w:t>
      </w:r>
      <w:r w:rsidRPr="001777D3">
        <w:rPr>
          <w:rFonts w:ascii="Courier New" w:hAnsi="Courier New" w:cs="Courier New"/>
          <w:lang w:val="en-US" w:eastAsia="ja-JP"/>
        </w:rPr>
        <w:t>User</w:t>
      </w:r>
      <w:r w:rsidRPr="001C09D4">
        <w:rPr>
          <w:lang w:val="en-US" w:eastAsia="ja-JP"/>
        </w:rPr>
        <w:t xml:space="preserve"> is:</w:t>
      </w:r>
    </w:p>
    <w:p w:rsidR="0065085C" w:rsidRPr="001C09D4" w:rsidRDefault="0065085C" w:rsidP="0065085C">
      <w:pPr>
        <w:pStyle w:val="a1"/>
        <w:keepNext/>
        <w:rPr>
          <w:lang w:val="en-US" w:eastAsia="ja-JP"/>
        </w:rPr>
      </w:pPr>
      <w:r w:rsidRPr="001C09D4">
        <w:rPr>
          <w:rFonts w:ascii="Courier New" w:hAnsi="Courier New" w:cs="Courier New"/>
          <w:b/>
          <w:lang w:val="en-US" w:eastAsia="ja-JP"/>
        </w:rPr>
        <w:t>UserId</w:t>
      </w:r>
    </w:p>
    <w:p w:rsidR="0065085C" w:rsidRPr="001C09D4" w:rsidRDefault="0065085C" w:rsidP="0065085C">
      <w:pPr>
        <w:pStyle w:val="a1"/>
        <w:ind w:left="567"/>
        <w:rPr>
          <w:lang w:val="en-US" w:eastAsia="ja-JP"/>
        </w:rPr>
      </w:pPr>
      <w:r w:rsidRPr="001C09D4">
        <w:rPr>
          <w:lang w:val="en-US" w:eastAsia="ja-JP"/>
        </w:rPr>
        <w:t>One or more. Identification of a user, as indicated by its type attribute (see Section 4.2.7.3.1).</w:t>
      </w:r>
    </w:p>
    <w:p w:rsidR="0065085C" w:rsidRPr="001C09D4" w:rsidRDefault="0065085C" w:rsidP="0065085C">
      <w:pPr>
        <w:pStyle w:val="a1"/>
        <w:rPr>
          <w:lang w:val="en-US" w:eastAsia="ja-JP"/>
        </w:rPr>
      </w:pPr>
      <w:r w:rsidRPr="001C09D4">
        <w:rPr>
          <w:lang w:val="en-US" w:eastAsia="ja-JP"/>
        </w:rPr>
        <w:lastRenderedPageBreak/>
        <w:t>This is represented in the IDMEF DTD as follows:</w:t>
      </w:r>
    </w:p>
    <w:p w:rsidR="0065085C" w:rsidRPr="001C09D4" w:rsidRDefault="0065085C" w:rsidP="0065085C">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attvals.usercat </w:t>
      </w:r>
      <w:r w:rsidRPr="001C09D4">
        <w:rPr>
          <w:rFonts w:ascii="Courier New" w:eastAsia="Times New Roman" w:hAnsi="Courier New" w:cs="Courier New"/>
          <w:color w:val="FF00CC"/>
          <w:sz w:val="20"/>
          <w:szCs w:val="20"/>
          <w:lang w:val="en-US"/>
        </w:rPr>
        <w:t>"</w:t>
      </w:r>
    </w:p>
    <w:p w:rsidR="0065085C" w:rsidRPr="001C09D4" w:rsidRDefault="0065085C" w:rsidP="0065085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unknown | application | os-device )</w:t>
      </w:r>
    </w:p>
    <w:p w:rsidR="0065085C" w:rsidRPr="001C09D4" w:rsidRDefault="0065085C" w:rsidP="0065085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65085C" w:rsidRPr="001C09D4" w:rsidRDefault="0065085C" w:rsidP="0065085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User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UserId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65085C" w:rsidRPr="001C09D4" w:rsidRDefault="0065085C" w:rsidP="0065085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User</w:t>
      </w:r>
    </w:p>
    <w:p w:rsidR="0065085C" w:rsidRPr="001C09D4" w:rsidRDefault="0065085C" w:rsidP="0065085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65085C" w:rsidRPr="001C09D4" w:rsidRDefault="0065085C" w:rsidP="0065085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%attvals.usercat;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65085C" w:rsidRPr="001C09D4" w:rsidRDefault="0065085C" w:rsidP="0065085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65085C" w:rsidRPr="001C09D4" w:rsidRDefault="0065085C" w:rsidP="0065085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D803A0" w:rsidRPr="001C09D4" w:rsidRDefault="00D803A0" w:rsidP="00D803A0">
      <w:pPr>
        <w:pStyle w:val="a1"/>
        <w:rPr>
          <w:lang w:val="en-US" w:eastAsia="ja-JP"/>
        </w:rPr>
      </w:pPr>
      <w:r w:rsidRPr="001C09D4">
        <w:rPr>
          <w:lang w:val="en-US" w:eastAsia="ja-JP"/>
        </w:rPr>
        <w:t xml:space="preserve">The </w:t>
      </w:r>
      <w:r w:rsidRPr="00D61BEC">
        <w:rPr>
          <w:rFonts w:ascii="Courier New" w:hAnsi="Courier New" w:cs="Courier New"/>
          <w:lang w:val="en-US" w:eastAsia="ja-JP"/>
        </w:rPr>
        <w:t>User</w:t>
      </w:r>
      <w:r w:rsidRPr="001C09D4">
        <w:rPr>
          <w:lang w:val="en-US" w:eastAsia="ja-JP"/>
        </w:rPr>
        <w:t xml:space="preserve"> class has two attributes:</w:t>
      </w:r>
    </w:p>
    <w:p w:rsidR="00D803A0" w:rsidRPr="001C09D4" w:rsidRDefault="00D803A0" w:rsidP="00D803A0">
      <w:pPr>
        <w:pStyle w:val="a1"/>
        <w:keepNext/>
        <w:rPr>
          <w:lang w:val="en-US" w:eastAsia="ja-JP"/>
        </w:rPr>
      </w:pPr>
      <w:r w:rsidRPr="001C09D4">
        <w:rPr>
          <w:rFonts w:ascii="Courier New" w:hAnsi="Courier New" w:cs="Courier New"/>
          <w:b/>
          <w:lang w:val="en-US" w:eastAsia="ja-JP"/>
        </w:rPr>
        <w:t>ident</w:t>
      </w:r>
    </w:p>
    <w:p w:rsidR="00D803A0" w:rsidRPr="001C09D4" w:rsidRDefault="00D803A0" w:rsidP="00D803A0">
      <w:pPr>
        <w:pStyle w:val="a1"/>
        <w:ind w:left="567"/>
        <w:rPr>
          <w:lang w:val="en-US" w:eastAsia="ja-JP"/>
        </w:rPr>
      </w:pPr>
      <w:r w:rsidRPr="001C09D4">
        <w:rPr>
          <w:lang w:val="en-US" w:eastAsia="ja-JP"/>
        </w:rPr>
        <w:t>Optional. A unique identifier for the user; see Section 3.2.9.</w:t>
      </w:r>
    </w:p>
    <w:p w:rsidR="00D803A0" w:rsidRPr="001C09D4" w:rsidRDefault="00D803A0" w:rsidP="00D803A0">
      <w:pPr>
        <w:pStyle w:val="a1"/>
        <w:keepNext/>
        <w:rPr>
          <w:lang w:val="en-US" w:eastAsia="ja-JP"/>
        </w:rPr>
      </w:pPr>
      <w:r w:rsidRPr="001C09D4">
        <w:rPr>
          <w:rFonts w:ascii="Courier New" w:hAnsi="Courier New" w:cs="Courier New"/>
          <w:b/>
          <w:lang w:val="en-US" w:eastAsia="ja-JP"/>
        </w:rPr>
        <w:t>category</w:t>
      </w:r>
    </w:p>
    <w:p w:rsidR="00A9563A" w:rsidRPr="001C09D4" w:rsidRDefault="00D803A0" w:rsidP="00D803A0">
      <w:pPr>
        <w:pStyle w:val="a1"/>
        <w:ind w:left="567"/>
        <w:rPr>
          <w:lang w:val="en-US" w:eastAsia="ja-JP"/>
        </w:rPr>
      </w:pPr>
      <w:r w:rsidRPr="001C09D4">
        <w:rPr>
          <w:lang w:val="en-US" w:eastAsia="ja-JP"/>
        </w:rPr>
        <w:t xml:space="preserve">Optional. The type of user represented. The permitted values for this attribute are shown below. The default value is </w:t>
      </w:r>
      <w:r w:rsidR="00D61BEC">
        <w:rPr>
          <w:lang w:val="en-US" w:eastAsia="ja-JP"/>
        </w:rPr>
        <w:t>“</w:t>
      </w:r>
      <w:r w:rsidRPr="00D61BEC">
        <w:rPr>
          <w:rFonts w:ascii="Courier New" w:hAnsi="Courier New" w:cs="Courier New"/>
          <w:lang w:val="en-US" w:eastAsia="ja-JP"/>
        </w:rPr>
        <w:t>unknown</w:t>
      </w:r>
      <w:r w:rsidR="00D61BEC">
        <w:rPr>
          <w:lang w:val="en-US" w:eastAsia="ja-JP"/>
        </w:rPr>
        <w:t>”</w:t>
      </w:r>
      <w:r w:rsidRPr="001C09D4">
        <w:rPr>
          <w:lang w:val="en-US" w:eastAsia="ja-JP"/>
        </w:rPr>
        <w:t>. (See also Section 10.)</w:t>
      </w:r>
    </w:p>
    <w:tbl>
      <w:tblPr>
        <w:tblStyle w:val="-11"/>
        <w:tblW w:w="0" w:type="auto"/>
        <w:jc w:val="center"/>
        <w:tblLook w:val="0420"/>
      </w:tblPr>
      <w:tblGrid>
        <w:gridCol w:w="673"/>
        <w:gridCol w:w="1208"/>
        <w:gridCol w:w="3363"/>
      </w:tblGrid>
      <w:tr w:rsidR="009E0A5F" w:rsidRPr="001C09D4" w:rsidTr="009E0A5F">
        <w:trPr>
          <w:cnfStyle w:val="100000000000"/>
          <w:jc w:val="center"/>
        </w:trPr>
        <w:tc>
          <w:tcPr>
            <w:tcW w:w="0" w:type="auto"/>
          </w:tcPr>
          <w:p w:rsidR="009E0A5F" w:rsidRPr="001C09D4" w:rsidRDefault="009E0A5F" w:rsidP="00FD1EFA">
            <w:pPr>
              <w:rPr>
                <w:lang w:val="en-US"/>
              </w:rPr>
            </w:pPr>
            <w:r w:rsidRPr="001C09D4">
              <w:rPr>
                <w:lang w:val="en-US"/>
              </w:rPr>
              <w:t>Rank</w:t>
            </w:r>
          </w:p>
        </w:tc>
        <w:tc>
          <w:tcPr>
            <w:tcW w:w="0" w:type="auto"/>
          </w:tcPr>
          <w:p w:rsidR="009E0A5F" w:rsidRPr="001C09D4" w:rsidRDefault="009E0A5F" w:rsidP="00FD1EFA">
            <w:pPr>
              <w:rPr>
                <w:lang w:val="en-US"/>
              </w:rPr>
            </w:pPr>
            <w:r w:rsidRPr="001C09D4">
              <w:rPr>
                <w:lang w:val="en-US"/>
              </w:rPr>
              <w:t>Keyword</w:t>
            </w:r>
          </w:p>
        </w:tc>
        <w:tc>
          <w:tcPr>
            <w:tcW w:w="0" w:type="auto"/>
          </w:tcPr>
          <w:p w:rsidR="009E0A5F" w:rsidRPr="001C09D4" w:rsidRDefault="009E0A5F" w:rsidP="00FD1EFA">
            <w:pPr>
              <w:rPr>
                <w:lang w:val="en-US"/>
              </w:rPr>
            </w:pPr>
            <w:r w:rsidRPr="001C09D4">
              <w:rPr>
                <w:lang w:val="en-US"/>
              </w:rPr>
              <w:t>Description</w:t>
            </w:r>
          </w:p>
        </w:tc>
      </w:tr>
      <w:tr w:rsidR="009E0A5F" w:rsidRPr="001C09D4" w:rsidTr="009E0A5F">
        <w:trPr>
          <w:cnfStyle w:val="000000100000"/>
          <w:jc w:val="center"/>
        </w:trPr>
        <w:tc>
          <w:tcPr>
            <w:tcW w:w="0" w:type="auto"/>
          </w:tcPr>
          <w:p w:rsidR="009E0A5F" w:rsidRPr="001C09D4" w:rsidRDefault="009E0A5F" w:rsidP="00FD1EFA">
            <w:pPr>
              <w:jc w:val="center"/>
              <w:rPr>
                <w:lang w:val="en-US"/>
              </w:rPr>
            </w:pPr>
            <w:r w:rsidRPr="001C09D4">
              <w:rPr>
                <w:lang w:val="en-US"/>
              </w:rPr>
              <w:t>0</w:t>
            </w:r>
          </w:p>
        </w:tc>
        <w:tc>
          <w:tcPr>
            <w:tcW w:w="0" w:type="auto"/>
          </w:tcPr>
          <w:p w:rsidR="009E0A5F" w:rsidRPr="001C09D4" w:rsidRDefault="009E0A5F" w:rsidP="00FD1EFA">
            <w:pPr>
              <w:rPr>
                <w:lang w:val="en-US"/>
              </w:rPr>
            </w:pPr>
            <w:r w:rsidRPr="001C09D4">
              <w:rPr>
                <w:lang w:val="en-US"/>
              </w:rPr>
              <w:t>unknown</w:t>
            </w:r>
          </w:p>
        </w:tc>
        <w:tc>
          <w:tcPr>
            <w:tcW w:w="0" w:type="auto"/>
          </w:tcPr>
          <w:p w:rsidR="009E0A5F" w:rsidRPr="001C09D4" w:rsidRDefault="009E0A5F" w:rsidP="00FD1EFA">
            <w:pPr>
              <w:rPr>
                <w:lang w:val="en-US"/>
              </w:rPr>
            </w:pPr>
            <w:r w:rsidRPr="001C09D4">
              <w:rPr>
                <w:lang w:val="en-US"/>
              </w:rPr>
              <w:t>User type unknown</w:t>
            </w:r>
          </w:p>
        </w:tc>
      </w:tr>
      <w:tr w:rsidR="009E0A5F" w:rsidRPr="001C09D4" w:rsidTr="009E0A5F">
        <w:trPr>
          <w:jc w:val="center"/>
        </w:trPr>
        <w:tc>
          <w:tcPr>
            <w:tcW w:w="0" w:type="auto"/>
          </w:tcPr>
          <w:p w:rsidR="009E0A5F" w:rsidRPr="001C09D4" w:rsidRDefault="009E0A5F" w:rsidP="00FD1EFA">
            <w:pPr>
              <w:jc w:val="center"/>
              <w:rPr>
                <w:lang w:val="en-US"/>
              </w:rPr>
            </w:pPr>
            <w:r w:rsidRPr="001C09D4">
              <w:rPr>
                <w:lang w:val="en-US"/>
              </w:rPr>
              <w:t>1</w:t>
            </w:r>
          </w:p>
        </w:tc>
        <w:tc>
          <w:tcPr>
            <w:tcW w:w="0" w:type="auto"/>
          </w:tcPr>
          <w:p w:rsidR="009E0A5F" w:rsidRPr="001C09D4" w:rsidRDefault="009E0A5F" w:rsidP="00FD1EFA">
            <w:pPr>
              <w:rPr>
                <w:lang w:val="en-US"/>
              </w:rPr>
            </w:pPr>
            <w:r w:rsidRPr="001C09D4">
              <w:rPr>
                <w:lang w:val="en-US"/>
              </w:rPr>
              <w:t>application</w:t>
            </w:r>
          </w:p>
        </w:tc>
        <w:tc>
          <w:tcPr>
            <w:tcW w:w="0" w:type="auto"/>
          </w:tcPr>
          <w:p w:rsidR="009E0A5F" w:rsidRPr="001C09D4" w:rsidRDefault="009E0A5F" w:rsidP="00FD1EFA">
            <w:pPr>
              <w:rPr>
                <w:lang w:val="en-US"/>
              </w:rPr>
            </w:pPr>
            <w:r w:rsidRPr="001C09D4">
              <w:rPr>
                <w:lang w:val="en-US"/>
              </w:rPr>
              <w:t>An application user</w:t>
            </w:r>
          </w:p>
        </w:tc>
      </w:tr>
      <w:tr w:rsidR="009E0A5F" w:rsidRPr="00977566" w:rsidTr="009E0A5F">
        <w:trPr>
          <w:cnfStyle w:val="000000100000"/>
          <w:jc w:val="center"/>
        </w:trPr>
        <w:tc>
          <w:tcPr>
            <w:tcW w:w="0" w:type="auto"/>
          </w:tcPr>
          <w:p w:rsidR="009E0A5F" w:rsidRPr="001C09D4" w:rsidRDefault="009E0A5F" w:rsidP="00FD1EFA">
            <w:pPr>
              <w:jc w:val="center"/>
              <w:rPr>
                <w:lang w:val="en-US"/>
              </w:rPr>
            </w:pPr>
            <w:r w:rsidRPr="001C09D4">
              <w:rPr>
                <w:lang w:val="en-US"/>
              </w:rPr>
              <w:t>2</w:t>
            </w:r>
          </w:p>
        </w:tc>
        <w:tc>
          <w:tcPr>
            <w:tcW w:w="0" w:type="auto"/>
          </w:tcPr>
          <w:p w:rsidR="009E0A5F" w:rsidRPr="001C09D4" w:rsidRDefault="009E0A5F" w:rsidP="00FD1EFA">
            <w:pPr>
              <w:rPr>
                <w:lang w:val="en-US"/>
              </w:rPr>
            </w:pPr>
            <w:r w:rsidRPr="001C09D4">
              <w:rPr>
                <w:lang w:val="en-US"/>
              </w:rPr>
              <w:t>os-device</w:t>
            </w:r>
          </w:p>
        </w:tc>
        <w:tc>
          <w:tcPr>
            <w:tcW w:w="0" w:type="auto"/>
          </w:tcPr>
          <w:p w:rsidR="009E0A5F" w:rsidRPr="001C09D4" w:rsidRDefault="009E0A5F" w:rsidP="00FD1EFA">
            <w:pPr>
              <w:rPr>
                <w:lang w:val="en-US"/>
              </w:rPr>
            </w:pPr>
            <w:r w:rsidRPr="001C09D4">
              <w:rPr>
                <w:lang w:val="en-US"/>
              </w:rPr>
              <w:t>An operating system or device user</w:t>
            </w:r>
          </w:p>
        </w:tc>
      </w:tr>
    </w:tbl>
    <w:p w:rsidR="00E11A27" w:rsidRPr="001C09D4" w:rsidRDefault="00E11A27" w:rsidP="00E11A27">
      <w:pPr>
        <w:pStyle w:val="5"/>
        <w:rPr>
          <w:lang w:val="en-US"/>
        </w:rPr>
      </w:pPr>
      <w:r w:rsidRPr="001C09D4">
        <w:rPr>
          <w:lang w:val="en-US"/>
        </w:rPr>
        <w:t xml:space="preserve">The </w:t>
      </w:r>
      <w:r w:rsidRPr="00D61BEC">
        <w:rPr>
          <w:rFonts w:ascii="Courier New" w:hAnsi="Courier New" w:cs="Courier New"/>
          <w:lang w:val="en-US"/>
        </w:rPr>
        <w:t>UserId</w:t>
      </w:r>
      <w:r w:rsidRPr="001C09D4">
        <w:rPr>
          <w:lang w:val="en-US"/>
        </w:rPr>
        <w:t xml:space="preserve"> Class</w:t>
      </w:r>
    </w:p>
    <w:p w:rsidR="00E11A27" w:rsidRPr="001C09D4" w:rsidRDefault="00E11A27" w:rsidP="00E11A27">
      <w:pPr>
        <w:pStyle w:val="a1"/>
        <w:rPr>
          <w:lang w:val="en-US" w:eastAsia="ja-JP"/>
        </w:rPr>
      </w:pPr>
      <w:r w:rsidRPr="001C09D4">
        <w:rPr>
          <w:lang w:val="en-US" w:eastAsia="ja-JP"/>
        </w:rPr>
        <w:t xml:space="preserve">The </w:t>
      </w:r>
      <w:r w:rsidRPr="00D61BEC">
        <w:rPr>
          <w:rFonts w:ascii="Courier New" w:hAnsi="Courier New" w:cs="Courier New"/>
          <w:lang w:val="en-US" w:eastAsia="ja-JP"/>
        </w:rPr>
        <w:t>UserId</w:t>
      </w:r>
      <w:r w:rsidRPr="001C09D4">
        <w:rPr>
          <w:lang w:val="en-US" w:eastAsia="ja-JP"/>
        </w:rPr>
        <w:t xml:space="preserve"> class provides specific information about a user. More than one </w:t>
      </w:r>
      <w:r w:rsidRPr="00D61BEC">
        <w:rPr>
          <w:rFonts w:ascii="Courier New" w:hAnsi="Courier New" w:cs="Courier New"/>
          <w:lang w:val="en-US" w:eastAsia="ja-JP"/>
        </w:rPr>
        <w:t>UserId</w:t>
      </w:r>
      <w:r w:rsidRPr="001C09D4">
        <w:rPr>
          <w:lang w:val="en-US" w:eastAsia="ja-JP"/>
        </w:rPr>
        <w:t xml:space="preserve"> can be used within the </w:t>
      </w:r>
      <w:r w:rsidRPr="00D61BEC">
        <w:rPr>
          <w:rFonts w:ascii="Courier New" w:hAnsi="Courier New" w:cs="Courier New"/>
          <w:lang w:val="en-US" w:eastAsia="ja-JP"/>
        </w:rPr>
        <w:t>User</w:t>
      </w:r>
      <w:r w:rsidRPr="001C09D4">
        <w:rPr>
          <w:lang w:val="en-US" w:eastAsia="ja-JP"/>
        </w:rPr>
        <w:t xml:space="preserve"> class to indicate attempts to transition from one user to another, or to provide complete information about a user</w:t>
      </w:r>
      <w:r w:rsidR="00D61BEC">
        <w:rPr>
          <w:lang w:val="en-US" w:eastAsia="ja-JP"/>
        </w:rPr>
        <w:t>’</w:t>
      </w:r>
      <w:r w:rsidRPr="001C09D4">
        <w:rPr>
          <w:lang w:val="en-US" w:eastAsia="ja-JP"/>
        </w:rPr>
        <w:t>s (or process</w:t>
      </w:r>
      <w:r w:rsidR="00D61BEC">
        <w:rPr>
          <w:lang w:val="en-US" w:eastAsia="ja-JP"/>
        </w:rPr>
        <w:t>’</w:t>
      </w:r>
      <w:r w:rsidRPr="001C09D4">
        <w:rPr>
          <w:lang w:val="en-US" w:eastAsia="ja-JP"/>
        </w:rPr>
        <w:t>) privileges.</w:t>
      </w:r>
    </w:p>
    <w:p w:rsidR="00A9563A" w:rsidRPr="001C09D4" w:rsidRDefault="00E11A27" w:rsidP="00E11A27">
      <w:pPr>
        <w:pStyle w:val="a1"/>
        <w:rPr>
          <w:lang w:val="en-US" w:eastAsia="ja-JP"/>
        </w:rPr>
      </w:pPr>
      <w:r w:rsidRPr="001C09D4">
        <w:rPr>
          <w:lang w:val="en-US" w:eastAsia="ja-JP"/>
        </w:rPr>
        <w:t xml:space="preserve">The </w:t>
      </w:r>
      <w:r w:rsidRPr="00D61BEC">
        <w:rPr>
          <w:rFonts w:ascii="Courier New" w:hAnsi="Courier New" w:cs="Courier New"/>
          <w:lang w:val="en-US" w:eastAsia="ja-JP"/>
        </w:rPr>
        <w:t>UserId</w:t>
      </w:r>
      <w:r w:rsidRPr="001C09D4">
        <w:rPr>
          <w:lang w:val="en-US" w:eastAsia="ja-JP"/>
        </w:rPr>
        <w:t xml:space="preserve"> class is composed of two aggregate classes, as shown in Figure 17.</w:t>
      </w:r>
    </w:p>
    <w:p w:rsidR="009E0A5F" w:rsidRPr="001C09D4" w:rsidRDefault="00DF2180" w:rsidP="007330FF">
      <w:pPr>
        <w:pStyle w:val="a1"/>
        <w:ind w:left="0"/>
        <w:jc w:val="center"/>
        <w:rPr>
          <w:lang w:val="en-US" w:eastAsia="ja-JP"/>
        </w:rPr>
      </w:pPr>
      <w:r w:rsidRPr="00DF2180">
        <w:rPr>
          <w:lang w:val="en-US" w:eastAsia="ja-JP"/>
        </w:rPr>
      </w:r>
      <w:r>
        <w:rPr>
          <w:lang w:val="en-US" w:eastAsia="ja-JP"/>
        </w:rPr>
        <w:pict>
          <v:group id="_x0000_s1405" editas="canvas" style="width:308.4pt;height:88.15pt;mso-position-horizontal-relative:char;mso-position-vertical-relative:line" coordorigin="3657,9080" coordsize="4608,1317">
            <o:lock v:ext="edit" aspectratio="t"/>
            <v:shape id="_x0000_s1404" type="#_x0000_t75" style="position:absolute;left:3657;top:9080;width:4608;height:1317" o:preferrelative="f">
              <v:fill o:detectmouseclick="t"/>
              <v:path o:extrusionok="t" o:connecttype="none"/>
              <o:lock v:ext="edit" text="t"/>
            </v:shape>
            <v:rect id="_x0000_s1406" style="position:absolute;left:3664;top:9088;width:1520;height:1279" fillcolor="white [3201]" strokecolor="#92cddc [1944]" strokeweight="1pt">
              <v:fill color2="#b6dde8 [1304]" focusposition="1" focussize="" focus="100%" type="gradient"/>
              <v:shadow on="t" type="perspective" color="#205867 [1608]" opacity=".5" offset="1pt" offset2="-3pt"/>
              <v:textbox style="mso-next-textbox:#_x0000_s1406">
                <w:txbxContent>
                  <w:p w:rsidR="00066818" w:rsidRDefault="00066818" w:rsidP="007330FF">
                    <w:pPr>
                      <w:pBdr>
                        <w:bottom w:val="single" w:sz="4" w:space="1" w:color="auto"/>
                      </w:pBdr>
                      <w:jc w:val="center"/>
                      <w:rPr>
                        <w:lang w:val="en-US"/>
                      </w:rPr>
                    </w:pPr>
                    <w:r w:rsidRPr="007330FF">
                      <w:rPr>
                        <w:lang w:val="en-US"/>
                      </w:rPr>
                      <w:t>UserId</w:t>
                    </w:r>
                  </w:p>
                  <w:p w:rsidR="00066818" w:rsidRPr="00717B58" w:rsidRDefault="00066818" w:rsidP="007330FF">
                    <w:pPr>
                      <w:spacing w:after="0"/>
                      <w:rPr>
                        <w:lang w:val="en-US"/>
                      </w:rPr>
                    </w:pPr>
                    <w:r w:rsidRPr="00717B58">
                      <w:rPr>
                        <w:lang w:val="en-US"/>
                      </w:rPr>
                      <w:t>STRING ident</w:t>
                    </w:r>
                  </w:p>
                  <w:p w:rsidR="00066818" w:rsidRPr="00717B58" w:rsidRDefault="00066818" w:rsidP="007330FF">
                    <w:pPr>
                      <w:spacing w:after="0"/>
                      <w:rPr>
                        <w:lang w:val="en-US"/>
                      </w:rPr>
                    </w:pPr>
                    <w:r w:rsidRPr="00717B58">
                      <w:rPr>
                        <w:lang w:val="en-US"/>
                      </w:rPr>
                      <w:t xml:space="preserve">ENUM </w:t>
                    </w:r>
                    <w:r w:rsidRPr="007330FF">
                      <w:rPr>
                        <w:lang w:val="en-US"/>
                      </w:rPr>
                      <w:t>type</w:t>
                    </w:r>
                  </w:p>
                  <w:p w:rsidR="00066818" w:rsidRPr="009D0976" w:rsidRDefault="00066818" w:rsidP="007330FF">
                    <w:pPr>
                      <w:rPr>
                        <w:lang w:val="en-US"/>
                      </w:rPr>
                    </w:pPr>
                    <w:r w:rsidRPr="007330FF">
                      <w:rPr>
                        <w:lang w:val="en-US"/>
                      </w:rPr>
                      <w:t>STRING tty</w:t>
                    </w:r>
                  </w:p>
                </w:txbxContent>
              </v:textbox>
            </v:rect>
            <v:rect id="_x0000_s1407" style="position:absolute;left:6882;top:9478;width:1368;height:319" fillcolor="white [3201]" strokecolor="#fabf8f [1945]" strokeweight="1pt">
              <v:fill color2="#fbd4b4 [1305]" focusposition="1" focussize="" focus="100%" type="gradient"/>
              <v:shadow on="t" type="perspective" color="#974706 [1609]" opacity=".5" offset="1pt" offset2="-3pt"/>
              <v:textbox style="mso-next-textbox:#_x0000_s1407">
                <w:txbxContent>
                  <w:p w:rsidR="00066818" w:rsidRPr="009D0976" w:rsidRDefault="00066818" w:rsidP="007330FF">
                    <w:pPr>
                      <w:jc w:val="center"/>
                      <w:rPr>
                        <w:lang w:val="en-US"/>
                      </w:rPr>
                    </w:pPr>
                    <w:r w:rsidRPr="007330FF">
                      <w:rPr>
                        <w:lang w:val="en-US"/>
                      </w:rPr>
                      <w:t>name</w:t>
                    </w:r>
                  </w:p>
                </w:txbxContent>
              </v:textbox>
            </v:rect>
            <v:shape id="_x0000_s1408" type="#_x0000_t32" style="position:absolute;left:5264;top:9637;width:1618;height:1;flip:x y" o:connectortype="straight" strokecolor="#fabf8f [1945]" strokeweight="1pt">
              <v:stroke endarrow="diamond" endarrowwidth="wide" endarrowlength="long"/>
              <v:shadow type="perspective" color="#974706 [1609]" opacity=".5" offset="1pt" offset2="-3pt"/>
            </v:shape>
            <v:rect id="_x0000_s1409" style="position:absolute;left:6885;top:10048;width:1365;height:319" fillcolor="white [3201]" strokecolor="#fabf8f [1945]" strokeweight="1pt">
              <v:fill color2="#fbd4b4 [1305]" focusposition="1" focussize="" focus="100%" type="gradient"/>
              <v:shadow on="t" type="perspective" color="#974706 [1609]" opacity=".5" offset="1pt" offset2="-3pt"/>
              <v:textbox style="mso-next-textbox:#_x0000_s1409">
                <w:txbxContent>
                  <w:p w:rsidR="00066818" w:rsidRPr="009D0976" w:rsidRDefault="00066818" w:rsidP="007330FF">
                    <w:pPr>
                      <w:jc w:val="center"/>
                      <w:rPr>
                        <w:lang w:val="en-US"/>
                      </w:rPr>
                    </w:pPr>
                    <w:r w:rsidRPr="007330FF">
                      <w:rPr>
                        <w:lang w:val="en-US"/>
                      </w:rPr>
                      <w:t>number</w:t>
                    </w:r>
                  </w:p>
                </w:txbxContent>
              </v:textbox>
            </v:rect>
            <v:shape id="_x0000_s1410" type="#_x0000_t32" style="position:absolute;left:5264;top:10205;width:1621;height:3;flip:x y" o:connectortype="straight" strokecolor="#fabf8f [1945]" strokeweight="1pt">
              <v:stroke endarrow="diamond" endarrowwidth="wide" endarrowlength="long"/>
              <v:shadow type="perspective" color="#974706 [1609]" opacity=".5" offset="1pt" offset2="-3pt"/>
            </v:shape>
            <v:shape id="_x0000_s1411" type="#_x0000_t202" style="position:absolute;left:6253;top:10036;width:632;height:176;v-text-anchor:middle" filled="f" stroked="f">
              <v:textbox style="mso-next-textbox:#_x0000_s1411" inset="2.5mm,0,2.5mm,0">
                <w:txbxContent>
                  <w:p w:rsidR="00066818" w:rsidRPr="00A9306A" w:rsidRDefault="00066818" w:rsidP="007330FF">
                    <w:pPr>
                      <w:jc w:val="right"/>
                      <w:rPr>
                        <w:lang w:val="en-US"/>
                      </w:rPr>
                    </w:pPr>
                    <w:r>
                      <w:rPr>
                        <w:lang w:val="en-US"/>
                      </w:rPr>
                      <w:t>0..1</w:t>
                    </w:r>
                  </w:p>
                </w:txbxContent>
              </v:textbox>
            </v:shape>
            <v:shape id="_x0000_s1412" type="#_x0000_t202" style="position:absolute;left:6253;top:9460;width:632;height:177;v-text-anchor:middle" filled="f" stroked="f">
              <v:textbox style="mso-next-textbox:#_x0000_s1412" inset="2.5mm,0,2.5mm,0">
                <w:txbxContent>
                  <w:p w:rsidR="00066818" w:rsidRPr="00A9306A" w:rsidRDefault="00066818" w:rsidP="007330FF">
                    <w:pPr>
                      <w:jc w:val="right"/>
                      <w:rPr>
                        <w:lang w:val="en-US"/>
                      </w:rPr>
                    </w:pPr>
                    <w:r>
                      <w:rPr>
                        <w:lang w:val="en-US"/>
                      </w:rPr>
                      <w:t>0..1</w:t>
                    </w:r>
                  </w:p>
                </w:txbxContent>
              </v:textbox>
            </v:shape>
            <w10:wrap type="none"/>
            <w10:anchorlock/>
          </v:group>
        </w:pict>
      </w:r>
      <w:r w:rsidRPr="00DF2180">
        <w:rPr>
          <w:lang w:val="en-US" w:eastAsia="ja-JP"/>
        </w:rPr>
      </w:r>
      <w:r>
        <w:rPr>
          <w:lang w:val="en-US" w:eastAsia="ja-JP"/>
        </w:rPr>
        <w:pict>
          <v:shape id="_x0000_s1744" type="#_x0000_t202" style="width:308.4pt;height:12.7pt;mso-position-horizontal-relative:char;mso-position-vertical-relative:line" stroked="f">
            <v:textbox style="mso-next-textbox:#_x0000_s1744" inset="0,0,0,0">
              <w:txbxContent>
                <w:p w:rsidR="00066818" w:rsidRPr="00BF1E7F" w:rsidRDefault="00066818" w:rsidP="00863E83">
                  <w:pPr>
                    <w:pStyle w:val="af4"/>
                  </w:pPr>
                  <w:r>
                    <w:t xml:space="preserve">Figure </w:t>
                  </w:r>
                  <w:fldSimple w:instr=" SEQ Figure \* ARABIC ">
                    <w:r>
                      <w:rPr>
                        <w:noProof/>
                      </w:rPr>
                      <w:t>17</w:t>
                    </w:r>
                  </w:fldSimple>
                  <w:r>
                    <w:t>:</w:t>
                  </w:r>
                  <w:r>
                    <w:rPr>
                      <w:noProof/>
                    </w:rPr>
                    <w:t xml:space="preserve"> </w:t>
                  </w:r>
                  <w:r w:rsidRPr="00DD5346">
                    <w:rPr>
                      <w:noProof/>
                    </w:rPr>
                    <w:t>The UserId Class</w:t>
                  </w:r>
                </w:p>
              </w:txbxContent>
            </v:textbox>
            <w10:wrap type="none"/>
            <w10:anchorlock/>
          </v:shape>
        </w:pict>
      </w:r>
    </w:p>
    <w:p w:rsidR="008E0836" w:rsidRPr="001C09D4" w:rsidRDefault="008E0836" w:rsidP="008E0836">
      <w:pPr>
        <w:pStyle w:val="a1"/>
        <w:rPr>
          <w:lang w:val="en-US" w:eastAsia="ja-JP"/>
        </w:rPr>
      </w:pPr>
      <w:r w:rsidRPr="001C09D4">
        <w:rPr>
          <w:lang w:val="en-US" w:eastAsia="ja-JP"/>
        </w:rPr>
        <w:t xml:space="preserve">The aggregate classes that make up </w:t>
      </w:r>
      <w:r w:rsidRPr="00D61BEC">
        <w:rPr>
          <w:rFonts w:ascii="Courier New" w:hAnsi="Courier New" w:cs="Courier New"/>
          <w:lang w:val="en-US" w:eastAsia="ja-JP"/>
        </w:rPr>
        <w:t>UserId</w:t>
      </w:r>
      <w:r w:rsidRPr="001C09D4">
        <w:rPr>
          <w:lang w:val="en-US" w:eastAsia="ja-JP"/>
        </w:rPr>
        <w:t xml:space="preserve"> are:</w:t>
      </w:r>
    </w:p>
    <w:p w:rsidR="008E0836" w:rsidRPr="001C09D4" w:rsidRDefault="008E0836" w:rsidP="008E0836">
      <w:pPr>
        <w:pStyle w:val="a1"/>
        <w:keepNext/>
        <w:rPr>
          <w:lang w:val="en-US" w:eastAsia="ja-JP"/>
        </w:rPr>
      </w:pPr>
      <w:r w:rsidRPr="001C09D4">
        <w:rPr>
          <w:rFonts w:ascii="Courier New" w:hAnsi="Courier New" w:cs="Courier New"/>
          <w:b/>
          <w:lang w:val="en-US" w:eastAsia="ja-JP"/>
        </w:rPr>
        <w:t>name</w:t>
      </w:r>
    </w:p>
    <w:p w:rsidR="008E0836" w:rsidRPr="001C09D4" w:rsidRDefault="008E0836" w:rsidP="008E0836">
      <w:pPr>
        <w:pStyle w:val="a1"/>
        <w:ind w:left="567"/>
        <w:rPr>
          <w:lang w:val="en-US" w:eastAsia="ja-JP"/>
        </w:rPr>
      </w:pPr>
      <w:r w:rsidRPr="001C09D4">
        <w:rPr>
          <w:lang w:val="en-US" w:eastAsia="ja-JP"/>
        </w:rPr>
        <w:t xml:space="preserve">Zero or one. </w:t>
      </w:r>
      <w:r w:rsidRPr="00D61BEC">
        <w:rPr>
          <w:rFonts w:ascii="Courier New" w:hAnsi="Courier New" w:cs="Courier New"/>
          <w:lang w:val="en-US" w:eastAsia="ja-JP"/>
        </w:rPr>
        <w:t>STRING</w:t>
      </w:r>
      <w:r w:rsidRPr="001C09D4">
        <w:rPr>
          <w:lang w:val="en-US" w:eastAsia="ja-JP"/>
        </w:rPr>
        <w:t>. A user or group name.</w:t>
      </w:r>
    </w:p>
    <w:p w:rsidR="008E0836" w:rsidRPr="001C09D4" w:rsidRDefault="008E0836" w:rsidP="008E0836">
      <w:pPr>
        <w:pStyle w:val="a1"/>
        <w:keepNext/>
        <w:rPr>
          <w:lang w:val="en-US" w:eastAsia="ja-JP"/>
        </w:rPr>
      </w:pPr>
      <w:r w:rsidRPr="001C09D4">
        <w:rPr>
          <w:rFonts w:ascii="Courier New" w:hAnsi="Courier New" w:cs="Courier New"/>
          <w:b/>
          <w:lang w:val="en-US" w:eastAsia="ja-JP"/>
        </w:rPr>
        <w:t>number</w:t>
      </w:r>
    </w:p>
    <w:p w:rsidR="008E0836" w:rsidRPr="001C09D4" w:rsidRDefault="008E0836" w:rsidP="008E0836">
      <w:pPr>
        <w:pStyle w:val="a1"/>
        <w:ind w:left="567"/>
        <w:rPr>
          <w:lang w:val="en-US" w:eastAsia="ja-JP"/>
        </w:rPr>
      </w:pPr>
      <w:r w:rsidRPr="001C09D4">
        <w:rPr>
          <w:lang w:val="en-US" w:eastAsia="ja-JP"/>
        </w:rPr>
        <w:t xml:space="preserve">Zero or one. </w:t>
      </w:r>
      <w:r w:rsidRPr="00D61BEC">
        <w:rPr>
          <w:rFonts w:ascii="Courier New" w:hAnsi="Courier New" w:cs="Courier New"/>
          <w:lang w:val="en-US" w:eastAsia="ja-JP"/>
        </w:rPr>
        <w:t>INTEGER</w:t>
      </w:r>
      <w:r w:rsidRPr="001C09D4">
        <w:rPr>
          <w:lang w:val="en-US" w:eastAsia="ja-JP"/>
        </w:rPr>
        <w:t>. A user or group number.</w:t>
      </w:r>
    </w:p>
    <w:p w:rsidR="008E0836" w:rsidRPr="001C09D4" w:rsidRDefault="008E0836" w:rsidP="00BB1DA2">
      <w:pPr>
        <w:pStyle w:val="a1"/>
        <w:keepNext/>
        <w:rPr>
          <w:lang w:val="en-US" w:eastAsia="ja-JP"/>
        </w:rPr>
      </w:pPr>
      <w:r w:rsidRPr="001C09D4">
        <w:rPr>
          <w:lang w:val="en-US" w:eastAsia="ja-JP"/>
        </w:rPr>
        <w:lastRenderedPageBreak/>
        <w:t>This is represented in the IDMEF DTD as follows:</w:t>
      </w:r>
    </w:p>
    <w:p w:rsidR="00BB1DA2" w:rsidRPr="001C09D4" w:rsidRDefault="00BB1DA2" w:rsidP="00BB1DA2">
      <w:pPr>
        <w:keepNext/>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attvals.idtype </w:t>
      </w:r>
      <w:r w:rsidRPr="001C09D4">
        <w:rPr>
          <w:rFonts w:ascii="Courier New" w:eastAsia="Times New Roman" w:hAnsi="Courier New" w:cs="Courier New"/>
          <w:color w:val="FF00CC"/>
          <w:sz w:val="20"/>
          <w:szCs w:val="20"/>
          <w:lang w:val="en-US"/>
        </w:rPr>
        <w:t>"</w:t>
      </w:r>
    </w:p>
    <w:p w:rsidR="00BB1DA2" w:rsidRPr="001C09D4" w:rsidRDefault="00BB1DA2" w:rsidP="00BB1DA2">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current-user  | original-user | target-user | user-privs |</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current-group | group-privs   | other-privs )</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UserId </w:t>
      </w:r>
      <w:r w:rsidRPr="001C09D4">
        <w:rPr>
          <w:rFonts w:ascii="Courier New" w:eastAsia="Times New Roman" w:hAnsi="Courier New" w:cs="Courier New"/>
          <w:b/>
          <w:bCs/>
          <w:color w:val="000000"/>
          <w:sz w:val="20"/>
          <w:szCs w:val="20"/>
          <w:lang w:val="en-US"/>
        </w:rPr>
        <w:t>(</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number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number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UserId</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type              </w:t>
      </w:r>
      <w:r w:rsidRPr="001C09D4">
        <w:rPr>
          <w:rFonts w:ascii="Courier New" w:eastAsia="Times New Roman" w:hAnsi="Courier New" w:cs="Courier New"/>
          <w:color w:val="CC00CC"/>
          <w:sz w:val="20"/>
          <w:szCs w:val="20"/>
          <w:lang w:val="en-US"/>
        </w:rPr>
        <w:t>%attvals.idtype;</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'original-user'</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tty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BB1DA2" w:rsidRPr="001C09D4" w:rsidRDefault="00BB1DA2" w:rsidP="00BB1DA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8E0836" w:rsidRPr="001C09D4" w:rsidRDefault="008E0836" w:rsidP="008E0836">
      <w:pPr>
        <w:pStyle w:val="a1"/>
        <w:rPr>
          <w:lang w:val="en-US" w:eastAsia="ja-JP"/>
        </w:rPr>
      </w:pPr>
    </w:p>
    <w:p w:rsidR="008E0836" w:rsidRPr="001C09D4" w:rsidRDefault="008E0836" w:rsidP="008E0836">
      <w:pPr>
        <w:pStyle w:val="a1"/>
        <w:rPr>
          <w:lang w:val="en-US" w:eastAsia="ja-JP"/>
        </w:rPr>
      </w:pPr>
      <w:r w:rsidRPr="001C09D4">
        <w:rPr>
          <w:lang w:val="en-US" w:eastAsia="ja-JP"/>
        </w:rPr>
        <w:t xml:space="preserve">The </w:t>
      </w:r>
      <w:r w:rsidRPr="00D61BEC">
        <w:rPr>
          <w:rFonts w:ascii="Courier New" w:hAnsi="Courier New" w:cs="Courier New"/>
          <w:lang w:val="en-US" w:eastAsia="ja-JP"/>
        </w:rPr>
        <w:t>UserId</w:t>
      </w:r>
      <w:r w:rsidRPr="001C09D4">
        <w:rPr>
          <w:lang w:val="en-US" w:eastAsia="ja-JP"/>
        </w:rPr>
        <w:t xml:space="preserve"> class has three attributes:</w:t>
      </w:r>
    </w:p>
    <w:p w:rsidR="008E0836" w:rsidRPr="001C09D4" w:rsidRDefault="008E0836" w:rsidP="008E0836">
      <w:pPr>
        <w:pStyle w:val="a1"/>
        <w:keepNext/>
        <w:rPr>
          <w:lang w:val="en-US" w:eastAsia="ja-JP"/>
        </w:rPr>
      </w:pPr>
      <w:r w:rsidRPr="001C09D4">
        <w:rPr>
          <w:rFonts w:ascii="Courier New" w:hAnsi="Courier New" w:cs="Courier New"/>
          <w:b/>
          <w:lang w:val="en-US" w:eastAsia="ja-JP"/>
        </w:rPr>
        <w:t>ident</w:t>
      </w:r>
    </w:p>
    <w:p w:rsidR="008E0836" w:rsidRPr="001C09D4" w:rsidRDefault="008E0836" w:rsidP="008E0836">
      <w:pPr>
        <w:pStyle w:val="a1"/>
        <w:ind w:left="567"/>
        <w:rPr>
          <w:lang w:val="en-US" w:eastAsia="ja-JP"/>
        </w:rPr>
      </w:pPr>
      <w:r w:rsidRPr="001C09D4">
        <w:rPr>
          <w:lang w:val="en-US" w:eastAsia="ja-JP"/>
        </w:rPr>
        <w:t>Optional. A unique identifier for the user id, see Section 3.2.9.</w:t>
      </w:r>
    </w:p>
    <w:p w:rsidR="008E0836" w:rsidRPr="001C09D4" w:rsidRDefault="008E0836" w:rsidP="008E0836">
      <w:pPr>
        <w:pStyle w:val="a1"/>
        <w:keepNext/>
        <w:rPr>
          <w:lang w:val="en-US" w:eastAsia="ja-JP"/>
        </w:rPr>
      </w:pPr>
      <w:r w:rsidRPr="001C09D4">
        <w:rPr>
          <w:rFonts w:ascii="Courier New" w:hAnsi="Courier New" w:cs="Courier New"/>
          <w:b/>
          <w:lang w:val="en-US" w:eastAsia="ja-JP"/>
        </w:rPr>
        <w:t>type</w:t>
      </w:r>
    </w:p>
    <w:p w:rsidR="007330FF" w:rsidRPr="001C09D4" w:rsidRDefault="008E0836" w:rsidP="008E0836">
      <w:pPr>
        <w:pStyle w:val="a1"/>
        <w:ind w:left="567"/>
        <w:rPr>
          <w:lang w:val="en-US" w:eastAsia="ja-JP"/>
        </w:rPr>
      </w:pPr>
      <w:r w:rsidRPr="001C09D4">
        <w:rPr>
          <w:lang w:val="en-US" w:eastAsia="ja-JP"/>
        </w:rPr>
        <w:t xml:space="preserve">Optional. The type of user information represented. The permitted values for this attribute are shown below. The default value is </w:t>
      </w:r>
      <w:r w:rsidR="00D61BEC">
        <w:rPr>
          <w:lang w:val="en-US" w:eastAsia="ja-JP"/>
        </w:rPr>
        <w:t>“</w:t>
      </w:r>
      <w:r w:rsidRPr="00D61BEC">
        <w:rPr>
          <w:rFonts w:ascii="Courier New" w:hAnsi="Courier New" w:cs="Courier New"/>
          <w:lang w:val="en-US" w:eastAsia="ja-JP"/>
        </w:rPr>
        <w:t>original-user</w:t>
      </w:r>
      <w:r w:rsidR="00D61BEC">
        <w:rPr>
          <w:lang w:val="en-US" w:eastAsia="ja-JP"/>
        </w:rPr>
        <w:t>”</w:t>
      </w:r>
      <w:r w:rsidRPr="001C09D4">
        <w:rPr>
          <w:lang w:val="en-US" w:eastAsia="ja-JP"/>
        </w:rPr>
        <w:t>. (See also Section 10.)</w:t>
      </w:r>
    </w:p>
    <w:tbl>
      <w:tblPr>
        <w:tblStyle w:val="-11"/>
        <w:tblW w:w="0" w:type="auto"/>
        <w:jc w:val="center"/>
        <w:tblLook w:val="0420"/>
      </w:tblPr>
      <w:tblGrid>
        <w:gridCol w:w="673"/>
        <w:gridCol w:w="1562"/>
        <w:gridCol w:w="7619"/>
      </w:tblGrid>
      <w:tr w:rsidR="00B738B3" w:rsidRPr="001C09D4" w:rsidTr="00B738B3">
        <w:trPr>
          <w:cnfStyle w:val="100000000000"/>
          <w:jc w:val="center"/>
        </w:trPr>
        <w:tc>
          <w:tcPr>
            <w:tcW w:w="0" w:type="auto"/>
          </w:tcPr>
          <w:p w:rsidR="00B738B3" w:rsidRPr="001C09D4" w:rsidRDefault="00B738B3" w:rsidP="00B738B3">
            <w:pPr>
              <w:rPr>
                <w:lang w:val="en-US"/>
              </w:rPr>
            </w:pPr>
            <w:r w:rsidRPr="001C09D4">
              <w:rPr>
                <w:lang w:val="en-US"/>
              </w:rPr>
              <w:t>Rank</w:t>
            </w:r>
          </w:p>
        </w:tc>
        <w:tc>
          <w:tcPr>
            <w:tcW w:w="1562" w:type="dxa"/>
          </w:tcPr>
          <w:p w:rsidR="00B738B3" w:rsidRPr="001C09D4" w:rsidRDefault="00B738B3" w:rsidP="00B738B3">
            <w:pPr>
              <w:rPr>
                <w:lang w:val="en-US"/>
              </w:rPr>
            </w:pPr>
            <w:r w:rsidRPr="001C09D4">
              <w:rPr>
                <w:lang w:val="en-US"/>
              </w:rPr>
              <w:t>Keyword</w:t>
            </w:r>
          </w:p>
        </w:tc>
        <w:tc>
          <w:tcPr>
            <w:tcW w:w="7619" w:type="dxa"/>
          </w:tcPr>
          <w:p w:rsidR="00B738B3" w:rsidRPr="001C09D4" w:rsidRDefault="00B738B3" w:rsidP="00B738B3">
            <w:pPr>
              <w:rPr>
                <w:lang w:val="en-US"/>
              </w:rPr>
            </w:pPr>
            <w:r w:rsidRPr="001C09D4">
              <w:rPr>
                <w:lang w:val="en-US"/>
              </w:rPr>
              <w:t>Description</w:t>
            </w:r>
          </w:p>
        </w:tc>
      </w:tr>
      <w:tr w:rsidR="00B738B3" w:rsidRPr="00977566" w:rsidTr="00B738B3">
        <w:trPr>
          <w:cnfStyle w:val="000000100000"/>
          <w:jc w:val="center"/>
        </w:trPr>
        <w:tc>
          <w:tcPr>
            <w:tcW w:w="0" w:type="auto"/>
          </w:tcPr>
          <w:p w:rsidR="00B738B3" w:rsidRPr="001C09D4" w:rsidRDefault="00B738B3" w:rsidP="00B738B3">
            <w:pPr>
              <w:jc w:val="center"/>
              <w:rPr>
                <w:lang w:val="en-US"/>
              </w:rPr>
            </w:pPr>
            <w:r w:rsidRPr="001C09D4">
              <w:rPr>
                <w:lang w:val="en-US"/>
              </w:rPr>
              <w:t>0</w:t>
            </w:r>
          </w:p>
        </w:tc>
        <w:tc>
          <w:tcPr>
            <w:tcW w:w="1562" w:type="dxa"/>
          </w:tcPr>
          <w:p w:rsidR="00B738B3" w:rsidRPr="001C09D4" w:rsidRDefault="00B738B3" w:rsidP="00B738B3">
            <w:pPr>
              <w:rPr>
                <w:lang w:val="en-US"/>
              </w:rPr>
            </w:pPr>
            <w:r w:rsidRPr="001C09D4">
              <w:rPr>
                <w:lang w:val="en-US"/>
              </w:rPr>
              <w:t>current-user</w:t>
            </w:r>
          </w:p>
        </w:tc>
        <w:tc>
          <w:tcPr>
            <w:tcW w:w="7619" w:type="dxa"/>
          </w:tcPr>
          <w:p w:rsidR="00B738B3" w:rsidRPr="001C09D4" w:rsidRDefault="00B738B3" w:rsidP="00D61BEC">
            <w:pPr>
              <w:rPr>
                <w:lang w:val="en-US"/>
              </w:rPr>
            </w:pPr>
            <w:r w:rsidRPr="001C09D4">
              <w:rPr>
                <w:lang w:val="en-US"/>
              </w:rPr>
              <w:t xml:space="preserve">The current user id being used by the user or process. On Unix systems, this would be the </w:t>
            </w:r>
            <w:r w:rsidR="00D61BEC">
              <w:rPr>
                <w:lang w:val="en-US"/>
              </w:rPr>
              <w:t>“</w:t>
            </w:r>
            <w:r w:rsidRPr="001C09D4">
              <w:rPr>
                <w:lang w:val="en-US"/>
              </w:rPr>
              <w:t>real</w:t>
            </w:r>
            <w:r w:rsidR="00D61BEC">
              <w:rPr>
                <w:lang w:val="en-US"/>
              </w:rPr>
              <w:t>”</w:t>
            </w:r>
            <w:r w:rsidRPr="001C09D4">
              <w:rPr>
                <w:lang w:val="en-US"/>
              </w:rPr>
              <w:t xml:space="preserve"> user id, in general.</w:t>
            </w:r>
          </w:p>
        </w:tc>
      </w:tr>
      <w:tr w:rsidR="00B738B3" w:rsidRPr="00977566" w:rsidTr="00B738B3">
        <w:trPr>
          <w:jc w:val="center"/>
        </w:trPr>
        <w:tc>
          <w:tcPr>
            <w:tcW w:w="0" w:type="auto"/>
          </w:tcPr>
          <w:p w:rsidR="00B738B3" w:rsidRPr="001C09D4" w:rsidRDefault="00B738B3" w:rsidP="00B738B3">
            <w:pPr>
              <w:jc w:val="center"/>
              <w:rPr>
                <w:lang w:val="en-US"/>
              </w:rPr>
            </w:pPr>
            <w:r w:rsidRPr="001C09D4">
              <w:rPr>
                <w:lang w:val="en-US"/>
              </w:rPr>
              <w:t>1</w:t>
            </w:r>
          </w:p>
        </w:tc>
        <w:tc>
          <w:tcPr>
            <w:tcW w:w="1562" w:type="dxa"/>
          </w:tcPr>
          <w:p w:rsidR="00B738B3" w:rsidRPr="001C09D4" w:rsidRDefault="00B738B3" w:rsidP="00B738B3">
            <w:pPr>
              <w:rPr>
                <w:lang w:val="en-US"/>
              </w:rPr>
            </w:pPr>
            <w:r w:rsidRPr="001C09D4">
              <w:rPr>
                <w:lang w:val="en-US"/>
              </w:rPr>
              <w:t>original-user</w:t>
            </w:r>
          </w:p>
        </w:tc>
        <w:tc>
          <w:tcPr>
            <w:tcW w:w="7619" w:type="dxa"/>
          </w:tcPr>
          <w:p w:rsidR="00B738B3" w:rsidRPr="001C09D4" w:rsidRDefault="00B738B3" w:rsidP="00962318">
            <w:pPr>
              <w:rPr>
                <w:lang w:val="en-US"/>
              </w:rPr>
            </w:pPr>
            <w:r w:rsidRPr="001C09D4">
              <w:rPr>
                <w:lang w:val="en-US"/>
              </w:rPr>
              <w:t xml:space="preserve">The actual identity of the user or process being reported on. On those systems that </w:t>
            </w:r>
            <w:r w:rsidRPr="00962318">
              <w:rPr>
                <w:i/>
                <w:lang w:val="en-US"/>
              </w:rPr>
              <w:t>(a)</w:t>
            </w:r>
            <w:r w:rsidRPr="001C09D4">
              <w:rPr>
                <w:lang w:val="en-US"/>
              </w:rPr>
              <w:t xml:space="preserve"> do some type of auditing and </w:t>
            </w:r>
            <w:r w:rsidRPr="00962318">
              <w:rPr>
                <w:i/>
                <w:lang w:val="en-US"/>
              </w:rPr>
              <w:t>(b)</w:t>
            </w:r>
            <w:r w:rsidRPr="001C09D4">
              <w:rPr>
                <w:lang w:val="en-US"/>
              </w:rPr>
              <w:t xml:space="preserve"> support extracting a user id from the </w:t>
            </w:r>
            <w:r w:rsidR="00962318">
              <w:rPr>
                <w:lang w:val="en-US"/>
              </w:rPr>
              <w:t>“</w:t>
            </w:r>
            <w:r w:rsidRPr="001C09D4">
              <w:rPr>
                <w:lang w:val="en-US"/>
              </w:rPr>
              <w:t>audit id</w:t>
            </w:r>
            <w:r w:rsidR="00962318">
              <w:rPr>
                <w:lang w:val="en-US"/>
              </w:rPr>
              <w:t>”</w:t>
            </w:r>
            <w:r w:rsidRPr="001C09D4">
              <w:rPr>
                <w:lang w:val="en-US"/>
              </w:rPr>
              <w:t xml:space="preserve"> token, that value should be used. On those systems that do not support this, and where the user has logged into the system, the </w:t>
            </w:r>
            <w:r w:rsidR="00962318">
              <w:rPr>
                <w:lang w:val="en-US"/>
              </w:rPr>
              <w:t>“</w:t>
            </w:r>
            <w:r w:rsidRPr="001C09D4">
              <w:rPr>
                <w:lang w:val="en-US"/>
              </w:rPr>
              <w:t>login id</w:t>
            </w:r>
            <w:r w:rsidR="00962318">
              <w:rPr>
                <w:lang w:val="en-US"/>
              </w:rPr>
              <w:t>”</w:t>
            </w:r>
            <w:r w:rsidRPr="001C09D4">
              <w:rPr>
                <w:lang w:val="en-US"/>
              </w:rPr>
              <w:t xml:space="preserve"> should be used.</w:t>
            </w:r>
          </w:p>
        </w:tc>
      </w:tr>
      <w:tr w:rsidR="00B738B3" w:rsidRPr="00977566" w:rsidTr="00B738B3">
        <w:trPr>
          <w:cnfStyle w:val="000000100000"/>
          <w:jc w:val="center"/>
        </w:trPr>
        <w:tc>
          <w:tcPr>
            <w:tcW w:w="0" w:type="auto"/>
          </w:tcPr>
          <w:p w:rsidR="00B738B3" w:rsidRPr="001C09D4" w:rsidRDefault="00B738B3" w:rsidP="00B738B3">
            <w:pPr>
              <w:jc w:val="center"/>
              <w:rPr>
                <w:lang w:val="en-US"/>
              </w:rPr>
            </w:pPr>
            <w:r w:rsidRPr="001C09D4">
              <w:rPr>
                <w:lang w:val="en-US"/>
              </w:rPr>
              <w:t>2</w:t>
            </w:r>
          </w:p>
        </w:tc>
        <w:tc>
          <w:tcPr>
            <w:tcW w:w="1562" w:type="dxa"/>
          </w:tcPr>
          <w:p w:rsidR="00B738B3" w:rsidRPr="001C09D4" w:rsidRDefault="00B738B3" w:rsidP="00B738B3">
            <w:pPr>
              <w:rPr>
                <w:lang w:val="en-US"/>
              </w:rPr>
            </w:pPr>
            <w:r w:rsidRPr="001C09D4">
              <w:rPr>
                <w:lang w:val="en-US"/>
              </w:rPr>
              <w:t>target-user</w:t>
            </w:r>
          </w:p>
        </w:tc>
        <w:tc>
          <w:tcPr>
            <w:tcW w:w="7619" w:type="dxa"/>
          </w:tcPr>
          <w:p w:rsidR="00B738B3" w:rsidRPr="001C09D4" w:rsidRDefault="00B738B3" w:rsidP="00962318">
            <w:pPr>
              <w:rPr>
                <w:lang w:val="en-US"/>
              </w:rPr>
            </w:pPr>
            <w:r w:rsidRPr="001C09D4">
              <w:rPr>
                <w:lang w:val="en-US"/>
              </w:rPr>
              <w:t xml:space="preserve">The user id the user or process is attempting to become. This would apply, on Unix systems for example, when the user attempts to use </w:t>
            </w:r>
            <w:r w:rsidR="00962318">
              <w:rPr>
                <w:lang w:val="en-US"/>
              </w:rPr>
              <w:t>“</w:t>
            </w:r>
            <w:r w:rsidRPr="001C09D4">
              <w:rPr>
                <w:lang w:val="en-US"/>
              </w:rPr>
              <w:t>su</w:t>
            </w:r>
            <w:r w:rsidR="00962318">
              <w:rPr>
                <w:lang w:val="en-US"/>
              </w:rPr>
              <w:t>”</w:t>
            </w:r>
            <w:r w:rsidRPr="001C09D4">
              <w:rPr>
                <w:lang w:val="en-US"/>
              </w:rPr>
              <w:t xml:space="preserve">, </w:t>
            </w:r>
            <w:r w:rsidR="00962318">
              <w:rPr>
                <w:lang w:val="en-US"/>
              </w:rPr>
              <w:t>“</w:t>
            </w:r>
            <w:r w:rsidRPr="001C09D4">
              <w:rPr>
                <w:lang w:val="en-US"/>
              </w:rPr>
              <w:t>rlogin</w:t>
            </w:r>
            <w:r w:rsidR="00962318">
              <w:rPr>
                <w:lang w:val="en-US"/>
              </w:rPr>
              <w:t>”</w:t>
            </w:r>
            <w:r w:rsidRPr="001C09D4">
              <w:rPr>
                <w:lang w:val="en-US"/>
              </w:rPr>
              <w:t xml:space="preserve">, </w:t>
            </w:r>
            <w:r w:rsidR="00962318">
              <w:rPr>
                <w:lang w:val="en-US"/>
              </w:rPr>
              <w:t>“</w:t>
            </w:r>
            <w:r w:rsidRPr="001C09D4">
              <w:rPr>
                <w:lang w:val="en-US"/>
              </w:rPr>
              <w:t>telnet</w:t>
            </w:r>
            <w:r w:rsidR="00962318">
              <w:rPr>
                <w:lang w:val="en-US"/>
              </w:rPr>
              <w:t>”</w:t>
            </w:r>
            <w:r w:rsidRPr="001C09D4">
              <w:rPr>
                <w:lang w:val="en-US"/>
              </w:rPr>
              <w:t>, etc.</w:t>
            </w:r>
          </w:p>
        </w:tc>
      </w:tr>
      <w:tr w:rsidR="00B738B3" w:rsidRPr="00977566" w:rsidTr="00B738B3">
        <w:trPr>
          <w:jc w:val="center"/>
        </w:trPr>
        <w:tc>
          <w:tcPr>
            <w:tcW w:w="0" w:type="auto"/>
          </w:tcPr>
          <w:p w:rsidR="00B738B3" w:rsidRPr="001C09D4" w:rsidRDefault="00B738B3" w:rsidP="00B738B3">
            <w:pPr>
              <w:jc w:val="center"/>
              <w:rPr>
                <w:lang w:val="en-US"/>
              </w:rPr>
            </w:pPr>
            <w:r w:rsidRPr="001C09D4">
              <w:rPr>
                <w:lang w:val="en-US"/>
              </w:rPr>
              <w:t>3</w:t>
            </w:r>
          </w:p>
        </w:tc>
        <w:tc>
          <w:tcPr>
            <w:tcW w:w="1562" w:type="dxa"/>
          </w:tcPr>
          <w:p w:rsidR="00B738B3" w:rsidRPr="001C09D4" w:rsidRDefault="00B738B3" w:rsidP="00B738B3">
            <w:pPr>
              <w:rPr>
                <w:lang w:val="en-US"/>
              </w:rPr>
            </w:pPr>
            <w:r w:rsidRPr="001C09D4">
              <w:rPr>
                <w:lang w:val="en-US"/>
              </w:rPr>
              <w:t>user-privs</w:t>
            </w:r>
          </w:p>
        </w:tc>
        <w:tc>
          <w:tcPr>
            <w:tcW w:w="7619" w:type="dxa"/>
          </w:tcPr>
          <w:p w:rsidR="00B738B3" w:rsidRPr="001C09D4" w:rsidRDefault="00B738B3" w:rsidP="00962318">
            <w:pPr>
              <w:rPr>
                <w:lang w:val="en-US"/>
              </w:rPr>
            </w:pPr>
            <w:r w:rsidRPr="001C09D4">
              <w:rPr>
                <w:lang w:val="en-US"/>
              </w:rPr>
              <w:t xml:space="preserve">Another user id the user or process has the ability to use, or a user id associated with a file permission. On Unix systems, this would be the </w:t>
            </w:r>
            <w:r w:rsidR="00962318">
              <w:rPr>
                <w:lang w:val="en-US"/>
              </w:rPr>
              <w:t>“</w:t>
            </w:r>
            <w:r w:rsidRPr="001C09D4">
              <w:rPr>
                <w:lang w:val="en-US"/>
              </w:rPr>
              <w:t>effective</w:t>
            </w:r>
            <w:r w:rsidR="00962318">
              <w:rPr>
                <w:lang w:val="en-US"/>
              </w:rPr>
              <w:t>”</w:t>
            </w:r>
            <w:r w:rsidRPr="001C09D4">
              <w:rPr>
                <w:lang w:val="en-US"/>
              </w:rPr>
              <w:t xml:space="preserve"> user id in a user or process context, and the owner permissions in a file context. Multiple </w:t>
            </w:r>
            <w:r w:rsidRPr="00962318">
              <w:rPr>
                <w:rFonts w:ascii="Courier New" w:hAnsi="Courier New" w:cs="Courier New"/>
                <w:lang w:val="en-US"/>
              </w:rPr>
              <w:t>UserId</w:t>
            </w:r>
            <w:r w:rsidRPr="001C09D4">
              <w:rPr>
                <w:lang w:val="en-US"/>
              </w:rPr>
              <w:t xml:space="preserve"> elements of this type may be used to specify a list of privileges.</w:t>
            </w:r>
          </w:p>
        </w:tc>
      </w:tr>
      <w:tr w:rsidR="00B738B3" w:rsidRPr="00977566" w:rsidTr="00B738B3">
        <w:trPr>
          <w:cnfStyle w:val="000000100000"/>
          <w:jc w:val="center"/>
        </w:trPr>
        <w:tc>
          <w:tcPr>
            <w:tcW w:w="0" w:type="auto"/>
          </w:tcPr>
          <w:p w:rsidR="00B738B3" w:rsidRPr="001C09D4" w:rsidRDefault="00B738B3" w:rsidP="00B738B3">
            <w:pPr>
              <w:jc w:val="center"/>
              <w:rPr>
                <w:lang w:val="en-US"/>
              </w:rPr>
            </w:pPr>
            <w:r w:rsidRPr="001C09D4">
              <w:rPr>
                <w:lang w:val="en-US"/>
              </w:rPr>
              <w:t>4</w:t>
            </w:r>
          </w:p>
        </w:tc>
        <w:tc>
          <w:tcPr>
            <w:tcW w:w="1562" w:type="dxa"/>
          </w:tcPr>
          <w:p w:rsidR="00B738B3" w:rsidRPr="001C09D4" w:rsidRDefault="00B738B3" w:rsidP="00B738B3">
            <w:pPr>
              <w:rPr>
                <w:lang w:val="en-US"/>
              </w:rPr>
            </w:pPr>
            <w:r w:rsidRPr="001C09D4">
              <w:rPr>
                <w:lang w:val="en-US"/>
              </w:rPr>
              <w:t>current-group</w:t>
            </w:r>
          </w:p>
        </w:tc>
        <w:tc>
          <w:tcPr>
            <w:tcW w:w="7619" w:type="dxa"/>
          </w:tcPr>
          <w:p w:rsidR="00B738B3" w:rsidRPr="001C09D4" w:rsidRDefault="00B738B3" w:rsidP="00962318">
            <w:pPr>
              <w:rPr>
                <w:lang w:val="en-US"/>
              </w:rPr>
            </w:pPr>
            <w:r w:rsidRPr="001C09D4">
              <w:rPr>
                <w:lang w:val="en-US"/>
              </w:rPr>
              <w:t xml:space="preserve">The current group id (if applicable) being used by the user or process. On Unix systems, this would be the </w:t>
            </w:r>
            <w:r w:rsidR="00962318">
              <w:rPr>
                <w:lang w:val="en-US"/>
              </w:rPr>
              <w:t>“</w:t>
            </w:r>
            <w:r w:rsidRPr="001C09D4">
              <w:rPr>
                <w:lang w:val="en-US"/>
              </w:rPr>
              <w:t>real</w:t>
            </w:r>
            <w:r w:rsidR="00962318">
              <w:rPr>
                <w:lang w:val="en-US"/>
              </w:rPr>
              <w:t>”</w:t>
            </w:r>
            <w:r w:rsidRPr="001C09D4">
              <w:rPr>
                <w:lang w:val="en-US"/>
              </w:rPr>
              <w:t xml:space="preserve"> group id, in general.</w:t>
            </w:r>
          </w:p>
        </w:tc>
      </w:tr>
      <w:tr w:rsidR="00B738B3" w:rsidRPr="00977566" w:rsidTr="00B738B3">
        <w:trPr>
          <w:jc w:val="center"/>
        </w:trPr>
        <w:tc>
          <w:tcPr>
            <w:tcW w:w="0" w:type="auto"/>
          </w:tcPr>
          <w:p w:rsidR="00B738B3" w:rsidRPr="001C09D4" w:rsidRDefault="00B738B3" w:rsidP="00B738B3">
            <w:pPr>
              <w:jc w:val="center"/>
              <w:rPr>
                <w:lang w:val="en-US"/>
              </w:rPr>
            </w:pPr>
            <w:r w:rsidRPr="001C09D4">
              <w:rPr>
                <w:lang w:val="en-US"/>
              </w:rPr>
              <w:t>5</w:t>
            </w:r>
          </w:p>
        </w:tc>
        <w:tc>
          <w:tcPr>
            <w:tcW w:w="1562" w:type="dxa"/>
          </w:tcPr>
          <w:p w:rsidR="00B738B3" w:rsidRPr="001C09D4" w:rsidRDefault="00B738B3" w:rsidP="00B738B3">
            <w:pPr>
              <w:rPr>
                <w:lang w:val="en-US"/>
              </w:rPr>
            </w:pPr>
            <w:r w:rsidRPr="001C09D4">
              <w:rPr>
                <w:lang w:val="en-US"/>
              </w:rPr>
              <w:t>group-privs</w:t>
            </w:r>
          </w:p>
        </w:tc>
        <w:tc>
          <w:tcPr>
            <w:tcW w:w="7619" w:type="dxa"/>
          </w:tcPr>
          <w:p w:rsidR="00B738B3" w:rsidRPr="001C09D4" w:rsidRDefault="00B738B3" w:rsidP="00962318">
            <w:pPr>
              <w:rPr>
                <w:lang w:val="en-US"/>
              </w:rPr>
            </w:pPr>
            <w:r w:rsidRPr="001C09D4">
              <w:rPr>
                <w:lang w:val="en-US"/>
              </w:rPr>
              <w:t xml:space="preserve">Another group id the group or process has the ability to use, or a group id associated with a file permission. On Unix systems, this would be the </w:t>
            </w:r>
            <w:r w:rsidR="00962318">
              <w:rPr>
                <w:lang w:val="en-US"/>
              </w:rPr>
              <w:t>“</w:t>
            </w:r>
            <w:r w:rsidRPr="001C09D4">
              <w:rPr>
                <w:lang w:val="en-US"/>
              </w:rPr>
              <w:t>effective</w:t>
            </w:r>
            <w:r w:rsidR="00962318">
              <w:rPr>
                <w:lang w:val="en-US"/>
              </w:rPr>
              <w:t>”</w:t>
            </w:r>
            <w:r w:rsidRPr="001C09D4">
              <w:rPr>
                <w:lang w:val="en-US"/>
              </w:rPr>
              <w:t xml:space="preserve"> group id in a group or process context, and the group permissions in a file context. On BSD-derived Unix systems, multiple </w:t>
            </w:r>
            <w:r w:rsidRPr="00962318">
              <w:rPr>
                <w:rFonts w:ascii="Courier New" w:hAnsi="Courier New" w:cs="Courier New"/>
                <w:lang w:val="en-US"/>
              </w:rPr>
              <w:t>UserId</w:t>
            </w:r>
            <w:r w:rsidRPr="001C09D4">
              <w:rPr>
                <w:lang w:val="en-US"/>
              </w:rPr>
              <w:t xml:space="preserve"> elements of this type would be used to include all the group ids on the </w:t>
            </w:r>
            <w:r w:rsidR="00962318">
              <w:rPr>
                <w:lang w:val="en-US"/>
              </w:rPr>
              <w:t>“</w:t>
            </w:r>
            <w:r w:rsidRPr="001C09D4">
              <w:rPr>
                <w:lang w:val="en-US"/>
              </w:rPr>
              <w:t>group list</w:t>
            </w:r>
            <w:r w:rsidR="00962318">
              <w:rPr>
                <w:lang w:val="en-US"/>
              </w:rPr>
              <w:t>”</w:t>
            </w:r>
            <w:r w:rsidRPr="001C09D4">
              <w:rPr>
                <w:lang w:val="en-US"/>
              </w:rPr>
              <w:t>.</w:t>
            </w:r>
          </w:p>
        </w:tc>
      </w:tr>
      <w:tr w:rsidR="00B738B3" w:rsidRPr="001C09D4" w:rsidTr="00B738B3">
        <w:trPr>
          <w:cnfStyle w:val="000000100000"/>
          <w:jc w:val="center"/>
        </w:trPr>
        <w:tc>
          <w:tcPr>
            <w:tcW w:w="0" w:type="auto"/>
          </w:tcPr>
          <w:p w:rsidR="00B738B3" w:rsidRPr="001C09D4" w:rsidRDefault="00B738B3" w:rsidP="00B738B3">
            <w:pPr>
              <w:jc w:val="center"/>
              <w:rPr>
                <w:lang w:val="en-US"/>
              </w:rPr>
            </w:pPr>
            <w:r w:rsidRPr="001C09D4">
              <w:rPr>
                <w:lang w:val="en-US"/>
              </w:rPr>
              <w:t>6</w:t>
            </w:r>
          </w:p>
        </w:tc>
        <w:tc>
          <w:tcPr>
            <w:tcW w:w="1562" w:type="dxa"/>
          </w:tcPr>
          <w:p w:rsidR="00B738B3" w:rsidRPr="001C09D4" w:rsidRDefault="00B738B3" w:rsidP="00B738B3">
            <w:pPr>
              <w:rPr>
                <w:lang w:val="en-US"/>
              </w:rPr>
            </w:pPr>
            <w:r w:rsidRPr="001C09D4">
              <w:rPr>
                <w:lang w:val="en-US"/>
              </w:rPr>
              <w:t>other-privs</w:t>
            </w:r>
          </w:p>
        </w:tc>
        <w:tc>
          <w:tcPr>
            <w:tcW w:w="7619" w:type="dxa"/>
          </w:tcPr>
          <w:p w:rsidR="00B738B3" w:rsidRPr="001C09D4" w:rsidRDefault="00B738B3" w:rsidP="00962318">
            <w:pPr>
              <w:rPr>
                <w:lang w:val="en-US"/>
              </w:rPr>
            </w:pPr>
            <w:r w:rsidRPr="001C09D4">
              <w:rPr>
                <w:lang w:val="en-US"/>
              </w:rPr>
              <w:t xml:space="preserve">Not used in a user, group, or process context, only used in the file context. The file permissions assigned to users who do not match either the user or group permissions on the file. On Unix systems, this would be the </w:t>
            </w:r>
            <w:r w:rsidR="00962318">
              <w:rPr>
                <w:lang w:val="en-US"/>
              </w:rPr>
              <w:t>“</w:t>
            </w:r>
            <w:r w:rsidRPr="001C09D4">
              <w:rPr>
                <w:lang w:val="en-US"/>
              </w:rPr>
              <w:t>world</w:t>
            </w:r>
            <w:r w:rsidR="00962318">
              <w:rPr>
                <w:lang w:val="en-US"/>
              </w:rPr>
              <w:t>”</w:t>
            </w:r>
            <w:r w:rsidRPr="001C09D4">
              <w:rPr>
                <w:lang w:val="en-US"/>
              </w:rPr>
              <w:t xml:space="preserve"> permissions.</w:t>
            </w:r>
          </w:p>
        </w:tc>
      </w:tr>
    </w:tbl>
    <w:p w:rsidR="00371558" w:rsidRPr="001C09D4" w:rsidRDefault="00371558" w:rsidP="00371558">
      <w:pPr>
        <w:pStyle w:val="a1"/>
        <w:keepNext/>
        <w:rPr>
          <w:lang w:val="en-US" w:eastAsia="ja-JP"/>
        </w:rPr>
      </w:pPr>
      <w:r w:rsidRPr="001C09D4">
        <w:rPr>
          <w:rFonts w:ascii="Courier New" w:hAnsi="Courier New" w:cs="Courier New"/>
          <w:b/>
          <w:lang w:val="en-US" w:eastAsia="ja-JP"/>
        </w:rPr>
        <w:t>tty</w:t>
      </w:r>
    </w:p>
    <w:p w:rsidR="00371558" w:rsidRPr="001C09D4" w:rsidRDefault="00371558" w:rsidP="00371558">
      <w:pPr>
        <w:pStyle w:val="a1"/>
        <w:ind w:left="567"/>
        <w:rPr>
          <w:lang w:val="en-US" w:eastAsia="ja-JP"/>
        </w:rPr>
      </w:pPr>
      <w:r w:rsidRPr="001C09D4">
        <w:rPr>
          <w:lang w:val="en-US" w:eastAsia="ja-JP"/>
        </w:rPr>
        <w:t xml:space="preserve">Optional. </w:t>
      </w:r>
      <w:r w:rsidRPr="00962318">
        <w:rPr>
          <w:rFonts w:ascii="Courier New" w:hAnsi="Courier New" w:cs="Courier New"/>
          <w:lang w:val="en-US" w:eastAsia="ja-JP"/>
        </w:rPr>
        <w:t>STRING</w:t>
      </w:r>
      <w:r w:rsidRPr="001C09D4">
        <w:rPr>
          <w:lang w:val="en-US" w:eastAsia="ja-JP"/>
        </w:rPr>
        <w:t>. The tty the user is using.</w:t>
      </w:r>
    </w:p>
    <w:p w:rsidR="00371558" w:rsidRPr="001C09D4" w:rsidRDefault="00371558" w:rsidP="00371558">
      <w:pPr>
        <w:pStyle w:val="4"/>
        <w:rPr>
          <w:lang w:val="en-US"/>
        </w:rPr>
      </w:pPr>
      <w:r w:rsidRPr="001C09D4">
        <w:rPr>
          <w:lang w:val="en-US"/>
        </w:rPr>
        <w:lastRenderedPageBreak/>
        <w:t xml:space="preserve">The </w:t>
      </w:r>
      <w:r w:rsidRPr="00746F26">
        <w:rPr>
          <w:rFonts w:ascii="Courier New" w:hAnsi="Courier New" w:cs="Courier New"/>
          <w:lang w:val="en-US"/>
        </w:rPr>
        <w:t>Process</w:t>
      </w:r>
      <w:r w:rsidRPr="001C09D4">
        <w:rPr>
          <w:lang w:val="en-US"/>
        </w:rPr>
        <w:t xml:space="preserve"> Class</w:t>
      </w:r>
    </w:p>
    <w:p w:rsidR="00371558" w:rsidRPr="001C09D4" w:rsidRDefault="00371558" w:rsidP="00371558">
      <w:pPr>
        <w:pStyle w:val="a1"/>
        <w:rPr>
          <w:lang w:val="en-US" w:eastAsia="ja-JP"/>
        </w:rPr>
      </w:pPr>
      <w:r w:rsidRPr="001C09D4">
        <w:rPr>
          <w:lang w:val="en-US" w:eastAsia="ja-JP"/>
        </w:rPr>
        <w:t xml:space="preserve">The </w:t>
      </w:r>
      <w:r w:rsidRPr="00746F26">
        <w:rPr>
          <w:rFonts w:ascii="Courier New" w:hAnsi="Courier New" w:cs="Courier New"/>
          <w:lang w:val="en-US" w:eastAsia="ja-JP"/>
        </w:rPr>
        <w:t>Process</w:t>
      </w:r>
      <w:r w:rsidRPr="001C09D4">
        <w:rPr>
          <w:lang w:val="en-US" w:eastAsia="ja-JP"/>
        </w:rPr>
        <w:t xml:space="preserve"> class is used to describe processes being executed on sources, targets, and analyzers.</w:t>
      </w:r>
    </w:p>
    <w:p w:rsidR="007330FF" w:rsidRPr="001C09D4" w:rsidRDefault="00371558" w:rsidP="00371558">
      <w:pPr>
        <w:pStyle w:val="a1"/>
        <w:rPr>
          <w:lang w:val="en-US" w:eastAsia="ja-JP"/>
        </w:rPr>
      </w:pPr>
      <w:r w:rsidRPr="001C09D4">
        <w:rPr>
          <w:lang w:val="en-US" w:eastAsia="ja-JP"/>
        </w:rPr>
        <w:t xml:space="preserve">The </w:t>
      </w:r>
      <w:r w:rsidRPr="00746F26">
        <w:rPr>
          <w:rFonts w:ascii="Courier New" w:hAnsi="Courier New" w:cs="Courier New"/>
          <w:lang w:val="en-US" w:eastAsia="ja-JP"/>
        </w:rPr>
        <w:t>Process</w:t>
      </w:r>
      <w:r w:rsidRPr="001C09D4">
        <w:rPr>
          <w:lang w:val="en-US" w:eastAsia="ja-JP"/>
        </w:rPr>
        <w:t xml:space="preserve"> class is composed of five aggregate classes, as shown in Figure 18.</w:t>
      </w:r>
    </w:p>
    <w:p w:rsidR="007330FF" w:rsidRPr="001C09D4" w:rsidRDefault="00DF2180" w:rsidP="0029233E">
      <w:pPr>
        <w:pStyle w:val="a1"/>
        <w:ind w:left="0"/>
        <w:jc w:val="center"/>
        <w:rPr>
          <w:lang w:val="en-US" w:eastAsia="ja-JP"/>
        </w:rPr>
      </w:pPr>
      <w:r w:rsidRPr="00DF2180">
        <w:rPr>
          <w:lang w:val="en-US" w:eastAsia="ja-JP"/>
        </w:rPr>
      </w:r>
      <w:r>
        <w:rPr>
          <w:lang w:val="en-US" w:eastAsia="ja-JP"/>
        </w:rPr>
        <w:pict>
          <v:group id="_x0000_s1432" editas="canvas" style="width:303.05pt;height:186.15pt;mso-position-horizontal-relative:char;mso-position-vertical-relative:line" coordorigin="3697,979" coordsize="4528,2781">
            <o:lock v:ext="edit" aspectratio="t"/>
            <v:shape id="_x0000_s1431" type="#_x0000_t75" style="position:absolute;left:3697;top:979;width:4528;height:2781" o:preferrelative="f">
              <v:fill o:detectmouseclick="t"/>
              <v:path o:extrusionok="t" o:connecttype="none"/>
              <o:lock v:ext="edit" text="t"/>
            </v:shape>
            <v:rect id="_x0000_s1433" style="position:absolute;left:3705;top:986;width:1438;height:2744" fillcolor="white [3201]" strokecolor="#b2a1c7 [1943]" strokeweight="1pt">
              <v:fill color2="#ccc0d9 [1303]" focusposition="1" focussize="" focus="100%" type="gradient"/>
              <v:shadow on="t" type="perspective" color="#3f3151 [1607]" opacity=".5" offset="1pt" offset2="-3pt"/>
              <v:textbox style="mso-next-textbox:#_x0000_s1433">
                <w:txbxContent>
                  <w:p w:rsidR="00066818" w:rsidRDefault="00066818" w:rsidP="0029233E">
                    <w:pPr>
                      <w:pBdr>
                        <w:bottom w:val="single" w:sz="4" w:space="1" w:color="auto"/>
                      </w:pBdr>
                      <w:jc w:val="center"/>
                      <w:rPr>
                        <w:lang w:val="en-US"/>
                      </w:rPr>
                    </w:pPr>
                    <w:r w:rsidRPr="0029233E">
                      <w:rPr>
                        <w:lang w:val="en-US"/>
                      </w:rPr>
                      <w:t>Process</w:t>
                    </w:r>
                  </w:p>
                  <w:p w:rsidR="00066818" w:rsidRPr="009D0976" w:rsidRDefault="00066818" w:rsidP="0029233E">
                    <w:pPr>
                      <w:spacing w:after="0"/>
                      <w:rPr>
                        <w:lang w:val="en-US"/>
                      </w:rPr>
                    </w:pPr>
                    <w:r w:rsidRPr="007F5E3B">
                      <w:rPr>
                        <w:lang w:val="en-US"/>
                      </w:rPr>
                      <w:t>STRING ident</w:t>
                    </w:r>
                  </w:p>
                </w:txbxContent>
              </v:textbox>
            </v:rect>
            <v:rect id="_x0000_s1434" style="position:absolute;left:6841;top:1367;width:1368;height:319" fillcolor="white [3201]" strokecolor="#92cddc [1944]" strokeweight="1pt">
              <v:fill color2="#b6dde8 [1304]" focusposition="1" focussize="" focus="100%" type="gradient"/>
              <v:shadow on="t" type="perspective" color="#205867 [1608]" opacity=".5" offset="1pt" offset2="-3pt"/>
              <v:textbox style="mso-next-textbox:#_x0000_s1434">
                <w:txbxContent>
                  <w:p w:rsidR="00066818" w:rsidRPr="009D0976" w:rsidRDefault="00066818" w:rsidP="0029233E">
                    <w:pPr>
                      <w:jc w:val="center"/>
                      <w:rPr>
                        <w:lang w:val="en-US"/>
                      </w:rPr>
                    </w:pPr>
                    <w:r w:rsidRPr="0029233E">
                      <w:rPr>
                        <w:lang w:val="en-US"/>
                      </w:rPr>
                      <w:t>name</w:t>
                    </w:r>
                  </w:p>
                </w:txbxContent>
              </v:textbox>
            </v:rect>
            <v:shape id="_x0000_s1435" type="#_x0000_t32" style="position:absolute;left:5223;top:1524;width:1618;height:3;flip:x y" o:connectortype="straight" strokecolor="#92cddc [1944]" strokeweight="1pt">
              <v:stroke endarrow="diamond" endarrowwidth="wide" endarrowlength="long"/>
              <v:shadow type="perspective" color="#205867 [1608]" opacity=".5" offset="1pt" offset2="-3pt"/>
            </v:shape>
            <v:rect id="_x0000_s1440" style="position:absolute;left:6840;top:1863;width:1369;height:319" fillcolor="white [3201]" strokecolor="#92cddc [1944]" strokeweight="1pt">
              <v:fill color2="#b6dde8 [1304]" focusposition="1" focussize="" focus="100%" type="gradient"/>
              <v:shadow on="t" type="perspective" color="#205867 [1608]" opacity=".5" offset="1pt" offset2="-3pt"/>
              <v:textbox style="mso-next-textbox:#_x0000_s1440">
                <w:txbxContent>
                  <w:p w:rsidR="00066818" w:rsidRPr="009D0976" w:rsidRDefault="00066818" w:rsidP="0029233E">
                    <w:pPr>
                      <w:jc w:val="center"/>
                      <w:rPr>
                        <w:lang w:val="en-US"/>
                      </w:rPr>
                    </w:pPr>
                    <w:r w:rsidRPr="0029233E">
                      <w:rPr>
                        <w:lang w:val="en-US"/>
                      </w:rPr>
                      <w:t>pid</w:t>
                    </w:r>
                  </w:p>
                </w:txbxContent>
              </v:textbox>
            </v:rect>
            <v:shape id="_x0000_s1441" type="#_x0000_t32" style="position:absolute;left:5222;top:2020;width:1618;height:3;flip:x y" o:connectortype="straight" strokecolor="#92cddc [1944]" strokeweight="1pt">
              <v:stroke endarrow="diamond" endarrowwidth="wide" endarrowlength="long"/>
              <v:shadow type="perspective" color="#205867 [1608]" opacity=".5" offset="1pt" offset2="-3pt"/>
            </v:shape>
            <v:shape id="_x0000_s1442" type="#_x0000_t202" style="position:absolute;left:6210;top:1846;width:630;height:177;v-text-anchor:middle" filled="f" stroked="f">
              <v:textbox style="mso-next-textbox:#_x0000_s1442" inset="2.5mm,0,2.5mm,0">
                <w:txbxContent>
                  <w:p w:rsidR="00066818" w:rsidRPr="00A9306A" w:rsidRDefault="00066818" w:rsidP="0029233E">
                    <w:pPr>
                      <w:jc w:val="right"/>
                      <w:rPr>
                        <w:lang w:val="en-US"/>
                      </w:rPr>
                    </w:pPr>
                    <w:r>
                      <w:rPr>
                        <w:lang w:val="en-US"/>
                      </w:rPr>
                      <w:t>0..1</w:t>
                    </w:r>
                  </w:p>
                </w:txbxContent>
              </v:textbox>
            </v:shape>
            <v:rect id="_x0000_s1443" style="position:absolute;left:6841;top:2383;width:1369;height:319" fillcolor="white [3201]" strokecolor="#92cddc [1944]" strokeweight="1pt">
              <v:fill color2="#b6dde8 [1304]" focusposition="1" focussize="" focus="100%" type="gradient"/>
              <v:shadow on="t" type="perspective" color="#205867 [1608]" opacity=".5" offset="1pt" offset2="-3pt"/>
              <v:textbox style="mso-next-textbox:#_x0000_s1443">
                <w:txbxContent>
                  <w:p w:rsidR="00066818" w:rsidRPr="009D0976" w:rsidRDefault="00066818" w:rsidP="0029233E">
                    <w:pPr>
                      <w:jc w:val="center"/>
                      <w:rPr>
                        <w:lang w:val="en-US"/>
                      </w:rPr>
                    </w:pPr>
                    <w:r w:rsidRPr="0029233E">
                      <w:rPr>
                        <w:lang w:val="en-US"/>
                      </w:rPr>
                      <w:t>path</w:t>
                    </w:r>
                  </w:p>
                </w:txbxContent>
              </v:textbox>
            </v:rect>
            <v:shape id="_x0000_s1444" type="#_x0000_t32" style="position:absolute;left:5223;top:2542;width:1618;height:1;flip:x y" o:connectortype="straight" strokecolor="#92cddc [1944]" strokeweight="1pt">
              <v:stroke endarrow="diamond" endarrowwidth="wide" endarrowlength="long"/>
              <v:shadow type="perspective" color="#205867 [1608]" opacity=".5" offset="1pt" offset2="-3pt"/>
            </v:shape>
            <v:shape id="_x0000_s1445" type="#_x0000_t202" style="position:absolute;left:6211;top:2366;width:630;height:177;v-text-anchor:middle" filled="f" stroked="f">
              <v:textbox style="mso-next-textbox:#_x0000_s1445" inset="2.5mm,0,2.5mm,0">
                <w:txbxContent>
                  <w:p w:rsidR="00066818" w:rsidRPr="00A9306A" w:rsidRDefault="00066818" w:rsidP="0029233E">
                    <w:pPr>
                      <w:jc w:val="right"/>
                      <w:rPr>
                        <w:lang w:val="en-US"/>
                      </w:rPr>
                    </w:pPr>
                    <w:r>
                      <w:rPr>
                        <w:lang w:val="en-US"/>
                      </w:rPr>
                      <w:t>0..1</w:t>
                    </w:r>
                  </w:p>
                </w:txbxContent>
              </v:textbox>
            </v:shape>
            <v:rect id="_x0000_s1446" style="position:absolute;left:6840;top:2907;width:1369;height:319" fillcolor="white [3201]" strokecolor="#92cddc [1944]" strokeweight="1pt">
              <v:fill color2="#b6dde8 [1304]" focusposition="1" focussize="" focus="100%" type="gradient"/>
              <v:shadow on="t" type="perspective" color="#205867 [1608]" opacity=".5" offset="1pt" offset2="-3pt"/>
              <v:textbox style="mso-next-textbox:#_x0000_s1446">
                <w:txbxContent>
                  <w:p w:rsidR="00066818" w:rsidRPr="009D0976" w:rsidRDefault="00066818" w:rsidP="0029233E">
                    <w:pPr>
                      <w:jc w:val="center"/>
                      <w:rPr>
                        <w:lang w:val="en-US"/>
                      </w:rPr>
                    </w:pPr>
                    <w:r w:rsidRPr="0029233E">
                      <w:rPr>
                        <w:lang w:val="en-US"/>
                      </w:rPr>
                      <w:t>arg</w:t>
                    </w:r>
                  </w:p>
                </w:txbxContent>
              </v:textbox>
            </v:rect>
            <v:shape id="_x0000_s1447" type="#_x0000_t32" style="position:absolute;left:5222;top:3066;width:1618;height:1;flip:x y" o:connectortype="straight" strokecolor="#92cddc [1944]" strokeweight="1pt">
              <v:stroke endarrow="diamond" endarrowwidth="wide" endarrowlength="long"/>
              <v:shadow type="perspective" color="#205867 [1608]" opacity=".5" offset="1pt" offset2="-3pt"/>
            </v:shape>
            <v:shape id="_x0000_s1448" type="#_x0000_t202" style="position:absolute;left:6210;top:2889;width:630;height:177;v-text-anchor:middle" filled="f" stroked="f">
              <v:textbox style="mso-next-textbox:#_x0000_s1448" inset="2.5mm,0,2.5mm,0">
                <w:txbxContent>
                  <w:p w:rsidR="00066818" w:rsidRPr="00A9306A" w:rsidRDefault="00066818" w:rsidP="0029233E">
                    <w:pPr>
                      <w:jc w:val="right"/>
                      <w:rPr>
                        <w:lang w:val="en-US"/>
                      </w:rPr>
                    </w:pPr>
                    <w:r>
                      <w:rPr>
                        <w:lang w:val="en-US"/>
                      </w:rPr>
                      <w:t>0..*</w:t>
                    </w:r>
                  </w:p>
                </w:txbxContent>
              </v:textbox>
            </v:shape>
            <v:rect id="_x0000_s1449" style="position:absolute;left:6840;top:3411;width:1369;height:319" fillcolor="white [3201]" strokecolor="#92cddc [1944]" strokeweight="1pt">
              <v:fill color2="#b6dde8 [1304]" focusposition="1" focussize="" focus="100%" type="gradient"/>
              <v:shadow on="t" type="perspective" color="#205867 [1608]" opacity=".5" offset="1pt" offset2="-3pt"/>
              <v:textbox style="mso-next-textbox:#_x0000_s1449">
                <w:txbxContent>
                  <w:p w:rsidR="00066818" w:rsidRPr="009D0976" w:rsidRDefault="00066818" w:rsidP="0029233E">
                    <w:pPr>
                      <w:jc w:val="center"/>
                      <w:rPr>
                        <w:lang w:val="en-US"/>
                      </w:rPr>
                    </w:pPr>
                    <w:r w:rsidRPr="0029233E">
                      <w:rPr>
                        <w:lang w:val="en-US"/>
                      </w:rPr>
                      <w:t>env</w:t>
                    </w:r>
                  </w:p>
                </w:txbxContent>
              </v:textbox>
            </v:rect>
            <v:shape id="_x0000_s1450" type="#_x0000_t32" style="position:absolute;left:5222;top:3570;width:1618;height:1;flip:x y" o:connectortype="straight" strokecolor="#92cddc [1944]" strokeweight="1pt">
              <v:stroke endarrow="diamond" endarrowwidth="wide" endarrowlength="long"/>
              <v:shadow type="perspective" color="#205867 [1608]" opacity=".5" offset="1pt" offset2="-3pt"/>
            </v:shape>
            <v:shape id="_x0000_s1451" type="#_x0000_t202" style="position:absolute;left:6210;top:3394;width:630;height:177;v-text-anchor:middle" filled="f" stroked="f">
              <v:textbox style="mso-next-textbox:#_x0000_s1451" inset="2.5mm,0,2.5mm,0">
                <w:txbxContent>
                  <w:p w:rsidR="00066818" w:rsidRPr="00A9306A" w:rsidRDefault="00066818" w:rsidP="0029233E">
                    <w:pPr>
                      <w:jc w:val="right"/>
                      <w:rPr>
                        <w:lang w:val="en-US"/>
                      </w:rPr>
                    </w:pPr>
                    <w:r>
                      <w:rPr>
                        <w:lang w:val="en-US"/>
                      </w:rPr>
                      <w:t>0..*</w:t>
                    </w:r>
                  </w:p>
                </w:txbxContent>
              </v:textbox>
            </v:shape>
            <w10:wrap type="none"/>
            <w10:anchorlock/>
          </v:group>
        </w:pict>
      </w:r>
      <w:r w:rsidRPr="00DF2180">
        <w:rPr>
          <w:lang w:val="en-US" w:eastAsia="ja-JP"/>
        </w:rPr>
      </w:r>
      <w:r>
        <w:rPr>
          <w:lang w:val="en-US" w:eastAsia="ja-JP"/>
        </w:rPr>
        <w:pict>
          <v:shape id="_x0000_s1743" type="#_x0000_t202" style="width:303.05pt;height:12.35pt;mso-position-horizontal-relative:char;mso-position-vertical-relative:line" stroked="f">
            <v:textbox style="mso-next-textbox:#_x0000_s1743" inset="0,0,0,0">
              <w:txbxContent>
                <w:p w:rsidR="00066818" w:rsidRPr="00E63F8A" w:rsidRDefault="00066818" w:rsidP="0029233E">
                  <w:pPr>
                    <w:pStyle w:val="af4"/>
                  </w:pPr>
                  <w:r>
                    <w:t xml:space="preserve">Figure </w:t>
                  </w:r>
                  <w:fldSimple w:instr=" SEQ Figure \* ARABIC ">
                    <w:r>
                      <w:rPr>
                        <w:noProof/>
                      </w:rPr>
                      <w:t>18</w:t>
                    </w:r>
                  </w:fldSimple>
                  <w:r>
                    <w:t>:</w:t>
                  </w:r>
                  <w:r>
                    <w:rPr>
                      <w:noProof/>
                    </w:rPr>
                    <w:t xml:space="preserve"> </w:t>
                  </w:r>
                  <w:r w:rsidRPr="00044B02">
                    <w:rPr>
                      <w:noProof/>
                    </w:rPr>
                    <w:t>The Process Class</w:t>
                  </w:r>
                </w:p>
              </w:txbxContent>
            </v:textbox>
            <w10:wrap type="none"/>
            <w10:anchorlock/>
          </v:shape>
        </w:pict>
      </w:r>
    </w:p>
    <w:p w:rsidR="003A4A4B" w:rsidRPr="001C09D4" w:rsidRDefault="003A4A4B" w:rsidP="003A4A4B">
      <w:pPr>
        <w:pStyle w:val="a1"/>
        <w:rPr>
          <w:lang w:val="en-US" w:eastAsia="ja-JP"/>
        </w:rPr>
      </w:pPr>
      <w:r w:rsidRPr="001C09D4">
        <w:rPr>
          <w:lang w:val="en-US" w:eastAsia="ja-JP"/>
        </w:rPr>
        <w:t xml:space="preserve">The aggregate classes that make up </w:t>
      </w:r>
      <w:r w:rsidRPr="00746F26">
        <w:rPr>
          <w:rFonts w:ascii="Courier New" w:hAnsi="Courier New" w:cs="Courier New"/>
          <w:lang w:val="en-US" w:eastAsia="ja-JP"/>
        </w:rPr>
        <w:t>Process</w:t>
      </w:r>
      <w:r w:rsidRPr="001C09D4">
        <w:rPr>
          <w:lang w:val="en-US" w:eastAsia="ja-JP"/>
        </w:rPr>
        <w:t xml:space="preserve"> are:</w:t>
      </w:r>
    </w:p>
    <w:p w:rsidR="003A4A4B" w:rsidRPr="001C09D4" w:rsidRDefault="003A4A4B" w:rsidP="003A4A4B">
      <w:pPr>
        <w:pStyle w:val="a1"/>
        <w:keepNext/>
        <w:rPr>
          <w:lang w:val="en-US" w:eastAsia="ja-JP"/>
        </w:rPr>
      </w:pPr>
      <w:r w:rsidRPr="001C09D4">
        <w:rPr>
          <w:rFonts w:ascii="Courier New" w:hAnsi="Courier New" w:cs="Courier New"/>
          <w:b/>
          <w:lang w:val="en-US" w:eastAsia="ja-JP"/>
        </w:rPr>
        <w:t>name</w:t>
      </w:r>
    </w:p>
    <w:p w:rsidR="003A4A4B" w:rsidRPr="001C09D4" w:rsidRDefault="003A4A4B" w:rsidP="003A4A4B">
      <w:pPr>
        <w:pStyle w:val="a1"/>
        <w:ind w:left="567"/>
        <w:rPr>
          <w:lang w:val="en-US" w:eastAsia="ja-JP"/>
        </w:rPr>
      </w:pPr>
      <w:r w:rsidRPr="001C09D4">
        <w:rPr>
          <w:lang w:val="en-US" w:eastAsia="ja-JP"/>
        </w:rPr>
        <w:t xml:space="preserve">Exactly one. </w:t>
      </w:r>
      <w:r w:rsidRPr="00746F26">
        <w:rPr>
          <w:rFonts w:ascii="Courier New" w:hAnsi="Courier New" w:cs="Courier New"/>
          <w:lang w:val="en-US" w:eastAsia="ja-JP"/>
        </w:rPr>
        <w:t>STRING</w:t>
      </w:r>
      <w:r w:rsidRPr="001C09D4">
        <w:rPr>
          <w:lang w:val="en-US" w:eastAsia="ja-JP"/>
        </w:rPr>
        <w:t>. The name of the program being executed. This is a short name; path and argument information are provided elsewhere.</w:t>
      </w:r>
    </w:p>
    <w:p w:rsidR="003A4A4B" w:rsidRPr="001C09D4" w:rsidRDefault="003A4A4B" w:rsidP="003A4A4B">
      <w:pPr>
        <w:pStyle w:val="a1"/>
        <w:keepNext/>
        <w:rPr>
          <w:lang w:val="en-US" w:eastAsia="ja-JP"/>
        </w:rPr>
      </w:pPr>
      <w:r w:rsidRPr="001C09D4">
        <w:rPr>
          <w:rFonts w:ascii="Courier New" w:hAnsi="Courier New" w:cs="Courier New"/>
          <w:b/>
          <w:lang w:val="en-US" w:eastAsia="ja-JP"/>
        </w:rPr>
        <w:t>pid</w:t>
      </w:r>
    </w:p>
    <w:p w:rsidR="003A4A4B" w:rsidRPr="001C09D4" w:rsidRDefault="003A4A4B" w:rsidP="003A4A4B">
      <w:pPr>
        <w:pStyle w:val="a1"/>
        <w:ind w:left="567"/>
        <w:rPr>
          <w:lang w:val="en-US" w:eastAsia="ja-JP"/>
        </w:rPr>
      </w:pPr>
      <w:r w:rsidRPr="001C09D4">
        <w:rPr>
          <w:lang w:val="en-US" w:eastAsia="ja-JP"/>
        </w:rPr>
        <w:t xml:space="preserve">Zero or one. </w:t>
      </w:r>
      <w:r w:rsidRPr="00746F26">
        <w:rPr>
          <w:rFonts w:ascii="Courier New" w:hAnsi="Courier New" w:cs="Courier New"/>
          <w:lang w:val="en-US" w:eastAsia="ja-JP"/>
        </w:rPr>
        <w:t>INTEGER</w:t>
      </w:r>
      <w:r w:rsidRPr="001C09D4">
        <w:rPr>
          <w:lang w:val="en-US" w:eastAsia="ja-JP"/>
        </w:rPr>
        <w:t>. The process identifier of the process.</w:t>
      </w:r>
    </w:p>
    <w:p w:rsidR="003A4A4B" w:rsidRPr="001C09D4" w:rsidRDefault="003A4A4B" w:rsidP="003A4A4B">
      <w:pPr>
        <w:pStyle w:val="a1"/>
        <w:keepNext/>
        <w:rPr>
          <w:lang w:val="en-US" w:eastAsia="ja-JP"/>
        </w:rPr>
      </w:pPr>
      <w:r w:rsidRPr="001C09D4">
        <w:rPr>
          <w:rFonts w:ascii="Courier New" w:hAnsi="Courier New" w:cs="Courier New"/>
          <w:b/>
          <w:lang w:val="en-US" w:eastAsia="ja-JP"/>
        </w:rPr>
        <w:t>path</w:t>
      </w:r>
    </w:p>
    <w:p w:rsidR="003A4A4B" w:rsidRPr="001C09D4" w:rsidRDefault="003A4A4B" w:rsidP="003A4A4B">
      <w:pPr>
        <w:pStyle w:val="a1"/>
        <w:ind w:left="567"/>
        <w:rPr>
          <w:lang w:val="en-US" w:eastAsia="ja-JP"/>
        </w:rPr>
      </w:pPr>
      <w:r w:rsidRPr="001C09D4">
        <w:rPr>
          <w:lang w:val="en-US" w:eastAsia="ja-JP"/>
        </w:rPr>
        <w:t xml:space="preserve">Zero or one. </w:t>
      </w:r>
      <w:r w:rsidRPr="00746F26">
        <w:rPr>
          <w:rFonts w:ascii="Courier New" w:hAnsi="Courier New" w:cs="Courier New"/>
          <w:lang w:val="en-US" w:eastAsia="ja-JP"/>
        </w:rPr>
        <w:t>STRING</w:t>
      </w:r>
      <w:r w:rsidRPr="001C09D4">
        <w:rPr>
          <w:lang w:val="en-US" w:eastAsia="ja-JP"/>
        </w:rPr>
        <w:t>. The full path of the program being executed.</w:t>
      </w:r>
    </w:p>
    <w:p w:rsidR="003A4A4B" w:rsidRPr="001C09D4" w:rsidRDefault="003A4A4B" w:rsidP="003A4A4B">
      <w:pPr>
        <w:pStyle w:val="a1"/>
        <w:keepNext/>
        <w:rPr>
          <w:lang w:val="en-US" w:eastAsia="ja-JP"/>
        </w:rPr>
      </w:pPr>
      <w:r w:rsidRPr="001C09D4">
        <w:rPr>
          <w:rFonts w:ascii="Courier New" w:hAnsi="Courier New" w:cs="Courier New"/>
          <w:b/>
          <w:lang w:val="en-US" w:eastAsia="ja-JP"/>
        </w:rPr>
        <w:t>arg</w:t>
      </w:r>
    </w:p>
    <w:p w:rsidR="003A4A4B" w:rsidRPr="001C09D4" w:rsidRDefault="003A4A4B" w:rsidP="003A4A4B">
      <w:pPr>
        <w:pStyle w:val="a1"/>
        <w:ind w:left="567"/>
        <w:rPr>
          <w:lang w:val="en-US" w:eastAsia="ja-JP"/>
        </w:rPr>
      </w:pPr>
      <w:r w:rsidRPr="001C09D4">
        <w:rPr>
          <w:lang w:val="en-US" w:eastAsia="ja-JP"/>
        </w:rPr>
        <w:t xml:space="preserve">Zero or more. </w:t>
      </w:r>
      <w:r w:rsidRPr="00746F26">
        <w:rPr>
          <w:rFonts w:ascii="Courier New" w:hAnsi="Courier New" w:cs="Courier New"/>
          <w:lang w:val="en-US" w:eastAsia="ja-JP"/>
        </w:rPr>
        <w:t>STRING</w:t>
      </w:r>
      <w:r w:rsidRPr="001C09D4">
        <w:rPr>
          <w:lang w:val="en-US" w:eastAsia="ja-JP"/>
        </w:rPr>
        <w:t>. A command-line argument to the program. Multiple arguments may be specified (they are assumed to have occurred in the same order they are provided) with multiple uses of arg.</w:t>
      </w:r>
    </w:p>
    <w:p w:rsidR="003A4A4B" w:rsidRPr="001C09D4" w:rsidRDefault="003A4A4B" w:rsidP="003A4A4B">
      <w:pPr>
        <w:pStyle w:val="a1"/>
        <w:keepNext/>
        <w:rPr>
          <w:lang w:val="en-US" w:eastAsia="ja-JP"/>
        </w:rPr>
      </w:pPr>
      <w:r w:rsidRPr="001C09D4">
        <w:rPr>
          <w:rFonts w:ascii="Courier New" w:hAnsi="Courier New" w:cs="Courier New"/>
          <w:b/>
          <w:lang w:val="en-US" w:eastAsia="ja-JP"/>
        </w:rPr>
        <w:t>env</w:t>
      </w:r>
    </w:p>
    <w:p w:rsidR="003A4A4B" w:rsidRPr="001C09D4" w:rsidRDefault="003A4A4B" w:rsidP="00746F26">
      <w:pPr>
        <w:pStyle w:val="a1"/>
        <w:rPr>
          <w:lang w:val="en-US"/>
        </w:rPr>
      </w:pPr>
      <w:r w:rsidRPr="001C09D4">
        <w:rPr>
          <w:lang w:val="en-US"/>
        </w:rPr>
        <w:t xml:space="preserve">Zero or more. </w:t>
      </w:r>
      <w:r w:rsidRPr="00746F26">
        <w:rPr>
          <w:rFonts w:ascii="Courier New" w:hAnsi="Courier New" w:cs="Courier New"/>
          <w:lang w:val="en-US"/>
        </w:rPr>
        <w:t>STRING</w:t>
      </w:r>
      <w:r w:rsidRPr="001C09D4">
        <w:rPr>
          <w:lang w:val="en-US"/>
        </w:rPr>
        <w:t xml:space="preserve">. An environment string associated with the process; generally of the format </w:t>
      </w:r>
      <w:r w:rsidR="00746F26">
        <w:rPr>
          <w:lang w:val="en-US"/>
        </w:rPr>
        <w:t>“</w:t>
      </w:r>
      <w:r w:rsidRPr="00746F26">
        <w:rPr>
          <w:rFonts w:ascii="Courier New" w:eastAsia="Times New Roman" w:hAnsi="Courier New" w:cs="Courier New"/>
          <w:color w:val="0000FF"/>
          <w:lang w:val="en-US"/>
        </w:rPr>
        <w:t>VARIABLE=</w:t>
      </w:r>
      <w:r w:rsidRPr="00746F26">
        <w:rPr>
          <w:rFonts w:ascii="Courier New" w:eastAsia="Times New Roman" w:hAnsi="Courier New" w:cs="Courier New"/>
          <w:color w:val="FF00CC"/>
          <w:lang w:val="en-US"/>
        </w:rPr>
        <w:t>value</w:t>
      </w:r>
      <w:r w:rsidR="00746F26">
        <w:rPr>
          <w:lang w:val="en-US"/>
        </w:rPr>
        <w:t>”</w:t>
      </w:r>
      <w:r w:rsidRPr="001C09D4">
        <w:rPr>
          <w:lang w:val="en-US"/>
        </w:rPr>
        <w:t>. Multiple environment strings may be specified with multiple uses of env.</w:t>
      </w:r>
    </w:p>
    <w:p w:rsidR="003A4A4B" w:rsidRPr="001C09D4" w:rsidRDefault="003A4A4B" w:rsidP="003A4A4B">
      <w:pPr>
        <w:pStyle w:val="a1"/>
        <w:rPr>
          <w:lang w:val="en-US" w:eastAsia="ja-JP"/>
        </w:rPr>
      </w:pPr>
      <w:r w:rsidRPr="001C09D4">
        <w:rPr>
          <w:lang w:val="en-US" w:eastAsia="ja-JP"/>
        </w:rPr>
        <w:t>This is represented in the IDMEF DTD as follows:</w:t>
      </w:r>
    </w:p>
    <w:p w:rsidR="003A4A4B" w:rsidRPr="001C09D4" w:rsidRDefault="003A4A4B" w:rsidP="003A4A4B">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Process </w:t>
      </w:r>
      <w:r w:rsidRPr="001C09D4">
        <w:rPr>
          <w:rFonts w:ascii="Courier New" w:eastAsia="Times New Roman" w:hAnsi="Courier New" w:cs="Courier New"/>
          <w:b/>
          <w:bCs/>
          <w:color w:val="000000"/>
          <w:sz w:val="20"/>
          <w:szCs w:val="20"/>
          <w:lang w:val="en-US"/>
        </w:rPr>
        <w:t>(</w:t>
      </w:r>
    </w:p>
    <w:p w:rsidR="003A4A4B" w:rsidRPr="001C09D4" w:rsidRDefault="003A4A4B" w:rsidP="003A4A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pid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path</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arg</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env</w:t>
      </w:r>
      <w:r w:rsidRPr="001C09D4">
        <w:rPr>
          <w:rFonts w:ascii="Courier New" w:eastAsia="Times New Roman" w:hAnsi="Courier New" w:cs="Courier New"/>
          <w:b/>
          <w:bCs/>
          <w:color w:val="000000"/>
          <w:sz w:val="20"/>
          <w:szCs w:val="20"/>
          <w:lang w:val="en-US"/>
        </w:rPr>
        <w:t>*</w:t>
      </w:r>
    </w:p>
    <w:p w:rsidR="003A4A4B" w:rsidRPr="001C09D4" w:rsidRDefault="003A4A4B" w:rsidP="003A4A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A4A4B" w:rsidRPr="001C09D4" w:rsidRDefault="003A4A4B" w:rsidP="003A4A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Process</w:t>
      </w:r>
    </w:p>
    <w:p w:rsidR="003A4A4B" w:rsidRPr="001C09D4" w:rsidRDefault="003A4A4B" w:rsidP="003A4A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A4A4B" w:rsidRPr="001C09D4" w:rsidRDefault="003A4A4B" w:rsidP="003A4A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A4A4B" w:rsidRPr="001C09D4" w:rsidRDefault="003A4A4B" w:rsidP="003A4A4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3A4A4B" w:rsidRPr="001C09D4" w:rsidRDefault="003A4A4B" w:rsidP="003A4A4B">
      <w:pPr>
        <w:pStyle w:val="a1"/>
        <w:keepNext/>
        <w:rPr>
          <w:lang w:val="en-US" w:eastAsia="ja-JP"/>
        </w:rPr>
      </w:pPr>
      <w:r w:rsidRPr="001C09D4">
        <w:rPr>
          <w:lang w:val="en-US" w:eastAsia="ja-JP"/>
        </w:rPr>
        <w:lastRenderedPageBreak/>
        <w:t xml:space="preserve">The </w:t>
      </w:r>
      <w:r w:rsidRPr="00746F26">
        <w:rPr>
          <w:rFonts w:ascii="Courier New" w:hAnsi="Courier New" w:cs="Courier New"/>
          <w:lang w:val="en-US" w:eastAsia="ja-JP"/>
        </w:rPr>
        <w:t>Process</w:t>
      </w:r>
      <w:r w:rsidRPr="001C09D4">
        <w:rPr>
          <w:lang w:val="en-US" w:eastAsia="ja-JP"/>
        </w:rPr>
        <w:t xml:space="preserve"> class has one attribute:</w:t>
      </w:r>
    </w:p>
    <w:p w:rsidR="003A4A4B" w:rsidRPr="001C09D4" w:rsidRDefault="003A4A4B" w:rsidP="003A4A4B">
      <w:pPr>
        <w:pStyle w:val="a1"/>
        <w:keepNext/>
        <w:rPr>
          <w:lang w:val="en-US" w:eastAsia="ja-JP"/>
        </w:rPr>
      </w:pPr>
      <w:r w:rsidRPr="001C09D4">
        <w:rPr>
          <w:rFonts w:ascii="Courier New" w:hAnsi="Courier New" w:cs="Courier New"/>
          <w:b/>
          <w:lang w:val="en-US" w:eastAsia="ja-JP"/>
        </w:rPr>
        <w:t>ident</w:t>
      </w:r>
    </w:p>
    <w:p w:rsidR="0029233E" w:rsidRPr="001C09D4" w:rsidRDefault="003A4A4B" w:rsidP="003A4A4B">
      <w:pPr>
        <w:pStyle w:val="a1"/>
        <w:ind w:left="567"/>
        <w:rPr>
          <w:lang w:val="en-US" w:eastAsia="ja-JP"/>
        </w:rPr>
      </w:pPr>
      <w:r w:rsidRPr="001C09D4">
        <w:rPr>
          <w:lang w:val="en-US" w:eastAsia="ja-JP"/>
        </w:rPr>
        <w:t>Optional. A unique identifier for the process; see Section 3.2.9.</w:t>
      </w:r>
    </w:p>
    <w:p w:rsidR="00154764" w:rsidRPr="001C09D4" w:rsidRDefault="00154764" w:rsidP="00154764">
      <w:pPr>
        <w:pStyle w:val="4"/>
        <w:rPr>
          <w:lang w:val="en-US"/>
        </w:rPr>
      </w:pPr>
      <w:r w:rsidRPr="001C09D4">
        <w:rPr>
          <w:lang w:val="en-US"/>
        </w:rPr>
        <w:t xml:space="preserve">The </w:t>
      </w:r>
      <w:r w:rsidRPr="00746F26">
        <w:rPr>
          <w:rFonts w:ascii="Courier New" w:hAnsi="Courier New" w:cs="Courier New"/>
          <w:lang w:val="en-US"/>
        </w:rPr>
        <w:t>Service</w:t>
      </w:r>
      <w:r w:rsidRPr="001C09D4">
        <w:rPr>
          <w:lang w:val="en-US"/>
        </w:rPr>
        <w:t xml:space="preserve"> Class</w:t>
      </w:r>
    </w:p>
    <w:p w:rsidR="00154764" w:rsidRPr="001C09D4" w:rsidRDefault="00154764" w:rsidP="00154764">
      <w:pPr>
        <w:pStyle w:val="a1"/>
        <w:rPr>
          <w:lang w:val="en-US" w:eastAsia="ja-JP"/>
        </w:rPr>
      </w:pPr>
      <w:r w:rsidRPr="001C09D4">
        <w:rPr>
          <w:lang w:val="en-US" w:eastAsia="ja-JP"/>
        </w:rPr>
        <w:t xml:space="preserve">The </w:t>
      </w:r>
      <w:r w:rsidRPr="00746F26">
        <w:rPr>
          <w:rFonts w:ascii="Courier New" w:hAnsi="Courier New" w:cs="Courier New"/>
          <w:lang w:val="en-US" w:eastAsia="ja-JP"/>
        </w:rPr>
        <w:t>Service</w:t>
      </w:r>
      <w:r w:rsidRPr="001C09D4">
        <w:rPr>
          <w:lang w:val="en-US" w:eastAsia="ja-JP"/>
        </w:rPr>
        <w:t xml:space="preserve"> class describes network services on sources and targets. It can identify services by name, port, and protocol. When </w:t>
      </w:r>
      <w:r w:rsidRPr="00746F26">
        <w:rPr>
          <w:rFonts w:ascii="Courier New" w:hAnsi="Courier New" w:cs="Courier New"/>
          <w:lang w:val="en-US" w:eastAsia="ja-JP"/>
        </w:rPr>
        <w:t>Service</w:t>
      </w:r>
      <w:r w:rsidRPr="001C09D4">
        <w:rPr>
          <w:lang w:val="en-US" w:eastAsia="ja-JP"/>
        </w:rPr>
        <w:t xml:space="preserve"> occurs as an aggregate class of </w:t>
      </w:r>
      <w:r w:rsidRPr="00746F26">
        <w:rPr>
          <w:rFonts w:ascii="Courier New" w:hAnsi="Courier New" w:cs="Courier New"/>
          <w:lang w:val="en-US" w:eastAsia="ja-JP"/>
        </w:rPr>
        <w:t>Source</w:t>
      </w:r>
      <w:r w:rsidRPr="001C09D4">
        <w:rPr>
          <w:lang w:val="en-US" w:eastAsia="ja-JP"/>
        </w:rPr>
        <w:t xml:space="preserve">, it is understood that the service is one from which activity of interest is originating; and that the service is </w:t>
      </w:r>
      <w:r w:rsidR="00746F26">
        <w:rPr>
          <w:lang w:val="en-US" w:eastAsia="ja-JP"/>
        </w:rPr>
        <w:t>“</w:t>
      </w:r>
      <w:r w:rsidRPr="001C09D4">
        <w:rPr>
          <w:lang w:val="en-US" w:eastAsia="ja-JP"/>
        </w:rPr>
        <w:t>attached</w:t>
      </w:r>
      <w:r w:rsidR="00746F26">
        <w:rPr>
          <w:lang w:val="en-US" w:eastAsia="ja-JP"/>
        </w:rPr>
        <w:t>”</w:t>
      </w:r>
      <w:r w:rsidRPr="001C09D4">
        <w:rPr>
          <w:lang w:val="en-US" w:eastAsia="ja-JP"/>
        </w:rPr>
        <w:t xml:space="preserve"> to the </w:t>
      </w:r>
      <w:r w:rsidRPr="00746F26">
        <w:rPr>
          <w:rFonts w:ascii="Courier New" w:hAnsi="Courier New" w:cs="Courier New"/>
          <w:lang w:val="en-US" w:eastAsia="ja-JP"/>
        </w:rPr>
        <w:t>Node</w:t>
      </w:r>
      <w:r w:rsidRPr="001C09D4">
        <w:rPr>
          <w:lang w:val="en-US" w:eastAsia="ja-JP"/>
        </w:rPr>
        <w:t xml:space="preserve">, </w:t>
      </w:r>
      <w:r w:rsidRPr="00746F26">
        <w:rPr>
          <w:rFonts w:ascii="Courier New" w:hAnsi="Courier New" w:cs="Courier New"/>
          <w:lang w:val="en-US" w:eastAsia="ja-JP"/>
        </w:rPr>
        <w:t>Process</w:t>
      </w:r>
      <w:r w:rsidRPr="001C09D4">
        <w:rPr>
          <w:lang w:val="en-US" w:eastAsia="ja-JP"/>
        </w:rPr>
        <w:t xml:space="preserve">, and </w:t>
      </w:r>
      <w:r w:rsidRPr="00746F26">
        <w:rPr>
          <w:rFonts w:ascii="Courier New" w:hAnsi="Courier New" w:cs="Courier New"/>
          <w:lang w:val="en-US" w:eastAsia="ja-JP"/>
        </w:rPr>
        <w:t>User</w:t>
      </w:r>
      <w:r w:rsidRPr="001C09D4">
        <w:rPr>
          <w:lang w:val="en-US" w:eastAsia="ja-JP"/>
        </w:rPr>
        <w:t xml:space="preserve"> information also contained in </w:t>
      </w:r>
      <w:r w:rsidRPr="00746F26">
        <w:rPr>
          <w:rFonts w:ascii="Courier New" w:hAnsi="Courier New" w:cs="Courier New"/>
          <w:lang w:val="en-US" w:eastAsia="ja-JP"/>
        </w:rPr>
        <w:t>Source</w:t>
      </w:r>
      <w:r w:rsidRPr="001C09D4">
        <w:rPr>
          <w:lang w:val="en-US" w:eastAsia="ja-JP"/>
        </w:rPr>
        <w:t xml:space="preserve">. Likewise, when </w:t>
      </w:r>
      <w:r w:rsidRPr="00746F26">
        <w:rPr>
          <w:rFonts w:ascii="Courier New" w:hAnsi="Courier New" w:cs="Courier New"/>
          <w:lang w:val="en-US" w:eastAsia="ja-JP"/>
        </w:rPr>
        <w:t>Service</w:t>
      </w:r>
      <w:r w:rsidRPr="001C09D4">
        <w:rPr>
          <w:lang w:val="en-US" w:eastAsia="ja-JP"/>
        </w:rPr>
        <w:t xml:space="preserve"> occurs as an aggregate class of </w:t>
      </w:r>
      <w:r w:rsidRPr="00746F26">
        <w:rPr>
          <w:rFonts w:ascii="Courier New" w:hAnsi="Courier New" w:cs="Courier New"/>
          <w:lang w:val="en-US" w:eastAsia="ja-JP"/>
        </w:rPr>
        <w:t>Target</w:t>
      </w:r>
      <w:r w:rsidRPr="001C09D4">
        <w:rPr>
          <w:lang w:val="en-US" w:eastAsia="ja-JP"/>
        </w:rPr>
        <w:t xml:space="preserve">, it is understood that the service is one to which activity of interest is being directed; and that the service is </w:t>
      </w:r>
      <w:r w:rsidR="00746F26">
        <w:rPr>
          <w:lang w:val="en-US" w:eastAsia="ja-JP"/>
        </w:rPr>
        <w:t>“</w:t>
      </w:r>
      <w:r w:rsidRPr="001C09D4">
        <w:rPr>
          <w:lang w:val="en-US" w:eastAsia="ja-JP"/>
        </w:rPr>
        <w:t>attached</w:t>
      </w:r>
      <w:r w:rsidR="00746F26">
        <w:rPr>
          <w:lang w:val="en-US" w:eastAsia="ja-JP"/>
        </w:rPr>
        <w:t>”</w:t>
      </w:r>
      <w:r w:rsidRPr="001C09D4">
        <w:rPr>
          <w:lang w:val="en-US" w:eastAsia="ja-JP"/>
        </w:rPr>
        <w:t xml:space="preserve"> to the </w:t>
      </w:r>
      <w:r w:rsidRPr="00746F26">
        <w:rPr>
          <w:rFonts w:ascii="Courier New" w:hAnsi="Courier New" w:cs="Courier New"/>
          <w:lang w:val="en-US" w:eastAsia="ja-JP"/>
        </w:rPr>
        <w:t>Node</w:t>
      </w:r>
      <w:r w:rsidRPr="001C09D4">
        <w:rPr>
          <w:lang w:val="en-US" w:eastAsia="ja-JP"/>
        </w:rPr>
        <w:t xml:space="preserve">, </w:t>
      </w:r>
      <w:r w:rsidRPr="00746F26">
        <w:rPr>
          <w:rFonts w:ascii="Courier New" w:hAnsi="Courier New" w:cs="Courier New"/>
          <w:lang w:val="en-US" w:eastAsia="ja-JP"/>
        </w:rPr>
        <w:t>Process</w:t>
      </w:r>
      <w:r w:rsidRPr="001C09D4">
        <w:rPr>
          <w:lang w:val="en-US" w:eastAsia="ja-JP"/>
        </w:rPr>
        <w:t xml:space="preserve">, and </w:t>
      </w:r>
      <w:r w:rsidRPr="00746F26">
        <w:rPr>
          <w:rFonts w:ascii="Courier New" w:hAnsi="Courier New" w:cs="Courier New"/>
          <w:lang w:val="en-US" w:eastAsia="ja-JP"/>
        </w:rPr>
        <w:t>User</w:t>
      </w:r>
      <w:r w:rsidRPr="001C09D4">
        <w:rPr>
          <w:lang w:val="en-US" w:eastAsia="ja-JP"/>
        </w:rPr>
        <w:t xml:space="preserve"> information also contained in </w:t>
      </w:r>
      <w:r w:rsidRPr="00746F26">
        <w:rPr>
          <w:rFonts w:ascii="Courier New" w:hAnsi="Courier New" w:cs="Courier New"/>
          <w:lang w:val="en-US" w:eastAsia="ja-JP"/>
        </w:rPr>
        <w:t>Target</w:t>
      </w:r>
      <w:r w:rsidRPr="001C09D4">
        <w:rPr>
          <w:lang w:val="en-US" w:eastAsia="ja-JP"/>
        </w:rPr>
        <w:t xml:space="preserve">. If </w:t>
      </w:r>
      <w:r w:rsidRPr="00746F26">
        <w:rPr>
          <w:rFonts w:ascii="Courier New" w:hAnsi="Courier New" w:cs="Courier New"/>
          <w:lang w:val="en-US" w:eastAsia="ja-JP"/>
        </w:rPr>
        <w:t>Service</w:t>
      </w:r>
      <w:r w:rsidRPr="001C09D4">
        <w:rPr>
          <w:lang w:val="en-US" w:eastAsia="ja-JP"/>
        </w:rPr>
        <w:t xml:space="preserve"> occurs in both </w:t>
      </w:r>
      <w:r w:rsidRPr="00746F26">
        <w:rPr>
          <w:rFonts w:ascii="Courier New" w:hAnsi="Courier New" w:cs="Courier New"/>
          <w:lang w:val="en-US" w:eastAsia="ja-JP"/>
        </w:rPr>
        <w:t>Source</w:t>
      </w:r>
      <w:r w:rsidRPr="001C09D4">
        <w:rPr>
          <w:lang w:val="en-US" w:eastAsia="ja-JP"/>
        </w:rPr>
        <w:t xml:space="preserve"> and </w:t>
      </w:r>
      <w:r w:rsidRPr="00746F26">
        <w:rPr>
          <w:rFonts w:ascii="Courier New" w:hAnsi="Courier New" w:cs="Courier New"/>
          <w:lang w:val="en-US" w:eastAsia="ja-JP"/>
        </w:rPr>
        <w:t>Target</w:t>
      </w:r>
      <w:r w:rsidRPr="001C09D4">
        <w:rPr>
          <w:lang w:val="en-US" w:eastAsia="ja-JP"/>
        </w:rPr>
        <w:t xml:space="preserve">, then information in both locations should be the same. If information is the same in both locations and implementers wish to carry it in only one location, they should specify it as an aggregate of the </w:t>
      </w:r>
      <w:r w:rsidRPr="00746F26">
        <w:rPr>
          <w:rFonts w:ascii="Courier New" w:hAnsi="Courier New" w:cs="Courier New"/>
          <w:lang w:val="en-US" w:eastAsia="ja-JP"/>
        </w:rPr>
        <w:t>Target</w:t>
      </w:r>
      <w:r w:rsidRPr="001C09D4">
        <w:rPr>
          <w:lang w:val="en-US" w:eastAsia="ja-JP"/>
        </w:rPr>
        <w:t xml:space="preserve"> class.</w:t>
      </w:r>
    </w:p>
    <w:p w:rsidR="0029233E" w:rsidRPr="001C09D4" w:rsidRDefault="00154764" w:rsidP="00154764">
      <w:pPr>
        <w:pStyle w:val="a1"/>
        <w:rPr>
          <w:lang w:val="en-US" w:eastAsia="ja-JP"/>
        </w:rPr>
      </w:pPr>
      <w:r w:rsidRPr="001C09D4">
        <w:rPr>
          <w:lang w:val="en-US" w:eastAsia="ja-JP"/>
        </w:rPr>
        <w:t xml:space="preserve">The </w:t>
      </w:r>
      <w:r w:rsidRPr="00746F26">
        <w:rPr>
          <w:rFonts w:ascii="Courier New" w:hAnsi="Courier New" w:cs="Courier New"/>
          <w:lang w:val="en-US" w:eastAsia="ja-JP"/>
        </w:rPr>
        <w:t>Service</w:t>
      </w:r>
      <w:r w:rsidRPr="001C09D4">
        <w:rPr>
          <w:lang w:val="en-US" w:eastAsia="ja-JP"/>
        </w:rPr>
        <w:t xml:space="preserve"> class is composed of four aggregate classes, as shown in Figure 19.</w:t>
      </w:r>
    </w:p>
    <w:p w:rsidR="00154764" w:rsidRPr="001C09D4" w:rsidRDefault="00DF2180" w:rsidP="00DE6183">
      <w:pPr>
        <w:pStyle w:val="a1"/>
        <w:ind w:left="0"/>
        <w:jc w:val="center"/>
        <w:rPr>
          <w:lang w:val="en-US" w:eastAsia="ja-JP"/>
        </w:rPr>
      </w:pPr>
      <w:r w:rsidRPr="00DF2180">
        <w:rPr>
          <w:lang w:val="en-US" w:eastAsia="ja-JP"/>
        </w:rPr>
      </w:r>
      <w:r>
        <w:rPr>
          <w:lang w:val="en-US" w:eastAsia="ja-JP"/>
        </w:rPr>
        <w:pict>
          <v:group id="_x0000_s1472" editas="canvas" style="width:406.4pt;height:197.8pt;mso-position-horizontal-relative:char;mso-position-vertical-relative:line" coordorigin="2446,4467" coordsize="6072,2955">
            <o:lock v:ext="edit" aspectratio="t"/>
            <v:shape id="_x0000_s1471" type="#_x0000_t75" style="position:absolute;left:2446;top:4467;width:6072;height:2955" o:preferrelative="f">
              <v:fill o:detectmouseclick="t"/>
              <v:path o:extrusionok="t" o:connecttype="none"/>
              <o:lock v:ext="edit" text="t"/>
            </v:shape>
            <v:rect id="_x0000_s1473" style="position:absolute;left:2453;top:4475;width:2395;height:2206" fillcolor="white [3201]" strokecolor="#b2a1c7 [1943]" strokeweight="1pt">
              <v:fill color2="#ccc0d9 [1303]" focusposition="1" focussize="" focus="100%" type="gradient"/>
              <v:shadow on="t" type="perspective" color="#3f3151 [1607]" opacity=".5" offset="1pt" offset2="-3pt"/>
              <v:textbox style="mso-next-textbox:#_x0000_s1473">
                <w:txbxContent>
                  <w:p w:rsidR="00066818" w:rsidRDefault="00066818" w:rsidP="00DE6183">
                    <w:pPr>
                      <w:pBdr>
                        <w:bottom w:val="single" w:sz="4" w:space="1" w:color="auto"/>
                      </w:pBdr>
                      <w:jc w:val="center"/>
                      <w:rPr>
                        <w:lang w:val="en-US"/>
                      </w:rPr>
                    </w:pPr>
                    <w:r w:rsidRPr="00DE6183">
                      <w:rPr>
                        <w:lang w:val="en-US"/>
                      </w:rPr>
                      <w:t>Service</w:t>
                    </w:r>
                  </w:p>
                  <w:p w:rsidR="00066818" w:rsidRPr="00DE6183" w:rsidRDefault="00066818" w:rsidP="00DE6183">
                    <w:pPr>
                      <w:spacing w:after="0"/>
                      <w:rPr>
                        <w:lang w:val="en-US"/>
                      </w:rPr>
                    </w:pPr>
                    <w:r w:rsidRPr="00DE6183">
                      <w:rPr>
                        <w:lang w:val="en-US"/>
                      </w:rPr>
                      <w:t>STRING ident</w:t>
                    </w:r>
                  </w:p>
                  <w:p w:rsidR="00066818" w:rsidRPr="00DE6183" w:rsidRDefault="00066818" w:rsidP="00DE6183">
                    <w:pPr>
                      <w:spacing w:after="0"/>
                      <w:rPr>
                        <w:lang w:val="en-US"/>
                      </w:rPr>
                    </w:pPr>
                    <w:r w:rsidRPr="00DE6183">
                      <w:rPr>
                        <w:lang w:val="en-US"/>
                      </w:rPr>
                      <w:t>INTEGER ip_version</w:t>
                    </w:r>
                  </w:p>
                  <w:p w:rsidR="00066818" w:rsidRPr="00DE6183" w:rsidRDefault="00066818" w:rsidP="00DE6183">
                    <w:pPr>
                      <w:spacing w:after="0"/>
                      <w:rPr>
                        <w:lang w:val="en-US"/>
                      </w:rPr>
                    </w:pPr>
                    <w:r w:rsidRPr="00DE6183">
                      <w:rPr>
                        <w:lang w:val="en-US"/>
                      </w:rPr>
                      <w:t>INTEGER iana_protocol_number</w:t>
                    </w:r>
                  </w:p>
                  <w:p w:rsidR="00066818" w:rsidRPr="009D0976" w:rsidRDefault="00066818" w:rsidP="00DE6183">
                    <w:pPr>
                      <w:rPr>
                        <w:lang w:val="en-US"/>
                      </w:rPr>
                    </w:pPr>
                    <w:r w:rsidRPr="00DE6183">
                      <w:rPr>
                        <w:lang w:val="en-US"/>
                      </w:rPr>
                      <w:t>STRING iana_protocol_name</w:t>
                    </w:r>
                  </w:p>
                </w:txbxContent>
              </v:textbox>
            </v:rect>
            <v:rect id="_x0000_s1474" style="position:absolute;left:6547;top:4826;width:1956;height:319" fillcolor="white [3201]" strokecolor="#92cddc [1944]" strokeweight="1pt">
              <v:fill color2="#b6dde8 [1304]" focusposition="1" focussize="" focus="100%" type="gradient"/>
              <v:shadow on="t" type="perspective" color="#205867 [1608]" opacity=".5" offset="1pt" offset2="-3pt"/>
              <v:textbox style="mso-next-textbox:#_x0000_s1474">
                <w:txbxContent>
                  <w:p w:rsidR="00066818" w:rsidRPr="009D0976" w:rsidRDefault="00066818" w:rsidP="00DE6183">
                    <w:pPr>
                      <w:jc w:val="center"/>
                      <w:rPr>
                        <w:lang w:val="en-US"/>
                      </w:rPr>
                    </w:pPr>
                    <w:r w:rsidRPr="00DE6183">
                      <w:rPr>
                        <w:lang w:val="en-US"/>
                      </w:rPr>
                      <w:t>name</w:t>
                    </w:r>
                  </w:p>
                </w:txbxContent>
              </v:textbox>
            </v:rect>
            <v:shape id="_x0000_s1475" type="#_x0000_t32" style="position:absolute;left:4939;top:4986;width:1608;height:1;flip:x" o:connectortype="straight" strokecolor="#92cddc [1944]" strokeweight="1pt">
              <v:stroke endarrow="diamond" endarrowwidth="wide" endarrowlength="long"/>
              <v:shadow type="perspective" color="#205867 [1608]" opacity=".5" offset="1pt" offset2="-3pt"/>
            </v:shape>
            <v:rect id="_x0000_s1476" style="position:absolute;left:6547;top:5340;width:1956;height:316" fillcolor="white [3201]" strokecolor="#92cddc [1944]" strokeweight="1pt">
              <v:fill color2="#b6dde8 [1304]" focusposition="1" focussize="" focus="100%" type="gradient"/>
              <v:shadow on="t" type="perspective" color="#205867 [1608]" opacity=".5" offset="1pt" offset2="-3pt"/>
              <v:textbox style="mso-next-textbox:#_x0000_s1476">
                <w:txbxContent>
                  <w:p w:rsidR="00066818" w:rsidRPr="009D0976" w:rsidRDefault="00066818" w:rsidP="00DE6183">
                    <w:pPr>
                      <w:jc w:val="center"/>
                      <w:rPr>
                        <w:lang w:val="en-US"/>
                      </w:rPr>
                    </w:pPr>
                    <w:r w:rsidRPr="00DE6183">
                      <w:rPr>
                        <w:lang w:val="en-US"/>
                      </w:rPr>
                      <w:t>port</w:t>
                    </w:r>
                  </w:p>
                </w:txbxContent>
              </v:textbox>
            </v:rect>
            <v:shape id="_x0000_s1477" type="#_x0000_t32" style="position:absolute;left:4939;top:5499;width:1608;height:1;flip:x" o:connectortype="straight" strokecolor="#92cddc [1944]" strokeweight="1pt">
              <v:stroke endarrow="diamond" endarrowwidth="wide" endarrowlength="long"/>
              <v:shadow type="perspective" color="#205867 [1608]" opacity=".5" offset="1pt" offset2="-3pt"/>
            </v:shape>
            <v:rect id="_x0000_s1478" style="position:absolute;left:6547;top:5851;width:1956;height:319" fillcolor="white [3201]" strokecolor="#92cddc [1944]" strokeweight="1pt">
              <v:fill color2="#b6dde8 [1304]" focusposition="1" focussize="" focus="100%" type="gradient"/>
              <v:shadow on="t" type="perspective" color="#205867 [1608]" opacity=".5" offset="1pt" offset2="-3pt"/>
              <v:textbox style="mso-next-textbox:#_x0000_s1478">
                <w:txbxContent>
                  <w:p w:rsidR="00066818" w:rsidRPr="009D0976" w:rsidRDefault="00066818" w:rsidP="00DE6183">
                    <w:pPr>
                      <w:jc w:val="center"/>
                      <w:rPr>
                        <w:lang w:val="en-US"/>
                      </w:rPr>
                    </w:pPr>
                    <w:r w:rsidRPr="00DE6183">
                      <w:rPr>
                        <w:lang w:val="en-US"/>
                      </w:rPr>
                      <w:t>portlist</w:t>
                    </w:r>
                  </w:p>
                </w:txbxContent>
              </v:textbox>
            </v:rect>
            <v:shape id="_x0000_s1479" type="#_x0000_t32" style="position:absolute;left:4939;top:6008;width:1608;height:3;flip:x y" o:connectortype="straight" strokecolor="#92cddc [1944]" strokeweight="1pt">
              <v:stroke endarrow="diamond" endarrowwidth="wide" endarrowlength="long"/>
              <v:shadow type="perspective" color="#205867 [1608]" opacity=".5" offset="1pt" offset2="-3pt"/>
            </v:shape>
            <v:rect id="_x0000_s1480" style="position:absolute;left:6547;top:6364;width:1956;height:317" fillcolor="white [3201]" strokecolor="#92cddc [1944]" strokeweight="1pt">
              <v:fill color2="#b6dde8 [1304]" focusposition="1" focussize="" focus="100%" type="gradient"/>
              <v:shadow on="t" type="perspective" color="#205867 [1608]" opacity=".5" offset="1pt" offset2="-3pt"/>
              <v:textbox style="mso-next-textbox:#_x0000_s1480">
                <w:txbxContent>
                  <w:p w:rsidR="00066818" w:rsidRPr="009D0976" w:rsidRDefault="00066818" w:rsidP="00DE6183">
                    <w:pPr>
                      <w:jc w:val="center"/>
                      <w:rPr>
                        <w:lang w:val="en-US"/>
                      </w:rPr>
                    </w:pPr>
                    <w:r w:rsidRPr="00DE6183">
                      <w:rPr>
                        <w:lang w:val="en-US"/>
                      </w:rPr>
                      <w:t>protocol</w:t>
                    </w:r>
                  </w:p>
                </w:txbxContent>
              </v:textbox>
            </v:rect>
            <v:shape id="_x0000_s1481" type="#_x0000_t32" style="position:absolute;left:4939;top:6523;width:1608;height:1;flip:x" o:connectortype="straight" strokecolor="#92cddc [1944]" strokeweight="1pt">
              <v:stroke endarrow="diamond" endarrowwidth="wide" endarrowlength="long"/>
              <v:shadow type="perspective" color="#205867 [1608]" opacity=".5" offset="1pt" offset2="-3pt"/>
            </v:shape>
            <v:rect id="_x0000_s1492" style="position:absolute;left:2453;top:7097;width:1132;height:295" fillcolor="white [3201]" strokecolor="#95b3d7 [1940]" strokeweight="1pt">
              <v:fill color2="#b8cce4 [1300]" focusposition="1" focussize="" focus="100%" type="gradient"/>
              <v:shadow on="t" type="perspective" color="#243f60 [1604]" opacity=".5" offset="1pt" offset2="-3pt"/>
              <v:textbox style="mso-next-textbox:#_x0000_s1492">
                <w:txbxContent>
                  <w:p w:rsidR="00066818" w:rsidRPr="009D0976" w:rsidRDefault="00066818" w:rsidP="00DE6183">
                    <w:pPr>
                      <w:jc w:val="center"/>
                      <w:rPr>
                        <w:lang w:val="en-US"/>
                      </w:rPr>
                    </w:pPr>
                    <w:r w:rsidRPr="00DE6183">
                      <w:rPr>
                        <w:lang w:val="en-US"/>
                      </w:rPr>
                      <w:t>SNMPService</w:t>
                    </w:r>
                  </w:p>
                </w:txbxContent>
              </v:textbox>
            </v:rect>
            <v:rect id="_x0000_s1493" style="position:absolute;left:3712;top:7097;width:1136;height:295" fillcolor="white [3201]" strokecolor="#95b3d7 [1940]" strokeweight="1pt">
              <v:fill color2="#b8cce4 [1300]" focusposition="1" focussize="" focus="100%" type="gradient"/>
              <v:shadow on="t" type="perspective" color="#243f60 [1604]" opacity=".5" offset="1pt" offset2="-3pt"/>
              <v:textbox style="mso-next-textbox:#_x0000_s1493">
                <w:txbxContent>
                  <w:p w:rsidR="00066818" w:rsidRPr="009D0976" w:rsidRDefault="00066818" w:rsidP="00DE6183">
                    <w:pPr>
                      <w:jc w:val="center"/>
                      <w:rPr>
                        <w:lang w:val="en-US"/>
                      </w:rPr>
                    </w:pPr>
                    <w:r w:rsidRPr="00DE6183">
                      <w:rPr>
                        <w:lang w:val="en-US"/>
                      </w:rPr>
                      <w:t>WebService</w:t>
                    </w:r>
                  </w:p>
                </w:txbxContent>
              </v:textbox>
            </v:rect>
            <v:shape id="_x0000_s1495" type="#_x0000_t34" style="position:absolute;left:3127;top:6573;width:416;height:631;rotation:270" o:connectortype="elbow" adj="10819,-251097,-103036" strokecolor="#95b3d7 [1940]" strokeweight="1pt">
              <v:stroke endarrow="block" endarrowwidth="wide" endarrowlength="long"/>
              <v:shadow type="perspective" color="#243f60 [1604]" opacity=".5" offset="1pt" offset2="-3pt"/>
            </v:shape>
            <v:shape id="_x0000_s1496" type="#_x0000_t34" style="position:absolute;left:3757;top:6574;width:416;height:630;rotation:270;flip:x" o:connectortype="elbow" adj="10819,251693,-168496" strokecolor="#95b3d7 [1940]" strokeweight="1pt">
              <v:stroke endarrow="block" endarrowwidth="wide" endarrowlength="long"/>
              <v:shadow type="perspective" color="#243f60 [1604]" opacity=".5" offset="1pt" offset2="-3pt"/>
            </v:shape>
            <v:shape id="_x0000_s1497" type="#_x0000_t202" style="position:absolute;left:5917;top:4808;width:630;height:178;v-text-anchor:middle" filled="f" stroked="f">
              <v:textbox style="mso-next-textbox:#_x0000_s1497" inset="2.5mm,0,2.5mm,0">
                <w:txbxContent>
                  <w:p w:rsidR="00066818" w:rsidRPr="00A9306A" w:rsidRDefault="00066818" w:rsidP="00DE6183">
                    <w:pPr>
                      <w:jc w:val="right"/>
                      <w:rPr>
                        <w:lang w:val="en-US"/>
                      </w:rPr>
                    </w:pPr>
                    <w:r>
                      <w:rPr>
                        <w:lang w:val="en-US"/>
                      </w:rPr>
                      <w:t>0..1</w:t>
                    </w:r>
                  </w:p>
                </w:txbxContent>
              </v:textbox>
            </v:shape>
            <v:shape id="_x0000_s1499" type="#_x0000_t202" style="position:absolute;left:5917;top:5319;width:630;height:179;v-text-anchor:middle" filled="f" stroked="f">
              <v:textbox style="mso-next-textbox:#_x0000_s1499" inset="2.5mm,0,2.5mm,0">
                <w:txbxContent>
                  <w:p w:rsidR="00066818" w:rsidRPr="00A9306A" w:rsidRDefault="00066818" w:rsidP="00DE6183">
                    <w:pPr>
                      <w:jc w:val="right"/>
                      <w:rPr>
                        <w:lang w:val="en-US"/>
                      </w:rPr>
                    </w:pPr>
                    <w:r>
                      <w:rPr>
                        <w:lang w:val="en-US"/>
                      </w:rPr>
                      <w:t>0..1</w:t>
                    </w:r>
                  </w:p>
                </w:txbxContent>
              </v:textbox>
            </v:shape>
            <v:shape id="_x0000_s1500" type="#_x0000_t202" style="position:absolute;left:5917;top:5829;width:629;height:179;v-text-anchor:middle" filled="f" stroked="f">
              <v:textbox style="mso-next-textbox:#_x0000_s1500" inset="2.5mm,0,2.5mm,0">
                <w:txbxContent>
                  <w:p w:rsidR="00066818" w:rsidRPr="00A9306A" w:rsidRDefault="00066818" w:rsidP="00DE6183">
                    <w:pPr>
                      <w:jc w:val="right"/>
                      <w:rPr>
                        <w:lang w:val="en-US"/>
                      </w:rPr>
                    </w:pPr>
                    <w:r>
                      <w:rPr>
                        <w:lang w:val="en-US"/>
                      </w:rPr>
                      <w:t>0..1</w:t>
                    </w:r>
                  </w:p>
                </w:txbxContent>
              </v:textbox>
            </v:shape>
            <v:shape id="_x0000_s1501" type="#_x0000_t202" style="position:absolute;left:5916;top:6344;width:630;height:179;v-text-anchor:middle" filled="f" stroked="f">
              <v:textbox style="mso-next-textbox:#_x0000_s1501" inset="2.5mm,0,2.5mm,0">
                <w:txbxContent>
                  <w:p w:rsidR="00066818" w:rsidRPr="00A9306A" w:rsidRDefault="00066818" w:rsidP="00DE6183">
                    <w:pPr>
                      <w:jc w:val="right"/>
                      <w:rPr>
                        <w:lang w:val="en-US"/>
                      </w:rPr>
                    </w:pPr>
                    <w:r>
                      <w:rPr>
                        <w:lang w:val="en-US"/>
                      </w:rPr>
                      <w:t>0..1</w:t>
                    </w:r>
                  </w:p>
                </w:txbxContent>
              </v:textbox>
            </v:shape>
            <w10:wrap type="none"/>
            <w10:anchorlock/>
          </v:group>
        </w:pict>
      </w:r>
      <w:r w:rsidRPr="00DF2180">
        <w:rPr>
          <w:lang w:val="en-US" w:eastAsia="ja-JP"/>
        </w:rPr>
      </w:r>
      <w:r>
        <w:rPr>
          <w:lang w:val="en-US" w:eastAsia="ja-JP"/>
        </w:rPr>
        <w:pict>
          <v:shape id="_x0000_s1742" type="#_x0000_t202" style="width:406.4pt;height:12.7pt;mso-position-horizontal-relative:char;mso-position-vertical-relative:line" stroked="f">
            <v:textbox style="mso-next-textbox:#_x0000_s1742" inset="0,0,0,0">
              <w:txbxContent>
                <w:p w:rsidR="00066818" w:rsidRPr="008F4884" w:rsidRDefault="00066818" w:rsidP="00D42040">
                  <w:pPr>
                    <w:pStyle w:val="af4"/>
                  </w:pPr>
                  <w:r>
                    <w:t xml:space="preserve">Figure </w:t>
                  </w:r>
                  <w:fldSimple w:instr=" SEQ Figure \* ARABIC ">
                    <w:r>
                      <w:rPr>
                        <w:noProof/>
                      </w:rPr>
                      <w:t>19</w:t>
                    </w:r>
                  </w:fldSimple>
                  <w:r>
                    <w:t>:</w:t>
                  </w:r>
                  <w:r>
                    <w:rPr>
                      <w:noProof/>
                    </w:rPr>
                    <w:t xml:space="preserve"> </w:t>
                  </w:r>
                  <w:r w:rsidRPr="004700E1">
                    <w:rPr>
                      <w:noProof/>
                    </w:rPr>
                    <w:t>The Service Class</w:t>
                  </w:r>
                </w:p>
              </w:txbxContent>
            </v:textbox>
            <w10:wrap type="none"/>
            <w10:anchorlock/>
          </v:shape>
        </w:pict>
      </w:r>
    </w:p>
    <w:p w:rsidR="00E15EB1" w:rsidRPr="001C09D4" w:rsidRDefault="00E15EB1" w:rsidP="00E15EB1">
      <w:pPr>
        <w:pStyle w:val="a1"/>
        <w:rPr>
          <w:lang w:val="en-US" w:eastAsia="ja-JP"/>
        </w:rPr>
      </w:pPr>
      <w:r w:rsidRPr="001C09D4">
        <w:rPr>
          <w:lang w:val="en-US" w:eastAsia="ja-JP"/>
        </w:rPr>
        <w:t xml:space="preserve">The aggregate classes that make up </w:t>
      </w:r>
      <w:r w:rsidRPr="00746F26">
        <w:rPr>
          <w:rFonts w:ascii="Courier New" w:hAnsi="Courier New" w:cs="Courier New"/>
          <w:lang w:val="en-US" w:eastAsia="ja-JP"/>
        </w:rPr>
        <w:t>Service</w:t>
      </w:r>
      <w:r w:rsidRPr="001C09D4">
        <w:rPr>
          <w:lang w:val="en-US" w:eastAsia="ja-JP"/>
        </w:rPr>
        <w:t xml:space="preserve"> are:</w:t>
      </w:r>
    </w:p>
    <w:p w:rsidR="00E15EB1" w:rsidRPr="001C09D4" w:rsidRDefault="00E15EB1" w:rsidP="00E15EB1">
      <w:pPr>
        <w:pStyle w:val="a1"/>
        <w:keepNext/>
        <w:rPr>
          <w:lang w:val="en-US" w:eastAsia="ja-JP"/>
        </w:rPr>
      </w:pPr>
      <w:r w:rsidRPr="001C09D4">
        <w:rPr>
          <w:rFonts w:ascii="Courier New" w:hAnsi="Courier New" w:cs="Courier New"/>
          <w:b/>
          <w:lang w:val="en-US" w:eastAsia="ja-JP"/>
        </w:rPr>
        <w:t>name</w:t>
      </w:r>
    </w:p>
    <w:p w:rsidR="00E15EB1" w:rsidRPr="001C09D4" w:rsidRDefault="00E15EB1" w:rsidP="00E15EB1">
      <w:pPr>
        <w:pStyle w:val="a1"/>
        <w:ind w:left="567"/>
        <w:rPr>
          <w:lang w:val="en-US" w:eastAsia="ja-JP"/>
        </w:rPr>
      </w:pPr>
      <w:r w:rsidRPr="001C09D4">
        <w:rPr>
          <w:lang w:val="en-US" w:eastAsia="ja-JP"/>
        </w:rPr>
        <w:t xml:space="preserve">Zero or one. </w:t>
      </w:r>
      <w:r w:rsidRPr="00746F26">
        <w:rPr>
          <w:rFonts w:ascii="Courier New" w:hAnsi="Courier New" w:cs="Courier New"/>
          <w:lang w:val="en-US" w:eastAsia="ja-JP"/>
        </w:rPr>
        <w:t>STRING</w:t>
      </w:r>
      <w:r w:rsidRPr="001C09D4">
        <w:rPr>
          <w:lang w:val="en-US" w:eastAsia="ja-JP"/>
        </w:rPr>
        <w:t xml:space="preserve">. The name of the service. Whenever possible, the name from the IANA list of well-known ports </w:t>
      </w:r>
      <w:r w:rsidR="00746F26" w:rsidRPr="00746F26">
        <w:rPr>
          <w:b/>
          <w:lang w:val="en-US" w:eastAsia="ja-JP"/>
        </w:rPr>
        <w:t>should</w:t>
      </w:r>
      <w:r w:rsidR="00746F26" w:rsidRPr="001C09D4">
        <w:rPr>
          <w:lang w:val="en-US" w:eastAsia="ja-JP"/>
        </w:rPr>
        <w:t xml:space="preserve"> </w:t>
      </w:r>
      <w:r w:rsidRPr="001C09D4">
        <w:rPr>
          <w:lang w:val="en-US" w:eastAsia="ja-JP"/>
        </w:rPr>
        <w:t>be used.</w:t>
      </w:r>
    </w:p>
    <w:p w:rsidR="00E15EB1" w:rsidRPr="001C09D4" w:rsidRDefault="00E15EB1" w:rsidP="00E15EB1">
      <w:pPr>
        <w:pStyle w:val="a1"/>
        <w:keepNext/>
        <w:rPr>
          <w:lang w:val="en-US" w:eastAsia="ja-JP"/>
        </w:rPr>
      </w:pPr>
      <w:r w:rsidRPr="001C09D4">
        <w:rPr>
          <w:rFonts w:ascii="Courier New" w:hAnsi="Courier New" w:cs="Courier New"/>
          <w:b/>
          <w:lang w:val="en-US" w:eastAsia="ja-JP"/>
        </w:rPr>
        <w:t>port</w:t>
      </w:r>
    </w:p>
    <w:p w:rsidR="00E15EB1" w:rsidRPr="001C09D4" w:rsidRDefault="00E15EB1" w:rsidP="00E15EB1">
      <w:pPr>
        <w:pStyle w:val="a1"/>
        <w:ind w:left="567"/>
        <w:rPr>
          <w:lang w:val="en-US" w:eastAsia="ja-JP"/>
        </w:rPr>
      </w:pPr>
      <w:r w:rsidRPr="001C09D4">
        <w:rPr>
          <w:lang w:val="en-US" w:eastAsia="ja-JP"/>
        </w:rPr>
        <w:t xml:space="preserve">Zero or one. </w:t>
      </w:r>
      <w:r w:rsidRPr="00746F26">
        <w:rPr>
          <w:rFonts w:ascii="Courier New" w:hAnsi="Courier New" w:cs="Courier New"/>
          <w:lang w:val="en-US" w:eastAsia="ja-JP"/>
        </w:rPr>
        <w:t>INTEGER</w:t>
      </w:r>
      <w:r w:rsidRPr="001C09D4">
        <w:rPr>
          <w:lang w:val="en-US" w:eastAsia="ja-JP"/>
        </w:rPr>
        <w:t>. The port number being used.</w:t>
      </w:r>
    </w:p>
    <w:p w:rsidR="00E15EB1" w:rsidRPr="001C09D4" w:rsidRDefault="00E15EB1" w:rsidP="00E15EB1">
      <w:pPr>
        <w:pStyle w:val="a1"/>
        <w:keepNext/>
        <w:rPr>
          <w:lang w:val="en-US" w:eastAsia="ja-JP"/>
        </w:rPr>
      </w:pPr>
      <w:r w:rsidRPr="001C09D4">
        <w:rPr>
          <w:rFonts w:ascii="Courier New" w:hAnsi="Courier New" w:cs="Courier New"/>
          <w:b/>
          <w:lang w:val="en-US" w:eastAsia="ja-JP"/>
        </w:rPr>
        <w:t>portlist</w:t>
      </w:r>
    </w:p>
    <w:p w:rsidR="00E15EB1" w:rsidRPr="001C09D4" w:rsidRDefault="00E15EB1" w:rsidP="00E15EB1">
      <w:pPr>
        <w:pStyle w:val="a1"/>
        <w:ind w:left="567"/>
        <w:rPr>
          <w:lang w:val="en-US" w:eastAsia="ja-JP"/>
        </w:rPr>
      </w:pPr>
      <w:r w:rsidRPr="001C09D4">
        <w:rPr>
          <w:lang w:val="en-US" w:eastAsia="ja-JP"/>
        </w:rPr>
        <w:t xml:space="preserve">Zero or one. </w:t>
      </w:r>
      <w:r w:rsidRPr="00746F26">
        <w:rPr>
          <w:rFonts w:ascii="Courier New" w:hAnsi="Courier New" w:cs="Courier New"/>
          <w:lang w:val="en-US" w:eastAsia="ja-JP"/>
        </w:rPr>
        <w:t>PORTLIST</w:t>
      </w:r>
      <w:r w:rsidRPr="001C09D4">
        <w:rPr>
          <w:lang w:val="en-US" w:eastAsia="ja-JP"/>
        </w:rPr>
        <w:t xml:space="preserve">. A list of port numbers being used; see Section 3.2.8 for formatting rules. If a portlist is given, the </w:t>
      </w:r>
      <w:r w:rsidRPr="00746F26">
        <w:rPr>
          <w:rFonts w:ascii="Courier New" w:hAnsi="Courier New" w:cs="Courier New"/>
          <w:lang w:val="en-US" w:eastAsia="ja-JP"/>
        </w:rPr>
        <w:t>iana_protocol_number</w:t>
      </w:r>
      <w:r w:rsidRPr="001C09D4">
        <w:rPr>
          <w:lang w:val="en-US" w:eastAsia="ja-JP"/>
        </w:rPr>
        <w:t xml:space="preserve"> and </w:t>
      </w:r>
      <w:r w:rsidRPr="00746F26">
        <w:rPr>
          <w:rFonts w:ascii="Courier New" w:hAnsi="Courier New" w:cs="Courier New"/>
          <w:lang w:val="en-US" w:eastAsia="ja-JP"/>
        </w:rPr>
        <w:t>iana_protocol_name</w:t>
      </w:r>
      <w:r w:rsidRPr="001C09D4">
        <w:rPr>
          <w:lang w:val="en-US" w:eastAsia="ja-JP"/>
        </w:rPr>
        <w:t xml:space="preserve"> </w:t>
      </w:r>
      <w:r w:rsidR="00746F26" w:rsidRPr="00746F26">
        <w:rPr>
          <w:b/>
          <w:lang w:val="en-US" w:eastAsia="ja-JP"/>
        </w:rPr>
        <w:t>must</w:t>
      </w:r>
      <w:r w:rsidR="00746F26" w:rsidRPr="001C09D4">
        <w:rPr>
          <w:lang w:val="en-US" w:eastAsia="ja-JP"/>
        </w:rPr>
        <w:t xml:space="preserve"> </w:t>
      </w:r>
      <w:r w:rsidRPr="001C09D4">
        <w:rPr>
          <w:lang w:val="en-US" w:eastAsia="ja-JP"/>
        </w:rPr>
        <w:t>apply to all the elements of the list.</w:t>
      </w:r>
    </w:p>
    <w:p w:rsidR="00E15EB1" w:rsidRPr="001C09D4" w:rsidRDefault="00E15EB1" w:rsidP="00E15EB1">
      <w:pPr>
        <w:pStyle w:val="a1"/>
        <w:keepNext/>
        <w:rPr>
          <w:lang w:val="en-US" w:eastAsia="ja-JP"/>
        </w:rPr>
      </w:pPr>
      <w:r w:rsidRPr="001C09D4">
        <w:rPr>
          <w:rFonts w:ascii="Courier New" w:hAnsi="Courier New" w:cs="Courier New"/>
          <w:b/>
          <w:lang w:val="en-US" w:eastAsia="ja-JP"/>
        </w:rPr>
        <w:lastRenderedPageBreak/>
        <w:t>protocol</w:t>
      </w:r>
    </w:p>
    <w:p w:rsidR="00E15EB1" w:rsidRPr="001C09D4" w:rsidRDefault="00E15EB1" w:rsidP="00E15EB1">
      <w:pPr>
        <w:pStyle w:val="a1"/>
        <w:ind w:left="567"/>
        <w:rPr>
          <w:lang w:val="en-US" w:eastAsia="ja-JP"/>
        </w:rPr>
      </w:pPr>
      <w:r w:rsidRPr="001C09D4">
        <w:rPr>
          <w:lang w:val="en-US" w:eastAsia="ja-JP"/>
        </w:rPr>
        <w:t xml:space="preserve">Zero or one. </w:t>
      </w:r>
      <w:r w:rsidRPr="00746F26">
        <w:rPr>
          <w:rFonts w:ascii="Courier New" w:hAnsi="Courier New" w:cs="Courier New"/>
          <w:lang w:val="en-US" w:eastAsia="ja-JP"/>
        </w:rPr>
        <w:t>STRING</w:t>
      </w:r>
      <w:r w:rsidRPr="001C09D4">
        <w:rPr>
          <w:lang w:val="en-US" w:eastAsia="ja-JP"/>
        </w:rPr>
        <w:t xml:space="preserve">. Additional information about the protocol being used. The intent of the protocol field is to carry additional information related to the protocol being used when the </w:t>
      </w:r>
      <w:r w:rsidRPr="00746F26">
        <w:rPr>
          <w:rFonts w:ascii="Courier New" w:eastAsia="Times New Roman" w:hAnsi="Courier New" w:cs="Courier New"/>
          <w:color w:val="0000FF"/>
          <w:lang w:val="en-US" w:eastAsia="ja-JP"/>
        </w:rPr>
        <w:t>&lt;Service&gt;</w:t>
      </w:r>
      <w:r w:rsidRPr="001C09D4">
        <w:rPr>
          <w:lang w:val="en-US" w:eastAsia="ja-JP"/>
        </w:rPr>
        <w:t xml:space="preserve"> attributes </w:t>
      </w:r>
      <w:r w:rsidRPr="00B30C34">
        <w:rPr>
          <w:rFonts w:ascii="Courier New" w:hAnsi="Courier New" w:cs="Courier New"/>
          <w:lang w:val="en-US" w:eastAsia="ja-JP"/>
        </w:rPr>
        <w:t>iana_protocol_number</w:t>
      </w:r>
      <w:r w:rsidRPr="001C09D4">
        <w:rPr>
          <w:lang w:val="en-US" w:eastAsia="ja-JP"/>
        </w:rPr>
        <w:t xml:space="preserve"> or/and </w:t>
      </w:r>
      <w:r w:rsidRPr="00B30C34">
        <w:rPr>
          <w:rFonts w:ascii="Courier New" w:hAnsi="Courier New" w:cs="Courier New"/>
          <w:lang w:val="en-US" w:eastAsia="ja-JP"/>
        </w:rPr>
        <w:t>iana_protocol_name</w:t>
      </w:r>
      <w:r w:rsidRPr="001C09D4">
        <w:rPr>
          <w:lang w:val="en-US" w:eastAsia="ja-JP"/>
        </w:rPr>
        <w:t xml:space="preserve"> are filed.</w:t>
      </w:r>
    </w:p>
    <w:p w:rsidR="00E15EB1" w:rsidRPr="001C09D4" w:rsidRDefault="00E15EB1" w:rsidP="00E15EB1">
      <w:pPr>
        <w:pStyle w:val="a1"/>
        <w:rPr>
          <w:lang w:val="en-US" w:eastAsia="ja-JP"/>
        </w:rPr>
      </w:pPr>
      <w:r w:rsidRPr="001C09D4">
        <w:rPr>
          <w:lang w:val="en-US" w:eastAsia="ja-JP"/>
        </w:rPr>
        <w:t xml:space="preserve">A Service </w:t>
      </w:r>
      <w:r w:rsidR="00B30C34" w:rsidRPr="00B30C34">
        <w:rPr>
          <w:b/>
          <w:lang w:val="en-US" w:eastAsia="ja-JP"/>
        </w:rPr>
        <w:t>must</w:t>
      </w:r>
      <w:r w:rsidR="00B30C34" w:rsidRPr="001C09D4">
        <w:rPr>
          <w:lang w:val="en-US" w:eastAsia="ja-JP"/>
        </w:rPr>
        <w:t xml:space="preserve"> </w:t>
      </w:r>
      <w:r w:rsidRPr="001C09D4">
        <w:rPr>
          <w:lang w:val="en-US" w:eastAsia="ja-JP"/>
        </w:rPr>
        <w:t xml:space="preserve">be specified as either </w:t>
      </w:r>
      <w:r w:rsidRPr="00B30C34">
        <w:rPr>
          <w:i/>
          <w:lang w:val="en-US" w:eastAsia="ja-JP"/>
        </w:rPr>
        <w:t>(a)</w:t>
      </w:r>
      <w:r w:rsidRPr="001C09D4">
        <w:rPr>
          <w:lang w:val="en-US" w:eastAsia="ja-JP"/>
        </w:rPr>
        <w:t xml:space="preserve"> a name or a port or </w:t>
      </w:r>
      <w:r w:rsidRPr="00B30C34">
        <w:rPr>
          <w:i/>
          <w:lang w:val="en-US" w:eastAsia="ja-JP"/>
        </w:rPr>
        <w:t>(b)</w:t>
      </w:r>
      <w:r w:rsidRPr="001C09D4">
        <w:rPr>
          <w:lang w:val="en-US" w:eastAsia="ja-JP"/>
        </w:rPr>
        <w:t xml:space="preserve"> a portlist. The protocol is optional in all cases, but no other combinations are permitted.</w:t>
      </w:r>
    </w:p>
    <w:p w:rsidR="00E15EB1" w:rsidRPr="001C09D4" w:rsidRDefault="00E15EB1" w:rsidP="00E15EB1">
      <w:pPr>
        <w:pStyle w:val="a1"/>
        <w:rPr>
          <w:lang w:val="en-US" w:eastAsia="ja-JP"/>
        </w:rPr>
      </w:pPr>
      <w:r w:rsidRPr="00B30C34">
        <w:rPr>
          <w:rFonts w:ascii="Courier New" w:hAnsi="Courier New" w:cs="Courier New"/>
          <w:lang w:val="en-US" w:eastAsia="ja-JP"/>
        </w:rPr>
        <w:t>Service</w:t>
      </w:r>
      <w:r w:rsidRPr="001C09D4">
        <w:rPr>
          <w:lang w:val="en-US" w:eastAsia="ja-JP"/>
        </w:rPr>
        <w:t xml:space="preserve"> is represented in the IDMEF DTD as follows:</w:t>
      </w:r>
    </w:p>
    <w:p w:rsidR="00AF7B11" w:rsidRPr="001C09D4" w:rsidRDefault="00AF7B11" w:rsidP="00AF7B11">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Service </w:t>
      </w:r>
      <w:r w:rsidRPr="001C09D4">
        <w:rPr>
          <w:rFonts w:ascii="Courier New" w:eastAsia="Times New Roman" w:hAnsi="Courier New" w:cs="Courier New"/>
          <w:b/>
          <w:bCs/>
          <w:color w:val="000000"/>
          <w:sz w:val="20"/>
          <w:szCs w:val="20"/>
          <w:lang w:val="en-US"/>
        </w:rPr>
        <w:t>(</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port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port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portlist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protocol</w:t>
      </w:r>
      <w:r w:rsidRPr="001C09D4">
        <w:rPr>
          <w:rFonts w:ascii="Courier New" w:eastAsia="Times New Roman" w:hAnsi="Courier New" w:cs="Courier New"/>
          <w:b/>
          <w:bCs/>
          <w:color w:val="000000"/>
          <w:sz w:val="20"/>
          <w:szCs w:val="20"/>
          <w:lang w:val="en-US"/>
        </w:rPr>
        <w:t>?,</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SNMPService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WebService</w:t>
      </w:r>
      <w:r w:rsidRPr="001C09D4">
        <w:rPr>
          <w:rFonts w:ascii="Courier New" w:eastAsia="Times New Roman" w:hAnsi="Courier New" w:cs="Courier New"/>
          <w:b/>
          <w:bCs/>
          <w:color w:val="000000"/>
          <w:sz w:val="20"/>
          <w:szCs w:val="20"/>
          <w:lang w:val="en-US"/>
        </w:rPr>
        <w:t>?</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Service</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ip_version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iana_protocol_number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iana_protocol_name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AF7B11" w:rsidRPr="001C09D4" w:rsidRDefault="00AF7B11" w:rsidP="00AF7B1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E15EB1" w:rsidRPr="001C09D4" w:rsidRDefault="00E15EB1" w:rsidP="00E15EB1">
      <w:pPr>
        <w:pStyle w:val="a1"/>
        <w:rPr>
          <w:lang w:val="en-US" w:eastAsia="ja-JP"/>
        </w:rPr>
      </w:pPr>
      <w:r w:rsidRPr="001C09D4">
        <w:rPr>
          <w:lang w:val="en-US" w:eastAsia="ja-JP"/>
        </w:rPr>
        <w:t xml:space="preserve">The </w:t>
      </w:r>
      <w:r w:rsidRPr="00B30C34">
        <w:rPr>
          <w:rFonts w:ascii="Courier New" w:hAnsi="Courier New" w:cs="Courier New"/>
          <w:lang w:val="en-US" w:eastAsia="ja-JP"/>
        </w:rPr>
        <w:t>Service</w:t>
      </w:r>
      <w:r w:rsidRPr="001C09D4">
        <w:rPr>
          <w:lang w:val="en-US" w:eastAsia="ja-JP"/>
        </w:rPr>
        <w:t xml:space="preserve"> class has four attributes:</w:t>
      </w:r>
    </w:p>
    <w:p w:rsidR="00E15EB1" w:rsidRPr="001C09D4" w:rsidRDefault="00E15EB1" w:rsidP="00E15EB1">
      <w:pPr>
        <w:pStyle w:val="a1"/>
        <w:keepNext/>
        <w:rPr>
          <w:lang w:val="en-US" w:eastAsia="ja-JP"/>
        </w:rPr>
      </w:pPr>
      <w:r w:rsidRPr="001C09D4">
        <w:rPr>
          <w:rFonts w:ascii="Courier New" w:hAnsi="Courier New" w:cs="Courier New"/>
          <w:b/>
          <w:lang w:val="en-US" w:eastAsia="ja-JP"/>
        </w:rPr>
        <w:t>ident</w:t>
      </w:r>
    </w:p>
    <w:p w:rsidR="00E15EB1" w:rsidRPr="001C09D4" w:rsidRDefault="00E15EB1" w:rsidP="00E15EB1">
      <w:pPr>
        <w:pStyle w:val="a1"/>
        <w:ind w:left="567"/>
        <w:rPr>
          <w:lang w:val="en-US" w:eastAsia="ja-JP"/>
        </w:rPr>
      </w:pPr>
      <w:r w:rsidRPr="001C09D4">
        <w:rPr>
          <w:lang w:val="en-US" w:eastAsia="ja-JP"/>
        </w:rPr>
        <w:t>Optional. A unique identifier for the service; see Section 3.2.9.</w:t>
      </w:r>
    </w:p>
    <w:p w:rsidR="00E15EB1" w:rsidRPr="001C09D4" w:rsidRDefault="00E15EB1" w:rsidP="00E15EB1">
      <w:pPr>
        <w:pStyle w:val="a1"/>
        <w:keepNext/>
        <w:rPr>
          <w:rFonts w:ascii="Courier New" w:hAnsi="Courier New" w:cs="Courier New"/>
          <w:b/>
          <w:lang w:val="en-US" w:eastAsia="ja-JP"/>
        </w:rPr>
      </w:pPr>
      <w:r w:rsidRPr="001C09D4">
        <w:rPr>
          <w:rFonts w:ascii="Courier New" w:hAnsi="Courier New" w:cs="Courier New"/>
          <w:b/>
          <w:lang w:val="en-US" w:eastAsia="ja-JP"/>
        </w:rPr>
        <w:t>ip_version</w:t>
      </w:r>
    </w:p>
    <w:p w:rsidR="00E15EB1" w:rsidRPr="001C09D4" w:rsidRDefault="00E15EB1" w:rsidP="00E15EB1">
      <w:pPr>
        <w:pStyle w:val="a1"/>
        <w:ind w:left="567"/>
        <w:rPr>
          <w:lang w:val="en-US" w:eastAsia="ja-JP"/>
        </w:rPr>
      </w:pPr>
      <w:r w:rsidRPr="001C09D4">
        <w:rPr>
          <w:lang w:val="en-US" w:eastAsia="ja-JP"/>
        </w:rPr>
        <w:t xml:space="preserve">Optional. </w:t>
      </w:r>
      <w:r w:rsidRPr="00B30C34">
        <w:rPr>
          <w:rFonts w:ascii="Courier New" w:hAnsi="Courier New" w:cs="Courier New"/>
          <w:lang w:val="en-US" w:eastAsia="ja-JP"/>
        </w:rPr>
        <w:t>INTEGER</w:t>
      </w:r>
      <w:r w:rsidRPr="001C09D4">
        <w:rPr>
          <w:lang w:val="en-US" w:eastAsia="ja-JP"/>
        </w:rPr>
        <w:t>. The IP version number.</w:t>
      </w:r>
    </w:p>
    <w:p w:rsidR="00E15EB1" w:rsidRPr="001C09D4" w:rsidRDefault="00E15EB1" w:rsidP="00E15EB1">
      <w:pPr>
        <w:pStyle w:val="a1"/>
        <w:keepNext/>
        <w:rPr>
          <w:rFonts w:ascii="Courier New" w:hAnsi="Courier New" w:cs="Courier New"/>
          <w:b/>
          <w:lang w:val="en-US" w:eastAsia="ja-JP"/>
        </w:rPr>
      </w:pPr>
      <w:r w:rsidRPr="001C09D4">
        <w:rPr>
          <w:rFonts w:ascii="Courier New" w:hAnsi="Courier New" w:cs="Courier New"/>
          <w:b/>
          <w:lang w:val="en-US" w:eastAsia="ja-JP"/>
        </w:rPr>
        <w:t>iana_protocol_number</w:t>
      </w:r>
    </w:p>
    <w:p w:rsidR="00E15EB1" w:rsidRPr="001C09D4" w:rsidRDefault="00E15EB1" w:rsidP="00E15EB1">
      <w:pPr>
        <w:pStyle w:val="a1"/>
        <w:ind w:left="567"/>
        <w:rPr>
          <w:lang w:val="en-US" w:eastAsia="ja-JP"/>
        </w:rPr>
      </w:pPr>
      <w:r w:rsidRPr="001C09D4">
        <w:rPr>
          <w:lang w:val="en-US" w:eastAsia="ja-JP"/>
        </w:rPr>
        <w:t xml:space="preserve">Optional. </w:t>
      </w:r>
      <w:r w:rsidRPr="00B30C34">
        <w:rPr>
          <w:rFonts w:ascii="Courier New" w:hAnsi="Courier New" w:cs="Courier New"/>
          <w:lang w:val="en-US" w:eastAsia="ja-JP"/>
        </w:rPr>
        <w:t>INTEGER</w:t>
      </w:r>
      <w:r w:rsidRPr="001C09D4">
        <w:rPr>
          <w:lang w:val="en-US" w:eastAsia="ja-JP"/>
        </w:rPr>
        <w:t>. The IANA protocol number.</w:t>
      </w:r>
    </w:p>
    <w:p w:rsidR="00E15EB1" w:rsidRPr="001C09D4" w:rsidRDefault="00E15EB1" w:rsidP="00E15EB1">
      <w:pPr>
        <w:pStyle w:val="a1"/>
        <w:keepNext/>
        <w:rPr>
          <w:rFonts w:ascii="Courier New" w:hAnsi="Courier New" w:cs="Courier New"/>
          <w:b/>
          <w:lang w:val="en-US" w:eastAsia="ja-JP"/>
        </w:rPr>
      </w:pPr>
      <w:r w:rsidRPr="001C09D4">
        <w:rPr>
          <w:rFonts w:ascii="Courier New" w:hAnsi="Courier New" w:cs="Courier New"/>
          <w:b/>
          <w:lang w:val="en-US" w:eastAsia="ja-JP"/>
        </w:rPr>
        <w:t>iana_protocol_name</w:t>
      </w:r>
    </w:p>
    <w:p w:rsidR="00E15EB1" w:rsidRPr="001C09D4" w:rsidRDefault="00E15EB1" w:rsidP="00E15EB1">
      <w:pPr>
        <w:pStyle w:val="a1"/>
        <w:ind w:left="567"/>
        <w:rPr>
          <w:lang w:val="en-US" w:eastAsia="ja-JP"/>
        </w:rPr>
      </w:pPr>
      <w:r w:rsidRPr="001C09D4">
        <w:rPr>
          <w:lang w:val="en-US" w:eastAsia="ja-JP"/>
        </w:rPr>
        <w:t xml:space="preserve">Optional. </w:t>
      </w:r>
      <w:r w:rsidRPr="00B30C34">
        <w:rPr>
          <w:rFonts w:ascii="Courier New" w:hAnsi="Courier New" w:cs="Courier New"/>
          <w:lang w:val="en-US" w:eastAsia="ja-JP"/>
        </w:rPr>
        <w:t>STRING</w:t>
      </w:r>
      <w:r w:rsidRPr="001C09D4">
        <w:rPr>
          <w:lang w:val="en-US" w:eastAsia="ja-JP"/>
        </w:rPr>
        <w:t>. The IANA protocol name.</w:t>
      </w:r>
    </w:p>
    <w:p w:rsidR="00E15EB1" w:rsidRPr="001C09D4" w:rsidRDefault="00E15EB1" w:rsidP="00E15EB1">
      <w:pPr>
        <w:pStyle w:val="5"/>
        <w:rPr>
          <w:lang w:val="en-US"/>
        </w:rPr>
      </w:pPr>
      <w:r w:rsidRPr="001C09D4">
        <w:rPr>
          <w:lang w:val="en-US"/>
        </w:rPr>
        <w:t xml:space="preserve">The </w:t>
      </w:r>
      <w:r w:rsidRPr="00B30C34">
        <w:rPr>
          <w:rFonts w:ascii="Courier New" w:hAnsi="Courier New" w:cs="Courier New"/>
          <w:lang w:val="en-US"/>
        </w:rPr>
        <w:t>WebService</w:t>
      </w:r>
      <w:r w:rsidRPr="001C09D4">
        <w:rPr>
          <w:lang w:val="en-US"/>
        </w:rPr>
        <w:t xml:space="preserve"> Class</w:t>
      </w:r>
    </w:p>
    <w:p w:rsidR="00E15EB1" w:rsidRPr="001C09D4" w:rsidRDefault="00E15EB1" w:rsidP="00E15EB1">
      <w:pPr>
        <w:pStyle w:val="a1"/>
        <w:rPr>
          <w:lang w:val="en-US" w:eastAsia="ja-JP"/>
        </w:rPr>
      </w:pPr>
      <w:r w:rsidRPr="001C09D4">
        <w:rPr>
          <w:lang w:val="en-US" w:eastAsia="ja-JP"/>
        </w:rPr>
        <w:t xml:space="preserve">The </w:t>
      </w:r>
      <w:r w:rsidRPr="00B30C34">
        <w:rPr>
          <w:rFonts w:ascii="Courier New" w:hAnsi="Courier New" w:cs="Courier New"/>
          <w:lang w:val="en-US" w:eastAsia="ja-JP"/>
        </w:rPr>
        <w:t>WebService</w:t>
      </w:r>
      <w:r w:rsidRPr="001C09D4">
        <w:rPr>
          <w:lang w:val="en-US" w:eastAsia="ja-JP"/>
        </w:rPr>
        <w:t xml:space="preserve"> class carries additional information related to web traffic.</w:t>
      </w:r>
    </w:p>
    <w:p w:rsidR="00154764" w:rsidRPr="001C09D4" w:rsidRDefault="00E15EB1" w:rsidP="00E15EB1">
      <w:pPr>
        <w:pStyle w:val="a1"/>
        <w:rPr>
          <w:lang w:val="en-US" w:eastAsia="ja-JP"/>
        </w:rPr>
      </w:pPr>
      <w:r w:rsidRPr="001C09D4">
        <w:rPr>
          <w:lang w:val="en-US" w:eastAsia="ja-JP"/>
        </w:rPr>
        <w:t xml:space="preserve">The </w:t>
      </w:r>
      <w:r w:rsidRPr="00B30C34">
        <w:rPr>
          <w:rFonts w:ascii="Courier New" w:hAnsi="Courier New" w:cs="Courier New"/>
          <w:lang w:val="en-US" w:eastAsia="ja-JP"/>
        </w:rPr>
        <w:t>WebService</w:t>
      </w:r>
      <w:r w:rsidRPr="001C09D4">
        <w:rPr>
          <w:lang w:val="en-US" w:eastAsia="ja-JP"/>
        </w:rPr>
        <w:t xml:space="preserve"> class is composed of four aggregate classes, as shown in Figure 20.</w:t>
      </w:r>
    </w:p>
    <w:p w:rsidR="00095E18" w:rsidRPr="001C09D4" w:rsidRDefault="00DF2180" w:rsidP="00866A30">
      <w:pPr>
        <w:pStyle w:val="a1"/>
        <w:ind w:left="0"/>
        <w:jc w:val="center"/>
        <w:rPr>
          <w:lang w:val="en-US" w:eastAsia="ja-JP"/>
        </w:rPr>
      </w:pPr>
      <w:r w:rsidRPr="00DF2180">
        <w:rPr>
          <w:lang w:val="en-US" w:eastAsia="ja-JP"/>
        </w:rPr>
      </w:r>
      <w:r>
        <w:rPr>
          <w:lang w:val="en-US" w:eastAsia="ja-JP"/>
        </w:rPr>
        <w:pict>
          <v:group id="_x0000_s1505" editas="canvas" style="width:255.3pt;height:166.35pt;mso-position-horizontal-relative:char;mso-position-vertical-relative:line" coordorigin="4054,12050" coordsize="3814,2486">
            <o:lock v:ext="edit" aspectratio="t"/>
            <v:shape id="_x0000_s1504" type="#_x0000_t75" style="position:absolute;left:4054;top:12050;width:3814;height:2486" o:preferrelative="f">
              <v:fill o:detectmouseclick="t"/>
              <v:path o:extrusionok="t" o:connecttype="none"/>
              <o:lock v:ext="edit" text="t"/>
            </v:shape>
            <v:rect id="_x0000_s1506" style="position:absolute;left:4061;top:12058;width:1437;height:287" fillcolor="white [3201]" strokecolor="#b2a1c7 [1943]" strokeweight="1pt">
              <v:fill color2="#ccc0d9 [1303]" focusposition="1" focussize="" focus="100%" type="gradient"/>
              <v:shadow on="t" type="perspective" color="#3f3151 [1607]" opacity=".5" offset="1pt" offset2="-3pt"/>
              <v:textbox style="mso-next-textbox:#_x0000_s1506">
                <w:txbxContent>
                  <w:p w:rsidR="00066818" w:rsidRPr="009D0976" w:rsidRDefault="00066818" w:rsidP="00866A30">
                    <w:pPr>
                      <w:jc w:val="center"/>
                      <w:rPr>
                        <w:lang w:val="en-US"/>
                      </w:rPr>
                    </w:pPr>
                    <w:r w:rsidRPr="00866A30">
                      <w:rPr>
                        <w:lang w:val="en-US"/>
                      </w:rPr>
                      <w:t>Service</w:t>
                    </w:r>
                  </w:p>
                </w:txbxContent>
              </v:textbox>
            </v:rect>
            <v:rect id="_x0000_s1507" style="position:absolute;left:4061;top:12763;width:1437;height:1743" fillcolor="white [3201]" strokecolor="#95b3d7 [1940]" strokeweight="1pt">
              <v:fill color2="#b8cce4 [1300]" focusposition="1" focussize="" focus="100%" type="gradient"/>
              <v:shadow on="t" type="perspective" color="#243f60 [1604]" opacity=".5" offset="1pt" offset2="-3pt"/>
              <v:textbox style="mso-next-textbox:#_x0000_s1507">
                <w:txbxContent>
                  <w:p w:rsidR="00066818" w:rsidRDefault="00066818" w:rsidP="00866A30">
                    <w:pPr>
                      <w:pBdr>
                        <w:bottom w:val="single" w:sz="4" w:space="1" w:color="auto"/>
                      </w:pBdr>
                      <w:jc w:val="center"/>
                      <w:rPr>
                        <w:lang w:val="en-US"/>
                      </w:rPr>
                    </w:pPr>
                    <w:r w:rsidRPr="00866A30">
                      <w:rPr>
                        <w:lang w:val="en-US"/>
                      </w:rPr>
                      <w:t>WebService</w:t>
                    </w:r>
                  </w:p>
                  <w:p w:rsidR="00066818" w:rsidRPr="009D0976" w:rsidRDefault="00066818" w:rsidP="00866A30">
                    <w:pPr>
                      <w:rPr>
                        <w:lang w:val="en-US"/>
                      </w:rPr>
                    </w:pPr>
                  </w:p>
                </w:txbxContent>
              </v:textbox>
            </v:rect>
            <v:shape id="_x0000_s1508" type="#_x0000_t32" style="position:absolute;left:4571;top:12553;width:418;height:1;rotation:270" o:connectortype="elbow" adj="-168936,-1,-168936" strokecolor="#95b3d7 [1940]" strokeweight="1pt">
              <v:stroke endarrow="block" endarrowwidth="wide" endarrowlength="long"/>
              <v:shadow type="perspective" color="#243f60 [1604]" opacity=".5" offset="1pt" offset2="-3pt"/>
            </v:shape>
            <v:rect id="_x0000_s1509" style="position:absolute;left:6400;top:12763;width:1453;height:296" fillcolor="white [3201]" strokecolor="#666 [1936]" strokeweight="1pt">
              <v:fill color2="#999 [1296]" focusposition="1" focussize="" focus="100%" type="gradient"/>
              <v:shadow on="t" type="perspective" color="#7f7f7f [1601]" opacity=".5" offset="1pt" offset2="-3pt"/>
              <v:textbox style="mso-next-textbox:#_x0000_s1509">
                <w:txbxContent>
                  <w:p w:rsidR="00066818" w:rsidRPr="009D0976" w:rsidRDefault="00066818" w:rsidP="00866A30">
                    <w:pPr>
                      <w:jc w:val="center"/>
                      <w:rPr>
                        <w:lang w:val="en-US"/>
                      </w:rPr>
                    </w:pPr>
                    <w:r w:rsidRPr="00866A30">
                      <w:rPr>
                        <w:lang w:val="en-US"/>
                      </w:rPr>
                      <w:t>url</w:t>
                    </w:r>
                  </w:p>
                </w:txbxContent>
              </v:textbox>
            </v:rect>
            <v:rect id="_x0000_s1510" style="position:absolute;left:6400;top:13244;width:1453;height:297" fillcolor="white [3201]" strokecolor="#666 [1936]" strokeweight="1pt">
              <v:fill color2="#999 [1296]" focusposition="1" focussize="" focus="100%" type="gradient"/>
              <v:shadow on="t" type="perspective" color="#7f7f7f [1601]" opacity=".5" offset="1pt" offset2="-3pt"/>
              <v:textbox style="mso-next-textbox:#_x0000_s1510">
                <w:txbxContent>
                  <w:p w:rsidR="00066818" w:rsidRPr="009D0976" w:rsidRDefault="00066818" w:rsidP="00866A30">
                    <w:pPr>
                      <w:jc w:val="center"/>
                      <w:rPr>
                        <w:lang w:val="en-US"/>
                      </w:rPr>
                    </w:pPr>
                    <w:r w:rsidRPr="00866A30">
                      <w:rPr>
                        <w:lang w:val="en-US"/>
                      </w:rPr>
                      <w:t>cgi</w:t>
                    </w:r>
                  </w:p>
                </w:txbxContent>
              </v:textbox>
            </v:rect>
            <v:shape id="_x0000_s1512" type="#_x0000_t32" style="position:absolute;left:5566;top:12911;width:834;height:2;flip:x" o:connectortype="straight" strokecolor="#666 [1936]" strokeweight="1pt">
              <v:stroke endarrow="diamond" endarrowwidth="wide" endarrowlength="long"/>
              <v:shadow type="perspective" color="#7f7f7f [1601]" opacity=".5" offset="1pt" offset2="-3pt"/>
            </v:shape>
            <v:shape id="_x0000_s1513" type="#_x0000_t32" style="position:absolute;left:5566;top:13393;width:834;height:1;flip:x" o:connectortype="straight" strokecolor="#666 [1936]" strokeweight="1pt">
              <v:stroke endarrow="diamond" endarrowwidth="wide" endarrowlength="long"/>
              <v:shadow type="perspective" color="#7f7f7f [1601]" opacity=".5" offset="1pt" offset2="-3pt"/>
            </v:shape>
            <v:shape id="_x0000_s1515" type="#_x0000_t202" style="position:absolute;left:5767;top:13214;width:632;height:175;v-text-anchor:middle" filled="f" stroked="f">
              <v:textbox style="mso-next-textbox:#_x0000_s1515" inset="2.5mm,0,2.5mm,0">
                <w:txbxContent>
                  <w:p w:rsidR="00066818" w:rsidRPr="00A9306A" w:rsidRDefault="00066818" w:rsidP="00866A30">
                    <w:pPr>
                      <w:jc w:val="right"/>
                      <w:rPr>
                        <w:lang w:val="en-US"/>
                      </w:rPr>
                    </w:pPr>
                    <w:r>
                      <w:rPr>
                        <w:lang w:val="en-US"/>
                      </w:rPr>
                      <w:t>0..1</w:t>
                    </w:r>
                  </w:p>
                </w:txbxContent>
              </v:textbox>
            </v:shape>
            <v:rect id="_x0000_s1518" style="position:absolute;left:6399;top:13726;width:1453;height:296" fillcolor="white [3201]" strokecolor="#666 [1936]" strokeweight="1pt">
              <v:fill color2="#999 [1296]" focusposition="1" focussize="" focus="100%" type="gradient"/>
              <v:shadow on="t" type="perspective" color="#7f7f7f [1601]" opacity=".5" offset="1pt" offset2="-3pt"/>
              <v:textbox style="mso-next-textbox:#_x0000_s1518">
                <w:txbxContent>
                  <w:p w:rsidR="00066818" w:rsidRPr="009D0976" w:rsidRDefault="00066818" w:rsidP="00866A30">
                    <w:pPr>
                      <w:jc w:val="center"/>
                      <w:rPr>
                        <w:lang w:val="en-US"/>
                      </w:rPr>
                    </w:pPr>
                    <w:r w:rsidRPr="00866A30">
                      <w:rPr>
                        <w:lang w:val="en-US"/>
                      </w:rPr>
                      <w:t>http-method</w:t>
                    </w:r>
                  </w:p>
                </w:txbxContent>
              </v:textbox>
            </v:rect>
            <v:shape id="_x0000_s1519" type="#_x0000_t32" style="position:absolute;left:5566;top:13874;width:833;height:1;flip:x" o:connectortype="straight" strokecolor="#666 [1936]" strokeweight="1pt">
              <v:stroke endarrow="diamond" endarrowwidth="wide" endarrowlength="long"/>
              <v:shadow type="perspective" color="#7f7f7f [1601]" opacity=".5" offset="1pt" offset2="-3pt"/>
            </v:shape>
            <v:shape id="_x0000_s1520" type="#_x0000_t202" style="position:absolute;left:5767;top:13695;width:632;height:176;v-text-anchor:middle" filled="f" stroked="f">
              <v:textbox style="mso-next-textbox:#_x0000_s1520" inset="2.5mm,0,2.5mm,0">
                <w:txbxContent>
                  <w:p w:rsidR="00066818" w:rsidRPr="00A9306A" w:rsidRDefault="00066818" w:rsidP="00866A30">
                    <w:pPr>
                      <w:jc w:val="right"/>
                      <w:rPr>
                        <w:lang w:val="en-US"/>
                      </w:rPr>
                    </w:pPr>
                    <w:r>
                      <w:rPr>
                        <w:lang w:val="en-US"/>
                      </w:rPr>
                      <w:t>0..1</w:t>
                    </w:r>
                  </w:p>
                </w:txbxContent>
              </v:textbox>
            </v:shape>
            <v:rect id="_x0000_s1521" style="position:absolute;left:6399;top:14209;width:1453;height:297" fillcolor="white [3201]" strokecolor="#666 [1936]" strokeweight="1pt">
              <v:fill color2="#999 [1296]" focusposition="1" focussize="" focus="100%" type="gradient"/>
              <v:shadow on="t" type="perspective" color="#7f7f7f [1601]" opacity=".5" offset="1pt" offset2="-3pt"/>
              <v:textbox style="mso-next-textbox:#_x0000_s1521">
                <w:txbxContent>
                  <w:p w:rsidR="00066818" w:rsidRPr="009D0976" w:rsidRDefault="00066818" w:rsidP="00866A30">
                    <w:pPr>
                      <w:jc w:val="center"/>
                      <w:rPr>
                        <w:lang w:val="en-US"/>
                      </w:rPr>
                    </w:pPr>
                    <w:r w:rsidRPr="00866A30">
                      <w:rPr>
                        <w:lang w:val="en-US"/>
                      </w:rPr>
                      <w:t>arg</w:t>
                    </w:r>
                  </w:p>
                </w:txbxContent>
              </v:textbox>
            </v:rect>
            <v:shape id="_x0000_s1522" type="#_x0000_t32" style="position:absolute;left:5566;top:14357;width:833;height:3;flip:x" o:connectortype="straight" strokecolor="#666 [1936]" strokeweight="1pt">
              <v:stroke endarrow="diamond" endarrowwidth="wide" endarrowlength="long"/>
              <v:shadow type="perspective" color="#7f7f7f [1601]" opacity=".5" offset="1pt" offset2="-3pt"/>
            </v:shape>
            <v:shape id="_x0000_s1523" type="#_x0000_t202" style="position:absolute;left:5767;top:14179;width:632;height:175;v-text-anchor:middle" filled="f" stroked="f">
              <v:textbox style="mso-next-textbox:#_x0000_s1523" inset="2.5mm,0,2.5mm,0">
                <w:txbxContent>
                  <w:p w:rsidR="00066818" w:rsidRPr="00A9306A" w:rsidRDefault="00066818" w:rsidP="00866A30">
                    <w:pPr>
                      <w:jc w:val="right"/>
                      <w:rPr>
                        <w:lang w:val="en-US"/>
                      </w:rPr>
                    </w:pPr>
                    <w:r>
                      <w:rPr>
                        <w:lang w:val="en-US"/>
                      </w:rPr>
                      <w:t>0..*</w:t>
                    </w:r>
                  </w:p>
                </w:txbxContent>
              </v:textbox>
            </v:shape>
            <w10:wrap type="none"/>
            <w10:anchorlock/>
          </v:group>
        </w:pict>
      </w:r>
    </w:p>
    <w:p w:rsidR="00095E18" w:rsidRPr="001C09D4" w:rsidRDefault="00095E18" w:rsidP="00095E18">
      <w:pPr>
        <w:pStyle w:val="a1"/>
        <w:spacing w:before="0"/>
        <w:ind w:left="0"/>
        <w:jc w:val="center"/>
        <w:rPr>
          <w:lang w:val="en-US" w:eastAsia="ja-JP"/>
        </w:rPr>
      </w:pPr>
    </w:p>
    <w:p w:rsidR="00154764" w:rsidRPr="001C09D4" w:rsidRDefault="00DF2180" w:rsidP="00866A30">
      <w:pPr>
        <w:pStyle w:val="a1"/>
        <w:ind w:left="0"/>
        <w:jc w:val="center"/>
        <w:rPr>
          <w:lang w:val="en-US" w:eastAsia="ja-JP"/>
        </w:rPr>
      </w:pPr>
      <w:r w:rsidRPr="00DF2180">
        <w:rPr>
          <w:lang w:val="en-US" w:eastAsia="ja-JP"/>
        </w:rPr>
      </w:r>
      <w:r>
        <w:rPr>
          <w:lang w:val="en-US" w:eastAsia="ja-JP"/>
        </w:rPr>
        <w:pict>
          <v:shape id="_x0000_s1741" type="#_x0000_t202" style="width:255.3pt;height:12.85pt;mso-position-horizontal-relative:char;mso-position-vertical-relative:line" stroked="f">
            <v:textbox style="mso-next-textbox:#_x0000_s1741" inset="0,0,0,0">
              <w:txbxContent>
                <w:p w:rsidR="00066818" w:rsidRPr="00BA11F8" w:rsidRDefault="00066818" w:rsidP="00095E18">
                  <w:pPr>
                    <w:pStyle w:val="af4"/>
                  </w:pPr>
                  <w:r>
                    <w:t xml:space="preserve">Figure </w:t>
                  </w:r>
                  <w:fldSimple w:instr=" SEQ Figure \* ARABIC ">
                    <w:r>
                      <w:rPr>
                        <w:noProof/>
                      </w:rPr>
                      <w:t>20</w:t>
                    </w:r>
                  </w:fldSimple>
                  <w:r>
                    <w:t>:</w:t>
                  </w:r>
                  <w:r>
                    <w:rPr>
                      <w:noProof/>
                    </w:rPr>
                    <w:t xml:space="preserve"> </w:t>
                  </w:r>
                  <w:r w:rsidRPr="0098537A">
                    <w:rPr>
                      <w:noProof/>
                    </w:rPr>
                    <w:t>The WebService Class</w:t>
                  </w:r>
                </w:p>
              </w:txbxContent>
            </v:textbox>
            <w10:wrap type="none"/>
            <w10:anchorlock/>
          </v:shape>
        </w:pict>
      </w:r>
    </w:p>
    <w:p w:rsidR="0065713A" w:rsidRPr="001C09D4" w:rsidRDefault="0065713A" w:rsidP="0065713A">
      <w:pPr>
        <w:pStyle w:val="a1"/>
        <w:rPr>
          <w:lang w:val="en-US" w:eastAsia="ja-JP"/>
        </w:rPr>
      </w:pPr>
      <w:r w:rsidRPr="001C09D4">
        <w:rPr>
          <w:lang w:val="en-US" w:eastAsia="ja-JP"/>
        </w:rPr>
        <w:t xml:space="preserve">The aggregate classes that make up </w:t>
      </w:r>
      <w:r w:rsidRPr="00B30C34">
        <w:rPr>
          <w:rFonts w:ascii="Courier New" w:hAnsi="Courier New" w:cs="Courier New"/>
          <w:lang w:val="en-US" w:eastAsia="ja-JP"/>
        </w:rPr>
        <w:t>WebService</w:t>
      </w:r>
      <w:r w:rsidRPr="001C09D4">
        <w:rPr>
          <w:lang w:val="en-US" w:eastAsia="ja-JP"/>
        </w:rPr>
        <w:t xml:space="preserve"> are:</w:t>
      </w:r>
    </w:p>
    <w:p w:rsidR="0065713A" w:rsidRPr="001C09D4" w:rsidRDefault="0065713A" w:rsidP="0065713A">
      <w:pPr>
        <w:pStyle w:val="a1"/>
        <w:keepNext/>
        <w:rPr>
          <w:lang w:val="en-US" w:eastAsia="ja-JP"/>
        </w:rPr>
      </w:pPr>
      <w:r w:rsidRPr="001C09D4">
        <w:rPr>
          <w:rFonts w:ascii="Courier New" w:hAnsi="Courier New" w:cs="Courier New"/>
          <w:b/>
          <w:lang w:val="en-US" w:eastAsia="ja-JP"/>
        </w:rPr>
        <w:t>url</w:t>
      </w:r>
    </w:p>
    <w:p w:rsidR="0065713A" w:rsidRPr="001C09D4" w:rsidRDefault="0065713A" w:rsidP="0065713A">
      <w:pPr>
        <w:pStyle w:val="a1"/>
        <w:ind w:left="567"/>
        <w:rPr>
          <w:lang w:val="en-US" w:eastAsia="ja-JP"/>
        </w:rPr>
      </w:pPr>
      <w:r w:rsidRPr="001C09D4">
        <w:rPr>
          <w:lang w:val="en-US" w:eastAsia="ja-JP"/>
        </w:rPr>
        <w:t xml:space="preserve">Exactly one. </w:t>
      </w:r>
      <w:r w:rsidRPr="00B30C34">
        <w:rPr>
          <w:rFonts w:ascii="Courier New" w:hAnsi="Courier New" w:cs="Courier New"/>
          <w:lang w:val="en-US" w:eastAsia="ja-JP"/>
        </w:rPr>
        <w:t>STRING</w:t>
      </w:r>
      <w:r w:rsidRPr="001C09D4">
        <w:rPr>
          <w:lang w:val="en-US" w:eastAsia="ja-JP"/>
        </w:rPr>
        <w:t>. The URL in the request.</w:t>
      </w:r>
    </w:p>
    <w:p w:rsidR="0065713A" w:rsidRPr="001C09D4" w:rsidRDefault="0065713A" w:rsidP="0065713A">
      <w:pPr>
        <w:pStyle w:val="a1"/>
        <w:keepNext/>
        <w:rPr>
          <w:lang w:val="en-US" w:eastAsia="ja-JP"/>
        </w:rPr>
      </w:pPr>
      <w:r w:rsidRPr="001C09D4">
        <w:rPr>
          <w:rFonts w:ascii="Courier New" w:hAnsi="Courier New" w:cs="Courier New"/>
          <w:b/>
          <w:lang w:val="en-US" w:eastAsia="ja-JP"/>
        </w:rPr>
        <w:t>cgi</w:t>
      </w:r>
    </w:p>
    <w:p w:rsidR="0065713A" w:rsidRPr="001C09D4" w:rsidRDefault="0065713A" w:rsidP="0065713A">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STRING</w:t>
      </w:r>
      <w:r w:rsidRPr="001C09D4">
        <w:rPr>
          <w:lang w:val="en-US" w:eastAsia="ja-JP"/>
        </w:rPr>
        <w:t>. The CGI script in the request, without arguments.</w:t>
      </w:r>
    </w:p>
    <w:p w:rsidR="0065713A" w:rsidRPr="001C09D4" w:rsidRDefault="0065713A" w:rsidP="0065713A">
      <w:pPr>
        <w:pStyle w:val="a1"/>
        <w:keepNext/>
        <w:rPr>
          <w:rFonts w:ascii="Courier New" w:hAnsi="Courier New" w:cs="Courier New"/>
          <w:b/>
          <w:lang w:val="en-US" w:eastAsia="ja-JP"/>
        </w:rPr>
      </w:pPr>
      <w:r w:rsidRPr="001C09D4">
        <w:rPr>
          <w:rFonts w:ascii="Courier New" w:hAnsi="Courier New" w:cs="Courier New"/>
          <w:b/>
          <w:lang w:val="en-US" w:eastAsia="ja-JP"/>
        </w:rPr>
        <w:t>http-method</w:t>
      </w:r>
    </w:p>
    <w:p w:rsidR="0065713A" w:rsidRPr="001C09D4" w:rsidRDefault="0065713A" w:rsidP="0065713A">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STRING</w:t>
      </w:r>
      <w:r w:rsidRPr="001C09D4">
        <w:rPr>
          <w:lang w:val="en-US" w:eastAsia="ja-JP"/>
        </w:rPr>
        <w:t>. The HTTP method (</w:t>
      </w:r>
      <w:r w:rsidRPr="00B30C34">
        <w:rPr>
          <w:rFonts w:ascii="Courier New" w:hAnsi="Courier New" w:cs="Courier New"/>
          <w:lang w:val="en-US" w:eastAsia="ja-JP"/>
        </w:rPr>
        <w:t>PUT</w:t>
      </w:r>
      <w:r w:rsidRPr="001C09D4">
        <w:rPr>
          <w:lang w:val="en-US" w:eastAsia="ja-JP"/>
        </w:rPr>
        <w:t xml:space="preserve">, </w:t>
      </w:r>
      <w:r w:rsidRPr="00B30C34">
        <w:rPr>
          <w:rFonts w:ascii="Courier New" w:hAnsi="Courier New" w:cs="Courier New"/>
          <w:lang w:val="en-US" w:eastAsia="ja-JP"/>
        </w:rPr>
        <w:t>GET</w:t>
      </w:r>
      <w:r w:rsidRPr="001C09D4">
        <w:rPr>
          <w:lang w:val="en-US" w:eastAsia="ja-JP"/>
        </w:rPr>
        <w:t>) used in the request.</w:t>
      </w:r>
    </w:p>
    <w:p w:rsidR="0065713A" w:rsidRPr="001C09D4" w:rsidRDefault="0065713A" w:rsidP="0065713A">
      <w:pPr>
        <w:pStyle w:val="a1"/>
        <w:keepNext/>
        <w:rPr>
          <w:lang w:val="en-US" w:eastAsia="ja-JP"/>
        </w:rPr>
      </w:pPr>
      <w:r w:rsidRPr="001C09D4">
        <w:rPr>
          <w:rFonts w:ascii="Courier New" w:hAnsi="Courier New" w:cs="Courier New"/>
          <w:b/>
          <w:lang w:val="en-US" w:eastAsia="ja-JP"/>
        </w:rPr>
        <w:t>arg</w:t>
      </w:r>
    </w:p>
    <w:p w:rsidR="0065713A" w:rsidRPr="001C09D4" w:rsidRDefault="0065713A" w:rsidP="0065713A">
      <w:pPr>
        <w:pStyle w:val="a1"/>
        <w:ind w:left="567"/>
        <w:rPr>
          <w:lang w:val="en-US" w:eastAsia="ja-JP"/>
        </w:rPr>
      </w:pPr>
      <w:r w:rsidRPr="001C09D4">
        <w:rPr>
          <w:lang w:val="en-US" w:eastAsia="ja-JP"/>
        </w:rPr>
        <w:t xml:space="preserve">Zero or more. </w:t>
      </w:r>
      <w:r w:rsidRPr="00B30C34">
        <w:rPr>
          <w:rFonts w:ascii="Courier New" w:hAnsi="Courier New" w:cs="Courier New"/>
          <w:lang w:val="en-US" w:eastAsia="ja-JP"/>
        </w:rPr>
        <w:t>STRING</w:t>
      </w:r>
      <w:r w:rsidRPr="001C09D4">
        <w:rPr>
          <w:lang w:val="en-US" w:eastAsia="ja-JP"/>
        </w:rPr>
        <w:t>. The arguments to the CGI script.</w:t>
      </w:r>
    </w:p>
    <w:p w:rsidR="0065713A" w:rsidRPr="001C09D4" w:rsidRDefault="0065713A" w:rsidP="0065713A">
      <w:pPr>
        <w:pStyle w:val="a1"/>
        <w:rPr>
          <w:lang w:val="en-US" w:eastAsia="ja-JP"/>
        </w:rPr>
      </w:pPr>
      <w:r w:rsidRPr="001C09D4">
        <w:rPr>
          <w:lang w:val="en-US" w:eastAsia="ja-JP"/>
        </w:rPr>
        <w:t>This is represented in the IDMEF DTD as follows:</w:t>
      </w:r>
    </w:p>
    <w:p w:rsidR="0065713A" w:rsidRPr="001C09D4" w:rsidRDefault="0065713A" w:rsidP="0065713A">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WebService </w:t>
      </w:r>
      <w:r w:rsidRPr="001C09D4">
        <w:rPr>
          <w:rFonts w:ascii="Courier New" w:eastAsia="Times New Roman" w:hAnsi="Courier New" w:cs="Courier New"/>
          <w:b/>
          <w:bCs/>
          <w:color w:val="000000"/>
          <w:sz w:val="20"/>
          <w:szCs w:val="20"/>
          <w:lang w:val="en-US"/>
        </w:rPr>
        <w:t>(</w:t>
      </w:r>
    </w:p>
    <w:p w:rsidR="0065713A" w:rsidRPr="001C09D4" w:rsidRDefault="0065713A" w:rsidP="0065713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url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cgi</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http-method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arg</w:t>
      </w:r>
      <w:r w:rsidRPr="001C09D4">
        <w:rPr>
          <w:rFonts w:ascii="Courier New" w:eastAsia="Times New Roman" w:hAnsi="Courier New" w:cs="Courier New"/>
          <w:b/>
          <w:bCs/>
          <w:color w:val="000000"/>
          <w:sz w:val="20"/>
          <w:szCs w:val="20"/>
          <w:lang w:val="en-US"/>
        </w:rPr>
        <w:t>*</w:t>
      </w:r>
    </w:p>
    <w:p w:rsidR="0065713A" w:rsidRPr="001C09D4" w:rsidRDefault="0065713A" w:rsidP="0065713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65713A" w:rsidRPr="001C09D4" w:rsidRDefault="0065713A" w:rsidP="0065713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WebService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&gt;</w:t>
      </w:r>
    </w:p>
    <w:p w:rsidR="0065713A" w:rsidRPr="001C09D4" w:rsidRDefault="0065713A" w:rsidP="0065713A">
      <w:pPr>
        <w:pStyle w:val="5"/>
        <w:rPr>
          <w:lang w:val="en-US"/>
        </w:rPr>
      </w:pPr>
      <w:r w:rsidRPr="001C09D4">
        <w:rPr>
          <w:lang w:val="en-US"/>
        </w:rPr>
        <w:t xml:space="preserve">The </w:t>
      </w:r>
      <w:r w:rsidRPr="00B30C34">
        <w:rPr>
          <w:rFonts w:ascii="Courier New" w:hAnsi="Courier New" w:cs="Courier New"/>
          <w:lang w:val="en-US"/>
        </w:rPr>
        <w:t>SNMPService</w:t>
      </w:r>
      <w:r w:rsidRPr="001C09D4">
        <w:rPr>
          <w:lang w:val="en-US"/>
        </w:rPr>
        <w:t xml:space="preserve"> Class</w:t>
      </w:r>
    </w:p>
    <w:p w:rsidR="0065713A" w:rsidRPr="001C09D4" w:rsidRDefault="0065713A" w:rsidP="0065713A">
      <w:pPr>
        <w:pStyle w:val="a1"/>
        <w:rPr>
          <w:lang w:val="en-US" w:eastAsia="ja-JP"/>
        </w:rPr>
      </w:pPr>
      <w:r w:rsidRPr="001C09D4">
        <w:rPr>
          <w:lang w:val="en-US" w:eastAsia="ja-JP"/>
        </w:rPr>
        <w:t xml:space="preserve">The </w:t>
      </w:r>
      <w:r w:rsidRPr="00B30C34">
        <w:rPr>
          <w:rFonts w:ascii="Courier New" w:hAnsi="Courier New" w:cs="Courier New"/>
          <w:lang w:val="en-US" w:eastAsia="ja-JP"/>
        </w:rPr>
        <w:t>SNMPService</w:t>
      </w:r>
      <w:r w:rsidRPr="001C09D4">
        <w:rPr>
          <w:lang w:val="en-US" w:eastAsia="ja-JP"/>
        </w:rPr>
        <w:t xml:space="preserve"> class carries additional information related to SNMP traffic. The aggregate classes composing </w:t>
      </w:r>
      <w:r w:rsidRPr="00B30C34">
        <w:rPr>
          <w:rFonts w:ascii="Courier New" w:hAnsi="Courier New" w:cs="Courier New"/>
          <w:lang w:val="en-US" w:eastAsia="ja-JP"/>
        </w:rPr>
        <w:t>SNMPService</w:t>
      </w:r>
      <w:r w:rsidRPr="001C09D4">
        <w:rPr>
          <w:lang w:val="en-US" w:eastAsia="ja-JP"/>
        </w:rPr>
        <w:t xml:space="preserve"> must be interpreted as described in RFC 3411 [15] and RFC 3584 [16].</w:t>
      </w:r>
    </w:p>
    <w:p w:rsidR="00866A30" w:rsidRPr="001C09D4" w:rsidRDefault="0065713A" w:rsidP="0065713A">
      <w:pPr>
        <w:pStyle w:val="a1"/>
        <w:rPr>
          <w:lang w:val="en-US" w:eastAsia="ja-JP"/>
        </w:rPr>
      </w:pPr>
      <w:r w:rsidRPr="001C09D4">
        <w:rPr>
          <w:lang w:val="en-US" w:eastAsia="ja-JP"/>
        </w:rPr>
        <w:t xml:space="preserve">The </w:t>
      </w:r>
      <w:r w:rsidRPr="00B30C34">
        <w:rPr>
          <w:rFonts w:ascii="Courier New" w:hAnsi="Courier New" w:cs="Courier New"/>
          <w:lang w:val="en-US" w:eastAsia="ja-JP"/>
        </w:rPr>
        <w:t>SNMPService</w:t>
      </w:r>
      <w:r w:rsidRPr="001C09D4">
        <w:rPr>
          <w:lang w:val="en-US" w:eastAsia="ja-JP"/>
        </w:rPr>
        <w:t xml:space="preserve"> class is composed of eight aggregate classes, as shown in Figure 21.</w:t>
      </w:r>
    </w:p>
    <w:p w:rsidR="00543F25" w:rsidRPr="001C09D4" w:rsidRDefault="00DF2180" w:rsidP="008B68DD">
      <w:pPr>
        <w:pStyle w:val="a1"/>
        <w:ind w:left="0"/>
        <w:jc w:val="center"/>
        <w:rPr>
          <w:lang w:val="en-US" w:eastAsia="ja-JP"/>
        </w:rPr>
      </w:pPr>
      <w:r w:rsidRPr="00DF2180">
        <w:rPr>
          <w:lang w:val="en-US" w:eastAsia="ja-JP"/>
        </w:rPr>
      </w:r>
      <w:r>
        <w:rPr>
          <w:lang w:val="en-US" w:eastAsia="ja-JP"/>
        </w:rPr>
        <w:pict>
          <v:group id="_x0000_s1547" editas="canvas" style="width:292.45pt;height:294.85pt;mso-position-horizontal-relative:char;mso-position-vertical-relative:line" coordorigin="4053,12051" coordsize="4369,4406">
            <o:lock v:ext="edit" aspectratio="t"/>
            <v:shape id="_x0000_s1548" type="#_x0000_t75" style="position:absolute;left:4053;top:12051;width:4369;height:4406" o:preferrelative="f">
              <v:fill o:detectmouseclick="t"/>
              <v:path o:extrusionok="t" o:connecttype="none"/>
              <o:lock v:ext="edit" text="t"/>
            </v:shape>
            <v:rect id="_x0000_s1549" style="position:absolute;left:4061;top:12058;width:1437;height:287" fillcolor="white [3201]" strokecolor="#b2a1c7 [1943]" strokeweight="1pt">
              <v:fill color2="#ccc0d9 [1303]" focusposition="1" focussize="" focus="100%" type="gradient"/>
              <v:shadow on="t" type="perspective" color="#3f3151 [1607]" opacity=".5" offset="1pt" offset2="-3pt"/>
              <v:textbox style="mso-next-textbox:#_x0000_s1549">
                <w:txbxContent>
                  <w:p w:rsidR="00066818" w:rsidRPr="009D0976" w:rsidRDefault="00066818" w:rsidP="008B68DD">
                    <w:pPr>
                      <w:jc w:val="center"/>
                      <w:rPr>
                        <w:lang w:val="en-US"/>
                      </w:rPr>
                    </w:pPr>
                    <w:r w:rsidRPr="00866A30">
                      <w:rPr>
                        <w:lang w:val="en-US"/>
                      </w:rPr>
                      <w:t>Service</w:t>
                    </w:r>
                  </w:p>
                </w:txbxContent>
              </v:textbox>
            </v:rect>
            <v:rect id="_x0000_s1550" style="position:absolute;left:4061;top:12763;width:1437;height:3664" fillcolor="white [3201]" strokecolor="#95b3d7 [1940]" strokeweight="1pt">
              <v:fill color2="#b8cce4 [1300]" focusposition="1" focussize="" focus="100%" type="gradient"/>
              <v:shadow on="t" type="perspective" color="#243f60 [1604]" opacity=".5" offset="1pt" offset2="-3pt"/>
              <v:textbox style="mso-next-textbox:#_x0000_s1550">
                <w:txbxContent>
                  <w:p w:rsidR="00066818" w:rsidRDefault="00066818" w:rsidP="008B68DD">
                    <w:pPr>
                      <w:pBdr>
                        <w:bottom w:val="single" w:sz="4" w:space="1" w:color="auto"/>
                      </w:pBdr>
                      <w:jc w:val="center"/>
                      <w:rPr>
                        <w:lang w:val="en-US"/>
                      </w:rPr>
                    </w:pPr>
                    <w:r w:rsidRPr="008B68DD">
                      <w:rPr>
                        <w:lang w:val="en-US"/>
                      </w:rPr>
                      <w:t>SNMPService</w:t>
                    </w:r>
                  </w:p>
                  <w:p w:rsidR="00066818" w:rsidRPr="009D0976" w:rsidRDefault="00066818" w:rsidP="008B68DD">
                    <w:pPr>
                      <w:rPr>
                        <w:lang w:val="en-US"/>
                      </w:rPr>
                    </w:pPr>
                  </w:p>
                </w:txbxContent>
              </v:textbox>
            </v:rect>
            <v:shape id="_x0000_s1551" type="#_x0000_t32" style="position:absolute;left:4572;top:12553;width:418;height:1;rotation:270" o:connectortype="elbow" adj="-154324,-1,-154324" strokecolor="#95b3d7 [1940]" strokeweight="1pt">
              <v:stroke endarrow="block" endarrowwidth="wide" endarrowlength="long"/>
              <v:shadow type="perspective" color="#243f60 [1604]" opacity=".5" offset="1pt" offset2="-3pt"/>
            </v:shape>
            <v:rect id="_x0000_s1552" style="position:absolute;left:6400;top:12763;width:2007;height:296" fillcolor="white [3201]" strokecolor="#666 [1936]" strokeweight="1pt">
              <v:fill color2="#999 [1296]" focusposition="1" focussize="" focus="100%" type="gradient"/>
              <v:shadow on="t" type="perspective" color="#7f7f7f [1601]" opacity=".5" offset="1pt" offset2="-3pt"/>
              <v:textbox style="mso-next-textbox:#_x0000_s1552">
                <w:txbxContent>
                  <w:p w:rsidR="00066818" w:rsidRPr="009D0976" w:rsidRDefault="00066818" w:rsidP="008B68DD">
                    <w:pPr>
                      <w:jc w:val="center"/>
                      <w:rPr>
                        <w:lang w:val="en-US"/>
                      </w:rPr>
                    </w:pPr>
                    <w:r w:rsidRPr="008B68DD">
                      <w:rPr>
                        <w:lang w:val="en-US"/>
                      </w:rPr>
                      <w:t>oid</w:t>
                    </w:r>
                  </w:p>
                </w:txbxContent>
              </v:textbox>
            </v:rect>
            <v:rect id="_x0000_s1553" style="position:absolute;left:6400;top:13244;width:2007;height:297" fillcolor="white [3201]" strokecolor="#666 [1936]" strokeweight="1pt">
              <v:fill color2="#999 [1296]" focusposition="1" focussize="" focus="100%" type="gradient"/>
              <v:shadow on="t" type="perspective" color="#7f7f7f [1601]" opacity=".5" offset="1pt" offset2="-3pt"/>
              <v:textbox style="mso-next-textbox:#_x0000_s1553">
                <w:txbxContent>
                  <w:p w:rsidR="00066818" w:rsidRPr="009D0976" w:rsidRDefault="00066818" w:rsidP="008B68DD">
                    <w:pPr>
                      <w:jc w:val="center"/>
                      <w:rPr>
                        <w:lang w:val="en-US"/>
                      </w:rPr>
                    </w:pPr>
                    <w:r w:rsidRPr="008B68DD">
                      <w:rPr>
                        <w:lang w:val="en-US"/>
                      </w:rPr>
                      <w:t>messageProcessingModel</w:t>
                    </w:r>
                  </w:p>
                </w:txbxContent>
              </v:textbox>
            </v:rect>
            <v:shape id="_x0000_s1554" type="#_x0000_t32" style="position:absolute;left:5566;top:12911;width:834;height:2;flip:x" o:connectortype="straight" strokecolor="#666 [1936]" strokeweight="1pt">
              <v:stroke endarrow="diamond" endarrowwidth="wide" endarrowlength="long"/>
              <v:shadow type="perspective" color="#7f7f7f [1601]" opacity=".5" offset="1pt" offset2="-3pt"/>
            </v:shape>
            <v:shape id="_x0000_s1555" type="#_x0000_t32" style="position:absolute;left:5566;top:13393;width:834;height:1;flip:x" o:connectortype="straight" strokecolor="#666 [1936]" strokeweight="1pt">
              <v:stroke endarrow="diamond" endarrowwidth="wide" endarrowlength="long"/>
              <v:shadow type="perspective" color="#7f7f7f [1601]" opacity=".5" offset="1pt" offset2="-3pt"/>
            </v:shape>
            <v:shape id="_x0000_s1556" type="#_x0000_t202" style="position:absolute;left:5767;top:13214;width:632;height:175;v-text-anchor:middle" filled="f" stroked="f">
              <v:textbox style="mso-next-textbox:#_x0000_s1556" inset="2.5mm,0,2.5mm,0">
                <w:txbxContent>
                  <w:p w:rsidR="00066818" w:rsidRPr="00A9306A" w:rsidRDefault="00066818" w:rsidP="008B68DD">
                    <w:pPr>
                      <w:jc w:val="right"/>
                      <w:rPr>
                        <w:lang w:val="en-US"/>
                      </w:rPr>
                    </w:pPr>
                    <w:r>
                      <w:rPr>
                        <w:lang w:val="en-US"/>
                      </w:rPr>
                      <w:t>0..1</w:t>
                    </w:r>
                  </w:p>
                </w:txbxContent>
              </v:textbox>
            </v:shape>
            <v:rect id="_x0000_s1557" style="position:absolute;left:6399;top:13726;width:2008;height:296" fillcolor="white [3201]" strokecolor="#666 [1936]" strokeweight="1pt">
              <v:fill color2="#999 [1296]" focusposition="1" focussize="" focus="100%" type="gradient"/>
              <v:shadow on="t" type="perspective" color="#7f7f7f [1601]" opacity=".5" offset="1pt" offset2="-3pt"/>
              <v:textbox style="mso-next-textbox:#_x0000_s1557">
                <w:txbxContent>
                  <w:p w:rsidR="00066818" w:rsidRPr="009D0976" w:rsidRDefault="00066818" w:rsidP="008B68DD">
                    <w:pPr>
                      <w:jc w:val="center"/>
                      <w:rPr>
                        <w:lang w:val="en-US"/>
                      </w:rPr>
                    </w:pPr>
                    <w:r w:rsidRPr="008B68DD">
                      <w:rPr>
                        <w:lang w:val="en-US"/>
                      </w:rPr>
                      <w:t>securityModel</w:t>
                    </w:r>
                  </w:p>
                </w:txbxContent>
              </v:textbox>
            </v:rect>
            <v:shape id="_x0000_s1558" type="#_x0000_t32" style="position:absolute;left:5566;top:13874;width:833;height:1;flip:x" o:connectortype="straight" strokecolor="#666 [1936]" strokeweight="1pt">
              <v:stroke endarrow="diamond" endarrowwidth="wide" endarrowlength="long"/>
              <v:shadow type="perspective" color="#7f7f7f [1601]" opacity=".5" offset="1pt" offset2="-3pt"/>
            </v:shape>
            <v:shape id="_x0000_s1559" type="#_x0000_t202" style="position:absolute;left:5767;top:13695;width:632;height:176;v-text-anchor:middle" filled="f" stroked="f">
              <v:textbox style="mso-next-textbox:#_x0000_s1559" inset="2.5mm,0,2.5mm,0">
                <w:txbxContent>
                  <w:p w:rsidR="00066818" w:rsidRPr="00A9306A" w:rsidRDefault="00066818" w:rsidP="008B68DD">
                    <w:pPr>
                      <w:jc w:val="right"/>
                      <w:rPr>
                        <w:lang w:val="en-US"/>
                      </w:rPr>
                    </w:pPr>
                    <w:r>
                      <w:rPr>
                        <w:lang w:val="en-US"/>
                      </w:rPr>
                      <w:t>0..1</w:t>
                    </w:r>
                  </w:p>
                </w:txbxContent>
              </v:textbox>
            </v:shape>
            <v:rect id="_x0000_s1560" style="position:absolute;left:6399;top:14209;width:2008;height:297" fillcolor="white [3201]" strokecolor="#666 [1936]" strokeweight="1pt">
              <v:fill color2="#999 [1296]" focusposition="1" focussize="" focus="100%" type="gradient"/>
              <v:shadow on="t" type="perspective" color="#7f7f7f [1601]" opacity=".5" offset="1pt" offset2="-3pt"/>
              <v:textbox style="mso-next-textbox:#_x0000_s1560">
                <w:txbxContent>
                  <w:p w:rsidR="00066818" w:rsidRPr="009D0976" w:rsidRDefault="00066818" w:rsidP="008B68DD">
                    <w:pPr>
                      <w:jc w:val="center"/>
                      <w:rPr>
                        <w:lang w:val="en-US"/>
                      </w:rPr>
                    </w:pPr>
                    <w:r w:rsidRPr="008B68DD">
                      <w:rPr>
                        <w:lang w:val="en-US"/>
                      </w:rPr>
                      <w:t>securityName</w:t>
                    </w:r>
                  </w:p>
                </w:txbxContent>
              </v:textbox>
            </v:rect>
            <v:shape id="_x0000_s1561" type="#_x0000_t32" style="position:absolute;left:5566;top:14357;width:833;height:3;flip:x" o:connectortype="straight" strokecolor="#666 [1936]" strokeweight="1pt">
              <v:stroke endarrow="diamond" endarrowwidth="wide" endarrowlength="long"/>
              <v:shadow type="perspective" color="#7f7f7f [1601]" opacity=".5" offset="1pt" offset2="-3pt"/>
            </v:shape>
            <v:shape id="_x0000_s1562" type="#_x0000_t202" style="position:absolute;left:5767;top:14179;width:632;height:175;v-text-anchor:middle" filled="f" stroked="f">
              <v:textbox style="mso-next-textbox:#_x0000_s1562" inset="2.5mm,0,2.5mm,0">
                <w:txbxContent>
                  <w:p w:rsidR="00066818" w:rsidRPr="00A9306A" w:rsidRDefault="00066818" w:rsidP="008B68DD">
                    <w:pPr>
                      <w:jc w:val="right"/>
                      <w:rPr>
                        <w:lang w:val="en-US"/>
                      </w:rPr>
                    </w:pPr>
                    <w:r>
                      <w:rPr>
                        <w:lang w:val="en-US"/>
                      </w:rPr>
                      <w:t>0..1</w:t>
                    </w:r>
                  </w:p>
                </w:txbxContent>
              </v:textbox>
            </v:shape>
            <v:shape id="_x0000_s1563" type="#_x0000_t202" style="position:absolute;left:5766;top:12735;width:633;height:176;v-text-anchor:middle" filled="f" stroked="f">
              <v:textbox style="mso-next-textbox:#_x0000_s1563" inset="2.5mm,0,2.5mm,0">
                <w:txbxContent>
                  <w:p w:rsidR="00066818" w:rsidRPr="00A9306A" w:rsidRDefault="00066818" w:rsidP="008B68DD">
                    <w:pPr>
                      <w:jc w:val="right"/>
                      <w:rPr>
                        <w:lang w:val="en-US"/>
                      </w:rPr>
                    </w:pPr>
                    <w:r>
                      <w:rPr>
                        <w:lang w:val="en-US"/>
                      </w:rPr>
                      <w:t>0..1</w:t>
                    </w:r>
                  </w:p>
                </w:txbxContent>
              </v:textbox>
            </v:shape>
            <v:rect id="_x0000_s1564" style="position:absolute;left:6399;top:14685;width:2007;height:296" fillcolor="white [3201]" strokecolor="#666 [1936]" strokeweight="1pt">
              <v:fill color2="#999 [1296]" focusposition="1" focussize="" focus="100%" type="gradient"/>
              <v:shadow on="t" type="perspective" color="#7f7f7f [1601]" opacity=".5" offset="1pt" offset2="-3pt"/>
              <v:textbox style="mso-next-textbox:#_x0000_s1564">
                <w:txbxContent>
                  <w:p w:rsidR="00066818" w:rsidRPr="009D0976" w:rsidRDefault="00066818" w:rsidP="008B68DD">
                    <w:pPr>
                      <w:jc w:val="center"/>
                      <w:rPr>
                        <w:lang w:val="en-US"/>
                      </w:rPr>
                    </w:pPr>
                    <w:r w:rsidRPr="008B68DD">
                      <w:rPr>
                        <w:lang w:val="en-US"/>
                      </w:rPr>
                      <w:t>securityLevel</w:t>
                    </w:r>
                  </w:p>
                </w:txbxContent>
              </v:textbox>
            </v:rect>
            <v:rect id="_x0000_s1565" style="position:absolute;left:6399;top:15165;width:2007;height:298" fillcolor="white [3201]" strokecolor="#666 [1936]" strokeweight="1pt">
              <v:fill color2="#999 [1296]" focusposition="1" focussize="" focus="100%" type="gradient"/>
              <v:shadow on="t" type="perspective" color="#7f7f7f [1601]" opacity=".5" offset="1pt" offset2="-3pt"/>
              <v:textbox style="mso-next-textbox:#_x0000_s1565">
                <w:txbxContent>
                  <w:p w:rsidR="00066818" w:rsidRPr="009D0976" w:rsidRDefault="00066818" w:rsidP="008B68DD">
                    <w:pPr>
                      <w:jc w:val="center"/>
                      <w:rPr>
                        <w:lang w:val="en-US"/>
                      </w:rPr>
                    </w:pPr>
                    <w:r w:rsidRPr="008B68DD">
                      <w:rPr>
                        <w:lang w:val="en-US"/>
                      </w:rPr>
                      <w:t>contextName</w:t>
                    </w:r>
                  </w:p>
                </w:txbxContent>
              </v:textbox>
            </v:rect>
            <v:shape id="_x0000_s1566" type="#_x0000_t32" style="position:absolute;left:5565;top:14833;width:834;height:3;flip:x" o:connectortype="straight" strokecolor="#666 [1936]" strokeweight="1pt">
              <v:stroke endarrow="diamond" endarrowwidth="wide" endarrowlength="long"/>
              <v:shadow type="perspective" color="#7f7f7f [1601]" opacity=".5" offset="1pt" offset2="-3pt"/>
            </v:shape>
            <v:shape id="_x0000_s1567" type="#_x0000_t32" style="position:absolute;left:5565;top:15315;width:834;height:1;flip:x" o:connectortype="straight" strokecolor="#666 [1936]" strokeweight="1pt">
              <v:stroke endarrow="diamond" endarrowwidth="wide" endarrowlength="long"/>
              <v:shadow type="perspective" color="#7f7f7f [1601]" opacity=".5" offset="1pt" offset2="-3pt"/>
            </v:shape>
            <v:shape id="_x0000_s1568" type="#_x0000_t202" style="position:absolute;left:5766;top:15135;width:633;height:176;v-text-anchor:middle" filled="f" stroked="f">
              <v:textbox style="mso-next-textbox:#_x0000_s1568" inset="2.5mm,0,2.5mm,0">
                <w:txbxContent>
                  <w:p w:rsidR="00066818" w:rsidRPr="00A9306A" w:rsidRDefault="00066818" w:rsidP="008B68DD">
                    <w:pPr>
                      <w:jc w:val="right"/>
                      <w:rPr>
                        <w:lang w:val="en-US"/>
                      </w:rPr>
                    </w:pPr>
                    <w:r>
                      <w:rPr>
                        <w:lang w:val="en-US"/>
                      </w:rPr>
                      <w:t>0..1</w:t>
                    </w:r>
                  </w:p>
                </w:txbxContent>
              </v:textbox>
            </v:shape>
            <v:rect id="_x0000_s1569" style="position:absolute;left:6399;top:15648;width:2007;height:296" fillcolor="white [3201]" strokecolor="#666 [1936]" strokeweight="1pt">
              <v:fill color2="#999 [1296]" focusposition="1" focussize="" focus="100%" type="gradient"/>
              <v:shadow on="t" type="perspective" color="#7f7f7f [1601]" opacity=".5" offset="1pt" offset2="-3pt"/>
              <v:textbox style="mso-next-textbox:#_x0000_s1569">
                <w:txbxContent>
                  <w:p w:rsidR="00066818" w:rsidRPr="009D0976" w:rsidRDefault="00066818" w:rsidP="008B68DD">
                    <w:pPr>
                      <w:jc w:val="center"/>
                      <w:rPr>
                        <w:lang w:val="en-US"/>
                      </w:rPr>
                    </w:pPr>
                    <w:r w:rsidRPr="008B68DD">
                      <w:rPr>
                        <w:lang w:val="en-US"/>
                      </w:rPr>
                      <w:t>contextEngineID</w:t>
                    </w:r>
                  </w:p>
                </w:txbxContent>
              </v:textbox>
            </v:rect>
            <v:shape id="_x0000_s1570" type="#_x0000_t32" style="position:absolute;left:5565;top:15796;width:834;height:1;flip:x" o:connectortype="straight" strokecolor="#666 [1936]" strokeweight="1pt">
              <v:stroke endarrow="diamond" endarrowwidth="wide" endarrowlength="long"/>
              <v:shadow type="perspective" color="#7f7f7f [1601]" opacity=".5" offset="1pt" offset2="-3pt"/>
            </v:shape>
            <v:shape id="_x0000_s1571" type="#_x0000_t202" style="position:absolute;left:5766;top:15617;width:633;height:176;v-text-anchor:middle" filled="f" stroked="f">
              <v:textbox style="mso-next-textbox:#_x0000_s1571" inset="2.5mm,0,2.5mm,0">
                <w:txbxContent>
                  <w:p w:rsidR="00066818" w:rsidRPr="00A9306A" w:rsidRDefault="00066818" w:rsidP="008B68DD">
                    <w:pPr>
                      <w:jc w:val="right"/>
                      <w:rPr>
                        <w:lang w:val="en-US"/>
                      </w:rPr>
                    </w:pPr>
                    <w:r>
                      <w:rPr>
                        <w:lang w:val="en-US"/>
                      </w:rPr>
                      <w:t>0..1</w:t>
                    </w:r>
                  </w:p>
                </w:txbxContent>
              </v:textbox>
            </v:shape>
            <v:rect id="_x0000_s1572" style="position:absolute;left:6399;top:16131;width:2007;height:296" fillcolor="white [3201]" strokecolor="#666 [1936]" strokeweight="1pt">
              <v:fill color2="#999 [1296]" focusposition="1" focussize="" focus="100%" type="gradient"/>
              <v:shadow on="t" type="perspective" color="#7f7f7f [1601]" opacity=".5" offset="1pt" offset2="-3pt"/>
              <v:textbox style="mso-next-textbox:#_x0000_s1572">
                <w:txbxContent>
                  <w:p w:rsidR="00066818" w:rsidRPr="009D0976" w:rsidRDefault="00066818" w:rsidP="008B68DD">
                    <w:pPr>
                      <w:jc w:val="center"/>
                      <w:rPr>
                        <w:lang w:val="en-US"/>
                      </w:rPr>
                    </w:pPr>
                    <w:r w:rsidRPr="008B68DD">
                      <w:rPr>
                        <w:lang w:val="en-US"/>
                      </w:rPr>
                      <w:t>command</w:t>
                    </w:r>
                  </w:p>
                </w:txbxContent>
              </v:textbox>
            </v:rect>
            <v:shape id="_x0000_s1573" type="#_x0000_t32" style="position:absolute;left:5565;top:16279;width:834;height:2;flip:x" o:connectortype="straight" strokecolor="#666 [1936]" strokeweight="1pt">
              <v:stroke endarrow="diamond" endarrowwidth="wide" endarrowlength="long"/>
              <v:shadow type="perspective" color="#7f7f7f [1601]" opacity=".5" offset="1pt" offset2="-3pt"/>
            </v:shape>
            <v:shape id="_x0000_s1574" type="#_x0000_t202" style="position:absolute;left:5766;top:16101;width:633;height:175;v-text-anchor:middle" filled="f" stroked="f">
              <v:textbox style="mso-next-textbox:#_x0000_s1574" inset="2.5mm,0,2.5mm,0">
                <w:txbxContent>
                  <w:p w:rsidR="00066818" w:rsidRPr="00A9306A" w:rsidRDefault="00066818" w:rsidP="008B68DD">
                    <w:pPr>
                      <w:jc w:val="right"/>
                      <w:rPr>
                        <w:lang w:val="en-US"/>
                      </w:rPr>
                    </w:pPr>
                    <w:r>
                      <w:rPr>
                        <w:lang w:val="en-US"/>
                      </w:rPr>
                      <w:t>0..1</w:t>
                    </w:r>
                  </w:p>
                </w:txbxContent>
              </v:textbox>
            </v:shape>
            <v:shape id="_x0000_s1575" type="#_x0000_t202" style="position:absolute;left:5765;top:14658;width:634;height:175;v-text-anchor:middle" filled="f" stroked="f">
              <v:textbox style="mso-next-textbox:#_x0000_s1575" inset="2.5mm,0,2.5mm,0">
                <w:txbxContent>
                  <w:p w:rsidR="00066818" w:rsidRPr="00A9306A" w:rsidRDefault="00066818" w:rsidP="008B68DD">
                    <w:pPr>
                      <w:jc w:val="right"/>
                      <w:rPr>
                        <w:lang w:val="en-US"/>
                      </w:rPr>
                    </w:pPr>
                    <w:r>
                      <w:rPr>
                        <w:lang w:val="en-US"/>
                      </w:rPr>
                      <w:t>0..1</w:t>
                    </w:r>
                  </w:p>
                </w:txbxContent>
              </v:textbox>
            </v:shape>
            <w10:wrap type="none"/>
            <w10:anchorlock/>
          </v:group>
        </w:pict>
      </w:r>
    </w:p>
    <w:p w:rsidR="00543F25" w:rsidRPr="001C09D4" w:rsidRDefault="00543F25" w:rsidP="00543F25">
      <w:pPr>
        <w:pStyle w:val="a1"/>
        <w:spacing w:before="0"/>
        <w:ind w:left="0"/>
        <w:jc w:val="center"/>
        <w:rPr>
          <w:lang w:val="en-US" w:eastAsia="ja-JP"/>
        </w:rPr>
      </w:pPr>
    </w:p>
    <w:p w:rsidR="00866A30" w:rsidRPr="001C09D4" w:rsidRDefault="00DF2180" w:rsidP="008B68DD">
      <w:pPr>
        <w:pStyle w:val="a1"/>
        <w:ind w:left="0"/>
        <w:jc w:val="center"/>
        <w:rPr>
          <w:lang w:val="en-US" w:eastAsia="ja-JP"/>
        </w:rPr>
      </w:pPr>
      <w:r w:rsidRPr="00DF2180">
        <w:rPr>
          <w:lang w:val="en-US" w:eastAsia="ja-JP"/>
        </w:rPr>
      </w:r>
      <w:r>
        <w:rPr>
          <w:lang w:val="en-US" w:eastAsia="ja-JP"/>
        </w:rPr>
        <w:pict>
          <v:shape id="_x0000_s1740" type="#_x0000_t202" style="width:292.45pt;height:14.25pt;mso-position-horizontal-relative:char;mso-position-vertical-relative:line" stroked="f">
            <v:textbox style="mso-next-textbox:#_x0000_s1740" inset="0,0,0,0">
              <w:txbxContent>
                <w:p w:rsidR="00066818" w:rsidRPr="00934E63" w:rsidRDefault="00066818" w:rsidP="00543F25">
                  <w:pPr>
                    <w:pStyle w:val="af4"/>
                  </w:pPr>
                  <w:r>
                    <w:t xml:space="preserve">Figure </w:t>
                  </w:r>
                  <w:fldSimple w:instr=" SEQ Figure \* ARABIC ">
                    <w:r>
                      <w:rPr>
                        <w:noProof/>
                      </w:rPr>
                      <w:t>21</w:t>
                    </w:r>
                  </w:fldSimple>
                  <w:r>
                    <w:t>:</w:t>
                  </w:r>
                  <w:r>
                    <w:rPr>
                      <w:noProof/>
                    </w:rPr>
                    <w:t xml:space="preserve"> </w:t>
                  </w:r>
                  <w:r w:rsidRPr="00D6078E">
                    <w:rPr>
                      <w:noProof/>
                    </w:rPr>
                    <w:t>The SNMPService Class</w:t>
                  </w:r>
                </w:p>
              </w:txbxContent>
            </v:textbox>
            <w10:wrap type="none"/>
            <w10:anchorlock/>
          </v:shape>
        </w:pict>
      </w:r>
    </w:p>
    <w:p w:rsidR="00577056" w:rsidRPr="001C09D4" w:rsidRDefault="00577056" w:rsidP="00577056">
      <w:pPr>
        <w:pStyle w:val="a1"/>
        <w:rPr>
          <w:lang w:val="en-US" w:eastAsia="ja-JP"/>
        </w:rPr>
      </w:pPr>
      <w:r w:rsidRPr="001C09D4">
        <w:rPr>
          <w:lang w:val="en-US" w:eastAsia="ja-JP"/>
        </w:rPr>
        <w:t xml:space="preserve">The aggregate classes that make up </w:t>
      </w:r>
      <w:r w:rsidRPr="00B30C34">
        <w:rPr>
          <w:rFonts w:ascii="Courier New" w:hAnsi="Courier New" w:cs="Courier New"/>
          <w:lang w:val="en-US" w:eastAsia="ja-JP"/>
        </w:rPr>
        <w:t>SNMPService</w:t>
      </w:r>
      <w:r w:rsidRPr="001C09D4">
        <w:rPr>
          <w:lang w:val="en-US" w:eastAsia="ja-JP"/>
        </w:rPr>
        <w:t xml:space="preserve"> are:</w:t>
      </w:r>
    </w:p>
    <w:p w:rsidR="00577056" w:rsidRPr="001C09D4" w:rsidRDefault="00577056" w:rsidP="00577056">
      <w:pPr>
        <w:pStyle w:val="a1"/>
        <w:keepNext/>
        <w:rPr>
          <w:lang w:val="en-US" w:eastAsia="ja-JP"/>
        </w:rPr>
      </w:pPr>
      <w:r w:rsidRPr="001C09D4">
        <w:rPr>
          <w:rFonts w:ascii="Courier New" w:hAnsi="Courier New" w:cs="Courier New"/>
          <w:b/>
          <w:lang w:val="en-US" w:eastAsia="ja-JP"/>
        </w:rPr>
        <w:t>oid</w:t>
      </w:r>
    </w:p>
    <w:p w:rsidR="00577056" w:rsidRPr="001C09D4" w:rsidRDefault="00577056" w:rsidP="00577056">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STRING</w:t>
      </w:r>
      <w:r w:rsidRPr="001C09D4">
        <w:rPr>
          <w:lang w:val="en-US" w:eastAsia="ja-JP"/>
        </w:rPr>
        <w:t>. The object identifier in the request.</w:t>
      </w:r>
    </w:p>
    <w:p w:rsidR="00577056" w:rsidRPr="001C09D4" w:rsidRDefault="00577056" w:rsidP="00577056">
      <w:pPr>
        <w:pStyle w:val="a1"/>
        <w:keepNext/>
        <w:rPr>
          <w:lang w:val="en-US" w:eastAsia="ja-JP"/>
        </w:rPr>
      </w:pPr>
      <w:r w:rsidRPr="001C09D4">
        <w:rPr>
          <w:rFonts w:ascii="Courier New" w:hAnsi="Courier New" w:cs="Courier New"/>
          <w:b/>
          <w:lang w:val="en-US" w:eastAsia="ja-JP"/>
        </w:rPr>
        <w:t>messageProcessingModel</w:t>
      </w:r>
    </w:p>
    <w:p w:rsidR="008B68DD" w:rsidRPr="001C09D4" w:rsidRDefault="00577056" w:rsidP="00577056">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INTEGER</w:t>
      </w:r>
      <w:r w:rsidRPr="001C09D4">
        <w:rPr>
          <w:lang w:val="en-US" w:eastAsia="ja-JP"/>
        </w:rPr>
        <w:t xml:space="preserve">. The SNMP version, typically </w:t>
      </w:r>
      <w:r w:rsidRPr="00B30C34">
        <w:rPr>
          <w:rFonts w:ascii="Courier New" w:hAnsi="Courier New" w:cs="Courier New"/>
          <w:lang w:val="en-US" w:eastAsia="ja-JP"/>
        </w:rPr>
        <w:t>0</w:t>
      </w:r>
      <w:r w:rsidRPr="001C09D4">
        <w:rPr>
          <w:lang w:val="en-US" w:eastAsia="ja-JP"/>
        </w:rPr>
        <w:t xml:space="preserve"> for SNMPv1, </w:t>
      </w:r>
      <w:r w:rsidRPr="00B30C34">
        <w:rPr>
          <w:rFonts w:ascii="Courier New" w:hAnsi="Courier New" w:cs="Courier New"/>
          <w:lang w:val="en-US" w:eastAsia="ja-JP"/>
        </w:rPr>
        <w:t>1</w:t>
      </w:r>
      <w:r w:rsidRPr="001C09D4">
        <w:rPr>
          <w:lang w:val="en-US" w:eastAsia="ja-JP"/>
        </w:rPr>
        <w:t xml:space="preserve"> for SNMPv2c, </w:t>
      </w:r>
      <w:r w:rsidRPr="00B30C34">
        <w:rPr>
          <w:rFonts w:ascii="Courier New" w:hAnsi="Courier New" w:cs="Courier New"/>
          <w:lang w:val="en-US" w:eastAsia="ja-JP"/>
        </w:rPr>
        <w:t>2</w:t>
      </w:r>
      <w:r w:rsidRPr="001C09D4">
        <w:rPr>
          <w:lang w:val="en-US" w:eastAsia="ja-JP"/>
        </w:rPr>
        <w:t xml:space="preserve"> for SNMPv2u and SNMPv2*, and </w:t>
      </w:r>
      <w:r w:rsidRPr="00B30C34">
        <w:rPr>
          <w:rFonts w:ascii="Courier New" w:hAnsi="Courier New" w:cs="Courier New"/>
          <w:lang w:val="en-US" w:eastAsia="ja-JP"/>
        </w:rPr>
        <w:t>3</w:t>
      </w:r>
      <w:r w:rsidRPr="001C09D4">
        <w:rPr>
          <w:lang w:val="en-US" w:eastAsia="ja-JP"/>
        </w:rPr>
        <w:t xml:space="preserve"> for SNMPv3; see RFC 3411 [15] Section 5 for appropriate values.</w:t>
      </w:r>
    </w:p>
    <w:p w:rsidR="001951FF" w:rsidRPr="001C09D4" w:rsidRDefault="001951FF" w:rsidP="001951FF">
      <w:pPr>
        <w:pStyle w:val="a1"/>
        <w:keepNext/>
        <w:rPr>
          <w:lang w:val="en-US" w:eastAsia="ja-JP"/>
        </w:rPr>
      </w:pPr>
      <w:r w:rsidRPr="001C09D4">
        <w:rPr>
          <w:rFonts w:ascii="Courier New" w:hAnsi="Courier New" w:cs="Courier New"/>
          <w:b/>
          <w:lang w:val="en-US" w:eastAsia="ja-JP"/>
        </w:rPr>
        <w:t>securityModel</w:t>
      </w:r>
    </w:p>
    <w:p w:rsidR="001951FF" w:rsidRPr="001C09D4" w:rsidRDefault="001951FF" w:rsidP="001951FF">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INTEGER</w:t>
      </w:r>
      <w:r w:rsidRPr="001C09D4">
        <w:rPr>
          <w:lang w:val="en-US" w:eastAsia="ja-JP"/>
        </w:rPr>
        <w:t xml:space="preserve">. The identification of the security model in use, typically </w:t>
      </w:r>
      <w:r w:rsidRPr="00B30C34">
        <w:rPr>
          <w:rFonts w:ascii="Courier New" w:hAnsi="Courier New" w:cs="Courier New"/>
          <w:lang w:val="en-US" w:eastAsia="ja-JP"/>
        </w:rPr>
        <w:t>0</w:t>
      </w:r>
      <w:r w:rsidRPr="001C09D4">
        <w:rPr>
          <w:lang w:val="en-US" w:eastAsia="ja-JP"/>
        </w:rPr>
        <w:t xml:space="preserve"> for any, </w:t>
      </w:r>
      <w:r w:rsidRPr="00B30C34">
        <w:rPr>
          <w:rFonts w:ascii="Courier New" w:hAnsi="Courier New" w:cs="Courier New"/>
          <w:lang w:val="en-US" w:eastAsia="ja-JP"/>
        </w:rPr>
        <w:t>1</w:t>
      </w:r>
      <w:r w:rsidRPr="001C09D4">
        <w:rPr>
          <w:lang w:val="en-US" w:eastAsia="ja-JP"/>
        </w:rPr>
        <w:t xml:space="preserve"> for SNMPv1, </w:t>
      </w:r>
      <w:r w:rsidRPr="00B30C34">
        <w:rPr>
          <w:rFonts w:ascii="Courier New" w:hAnsi="Courier New" w:cs="Courier New"/>
          <w:lang w:val="en-US" w:eastAsia="ja-JP"/>
        </w:rPr>
        <w:t>2</w:t>
      </w:r>
      <w:r w:rsidRPr="001C09D4">
        <w:rPr>
          <w:lang w:val="en-US" w:eastAsia="ja-JP"/>
        </w:rPr>
        <w:t xml:space="preserve"> for SNMPv2c, and </w:t>
      </w:r>
      <w:r w:rsidRPr="00B30C34">
        <w:rPr>
          <w:rFonts w:ascii="Courier New" w:hAnsi="Courier New" w:cs="Courier New"/>
          <w:lang w:val="en-US" w:eastAsia="ja-JP"/>
        </w:rPr>
        <w:t>3</w:t>
      </w:r>
      <w:r w:rsidRPr="001C09D4">
        <w:rPr>
          <w:lang w:val="en-US" w:eastAsia="ja-JP"/>
        </w:rPr>
        <w:t xml:space="preserve"> for USM; see RFC 3411 [15] Section 5 for appropriate values.</w:t>
      </w:r>
    </w:p>
    <w:p w:rsidR="001951FF" w:rsidRPr="001C09D4" w:rsidRDefault="001951FF" w:rsidP="001951FF">
      <w:pPr>
        <w:pStyle w:val="a1"/>
        <w:keepNext/>
        <w:rPr>
          <w:lang w:val="en-US" w:eastAsia="ja-JP"/>
        </w:rPr>
      </w:pPr>
      <w:r w:rsidRPr="001C09D4">
        <w:rPr>
          <w:rFonts w:ascii="Courier New" w:hAnsi="Courier New" w:cs="Courier New"/>
          <w:b/>
          <w:lang w:val="en-US" w:eastAsia="ja-JP"/>
        </w:rPr>
        <w:t>securityName</w:t>
      </w:r>
    </w:p>
    <w:p w:rsidR="001951FF" w:rsidRPr="001C09D4" w:rsidRDefault="001951FF" w:rsidP="001951FF">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STRING</w:t>
      </w:r>
      <w:r w:rsidRPr="001C09D4">
        <w:rPr>
          <w:lang w:val="en-US" w:eastAsia="ja-JP"/>
        </w:rPr>
        <w:t>. The object</w:t>
      </w:r>
      <w:r w:rsidR="00B30C34">
        <w:rPr>
          <w:lang w:val="en-US" w:eastAsia="ja-JP"/>
        </w:rPr>
        <w:t>’</w:t>
      </w:r>
      <w:r w:rsidRPr="001C09D4">
        <w:rPr>
          <w:lang w:val="en-US" w:eastAsia="ja-JP"/>
        </w:rPr>
        <w:t>s security name; see RFC 3411 [15] Section 3.2.2.</w:t>
      </w:r>
    </w:p>
    <w:p w:rsidR="001951FF" w:rsidRPr="001C09D4" w:rsidRDefault="001951FF" w:rsidP="001951FF">
      <w:pPr>
        <w:pStyle w:val="a1"/>
        <w:keepNext/>
        <w:rPr>
          <w:lang w:val="en-US" w:eastAsia="ja-JP"/>
        </w:rPr>
      </w:pPr>
      <w:r w:rsidRPr="001C09D4">
        <w:rPr>
          <w:rFonts w:ascii="Courier New" w:hAnsi="Courier New" w:cs="Courier New"/>
          <w:b/>
          <w:lang w:val="en-US" w:eastAsia="ja-JP"/>
        </w:rPr>
        <w:t>securityLevel</w:t>
      </w:r>
    </w:p>
    <w:p w:rsidR="001951FF" w:rsidRPr="001C09D4" w:rsidRDefault="001951FF" w:rsidP="001951FF">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INTEGER</w:t>
      </w:r>
      <w:r w:rsidRPr="001C09D4">
        <w:rPr>
          <w:lang w:val="en-US" w:eastAsia="ja-JP"/>
        </w:rPr>
        <w:t>. The security level of the SNMP request; see RFC 3411 [15] Section 3.4.3.</w:t>
      </w:r>
    </w:p>
    <w:p w:rsidR="001951FF" w:rsidRPr="001C09D4" w:rsidRDefault="001951FF" w:rsidP="001951FF">
      <w:pPr>
        <w:pStyle w:val="a1"/>
        <w:keepNext/>
        <w:rPr>
          <w:lang w:val="en-US" w:eastAsia="ja-JP"/>
        </w:rPr>
      </w:pPr>
      <w:r w:rsidRPr="001C09D4">
        <w:rPr>
          <w:rFonts w:ascii="Courier New" w:hAnsi="Courier New" w:cs="Courier New"/>
          <w:b/>
          <w:lang w:val="en-US" w:eastAsia="ja-JP"/>
        </w:rPr>
        <w:t>contextName</w:t>
      </w:r>
    </w:p>
    <w:p w:rsidR="001951FF" w:rsidRPr="001C09D4" w:rsidRDefault="001951FF" w:rsidP="001951FF">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STRING</w:t>
      </w:r>
      <w:r w:rsidRPr="001C09D4">
        <w:rPr>
          <w:lang w:val="en-US" w:eastAsia="ja-JP"/>
        </w:rPr>
        <w:t>. The object</w:t>
      </w:r>
      <w:r w:rsidR="00317AD2">
        <w:rPr>
          <w:lang w:val="en-US" w:eastAsia="ja-JP"/>
        </w:rPr>
        <w:t>’</w:t>
      </w:r>
      <w:r w:rsidRPr="001C09D4">
        <w:rPr>
          <w:lang w:val="en-US" w:eastAsia="ja-JP"/>
        </w:rPr>
        <w:t>s context name; see RFC 3411 [15] Section 3.3.3.</w:t>
      </w:r>
    </w:p>
    <w:p w:rsidR="001951FF" w:rsidRPr="001C09D4" w:rsidRDefault="001951FF" w:rsidP="001951FF">
      <w:pPr>
        <w:pStyle w:val="a1"/>
        <w:keepNext/>
        <w:rPr>
          <w:lang w:val="en-US" w:eastAsia="ja-JP"/>
        </w:rPr>
      </w:pPr>
      <w:r w:rsidRPr="001C09D4">
        <w:rPr>
          <w:rFonts w:ascii="Courier New" w:hAnsi="Courier New" w:cs="Courier New"/>
          <w:b/>
          <w:lang w:val="en-US" w:eastAsia="ja-JP"/>
        </w:rPr>
        <w:lastRenderedPageBreak/>
        <w:t>contextEngineID</w:t>
      </w:r>
    </w:p>
    <w:p w:rsidR="001951FF" w:rsidRPr="001C09D4" w:rsidRDefault="001951FF" w:rsidP="001951FF">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STRING</w:t>
      </w:r>
      <w:r w:rsidRPr="001C09D4">
        <w:rPr>
          <w:lang w:val="en-US" w:eastAsia="ja-JP"/>
        </w:rPr>
        <w:t>. The object</w:t>
      </w:r>
      <w:r w:rsidR="00B30C34">
        <w:rPr>
          <w:lang w:val="en-US" w:eastAsia="ja-JP"/>
        </w:rPr>
        <w:t>’</w:t>
      </w:r>
      <w:r w:rsidRPr="001C09D4">
        <w:rPr>
          <w:lang w:val="en-US" w:eastAsia="ja-JP"/>
        </w:rPr>
        <w:t>s context engine identifier; see RFC 3411 [15] Section 3.3.2.</w:t>
      </w:r>
    </w:p>
    <w:p w:rsidR="001951FF" w:rsidRPr="001C09D4" w:rsidRDefault="001951FF" w:rsidP="001951FF">
      <w:pPr>
        <w:pStyle w:val="a1"/>
        <w:keepNext/>
        <w:rPr>
          <w:lang w:val="en-US" w:eastAsia="ja-JP"/>
        </w:rPr>
      </w:pPr>
      <w:r w:rsidRPr="001C09D4">
        <w:rPr>
          <w:rFonts w:ascii="Courier New" w:hAnsi="Courier New" w:cs="Courier New"/>
          <w:b/>
          <w:lang w:val="en-US" w:eastAsia="ja-JP"/>
        </w:rPr>
        <w:t>command</w:t>
      </w:r>
    </w:p>
    <w:p w:rsidR="001951FF" w:rsidRPr="001C09D4" w:rsidRDefault="001951FF" w:rsidP="001951FF">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STRING</w:t>
      </w:r>
      <w:r w:rsidRPr="001C09D4">
        <w:rPr>
          <w:lang w:val="en-US" w:eastAsia="ja-JP"/>
        </w:rPr>
        <w:t>. The command sent to the SNMP server (GET, SET, etc.).</w:t>
      </w:r>
    </w:p>
    <w:p w:rsidR="001951FF" w:rsidRPr="001C09D4" w:rsidRDefault="001951FF" w:rsidP="001951FF">
      <w:pPr>
        <w:pStyle w:val="a1"/>
        <w:rPr>
          <w:lang w:val="en-US" w:eastAsia="ja-JP"/>
        </w:rPr>
      </w:pPr>
      <w:r w:rsidRPr="001C09D4">
        <w:rPr>
          <w:lang w:val="en-US" w:eastAsia="ja-JP"/>
        </w:rPr>
        <w:t>If other fields of an SNMP message are available and should be incorporated in the IDMEF alert, they must be located in the additionaldata structure with the meaning being an object definition defined in RFC 3411 [15] Section 5 and the value located within the additionaldata payload.</w:t>
      </w:r>
    </w:p>
    <w:p w:rsidR="001951FF" w:rsidRPr="001C09D4" w:rsidRDefault="001951FF" w:rsidP="001951FF">
      <w:pPr>
        <w:pStyle w:val="a1"/>
        <w:rPr>
          <w:lang w:val="en-US" w:eastAsia="ja-JP"/>
        </w:rPr>
      </w:pPr>
      <w:r w:rsidRPr="001C09D4">
        <w:rPr>
          <w:lang w:val="en-US" w:eastAsia="ja-JP"/>
        </w:rPr>
        <w:t>This is represented in the IDMEF DTD as follows:</w:t>
      </w:r>
    </w:p>
    <w:p w:rsidR="00DB0499" w:rsidRPr="001C09D4" w:rsidRDefault="00DB0499" w:rsidP="00DB0499">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SNMPService </w:t>
      </w:r>
      <w:r w:rsidRPr="001C09D4">
        <w:rPr>
          <w:rFonts w:ascii="Courier New" w:eastAsia="Times New Roman" w:hAnsi="Courier New" w:cs="Courier New"/>
          <w:b/>
          <w:bCs/>
          <w:color w:val="000000"/>
          <w:sz w:val="20"/>
          <w:szCs w:val="20"/>
          <w:lang w:val="en-US"/>
        </w:rPr>
        <w:t>(</w:t>
      </w:r>
    </w:p>
    <w:p w:rsidR="00DB0499" w:rsidRPr="001C09D4" w:rsidRDefault="00DB0499" w:rsidP="00DB04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oid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messageProcessingModel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securityModel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securityName</w:t>
      </w:r>
      <w:r w:rsidRPr="001C09D4">
        <w:rPr>
          <w:rFonts w:ascii="Courier New" w:eastAsia="Times New Roman" w:hAnsi="Courier New" w:cs="Courier New"/>
          <w:b/>
          <w:bCs/>
          <w:color w:val="000000"/>
          <w:sz w:val="20"/>
          <w:szCs w:val="20"/>
          <w:lang w:val="en-US"/>
        </w:rPr>
        <w:t>?,</w:t>
      </w:r>
    </w:p>
    <w:p w:rsidR="00DB0499" w:rsidRPr="001C09D4" w:rsidRDefault="00DB0499" w:rsidP="00DB04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securityLevel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contextName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contextEngineID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command</w:t>
      </w:r>
      <w:r w:rsidRPr="001C09D4">
        <w:rPr>
          <w:rFonts w:ascii="Courier New" w:eastAsia="Times New Roman" w:hAnsi="Courier New" w:cs="Courier New"/>
          <w:b/>
          <w:bCs/>
          <w:color w:val="000000"/>
          <w:sz w:val="20"/>
          <w:szCs w:val="20"/>
          <w:lang w:val="en-US"/>
        </w:rPr>
        <w:t>?</w:t>
      </w:r>
    </w:p>
    <w:p w:rsidR="00DB0499" w:rsidRPr="001C09D4" w:rsidRDefault="00DB0499" w:rsidP="00DB04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DB0499" w:rsidRPr="001C09D4" w:rsidRDefault="00DB0499" w:rsidP="00DB049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SNMPService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&gt;</w:t>
      </w:r>
    </w:p>
    <w:p w:rsidR="00805011" w:rsidRPr="001C09D4" w:rsidRDefault="00805011" w:rsidP="00805011">
      <w:pPr>
        <w:pStyle w:val="4"/>
        <w:rPr>
          <w:lang w:val="en-US"/>
        </w:rPr>
      </w:pPr>
      <w:r w:rsidRPr="001C09D4">
        <w:rPr>
          <w:lang w:val="en-US"/>
        </w:rPr>
        <w:t xml:space="preserve">The </w:t>
      </w:r>
      <w:r w:rsidRPr="00B30C34">
        <w:rPr>
          <w:rFonts w:ascii="Courier New" w:hAnsi="Courier New" w:cs="Courier New"/>
          <w:lang w:val="en-US"/>
        </w:rPr>
        <w:t>File</w:t>
      </w:r>
      <w:r w:rsidRPr="001C09D4">
        <w:rPr>
          <w:lang w:val="en-US"/>
        </w:rPr>
        <w:t xml:space="preserve"> Class</w:t>
      </w:r>
    </w:p>
    <w:p w:rsidR="00805011" w:rsidRPr="001C09D4" w:rsidRDefault="00805011" w:rsidP="00805011">
      <w:pPr>
        <w:pStyle w:val="a1"/>
        <w:rPr>
          <w:lang w:val="en-US" w:eastAsia="ja-JP"/>
        </w:rPr>
      </w:pPr>
      <w:r w:rsidRPr="001C09D4">
        <w:rPr>
          <w:lang w:val="en-US" w:eastAsia="ja-JP"/>
        </w:rPr>
        <w:t xml:space="preserve">The </w:t>
      </w:r>
      <w:r w:rsidRPr="00B30C34">
        <w:rPr>
          <w:rFonts w:ascii="Courier New" w:hAnsi="Courier New" w:cs="Courier New"/>
          <w:lang w:val="en-US" w:eastAsia="ja-JP"/>
        </w:rPr>
        <w:t>File</w:t>
      </w:r>
      <w:r w:rsidRPr="001C09D4">
        <w:rPr>
          <w:lang w:val="en-US" w:eastAsia="ja-JP"/>
        </w:rPr>
        <w:t xml:space="preserve"> class provides specific information about a file or other file-like object that has been created, deleted, or modified on the target. The description can provide either the file settings prior to the event or the file settings at the time of the event, as specified using the </w:t>
      </w:r>
      <w:r w:rsidR="00B30C34">
        <w:rPr>
          <w:lang w:val="en-US" w:eastAsia="ja-JP"/>
        </w:rPr>
        <w:t>“</w:t>
      </w:r>
      <w:r w:rsidRPr="00B30C34">
        <w:rPr>
          <w:rFonts w:ascii="Courier New" w:hAnsi="Courier New" w:cs="Courier New"/>
          <w:lang w:val="en-US" w:eastAsia="ja-JP"/>
        </w:rPr>
        <w:t>category</w:t>
      </w:r>
      <w:r w:rsidR="00B30C34">
        <w:rPr>
          <w:lang w:val="en-US" w:eastAsia="ja-JP"/>
        </w:rPr>
        <w:t>”</w:t>
      </w:r>
      <w:r w:rsidRPr="001C09D4">
        <w:rPr>
          <w:lang w:val="en-US" w:eastAsia="ja-JP"/>
        </w:rPr>
        <w:t xml:space="preserve"> attribute.</w:t>
      </w:r>
    </w:p>
    <w:p w:rsidR="00866A30" w:rsidRPr="001C09D4" w:rsidRDefault="00805011" w:rsidP="00805011">
      <w:pPr>
        <w:pStyle w:val="a1"/>
        <w:rPr>
          <w:lang w:val="en-US" w:eastAsia="ja-JP"/>
        </w:rPr>
      </w:pPr>
      <w:r w:rsidRPr="001C09D4">
        <w:rPr>
          <w:lang w:val="en-US" w:eastAsia="ja-JP"/>
        </w:rPr>
        <w:t xml:space="preserve">The </w:t>
      </w:r>
      <w:r w:rsidRPr="00B30C34">
        <w:rPr>
          <w:rFonts w:ascii="Courier New" w:hAnsi="Courier New" w:cs="Courier New"/>
          <w:lang w:val="en-US" w:eastAsia="ja-JP"/>
        </w:rPr>
        <w:t>File</w:t>
      </w:r>
      <w:r w:rsidRPr="001C09D4">
        <w:rPr>
          <w:lang w:val="en-US" w:eastAsia="ja-JP"/>
        </w:rPr>
        <w:t xml:space="preserve"> class is composed of eleven aggregate classes, as shown in Figure 22.</w:t>
      </w:r>
    </w:p>
    <w:p w:rsidR="00805011" w:rsidRPr="001C09D4" w:rsidRDefault="00DF2180" w:rsidP="00805011">
      <w:pPr>
        <w:pStyle w:val="a1"/>
        <w:ind w:left="0"/>
        <w:jc w:val="center"/>
        <w:rPr>
          <w:lang w:val="en-US" w:eastAsia="ja-JP"/>
        </w:rPr>
      </w:pPr>
      <w:r w:rsidRPr="00DF2180">
        <w:rPr>
          <w:lang w:val="en-US" w:eastAsia="ja-JP"/>
        </w:rPr>
      </w:r>
      <w:r>
        <w:rPr>
          <w:lang w:val="en-US" w:eastAsia="ja-JP"/>
        </w:rPr>
        <w:pict>
          <v:group id="_x0000_s1598" editas="canvas" style="width:304pt;height:356.5pt;mso-position-horizontal-relative:char;mso-position-vertical-relative:line" coordorigin="3698,978" coordsize="4542,5326">
            <o:lock v:ext="edit" aspectratio="t"/>
            <v:shape id="_x0000_s1599" type="#_x0000_t75" style="position:absolute;left:3698;top:978;width:4542;height:5326" o:preferrelative="f">
              <v:fill o:detectmouseclick="t"/>
              <v:path o:extrusionok="t" o:connecttype="none"/>
              <o:lock v:ext="edit" text="t"/>
            </v:shape>
            <v:rect id="_x0000_s1600" style="position:absolute;left:3705;top:986;width:1438;height:5288" fillcolor="white [3201]" strokecolor="#b2a1c7 [1943]" strokeweight="1pt">
              <v:fill color2="#ccc0d9 [1303]" focusposition="1" focussize="" focus="100%" type="gradient"/>
              <v:shadow on="t" type="perspective" color="#3f3151 [1607]" opacity=".5" offset="1pt" offset2="-3pt"/>
              <v:textbox style="mso-next-textbox:#_x0000_s1600">
                <w:txbxContent>
                  <w:p w:rsidR="00066818" w:rsidRDefault="00066818" w:rsidP="00805011">
                    <w:pPr>
                      <w:pBdr>
                        <w:bottom w:val="single" w:sz="4" w:space="1" w:color="auto"/>
                      </w:pBdr>
                      <w:jc w:val="center"/>
                      <w:rPr>
                        <w:lang w:val="en-US"/>
                      </w:rPr>
                    </w:pPr>
                    <w:r w:rsidRPr="00805011">
                      <w:rPr>
                        <w:lang w:val="en-US"/>
                      </w:rPr>
                      <w:t>File</w:t>
                    </w:r>
                  </w:p>
                  <w:p w:rsidR="00066818" w:rsidRPr="009D0976" w:rsidRDefault="00066818" w:rsidP="00805011">
                    <w:pPr>
                      <w:spacing w:after="0"/>
                      <w:rPr>
                        <w:lang w:val="en-US"/>
                      </w:rPr>
                    </w:pPr>
                  </w:p>
                </w:txbxContent>
              </v:textbox>
            </v:rect>
            <v:rect id="_x0000_s1601" style="position:absolute;left:6841;top:1309;width:1368;height:297" fillcolor="white [3201]" strokecolor="#92cddc [1944]" strokeweight="1pt">
              <v:fill color2="#b6dde8 [1304]" focusposition="1" focussize="" focus="100%" type="gradient"/>
              <v:shadow on="t" type="perspective" color="#205867 [1608]" opacity=".5" offset="1pt" offset2="-3pt"/>
              <v:textbox style="mso-next-textbox:#_x0000_s1601">
                <w:txbxContent>
                  <w:p w:rsidR="00066818" w:rsidRPr="009D0976" w:rsidRDefault="00066818" w:rsidP="00805011">
                    <w:pPr>
                      <w:jc w:val="center"/>
                      <w:rPr>
                        <w:lang w:val="en-US"/>
                      </w:rPr>
                    </w:pPr>
                    <w:r w:rsidRPr="0029233E">
                      <w:rPr>
                        <w:lang w:val="en-US"/>
                      </w:rPr>
                      <w:t>name</w:t>
                    </w:r>
                  </w:p>
                </w:txbxContent>
              </v:textbox>
            </v:rect>
            <v:shape id="_x0000_s1602" type="#_x0000_t32" style="position:absolute;left:5223;top:1455;width:1618;height:3;flip:x y" o:connectortype="straight" strokecolor="#92cddc [1944]" strokeweight="1pt">
              <v:stroke endarrow="diamond" endarrowwidth="wide" endarrowlength="long"/>
              <v:shadow type="perspective" color="#205867 [1608]" opacity=".5" offset="1pt" offset2="-3pt"/>
            </v:shape>
            <v:rect id="_x0000_s1603" style="position:absolute;left:6840;top:1775;width:1369;height:298" fillcolor="white [3201]" strokecolor="#92cddc [1944]" strokeweight="1pt">
              <v:fill color2="#b6dde8 [1304]" focusposition="1" focussize="" focus="100%" type="gradient"/>
              <v:shadow on="t" type="perspective" color="#205867 [1608]" opacity=".5" offset="1pt" offset2="-3pt"/>
              <v:textbox style="mso-next-textbox:#_x0000_s1603">
                <w:txbxContent>
                  <w:p w:rsidR="00066818" w:rsidRPr="009D0976" w:rsidRDefault="00066818" w:rsidP="00805011">
                    <w:pPr>
                      <w:jc w:val="center"/>
                      <w:rPr>
                        <w:lang w:val="en-US"/>
                      </w:rPr>
                    </w:pPr>
                    <w:r w:rsidRPr="00805011">
                      <w:rPr>
                        <w:lang w:val="en-US"/>
                      </w:rPr>
                      <w:t>path</w:t>
                    </w:r>
                  </w:p>
                </w:txbxContent>
              </v:textbox>
            </v:rect>
            <v:shape id="_x0000_s1604" type="#_x0000_t32" style="position:absolute;left:5222;top:1924;width:1618;height:1;flip:x y" o:connectortype="straight" strokecolor="#92cddc [1944]" strokeweight="1pt">
              <v:stroke endarrow="diamond" endarrowwidth="wide" endarrowlength="long"/>
              <v:shadow type="perspective" color="#205867 [1608]" opacity=".5" offset="1pt" offset2="-3pt"/>
            </v:shape>
            <v:rect id="_x0000_s1606" style="position:absolute;left:6841;top:2244;width:1369;height:295" fillcolor="white [3201]" strokecolor="#92cddc [1944]" strokeweight="1pt">
              <v:fill color2="#b6dde8 [1304]" focusposition="1" focussize="" focus="100%" type="gradient"/>
              <v:shadow on="t" type="perspective" color="#205867 [1608]" opacity=".5" offset="1pt" offset2="-3pt"/>
              <v:textbox style="mso-next-textbox:#_x0000_s1606">
                <w:txbxContent>
                  <w:p w:rsidR="00066818" w:rsidRPr="009D0976" w:rsidRDefault="00066818" w:rsidP="00805011">
                    <w:pPr>
                      <w:jc w:val="center"/>
                      <w:rPr>
                        <w:lang w:val="en-US"/>
                      </w:rPr>
                    </w:pPr>
                    <w:r w:rsidRPr="00805011">
                      <w:rPr>
                        <w:lang w:val="en-US"/>
                      </w:rPr>
                      <w:t>create-time</w:t>
                    </w:r>
                  </w:p>
                </w:txbxContent>
              </v:textbox>
            </v:rect>
            <v:shape id="_x0000_s1607" type="#_x0000_t32" style="position:absolute;left:5223;top:2391;width:1618;height:1;flip:x y" o:connectortype="straight" strokecolor="#92cddc [1944]" strokeweight="1pt">
              <v:stroke endarrow="diamond" endarrowwidth="wide" endarrowlength="long"/>
              <v:shadow type="perspective" color="#205867 [1608]" opacity=".5" offset="1pt" offset2="-3pt"/>
            </v:shape>
            <v:shape id="_x0000_s1608" type="#_x0000_t202" style="position:absolute;left:6204;top:2215;width:631;height:176;v-text-anchor:middle" filled="f" stroked="f">
              <v:textbox style="mso-next-textbox:#_x0000_s1608" inset="2.5mm,0,2.5mm,0">
                <w:txbxContent>
                  <w:p w:rsidR="00066818" w:rsidRPr="00A9306A" w:rsidRDefault="00066818" w:rsidP="00805011">
                    <w:pPr>
                      <w:jc w:val="right"/>
                      <w:rPr>
                        <w:lang w:val="en-US"/>
                      </w:rPr>
                    </w:pPr>
                    <w:r>
                      <w:rPr>
                        <w:lang w:val="en-US"/>
                      </w:rPr>
                      <w:t>0..1</w:t>
                    </w:r>
                  </w:p>
                </w:txbxContent>
              </v:textbox>
            </v:shape>
            <v:rect id="_x0000_s1609" style="position:absolute;left:6840;top:2711;width:1369;height:297" fillcolor="white [3201]" strokecolor="#92cddc [1944]" strokeweight="1pt">
              <v:fill color2="#b6dde8 [1304]" focusposition="1" focussize="" focus="100%" type="gradient"/>
              <v:shadow on="t" type="perspective" color="#205867 [1608]" opacity=".5" offset="1pt" offset2="-3pt"/>
              <v:textbox style="mso-next-textbox:#_x0000_s1609">
                <w:txbxContent>
                  <w:p w:rsidR="00066818" w:rsidRPr="009D0976" w:rsidRDefault="00066818" w:rsidP="00805011">
                    <w:pPr>
                      <w:jc w:val="center"/>
                      <w:rPr>
                        <w:lang w:val="en-US"/>
                      </w:rPr>
                    </w:pPr>
                    <w:r w:rsidRPr="00805011">
                      <w:rPr>
                        <w:lang w:val="en-US"/>
                      </w:rPr>
                      <w:t>modify-time</w:t>
                    </w:r>
                  </w:p>
                </w:txbxContent>
              </v:textbox>
            </v:rect>
            <v:shape id="_x0000_s1610" type="#_x0000_t32" style="position:absolute;left:5222;top:2859;width:1618;height:1;flip:x y" o:connectortype="straight" strokecolor="#92cddc [1944]" strokeweight="1pt">
              <v:stroke endarrow="diamond" endarrowwidth="wide" endarrowlength="long"/>
              <v:shadow type="perspective" color="#205867 [1608]" opacity=".5" offset="1pt" offset2="-3pt"/>
            </v:shape>
            <v:shape id="_x0000_s1611" type="#_x0000_t202" style="position:absolute;left:6204;top:2681;width:630;height:177;v-text-anchor:middle" filled="f" stroked="f">
              <v:textbox style="mso-next-textbox:#_x0000_s1611" inset="2.5mm,0,2.5mm,0">
                <w:txbxContent>
                  <w:p w:rsidR="00066818" w:rsidRPr="00A9306A" w:rsidRDefault="00066818" w:rsidP="00805011">
                    <w:pPr>
                      <w:jc w:val="right"/>
                      <w:rPr>
                        <w:lang w:val="en-US"/>
                      </w:rPr>
                    </w:pPr>
                    <w:r>
                      <w:rPr>
                        <w:lang w:val="en-US"/>
                      </w:rPr>
                      <w:t>0..1</w:t>
                    </w:r>
                  </w:p>
                </w:txbxContent>
              </v:textbox>
            </v:shape>
            <v:rect id="_x0000_s1612" style="position:absolute;left:6840;top:3177;width:1369;height:298" fillcolor="white [3201]" strokecolor="#92cddc [1944]" strokeweight="1pt">
              <v:fill color2="#b6dde8 [1304]" focusposition="1" focussize="" focus="100%" type="gradient"/>
              <v:shadow on="t" type="perspective" color="#205867 [1608]" opacity=".5" offset="1pt" offset2="-3pt"/>
              <v:textbox style="mso-next-textbox:#_x0000_s1612">
                <w:txbxContent>
                  <w:p w:rsidR="00066818" w:rsidRPr="009D0976" w:rsidRDefault="00066818" w:rsidP="00805011">
                    <w:pPr>
                      <w:jc w:val="center"/>
                      <w:rPr>
                        <w:lang w:val="en-US"/>
                      </w:rPr>
                    </w:pPr>
                    <w:r w:rsidRPr="00805011">
                      <w:rPr>
                        <w:lang w:val="en-US"/>
                      </w:rPr>
                      <w:t>access-time</w:t>
                    </w:r>
                  </w:p>
                </w:txbxContent>
              </v:textbox>
            </v:rect>
            <v:shape id="_x0000_s1613" type="#_x0000_t32" style="position:absolute;left:5222;top:3324;width:1618;height:3;flip:x y" o:connectortype="straight" strokecolor="#92cddc [1944]" strokeweight="1pt">
              <v:stroke endarrow="diamond" endarrowwidth="wide" endarrowlength="long"/>
              <v:shadow type="perspective" color="#205867 [1608]" opacity=".5" offset="1pt" offset2="-3pt"/>
            </v:shape>
            <v:shape id="_x0000_s1614" type="#_x0000_t202" style="position:absolute;left:6204;top:5946;width:629;height:177;v-text-anchor:middle" filled="f" stroked="f">
              <v:textbox style="mso-next-textbox:#_x0000_s1614" inset="2.5mm,0,2.5mm,0">
                <w:txbxContent>
                  <w:p w:rsidR="00066818" w:rsidRPr="00A9306A" w:rsidRDefault="00066818" w:rsidP="00805011">
                    <w:pPr>
                      <w:jc w:val="right"/>
                      <w:rPr>
                        <w:lang w:val="en-US"/>
                      </w:rPr>
                    </w:pPr>
                    <w:r>
                      <w:rPr>
                        <w:lang w:val="en-US"/>
                      </w:rPr>
                      <w:t>0..*</w:t>
                    </w:r>
                  </w:p>
                </w:txbxContent>
              </v:textbox>
            </v:shape>
            <v:rect id="_x0000_s1615" style="position:absolute;left:6839;top:3646;width:1369;height:296" fillcolor="white [3201]" strokecolor="#92cddc [1944]" strokeweight="1pt">
              <v:fill color2="#b6dde8 [1304]" focusposition="1" focussize="" focus="100%" type="gradient"/>
              <v:shadow on="t" type="perspective" color="#205867 [1608]" opacity=".5" offset="1pt" offset2="-3pt"/>
              <v:textbox style="mso-next-textbox:#_x0000_s1615">
                <w:txbxContent>
                  <w:p w:rsidR="00066818" w:rsidRPr="009D0976" w:rsidRDefault="00066818" w:rsidP="00805011">
                    <w:pPr>
                      <w:jc w:val="center"/>
                      <w:rPr>
                        <w:lang w:val="en-US"/>
                      </w:rPr>
                    </w:pPr>
                    <w:r w:rsidRPr="00805011">
                      <w:rPr>
                        <w:lang w:val="en-US"/>
                      </w:rPr>
                      <w:t>data-size</w:t>
                    </w:r>
                  </w:p>
                </w:txbxContent>
              </v:textbox>
            </v:rect>
            <v:shape id="_x0000_s1616" type="#_x0000_t32" style="position:absolute;left:5220;top:3791;width:1619;height:3;flip:x y" o:connectortype="straight" strokecolor="#92cddc [1944]" strokeweight="1pt">
              <v:stroke endarrow="diamond" endarrowwidth="wide" endarrowlength="long"/>
              <v:shadow type="perspective" color="#205867 [1608]" opacity=".5" offset="1pt" offset2="-3pt"/>
            </v:shape>
            <v:shape id="_x0000_s1617" type="#_x0000_t202" style="position:absolute;left:6209;top:3148;width:629;height:177;v-text-anchor:middle" filled="f" stroked="f">
              <v:textbox style="mso-next-textbox:#_x0000_s1617" inset="2.5mm,0,2.5mm,0">
                <w:txbxContent>
                  <w:p w:rsidR="00066818" w:rsidRPr="00A9306A" w:rsidRDefault="00066818" w:rsidP="00805011">
                    <w:pPr>
                      <w:jc w:val="right"/>
                      <w:rPr>
                        <w:lang w:val="en-US"/>
                      </w:rPr>
                    </w:pPr>
                    <w:r>
                      <w:rPr>
                        <w:lang w:val="en-US"/>
                      </w:rPr>
                      <w:t>0..1</w:t>
                    </w:r>
                  </w:p>
                </w:txbxContent>
              </v:textbox>
            </v:shape>
            <v:rect id="_x0000_s1618" style="position:absolute;left:6856;top:4113;width:1369;height:295" fillcolor="white [3201]" strokecolor="#92cddc [1944]" strokeweight="1pt">
              <v:fill color2="#b6dde8 [1304]" focusposition="1" focussize="" focus="100%" type="gradient"/>
              <v:shadow on="t" type="perspective" color="#205867 [1608]" opacity=".5" offset="1pt" offset2="-3pt"/>
              <v:textbox style="mso-next-textbox:#_x0000_s1618">
                <w:txbxContent>
                  <w:p w:rsidR="00066818" w:rsidRPr="009D0976" w:rsidRDefault="00066818" w:rsidP="00805011">
                    <w:pPr>
                      <w:jc w:val="center"/>
                      <w:rPr>
                        <w:lang w:val="en-US"/>
                      </w:rPr>
                    </w:pPr>
                    <w:r w:rsidRPr="00805011">
                      <w:rPr>
                        <w:lang w:val="en-US"/>
                      </w:rPr>
                      <w:t>disk-size</w:t>
                    </w:r>
                  </w:p>
                </w:txbxContent>
              </v:textbox>
            </v:rect>
            <v:shape id="_x0000_s1619" type="#_x0000_t32" style="position:absolute;left:5237;top:4259;width:1619;height:2;flip:x y" o:connectortype="straight" strokecolor="#92cddc [1944]" strokeweight="1pt">
              <v:stroke endarrow="diamond" endarrowwidth="wide" endarrowlength="long"/>
              <v:shadow type="perspective" color="#205867 [1608]" opacity=".5" offset="1pt" offset2="-3pt"/>
            </v:shape>
            <v:shape id="_x0000_s1620" type="#_x0000_t202" style="position:absolute;left:6204;top:3614;width:629;height:177;v-text-anchor:middle" filled="f" stroked="f">
              <v:textbox style="mso-next-textbox:#_x0000_s1620" inset="2.5mm,0,2.5mm,0">
                <w:txbxContent>
                  <w:p w:rsidR="00066818" w:rsidRPr="00A9306A" w:rsidRDefault="00066818" w:rsidP="00805011">
                    <w:pPr>
                      <w:jc w:val="right"/>
                      <w:rPr>
                        <w:lang w:val="en-US"/>
                      </w:rPr>
                    </w:pPr>
                    <w:r>
                      <w:rPr>
                        <w:lang w:val="en-US"/>
                      </w:rPr>
                      <w:t>0..1</w:t>
                    </w:r>
                  </w:p>
                </w:txbxContent>
              </v:textbox>
            </v:shape>
            <v:rect id="_x0000_s1621" style="position:absolute;left:6856;top:4579;width:1369;height:296" fillcolor="white [3201]" strokecolor="#92cddc [1944]" strokeweight="1pt">
              <v:fill color2="#b6dde8 [1304]" focusposition="1" focussize="" focus="100%" type="gradient"/>
              <v:shadow on="t" type="perspective" color="#205867 [1608]" opacity=".5" offset="1pt" offset2="-3pt"/>
              <v:textbox style="mso-next-textbox:#_x0000_s1621">
                <w:txbxContent>
                  <w:p w:rsidR="00066818" w:rsidRPr="009D0976" w:rsidRDefault="00066818" w:rsidP="00805011">
                    <w:pPr>
                      <w:jc w:val="center"/>
                      <w:rPr>
                        <w:lang w:val="en-US"/>
                      </w:rPr>
                    </w:pPr>
                    <w:r w:rsidRPr="00805011">
                      <w:rPr>
                        <w:lang w:val="en-US"/>
                      </w:rPr>
                      <w:t>FileAccess</w:t>
                    </w:r>
                  </w:p>
                </w:txbxContent>
              </v:textbox>
            </v:rect>
            <v:shape id="_x0000_s1622" type="#_x0000_t32" style="position:absolute;left:5237;top:4724;width:1619;height:3;flip:x y" o:connectortype="straight" strokecolor="#92cddc [1944]" strokeweight="1pt">
              <v:stroke endarrow="diamond" endarrowwidth="wide" endarrowlength="long"/>
              <v:shadow type="perspective" color="#205867 [1608]" opacity=".5" offset="1pt" offset2="-3pt"/>
            </v:shape>
            <v:shape id="_x0000_s1623" type="#_x0000_t202" style="position:absolute;left:6212;top:4081;width:629;height:177;v-text-anchor:middle" filled="f" stroked="f">
              <v:textbox style="mso-next-textbox:#_x0000_s1623" inset="2.5mm,0,2.5mm,0">
                <w:txbxContent>
                  <w:p w:rsidR="00066818" w:rsidRPr="00A9306A" w:rsidRDefault="00066818" w:rsidP="00805011">
                    <w:pPr>
                      <w:jc w:val="right"/>
                      <w:rPr>
                        <w:lang w:val="en-US"/>
                      </w:rPr>
                    </w:pPr>
                    <w:r>
                      <w:rPr>
                        <w:lang w:val="en-US"/>
                      </w:rPr>
                      <w:t>0..1</w:t>
                    </w:r>
                  </w:p>
                </w:txbxContent>
              </v:textbox>
            </v:shape>
            <v:rect id="_x0000_s1624" style="position:absolute;left:6856;top:5046;width:1369;height:295" fillcolor="white [3201]" strokecolor="#92cddc [1944]" strokeweight="1pt">
              <v:fill color2="#b6dde8 [1304]" focusposition="1" focussize="" focus="100%" type="gradient"/>
              <v:shadow on="t" type="perspective" color="#205867 [1608]" opacity=".5" offset="1pt" offset2="-3pt"/>
              <v:textbox style="mso-next-textbox:#_x0000_s1624">
                <w:txbxContent>
                  <w:p w:rsidR="00066818" w:rsidRPr="009D0976" w:rsidRDefault="00066818" w:rsidP="00805011">
                    <w:pPr>
                      <w:jc w:val="center"/>
                      <w:rPr>
                        <w:lang w:val="en-US"/>
                      </w:rPr>
                    </w:pPr>
                    <w:r w:rsidRPr="00805011">
                      <w:rPr>
                        <w:lang w:val="en-US"/>
                      </w:rPr>
                      <w:t>Linkage</w:t>
                    </w:r>
                  </w:p>
                </w:txbxContent>
              </v:textbox>
            </v:rect>
            <v:shape id="_x0000_s1625" type="#_x0000_t32" style="position:absolute;left:5237;top:5192;width:1619;height:2;flip:x y" o:connectortype="straight" strokecolor="#92cddc [1944]" strokeweight="1pt">
              <v:stroke endarrow="diamond" endarrowwidth="wide" endarrowlength="long"/>
              <v:shadow type="perspective" color="#205867 [1608]" opacity=".5" offset="1pt" offset2="-3pt"/>
            </v:shape>
            <v:shape id="_x0000_s1626" type="#_x0000_t202" style="position:absolute;left:6226;top:4547;width:629;height:177;v-text-anchor:middle" filled="f" stroked="f">
              <v:textbox style="mso-next-textbox:#_x0000_s1626" inset="2.5mm,0,2.5mm,0">
                <w:txbxContent>
                  <w:p w:rsidR="00066818" w:rsidRPr="00A9306A" w:rsidRDefault="00066818" w:rsidP="00805011">
                    <w:pPr>
                      <w:jc w:val="right"/>
                      <w:rPr>
                        <w:lang w:val="en-US"/>
                      </w:rPr>
                    </w:pPr>
                    <w:r>
                      <w:rPr>
                        <w:lang w:val="en-US"/>
                      </w:rPr>
                      <w:t>0..*</w:t>
                    </w:r>
                  </w:p>
                </w:txbxContent>
              </v:textbox>
            </v:shape>
            <v:rect id="_x0000_s1627" style="position:absolute;left:6838;top:5512;width:1368;height:295" fillcolor="white [3201]" strokecolor="#92cddc [1944]" strokeweight="1pt">
              <v:fill color2="#b6dde8 [1304]" focusposition="1" focussize="" focus="100%" type="gradient"/>
              <v:shadow on="t" type="perspective" color="#205867 [1608]" opacity=".5" offset="1pt" offset2="-3pt"/>
              <v:textbox style="mso-next-textbox:#_x0000_s1627">
                <w:txbxContent>
                  <w:p w:rsidR="00066818" w:rsidRPr="009D0976" w:rsidRDefault="00066818" w:rsidP="00805011">
                    <w:pPr>
                      <w:jc w:val="center"/>
                      <w:rPr>
                        <w:lang w:val="en-US"/>
                      </w:rPr>
                    </w:pPr>
                    <w:r w:rsidRPr="00805011">
                      <w:rPr>
                        <w:lang w:val="en-US"/>
                      </w:rPr>
                      <w:t>Inode</w:t>
                    </w:r>
                  </w:p>
                </w:txbxContent>
              </v:textbox>
            </v:rect>
            <v:shape id="_x0000_s1628" type="#_x0000_t32" style="position:absolute;left:5218;top:5657;width:1620;height:3;flip:x y" o:connectortype="straight" strokecolor="#92cddc [1944]" strokeweight="1pt">
              <v:stroke endarrow="diamond" endarrowwidth="wide" endarrowlength="long"/>
              <v:shadow type="perspective" color="#205867 [1608]" opacity=".5" offset="1pt" offset2="-3pt"/>
            </v:shape>
            <v:shape id="_x0000_s1629" type="#_x0000_t202" style="position:absolute;left:6226;top:5014;width:629;height:177;v-text-anchor:middle" filled="f" stroked="f">
              <v:textbox style="mso-next-textbox:#_x0000_s1629" inset="2.5mm,0,2.5mm,0">
                <w:txbxContent>
                  <w:p w:rsidR="00066818" w:rsidRPr="00A9306A" w:rsidRDefault="00066818" w:rsidP="00805011">
                    <w:pPr>
                      <w:jc w:val="right"/>
                      <w:rPr>
                        <w:lang w:val="en-US"/>
                      </w:rPr>
                    </w:pPr>
                    <w:r>
                      <w:rPr>
                        <w:lang w:val="en-US"/>
                      </w:rPr>
                      <w:t>0..*</w:t>
                    </w:r>
                  </w:p>
                </w:txbxContent>
              </v:textbox>
            </v:shape>
            <v:rect id="_x0000_s1630" style="position:absolute;left:6836;top:5979;width:1369;height:295" fillcolor="white [3201]" strokecolor="#92cddc [1944]" strokeweight="1pt">
              <v:fill color2="#b6dde8 [1304]" focusposition="1" focussize="" focus="100%" type="gradient"/>
              <v:shadow on="t" type="perspective" color="#205867 [1608]" opacity=".5" offset="1pt" offset2="-3pt"/>
              <v:textbox style="mso-next-textbox:#_x0000_s1630">
                <w:txbxContent>
                  <w:p w:rsidR="00066818" w:rsidRPr="009D0976" w:rsidRDefault="00066818" w:rsidP="00805011">
                    <w:pPr>
                      <w:jc w:val="center"/>
                      <w:rPr>
                        <w:lang w:val="en-US"/>
                      </w:rPr>
                    </w:pPr>
                    <w:r w:rsidRPr="00805011">
                      <w:rPr>
                        <w:lang w:val="en-US"/>
                      </w:rPr>
                      <w:t>Checksum</w:t>
                    </w:r>
                  </w:p>
                </w:txbxContent>
              </v:textbox>
            </v:rect>
            <v:shape id="_x0000_s1631" type="#_x0000_t32" style="position:absolute;left:5217;top:6124;width:1619;height:3;flip:x y" o:connectortype="straight" strokecolor="#92cddc [1944]" strokeweight="1pt">
              <v:stroke endarrow="diamond" endarrowwidth="wide" endarrowlength="long"/>
              <v:shadow type="perspective" color="#205867 [1608]" opacity=".5" offset="1pt" offset2="-3pt"/>
            </v:shape>
            <v:shape id="_x0000_s1632" type="#_x0000_t202" style="position:absolute;left:6204;top:5480;width:629;height:177;v-text-anchor:middle" filled="f" stroked="f">
              <v:textbox style="mso-next-textbox:#_x0000_s1632" inset="2.5mm,0,2.5mm,0">
                <w:txbxContent>
                  <w:p w:rsidR="00066818" w:rsidRPr="00A9306A" w:rsidRDefault="00066818" w:rsidP="00805011">
                    <w:pPr>
                      <w:jc w:val="right"/>
                      <w:rPr>
                        <w:lang w:val="en-US"/>
                      </w:rPr>
                    </w:pPr>
                    <w:r>
                      <w:rPr>
                        <w:lang w:val="en-US"/>
                      </w:rPr>
                      <w:t>0..1</w:t>
                    </w:r>
                  </w:p>
                </w:txbxContent>
              </v:textbox>
            </v:shape>
            <w10:wrap type="none"/>
            <w10:anchorlock/>
          </v:group>
        </w:pict>
      </w:r>
      <w:r w:rsidRPr="00DF2180">
        <w:rPr>
          <w:lang w:val="en-US" w:eastAsia="ja-JP"/>
        </w:rPr>
      </w:r>
      <w:r>
        <w:rPr>
          <w:lang w:val="en-US" w:eastAsia="ja-JP"/>
        </w:rPr>
        <w:pict>
          <v:shape id="_x0000_s1739" type="#_x0000_t202" style="width:304pt;height:12.25pt;mso-position-horizontal-relative:char;mso-position-vertical-relative:line" stroked="f">
            <v:textbox style="mso-next-textbox:#_x0000_s1739" inset="0,0,0,0">
              <w:txbxContent>
                <w:p w:rsidR="00066818" w:rsidRPr="001C012A" w:rsidRDefault="00066818" w:rsidP="003212F6">
                  <w:pPr>
                    <w:pStyle w:val="af4"/>
                  </w:pPr>
                  <w:r>
                    <w:t xml:space="preserve">Figure </w:t>
                  </w:r>
                  <w:fldSimple w:instr=" SEQ Figure \* ARABIC ">
                    <w:r>
                      <w:rPr>
                        <w:noProof/>
                      </w:rPr>
                      <w:t>22</w:t>
                    </w:r>
                  </w:fldSimple>
                  <w:r>
                    <w:t>:</w:t>
                  </w:r>
                  <w:r>
                    <w:rPr>
                      <w:noProof/>
                    </w:rPr>
                    <w:t xml:space="preserve"> </w:t>
                  </w:r>
                  <w:r w:rsidRPr="007D0378">
                    <w:rPr>
                      <w:noProof/>
                    </w:rPr>
                    <w:t>The File Class</w:t>
                  </w:r>
                </w:p>
              </w:txbxContent>
            </v:textbox>
            <w10:wrap type="none"/>
            <w10:anchorlock/>
          </v:shape>
        </w:pict>
      </w:r>
    </w:p>
    <w:p w:rsidR="00CB4086" w:rsidRPr="001C09D4" w:rsidRDefault="00CB4086" w:rsidP="00CB4086">
      <w:pPr>
        <w:pStyle w:val="a1"/>
        <w:rPr>
          <w:lang w:val="en-US" w:eastAsia="ja-JP"/>
        </w:rPr>
      </w:pPr>
      <w:r w:rsidRPr="001C09D4">
        <w:rPr>
          <w:lang w:val="en-US" w:eastAsia="ja-JP"/>
        </w:rPr>
        <w:lastRenderedPageBreak/>
        <w:t xml:space="preserve">The aggregate classes that make up </w:t>
      </w:r>
      <w:r w:rsidRPr="00B30C34">
        <w:rPr>
          <w:rFonts w:ascii="Courier New" w:hAnsi="Courier New" w:cs="Courier New"/>
          <w:lang w:val="en-US" w:eastAsia="ja-JP"/>
        </w:rPr>
        <w:t>File</w:t>
      </w:r>
      <w:r w:rsidRPr="001C09D4">
        <w:rPr>
          <w:lang w:val="en-US" w:eastAsia="ja-JP"/>
        </w:rPr>
        <w:t xml:space="preserve"> are:</w:t>
      </w:r>
    </w:p>
    <w:p w:rsidR="00CB4086" w:rsidRPr="001C09D4" w:rsidRDefault="00CB4086" w:rsidP="00CB4086">
      <w:pPr>
        <w:pStyle w:val="a1"/>
        <w:keepNext/>
        <w:rPr>
          <w:lang w:val="en-US" w:eastAsia="ja-JP"/>
        </w:rPr>
      </w:pPr>
      <w:r w:rsidRPr="001C09D4">
        <w:rPr>
          <w:rFonts w:ascii="Courier New" w:hAnsi="Courier New" w:cs="Courier New"/>
          <w:b/>
          <w:lang w:val="en-US" w:eastAsia="ja-JP"/>
        </w:rPr>
        <w:t>name</w:t>
      </w:r>
    </w:p>
    <w:p w:rsidR="00CB4086" w:rsidRPr="001C09D4" w:rsidRDefault="00CB4086" w:rsidP="00CB4086">
      <w:pPr>
        <w:pStyle w:val="a1"/>
        <w:ind w:left="567"/>
        <w:rPr>
          <w:lang w:val="en-US" w:eastAsia="ja-JP"/>
        </w:rPr>
      </w:pPr>
      <w:r w:rsidRPr="001C09D4">
        <w:rPr>
          <w:lang w:val="en-US" w:eastAsia="ja-JP"/>
        </w:rPr>
        <w:t xml:space="preserve">Exactly one. </w:t>
      </w:r>
      <w:r w:rsidRPr="00B30C34">
        <w:rPr>
          <w:rFonts w:ascii="Courier New" w:hAnsi="Courier New" w:cs="Courier New"/>
          <w:lang w:val="en-US" w:eastAsia="ja-JP"/>
        </w:rPr>
        <w:t>STRING</w:t>
      </w:r>
      <w:r w:rsidRPr="001C09D4">
        <w:rPr>
          <w:lang w:val="en-US" w:eastAsia="ja-JP"/>
        </w:rPr>
        <w:t>. The name of the file to which the alert applies, not including the path to the file.</w:t>
      </w:r>
    </w:p>
    <w:p w:rsidR="00CB4086" w:rsidRPr="001C09D4" w:rsidRDefault="00CB4086" w:rsidP="00CB4086">
      <w:pPr>
        <w:pStyle w:val="a1"/>
        <w:keepNext/>
        <w:rPr>
          <w:lang w:val="en-US" w:eastAsia="ja-JP"/>
        </w:rPr>
      </w:pPr>
      <w:r w:rsidRPr="001C09D4">
        <w:rPr>
          <w:rFonts w:ascii="Courier New" w:hAnsi="Courier New" w:cs="Courier New"/>
          <w:b/>
          <w:lang w:val="en-US" w:eastAsia="ja-JP"/>
        </w:rPr>
        <w:t>path</w:t>
      </w:r>
    </w:p>
    <w:p w:rsidR="00CB4086" w:rsidRPr="001C09D4" w:rsidRDefault="00CB4086" w:rsidP="00CB4086">
      <w:pPr>
        <w:pStyle w:val="a1"/>
        <w:ind w:left="567"/>
        <w:rPr>
          <w:lang w:val="en-US" w:eastAsia="ja-JP"/>
        </w:rPr>
      </w:pPr>
      <w:r w:rsidRPr="001C09D4">
        <w:rPr>
          <w:lang w:val="en-US" w:eastAsia="ja-JP"/>
        </w:rPr>
        <w:t xml:space="preserve">Exactly one. </w:t>
      </w:r>
      <w:r w:rsidRPr="00B30C34">
        <w:rPr>
          <w:rFonts w:ascii="Courier New" w:hAnsi="Courier New" w:cs="Courier New"/>
          <w:lang w:val="en-US" w:eastAsia="ja-JP"/>
        </w:rPr>
        <w:t>STRING</w:t>
      </w:r>
      <w:r w:rsidRPr="001C09D4">
        <w:rPr>
          <w:lang w:val="en-US" w:eastAsia="ja-JP"/>
        </w:rPr>
        <w:t xml:space="preserve">. The full path to the file, including the name. The path name should be represented in as </w:t>
      </w:r>
      <w:r w:rsidR="00B30C34">
        <w:rPr>
          <w:lang w:val="en-US" w:eastAsia="ja-JP"/>
        </w:rPr>
        <w:t>“</w:t>
      </w:r>
      <w:r w:rsidRPr="001C09D4">
        <w:rPr>
          <w:lang w:val="en-US" w:eastAsia="ja-JP"/>
        </w:rPr>
        <w:t>universal</w:t>
      </w:r>
      <w:r w:rsidR="00B30C34">
        <w:rPr>
          <w:lang w:val="en-US" w:eastAsia="ja-JP"/>
        </w:rPr>
        <w:t>”</w:t>
      </w:r>
      <w:r w:rsidRPr="001C09D4">
        <w:rPr>
          <w:lang w:val="en-US" w:eastAsia="ja-JP"/>
        </w:rPr>
        <w:t xml:space="preserve"> a manner as possible, to facilitate processing of the alert.</w:t>
      </w:r>
    </w:p>
    <w:p w:rsidR="00CB4086" w:rsidRPr="001C09D4" w:rsidRDefault="00CB4086" w:rsidP="00CB4086">
      <w:pPr>
        <w:pStyle w:val="a1"/>
        <w:ind w:left="567"/>
        <w:rPr>
          <w:lang w:val="en-US" w:eastAsia="ja-JP"/>
        </w:rPr>
      </w:pPr>
      <w:r w:rsidRPr="001C09D4">
        <w:rPr>
          <w:lang w:val="en-US" w:eastAsia="ja-JP"/>
        </w:rPr>
        <w:t xml:space="preserve">For Windows systems, the path should be specified using the Universal Naming Convention (UNC) for remote files, and using a drive letter for local files (e.g., </w:t>
      </w:r>
      <w:r w:rsidR="00B30C34">
        <w:rPr>
          <w:lang w:val="en-US" w:eastAsia="ja-JP"/>
        </w:rPr>
        <w:t>“</w:t>
      </w:r>
      <w:r w:rsidRPr="00B30C34">
        <w:rPr>
          <w:rFonts w:ascii="Courier New" w:hAnsi="Courier New" w:cs="Courier New"/>
          <w:lang w:val="en-US" w:eastAsia="ja-JP"/>
        </w:rPr>
        <w:t>C:\boot.ini</w:t>
      </w:r>
      <w:r w:rsidR="00B30C34">
        <w:rPr>
          <w:lang w:val="en-US" w:eastAsia="ja-JP"/>
        </w:rPr>
        <w:t>”</w:t>
      </w:r>
      <w:r w:rsidRPr="001C09D4">
        <w:rPr>
          <w:lang w:val="en-US" w:eastAsia="ja-JP"/>
        </w:rPr>
        <w:t xml:space="preserve">). For Unix systems, paths on network file systems should use the name of the mounted resource instead of the local mount point (e.g., </w:t>
      </w:r>
      <w:r w:rsidR="00B30C34">
        <w:rPr>
          <w:lang w:val="en-US" w:eastAsia="ja-JP"/>
        </w:rPr>
        <w:t>“</w:t>
      </w:r>
      <w:r w:rsidRPr="00B30C34">
        <w:rPr>
          <w:rFonts w:ascii="Courier New" w:hAnsi="Courier New" w:cs="Courier New"/>
          <w:lang w:val="en-US" w:eastAsia="ja-JP"/>
        </w:rPr>
        <w:t>fileserver:/usr/local/bin/foo</w:t>
      </w:r>
      <w:r w:rsidR="00B30C34">
        <w:rPr>
          <w:lang w:val="en-US" w:eastAsia="ja-JP"/>
        </w:rPr>
        <w:t>”</w:t>
      </w:r>
      <w:r w:rsidRPr="001C09D4">
        <w:rPr>
          <w:lang w:val="en-US" w:eastAsia="ja-JP"/>
        </w:rPr>
        <w:t xml:space="preserve">). The mount point can be provided using the </w:t>
      </w:r>
      <w:r w:rsidRPr="00B30C34">
        <w:rPr>
          <w:rFonts w:ascii="Courier New" w:eastAsia="Times New Roman" w:hAnsi="Courier New" w:cs="Courier New"/>
          <w:color w:val="0000FF"/>
          <w:lang w:val="en-US" w:eastAsia="ja-JP"/>
        </w:rPr>
        <w:t>&lt;Linkage&gt;</w:t>
      </w:r>
      <w:r w:rsidRPr="001C09D4">
        <w:rPr>
          <w:lang w:val="en-US" w:eastAsia="ja-JP"/>
        </w:rPr>
        <w:t xml:space="preserve"> element.</w:t>
      </w:r>
    </w:p>
    <w:p w:rsidR="00CB4086" w:rsidRPr="001C09D4" w:rsidRDefault="00CB4086" w:rsidP="00CB4086">
      <w:pPr>
        <w:pStyle w:val="a1"/>
        <w:keepNext/>
        <w:rPr>
          <w:rFonts w:ascii="Courier New" w:hAnsi="Courier New" w:cs="Courier New"/>
          <w:b/>
          <w:lang w:val="en-US" w:eastAsia="ja-JP"/>
        </w:rPr>
      </w:pPr>
      <w:r w:rsidRPr="001C09D4">
        <w:rPr>
          <w:rFonts w:ascii="Courier New" w:hAnsi="Courier New" w:cs="Courier New"/>
          <w:b/>
          <w:lang w:val="en-US" w:eastAsia="ja-JP"/>
        </w:rPr>
        <w:t>create-time</w:t>
      </w:r>
    </w:p>
    <w:p w:rsidR="00CB4086" w:rsidRPr="001C09D4" w:rsidRDefault="00CB4086" w:rsidP="00CB4086">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DATETIME</w:t>
      </w:r>
      <w:r w:rsidRPr="001C09D4">
        <w:rPr>
          <w:lang w:val="en-US" w:eastAsia="ja-JP"/>
        </w:rPr>
        <w:t xml:space="preserve">. Time the file was created. Note that this is </w:t>
      </w:r>
      <w:r w:rsidRPr="00B30C34">
        <w:rPr>
          <w:b/>
          <w:lang w:val="en-US" w:eastAsia="ja-JP"/>
        </w:rPr>
        <w:t>not</w:t>
      </w:r>
      <w:r w:rsidRPr="001C09D4">
        <w:rPr>
          <w:lang w:val="en-US" w:eastAsia="ja-JP"/>
        </w:rPr>
        <w:t xml:space="preserve"> the Unix </w:t>
      </w:r>
      <w:r w:rsidR="00B30C34">
        <w:rPr>
          <w:lang w:val="en-US" w:eastAsia="ja-JP"/>
        </w:rPr>
        <w:t>“</w:t>
      </w:r>
      <w:r w:rsidRPr="00B30C34">
        <w:rPr>
          <w:rFonts w:ascii="Courier New" w:hAnsi="Courier New" w:cs="Courier New"/>
          <w:lang w:val="en-US" w:eastAsia="ja-JP"/>
        </w:rPr>
        <w:t>st_ctime</w:t>
      </w:r>
      <w:r w:rsidR="00B30C34">
        <w:rPr>
          <w:lang w:val="en-US" w:eastAsia="ja-JP"/>
        </w:rPr>
        <w:t>”</w:t>
      </w:r>
      <w:r w:rsidRPr="001C09D4">
        <w:rPr>
          <w:lang w:val="en-US" w:eastAsia="ja-JP"/>
        </w:rPr>
        <w:t xml:space="preserve"> file attribute (which is not file creation time). The Unix </w:t>
      </w:r>
      <w:r w:rsidR="00B30C34">
        <w:rPr>
          <w:lang w:val="en-US" w:eastAsia="ja-JP"/>
        </w:rPr>
        <w:t>“</w:t>
      </w:r>
      <w:r w:rsidRPr="00B30C34">
        <w:rPr>
          <w:rFonts w:ascii="Courier New" w:hAnsi="Courier New" w:cs="Courier New"/>
          <w:lang w:val="en-US" w:eastAsia="ja-JP"/>
        </w:rPr>
        <w:t>st_ctime</w:t>
      </w:r>
      <w:r w:rsidR="00B30C34">
        <w:rPr>
          <w:lang w:val="en-US" w:eastAsia="ja-JP"/>
        </w:rPr>
        <w:t>”</w:t>
      </w:r>
      <w:r w:rsidRPr="001C09D4">
        <w:rPr>
          <w:lang w:val="en-US" w:eastAsia="ja-JP"/>
        </w:rPr>
        <w:t xml:space="preserve"> attribute is contained in the </w:t>
      </w:r>
      <w:r w:rsidR="00B30C34">
        <w:rPr>
          <w:lang w:val="en-US" w:eastAsia="ja-JP"/>
        </w:rPr>
        <w:t>“</w:t>
      </w:r>
      <w:r w:rsidRPr="00B30C34">
        <w:rPr>
          <w:rFonts w:ascii="Courier New" w:hAnsi="Courier New" w:cs="Courier New"/>
          <w:lang w:val="en-US" w:eastAsia="ja-JP"/>
        </w:rPr>
        <w:t>Inode</w:t>
      </w:r>
      <w:r w:rsidR="00B30C34">
        <w:rPr>
          <w:lang w:val="en-US" w:eastAsia="ja-JP"/>
        </w:rPr>
        <w:t>”</w:t>
      </w:r>
      <w:r w:rsidRPr="001C09D4">
        <w:rPr>
          <w:lang w:val="en-US" w:eastAsia="ja-JP"/>
        </w:rPr>
        <w:t xml:space="preserve"> class.</w:t>
      </w:r>
    </w:p>
    <w:p w:rsidR="00CB4086" w:rsidRPr="001C09D4" w:rsidRDefault="00CB4086" w:rsidP="00CB4086">
      <w:pPr>
        <w:pStyle w:val="a1"/>
        <w:keepNext/>
        <w:rPr>
          <w:rFonts w:ascii="Courier New" w:hAnsi="Courier New" w:cs="Courier New"/>
          <w:b/>
          <w:lang w:val="en-US" w:eastAsia="ja-JP"/>
        </w:rPr>
      </w:pPr>
      <w:r w:rsidRPr="001C09D4">
        <w:rPr>
          <w:rFonts w:ascii="Courier New" w:hAnsi="Courier New" w:cs="Courier New"/>
          <w:b/>
          <w:lang w:val="en-US" w:eastAsia="ja-JP"/>
        </w:rPr>
        <w:t>modify-time</w:t>
      </w:r>
    </w:p>
    <w:p w:rsidR="00CB4086" w:rsidRPr="001C09D4" w:rsidRDefault="00CB4086" w:rsidP="00CB4086">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DATETIME</w:t>
      </w:r>
      <w:r w:rsidRPr="001C09D4">
        <w:rPr>
          <w:lang w:val="en-US" w:eastAsia="ja-JP"/>
        </w:rPr>
        <w:t>. Time the file was last modified.</w:t>
      </w:r>
    </w:p>
    <w:p w:rsidR="00CB4086" w:rsidRPr="001C09D4" w:rsidRDefault="00CB4086" w:rsidP="00CB4086">
      <w:pPr>
        <w:pStyle w:val="a1"/>
        <w:keepNext/>
        <w:rPr>
          <w:rFonts w:ascii="Courier New" w:hAnsi="Courier New" w:cs="Courier New"/>
          <w:b/>
          <w:lang w:val="en-US" w:eastAsia="ja-JP"/>
        </w:rPr>
      </w:pPr>
      <w:r w:rsidRPr="001C09D4">
        <w:rPr>
          <w:rFonts w:ascii="Courier New" w:hAnsi="Courier New" w:cs="Courier New"/>
          <w:b/>
          <w:lang w:val="en-US" w:eastAsia="ja-JP"/>
        </w:rPr>
        <w:t>access-time</w:t>
      </w:r>
    </w:p>
    <w:p w:rsidR="00CB4086" w:rsidRPr="001C09D4" w:rsidRDefault="00CB4086" w:rsidP="00CB4086">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DATETIME</w:t>
      </w:r>
      <w:r w:rsidRPr="001C09D4">
        <w:rPr>
          <w:lang w:val="en-US" w:eastAsia="ja-JP"/>
        </w:rPr>
        <w:t>. Time the file was last accessed.</w:t>
      </w:r>
    </w:p>
    <w:p w:rsidR="00CB4086" w:rsidRPr="001C09D4" w:rsidRDefault="00CB4086" w:rsidP="00CB4086">
      <w:pPr>
        <w:pStyle w:val="a1"/>
        <w:keepNext/>
        <w:rPr>
          <w:rFonts w:ascii="Courier New" w:hAnsi="Courier New" w:cs="Courier New"/>
          <w:b/>
          <w:lang w:val="en-US" w:eastAsia="ja-JP"/>
        </w:rPr>
      </w:pPr>
      <w:r w:rsidRPr="001C09D4">
        <w:rPr>
          <w:rFonts w:ascii="Courier New" w:hAnsi="Courier New" w:cs="Courier New"/>
          <w:b/>
          <w:lang w:val="en-US" w:eastAsia="ja-JP"/>
        </w:rPr>
        <w:t>data-size</w:t>
      </w:r>
    </w:p>
    <w:p w:rsidR="00805011" w:rsidRPr="001C09D4" w:rsidRDefault="00CB4086" w:rsidP="00CB4086">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INTEGER</w:t>
      </w:r>
      <w:r w:rsidRPr="001C09D4">
        <w:rPr>
          <w:lang w:val="en-US" w:eastAsia="ja-JP"/>
        </w:rPr>
        <w:t xml:space="preserve">. The size of the data, in bytes. Typically what is meant when referring to file size. On Unix UFS file systems, this value corresponds to </w:t>
      </w:r>
      <w:r w:rsidRPr="00B30C34">
        <w:rPr>
          <w:rFonts w:ascii="Courier New" w:hAnsi="Courier New" w:cs="Courier New"/>
          <w:lang w:val="en-US" w:eastAsia="ja-JP"/>
        </w:rPr>
        <w:t>stat.st_size</w:t>
      </w:r>
      <w:r w:rsidRPr="001C09D4">
        <w:rPr>
          <w:lang w:val="en-US" w:eastAsia="ja-JP"/>
        </w:rPr>
        <w:t>. On Windows NTFS, this value corresponds to Valid Data Length (VDL).</w:t>
      </w:r>
    </w:p>
    <w:p w:rsidR="007C2106" w:rsidRPr="001C09D4" w:rsidRDefault="007C2106" w:rsidP="007C2106">
      <w:pPr>
        <w:pStyle w:val="a1"/>
        <w:keepNext/>
        <w:rPr>
          <w:rFonts w:ascii="Courier New" w:hAnsi="Courier New" w:cs="Courier New"/>
          <w:b/>
          <w:lang w:val="en-US" w:eastAsia="ja-JP"/>
        </w:rPr>
      </w:pPr>
      <w:r w:rsidRPr="001C09D4">
        <w:rPr>
          <w:rFonts w:ascii="Courier New" w:hAnsi="Courier New" w:cs="Courier New"/>
          <w:b/>
          <w:lang w:val="en-US" w:eastAsia="ja-JP"/>
        </w:rPr>
        <w:t>disk-size</w:t>
      </w:r>
    </w:p>
    <w:p w:rsidR="007C2106" w:rsidRPr="001C09D4" w:rsidRDefault="007C2106" w:rsidP="007C2106">
      <w:pPr>
        <w:pStyle w:val="a1"/>
        <w:ind w:left="567"/>
        <w:rPr>
          <w:lang w:val="en-US" w:eastAsia="ja-JP"/>
        </w:rPr>
      </w:pPr>
      <w:r w:rsidRPr="001C09D4">
        <w:rPr>
          <w:lang w:val="en-US" w:eastAsia="ja-JP"/>
        </w:rPr>
        <w:t xml:space="preserve">Zero or one. </w:t>
      </w:r>
      <w:r w:rsidRPr="00B30C34">
        <w:rPr>
          <w:rFonts w:ascii="Courier New" w:hAnsi="Courier New" w:cs="Courier New"/>
          <w:lang w:val="en-US" w:eastAsia="ja-JP"/>
        </w:rPr>
        <w:t>INTEGER</w:t>
      </w:r>
      <w:r w:rsidRPr="001C09D4">
        <w:rPr>
          <w:lang w:val="en-US" w:eastAsia="ja-JP"/>
        </w:rPr>
        <w:t xml:space="preserve">. The physical space on disk consumed by the file, in bytes. On Unix UFS file systems, this value corresponds to </w:t>
      </w:r>
      <w:r w:rsidRPr="00B30C34">
        <w:rPr>
          <w:rFonts w:ascii="Courier New" w:hAnsi="Courier New" w:cs="Courier New"/>
          <w:lang w:val="en-US" w:eastAsia="ja-JP"/>
        </w:rPr>
        <w:t>512 * stat.st_blocks</w:t>
      </w:r>
      <w:r w:rsidRPr="001C09D4">
        <w:rPr>
          <w:lang w:val="en-US" w:eastAsia="ja-JP"/>
        </w:rPr>
        <w:t>. On Windows NTFS, this value corresponds to End of File (EOF).</w:t>
      </w:r>
    </w:p>
    <w:p w:rsidR="007C2106" w:rsidRPr="001C09D4" w:rsidRDefault="007C2106" w:rsidP="007C2106">
      <w:pPr>
        <w:pStyle w:val="a1"/>
        <w:keepNext/>
        <w:rPr>
          <w:lang w:val="en-US" w:eastAsia="ja-JP"/>
        </w:rPr>
      </w:pPr>
      <w:r w:rsidRPr="001C09D4">
        <w:rPr>
          <w:rFonts w:ascii="Courier New" w:hAnsi="Courier New" w:cs="Courier New"/>
          <w:b/>
          <w:lang w:val="en-US" w:eastAsia="ja-JP"/>
        </w:rPr>
        <w:t>FileAccess</w:t>
      </w:r>
    </w:p>
    <w:p w:rsidR="007C2106" w:rsidRPr="001C09D4" w:rsidRDefault="007C2106" w:rsidP="007C2106">
      <w:pPr>
        <w:pStyle w:val="a1"/>
        <w:ind w:left="567"/>
        <w:rPr>
          <w:lang w:val="en-US" w:eastAsia="ja-JP"/>
        </w:rPr>
      </w:pPr>
      <w:r w:rsidRPr="001C09D4">
        <w:rPr>
          <w:lang w:val="en-US" w:eastAsia="ja-JP"/>
        </w:rPr>
        <w:t>Zero or more. Access permissions on the file.</w:t>
      </w:r>
    </w:p>
    <w:p w:rsidR="007C2106" w:rsidRPr="001C09D4" w:rsidRDefault="007C2106" w:rsidP="007C2106">
      <w:pPr>
        <w:pStyle w:val="a1"/>
        <w:keepNext/>
        <w:rPr>
          <w:lang w:val="en-US" w:eastAsia="ja-JP"/>
        </w:rPr>
      </w:pPr>
      <w:r w:rsidRPr="001C09D4">
        <w:rPr>
          <w:rFonts w:ascii="Courier New" w:hAnsi="Courier New" w:cs="Courier New"/>
          <w:b/>
          <w:lang w:val="en-US" w:eastAsia="ja-JP"/>
        </w:rPr>
        <w:t>Linkage</w:t>
      </w:r>
    </w:p>
    <w:p w:rsidR="007C2106" w:rsidRPr="001C09D4" w:rsidRDefault="007C2106" w:rsidP="007C2106">
      <w:pPr>
        <w:pStyle w:val="a1"/>
        <w:ind w:left="567"/>
        <w:rPr>
          <w:lang w:val="en-US" w:eastAsia="ja-JP"/>
        </w:rPr>
      </w:pPr>
      <w:r w:rsidRPr="001C09D4">
        <w:rPr>
          <w:lang w:val="en-US" w:eastAsia="ja-JP"/>
        </w:rPr>
        <w:t>Zero or more. File system objects to which this file is linked (other references for the file).</w:t>
      </w:r>
    </w:p>
    <w:p w:rsidR="007C2106" w:rsidRPr="001C09D4" w:rsidRDefault="007C2106" w:rsidP="007C2106">
      <w:pPr>
        <w:pStyle w:val="a1"/>
        <w:keepNext/>
        <w:rPr>
          <w:lang w:val="en-US" w:eastAsia="ja-JP"/>
        </w:rPr>
      </w:pPr>
      <w:r w:rsidRPr="001C09D4">
        <w:rPr>
          <w:rFonts w:ascii="Courier New" w:hAnsi="Courier New" w:cs="Courier New"/>
          <w:b/>
          <w:lang w:val="en-US" w:eastAsia="ja-JP"/>
        </w:rPr>
        <w:t>Inode</w:t>
      </w:r>
    </w:p>
    <w:p w:rsidR="007C2106" w:rsidRPr="001C09D4" w:rsidRDefault="007C2106" w:rsidP="007C2106">
      <w:pPr>
        <w:pStyle w:val="a1"/>
        <w:ind w:left="567"/>
        <w:rPr>
          <w:lang w:val="en-US" w:eastAsia="ja-JP"/>
        </w:rPr>
      </w:pPr>
      <w:r w:rsidRPr="001C09D4">
        <w:rPr>
          <w:lang w:val="en-US" w:eastAsia="ja-JP"/>
        </w:rPr>
        <w:t>Zero or one. Inode information for this file (relevant to Unix).</w:t>
      </w:r>
    </w:p>
    <w:p w:rsidR="007C2106" w:rsidRPr="001C09D4" w:rsidRDefault="007C2106" w:rsidP="007C2106">
      <w:pPr>
        <w:pStyle w:val="a1"/>
        <w:keepNext/>
        <w:rPr>
          <w:lang w:val="en-US" w:eastAsia="ja-JP"/>
        </w:rPr>
      </w:pPr>
      <w:r w:rsidRPr="001C09D4">
        <w:rPr>
          <w:rFonts w:ascii="Courier New" w:hAnsi="Courier New" w:cs="Courier New"/>
          <w:b/>
          <w:lang w:val="en-US" w:eastAsia="ja-JP"/>
        </w:rPr>
        <w:lastRenderedPageBreak/>
        <w:t>Checksum</w:t>
      </w:r>
    </w:p>
    <w:p w:rsidR="007C2106" w:rsidRPr="001C09D4" w:rsidRDefault="007C2106" w:rsidP="007C2106">
      <w:pPr>
        <w:pStyle w:val="a1"/>
        <w:ind w:left="567"/>
        <w:rPr>
          <w:lang w:val="en-US" w:eastAsia="ja-JP"/>
        </w:rPr>
      </w:pPr>
      <w:r w:rsidRPr="001C09D4">
        <w:rPr>
          <w:lang w:val="en-US" w:eastAsia="ja-JP"/>
        </w:rPr>
        <w:t>Zero or more. Checksum information for this file.</w:t>
      </w:r>
    </w:p>
    <w:p w:rsidR="007C2106" w:rsidRPr="001C09D4" w:rsidRDefault="007C2106" w:rsidP="009B1F90">
      <w:pPr>
        <w:pStyle w:val="a1"/>
        <w:keepNext/>
        <w:rPr>
          <w:lang w:val="en-US" w:eastAsia="ja-JP"/>
        </w:rPr>
      </w:pPr>
      <w:r w:rsidRPr="001C09D4">
        <w:rPr>
          <w:lang w:val="en-US" w:eastAsia="ja-JP"/>
        </w:rPr>
        <w:t>This is represented in the IDMEF DTD as follows:</w:t>
      </w:r>
    </w:p>
    <w:p w:rsidR="007C2106" w:rsidRPr="001C09D4" w:rsidRDefault="007C2106" w:rsidP="007C2106">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attvals.filecat </w:t>
      </w:r>
      <w:r w:rsidRPr="001C09D4">
        <w:rPr>
          <w:rFonts w:ascii="Courier New" w:eastAsia="Times New Roman" w:hAnsi="Courier New" w:cs="Courier New"/>
          <w:color w:val="FF00CC"/>
          <w:sz w:val="20"/>
          <w:szCs w:val="20"/>
          <w:lang w:val="en-US"/>
        </w:rPr>
        <w:t>"</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current | original )</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File </w:t>
      </w:r>
      <w:r w:rsidRPr="001C09D4">
        <w:rPr>
          <w:rFonts w:ascii="Courier New" w:eastAsia="Times New Roman" w:hAnsi="Courier New" w:cs="Courier New"/>
          <w:b/>
          <w:bCs/>
          <w:color w:val="000000"/>
          <w:sz w:val="20"/>
          <w:szCs w:val="20"/>
          <w:lang w:val="en-US"/>
        </w:rPr>
        <w:t>(</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path</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create-time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modify-time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access-time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data-size</w:t>
      </w:r>
      <w:r w:rsidRPr="001C09D4">
        <w:rPr>
          <w:rFonts w:ascii="Courier New" w:eastAsia="Times New Roman" w:hAnsi="Courier New" w:cs="Courier New"/>
          <w:b/>
          <w:bCs/>
          <w:color w:val="000000"/>
          <w:sz w:val="20"/>
          <w:szCs w:val="20"/>
          <w:lang w:val="en-US"/>
        </w:rPr>
        <w:t>?,</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disk-size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FileAccess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Linkage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Inode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Checksum</w:t>
      </w:r>
      <w:r w:rsidRPr="001C09D4">
        <w:rPr>
          <w:rFonts w:ascii="Courier New" w:eastAsia="Times New Roman" w:hAnsi="Courier New" w:cs="Courier New"/>
          <w:b/>
          <w:bCs/>
          <w:color w:val="000000"/>
          <w:sz w:val="20"/>
          <w:szCs w:val="20"/>
          <w:lang w:val="en-US"/>
        </w:rPr>
        <w:t>*</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File</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%attvals.filecat;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fstype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file-type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7C2106" w:rsidRPr="001C09D4" w:rsidRDefault="007C2106" w:rsidP="007C210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7C2106" w:rsidRPr="001C09D4" w:rsidRDefault="007C2106" w:rsidP="007C2106">
      <w:pPr>
        <w:pStyle w:val="a1"/>
        <w:rPr>
          <w:lang w:val="en-US" w:eastAsia="ja-JP"/>
        </w:rPr>
      </w:pPr>
      <w:r w:rsidRPr="001C09D4">
        <w:rPr>
          <w:lang w:val="en-US" w:eastAsia="ja-JP"/>
        </w:rPr>
        <w:t xml:space="preserve">The </w:t>
      </w:r>
      <w:r w:rsidRPr="00B30C34">
        <w:rPr>
          <w:rFonts w:ascii="Courier New" w:hAnsi="Courier New" w:cs="Courier New"/>
          <w:lang w:val="en-US" w:eastAsia="ja-JP"/>
        </w:rPr>
        <w:t>File</w:t>
      </w:r>
      <w:r w:rsidRPr="001C09D4">
        <w:rPr>
          <w:lang w:val="en-US" w:eastAsia="ja-JP"/>
        </w:rPr>
        <w:t xml:space="preserve"> class has four attributes (one required and three optional):</w:t>
      </w:r>
    </w:p>
    <w:p w:rsidR="007C2106" w:rsidRPr="001C09D4" w:rsidRDefault="007C2106" w:rsidP="007C2106">
      <w:pPr>
        <w:pStyle w:val="a1"/>
        <w:keepNext/>
        <w:rPr>
          <w:lang w:val="en-US" w:eastAsia="ja-JP"/>
        </w:rPr>
      </w:pPr>
      <w:r w:rsidRPr="001C09D4">
        <w:rPr>
          <w:rFonts w:ascii="Courier New" w:hAnsi="Courier New" w:cs="Courier New"/>
          <w:b/>
          <w:lang w:val="en-US" w:eastAsia="ja-JP"/>
        </w:rPr>
        <w:t>ident</w:t>
      </w:r>
    </w:p>
    <w:p w:rsidR="00805011" w:rsidRPr="001C09D4" w:rsidRDefault="007C2106" w:rsidP="009B1F90">
      <w:pPr>
        <w:pStyle w:val="a1"/>
        <w:ind w:left="567"/>
        <w:rPr>
          <w:lang w:val="en-US" w:eastAsia="ja-JP"/>
        </w:rPr>
      </w:pPr>
      <w:r w:rsidRPr="001C09D4">
        <w:rPr>
          <w:lang w:val="en-US" w:eastAsia="ja-JP"/>
        </w:rPr>
        <w:t>Optional. A unique identifier for this file; see Section 3.2.9.</w:t>
      </w:r>
    </w:p>
    <w:p w:rsidR="003A1F53" w:rsidRPr="001C09D4" w:rsidRDefault="003A1F53" w:rsidP="003A1F53">
      <w:pPr>
        <w:pStyle w:val="a1"/>
        <w:keepNext/>
        <w:rPr>
          <w:lang w:val="en-US" w:eastAsia="ja-JP"/>
        </w:rPr>
      </w:pPr>
      <w:r w:rsidRPr="001C09D4">
        <w:rPr>
          <w:rFonts w:ascii="Courier New" w:hAnsi="Courier New" w:cs="Courier New"/>
          <w:b/>
          <w:lang w:val="en-US" w:eastAsia="ja-JP"/>
        </w:rPr>
        <w:t>category</w:t>
      </w:r>
    </w:p>
    <w:p w:rsidR="003A1F53" w:rsidRPr="001C09D4" w:rsidRDefault="003A1F53" w:rsidP="003A1F53">
      <w:pPr>
        <w:pStyle w:val="a1"/>
        <w:ind w:left="567"/>
        <w:rPr>
          <w:lang w:val="en-US" w:eastAsia="ja-JP"/>
        </w:rPr>
      </w:pPr>
      <w:r w:rsidRPr="001C09D4">
        <w:rPr>
          <w:lang w:val="en-US" w:eastAsia="ja-JP"/>
        </w:rPr>
        <w:t>Required. The context for the information being provided. The permitted values are shown below. There is no default value. (See also Section 10.)</w:t>
      </w:r>
    </w:p>
    <w:tbl>
      <w:tblPr>
        <w:tblStyle w:val="-11"/>
        <w:tblW w:w="0" w:type="auto"/>
        <w:jc w:val="center"/>
        <w:tblLook w:val="0420"/>
      </w:tblPr>
      <w:tblGrid>
        <w:gridCol w:w="673"/>
        <w:gridCol w:w="1030"/>
        <w:gridCol w:w="5188"/>
      </w:tblGrid>
      <w:tr w:rsidR="003A1F53" w:rsidRPr="001C09D4" w:rsidTr="003A1F53">
        <w:trPr>
          <w:cnfStyle w:val="100000000000"/>
          <w:jc w:val="center"/>
        </w:trPr>
        <w:tc>
          <w:tcPr>
            <w:tcW w:w="0" w:type="auto"/>
          </w:tcPr>
          <w:p w:rsidR="003A1F53" w:rsidRPr="001C09D4" w:rsidRDefault="003A1F53" w:rsidP="003A1F53">
            <w:pPr>
              <w:rPr>
                <w:lang w:val="en-US"/>
              </w:rPr>
            </w:pPr>
            <w:r w:rsidRPr="001C09D4">
              <w:rPr>
                <w:lang w:val="en-US"/>
              </w:rPr>
              <w:t>Rank</w:t>
            </w:r>
          </w:p>
        </w:tc>
        <w:tc>
          <w:tcPr>
            <w:tcW w:w="0" w:type="auto"/>
          </w:tcPr>
          <w:p w:rsidR="003A1F53" w:rsidRPr="001C09D4" w:rsidRDefault="003A1F53" w:rsidP="003A1F53">
            <w:pPr>
              <w:rPr>
                <w:lang w:val="en-US"/>
              </w:rPr>
            </w:pPr>
            <w:r w:rsidRPr="001C09D4">
              <w:rPr>
                <w:lang w:val="en-US"/>
              </w:rPr>
              <w:t>Keyword</w:t>
            </w:r>
          </w:p>
        </w:tc>
        <w:tc>
          <w:tcPr>
            <w:tcW w:w="0" w:type="auto"/>
          </w:tcPr>
          <w:p w:rsidR="003A1F53" w:rsidRPr="001C09D4" w:rsidRDefault="003A1F53" w:rsidP="003A1F53">
            <w:pPr>
              <w:rPr>
                <w:lang w:val="en-US"/>
              </w:rPr>
            </w:pPr>
            <w:r w:rsidRPr="001C09D4">
              <w:rPr>
                <w:lang w:val="en-US"/>
              </w:rPr>
              <w:t>Description</w:t>
            </w:r>
          </w:p>
        </w:tc>
      </w:tr>
      <w:tr w:rsidR="003A1F53" w:rsidRPr="00977566" w:rsidTr="003A1F53">
        <w:trPr>
          <w:cnfStyle w:val="000000100000"/>
          <w:jc w:val="center"/>
        </w:trPr>
        <w:tc>
          <w:tcPr>
            <w:tcW w:w="0" w:type="auto"/>
          </w:tcPr>
          <w:p w:rsidR="003A1F53" w:rsidRPr="001C09D4" w:rsidRDefault="003A1F53" w:rsidP="003A1F53">
            <w:pPr>
              <w:jc w:val="center"/>
              <w:rPr>
                <w:lang w:val="en-US"/>
              </w:rPr>
            </w:pPr>
            <w:r w:rsidRPr="001C09D4">
              <w:rPr>
                <w:lang w:val="en-US"/>
              </w:rPr>
              <w:t>0</w:t>
            </w:r>
          </w:p>
        </w:tc>
        <w:tc>
          <w:tcPr>
            <w:tcW w:w="0" w:type="auto"/>
          </w:tcPr>
          <w:p w:rsidR="003A1F53" w:rsidRPr="001C09D4" w:rsidRDefault="003A1F53" w:rsidP="003A1F53">
            <w:pPr>
              <w:rPr>
                <w:lang w:val="en-US"/>
              </w:rPr>
            </w:pPr>
            <w:r w:rsidRPr="001C09D4">
              <w:rPr>
                <w:lang w:val="en-US"/>
              </w:rPr>
              <w:t>current</w:t>
            </w:r>
          </w:p>
        </w:tc>
        <w:tc>
          <w:tcPr>
            <w:tcW w:w="0" w:type="auto"/>
          </w:tcPr>
          <w:p w:rsidR="003A1F53" w:rsidRPr="001C09D4" w:rsidRDefault="003A1F53" w:rsidP="003A1F53">
            <w:pPr>
              <w:rPr>
                <w:lang w:val="en-US"/>
              </w:rPr>
            </w:pPr>
            <w:r w:rsidRPr="001C09D4">
              <w:rPr>
                <w:lang w:val="en-US"/>
              </w:rPr>
              <w:t xml:space="preserve">The file information is from after the reported change </w:t>
            </w:r>
          </w:p>
        </w:tc>
      </w:tr>
      <w:tr w:rsidR="003A1F53" w:rsidRPr="00977566" w:rsidTr="003A1F53">
        <w:trPr>
          <w:jc w:val="center"/>
        </w:trPr>
        <w:tc>
          <w:tcPr>
            <w:tcW w:w="0" w:type="auto"/>
          </w:tcPr>
          <w:p w:rsidR="003A1F53" w:rsidRPr="001C09D4" w:rsidRDefault="003A1F53" w:rsidP="003A1F53">
            <w:pPr>
              <w:jc w:val="center"/>
              <w:rPr>
                <w:lang w:val="en-US"/>
              </w:rPr>
            </w:pPr>
            <w:r w:rsidRPr="001C09D4">
              <w:rPr>
                <w:lang w:val="en-US"/>
              </w:rPr>
              <w:t>1</w:t>
            </w:r>
          </w:p>
        </w:tc>
        <w:tc>
          <w:tcPr>
            <w:tcW w:w="0" w:type="auto"/>
          </w:tcPr>
          <w:p w:rsidR="003A1F53" w:rsidRPr="001C09D4" w:rsidRDefault="003A1F53" w:rsidP="003A1F53">
            <w:pPr>
              <w:rPr>
                <w:lang w:val="en-US"/>
              </w:rPr>
            </w:pPr>
            <w:r w:rsidRPr="001C09D4">
              <w:rPr>
                <w:lang w:val="en-US"/>
              </w:rPr>
              <w:t>original</w:t>
            </w:r>
          </w:p>
        </w:tc>
        <w:tc>
          <w:tcPr>
            <w:tcW w:w="0" w:type="auto"/>
          </w:tcPr>
          <w:p w:rsidR="003A1F53" w:rsidRPr="001C09D4" w:rsidRDefault="003A1F53" w:rsidP="003A1F53">
            <w:pPr>
              <w:rPr>
                <w:lang w:val="en-US"/>
              </w:rPr>
            </w:pPr>
            <w:r w:rsidRPr="001C09D4">
              <w:rPr>
                <w:lang w:val="en-US"/>
              </w:rPr>
              <w:t>The file information is from before the reported change</w:t>
            </w:r>
          </w:p>
        </w:tc>
      </w:tr>
    </w:tbl>
    <w:p w:rsidR="003A1F53" w:rsidRPr="001C09D4" w:rsidRDefault="003A1F53" w:rsidP="003A1F53">
      <w:pPr>
        <w:pStyle w:val="a1"/>
        <w:keepNext/>
        <w:rPr>
          <w:lang w:val="en-US" w:eastAsia="ja-JP"/>
        </w:rPr>
      </w:pPr>
      <w:r w:rsidRPr="001C09D4">
        <w:rPr>
          <w:rFonts w:ascii="Courier New" w:hAnsi="Courier New" w:cs="Courier New"/>
          <w:b/>
          <w:lang w:val="en-US" w:eastAsia="ja-JP"/>
        </w:rPr>
        <w:t>fstype</w:t>
      </w:r>
    </w:p>
    <w:p w:rsidR="003A1F53" w:rsidRPr="001C09D4" w:rsidRDefault="003A1F53" w:rsidP="003A1F53">
      <w:pPr>
        <w:pStyle w:val="a1"/>
        <w:ind w:left="567"/>
        <w:rPr>
          <w:lang w:val="en-US" w:eastAsia="ja-JP"/>
        </w:rPr>
      </w:pPr>
      <w:r w:rsidRPr="001C09D4">
        <w:rPr>
          <w:lang w:val="en-US" w:eastAsia="ja-JP"/>
        </w:rPr>
        <w:t>Optional. The type of file system the file resides on. This attribute governs how path names and other attributes are interpreted.</w:t>
      </w:r>
    </w:p>
    <w:tbl>
      <w:tblPr>
        <w:tblStyle w:val="-11"/>
        <w:tblW w:w="0" w:type="auto"/>
        <w:jc w:val="center"/>
        <w:tblLook w:val="0420"/>
      </w:tblPr>
      <w:tblGrid>
        <w:gridCol w:w="673"/>
        <w:gridCol w:w="1030"/>
        <w:gridCol w:w="3665"/>
      </w:tblGrid>
      <w:tr w:rsidR="00DB2D29" w:rsidRPr="001C09D4" w:rsidTr="00FD1EFA">
        <w:trPr>
          <w:cnfStyle w:val="100000000000"/>
          <w:jc w:val="center"/>
        </w:trPr>
        <w:tc>
          <w:tcPr>
            <w:tcW w:w="0" w:type="auto"/>
          </w:tcPr>
          <w:p w:rsidR="00DB2D29" w:rsidRPr="001C09D4" w:rsidRDefault="00DB2D29" w:rsidP="00FD1EFA">
            <w:pPr>
              <w:rPr>
                <w:lang w:val="en-US"/>
              </w:rPr>
            </w:pPr>
            <w:r w:rsidRPr="001C09D4">
              <w:rPr>
                <w:lang w:val="en-US"/>
              </w:rPr>
              <w:t>Rank</w:t>
            </w:r>
          </w:p>
        </w:tc>
        <w:tc>
          <w:tcPr>
            <w:tcW w:w="0" w:type="auto"/>
          </w:tcPr>
          <w:p w:rsidR="00DB2D29" w:rsidRPr="001C09D4" w:rsidRDefault="00DB2D29" w:rsidP="00FD1EFA">
            <w:pPr>
              <w:rPr>
                <w:lang w:val="en-US"/>
              </w:rPr>
            </w:pPr>
            <w:r w:rsidRPr="001C09D4">
              <w:rPr>
                <w:lang w:val="en-US"/>
              </w:rPr>
              <w:t>Keyword</w:t>
            </w:r>
          </w:p>
        </w:tc>
        <w:tc>
          <w:tcPr>
            <w:tcW w:w="0" w:type="auto"/>
          </w:tcPr>
          <w:p w:rsidR="00DB2D29" w:rsidRPr="001C09D4" w:rsidRDefault="00DB2D29" w:rsidP="00FD1EFA">
            <w:pPr>
              <w:rPr>
                <w:lang w:val="en-US"/>
              </w:rPr>
            </w:pPr>
            <w:r w:rsidRPr="001C09D4">
              <w:rPr>
                <w:lang w:val="en-US"/>
              </w:rPr>
              <w:t>Description</w:t>
            </w:r>
          </w:p>
        </w:tc>
      </w:tr>
      <w:tr w:rsidR="00DB2D29" w:rsidRPr="00977566" w:rsidTr="00FD1EFA">
        <w:trPr>
          <w:cnfStyle w:val="000000100000"/>
          <w:jc w:val="center"/>
        </w:trPr>
        <w:tc>
          <w:tcPr>
            <w:tcW w:w="0" w:type="auto"/>
          </w:tcPr>
          <w:p w:rsidR="00DB2D29" w:rsidRPr="001C09D4" w:rsidRDefault="00DB2D29" w:rsidP="00FD1EFA">
            <w:pPr>
              <w:jc w:val="center"/>
              <w:rPr>
                <w:lang w:val="en-US"/>
              </w:rPr>
            </w:pPr>
            <w:r w:rsidRPr="001C09D4">
              <w:rPr>
                <w:lang w:val="en-US"/>
              </w:rPr>
              <w:t>0</w:t>
            </w:r>
          </w:p>
        </w:tc>
        <w:tc>
          <w:tcPr>
            <w:tcW w:w="0" w:type="auto"/>
          </w:tcPr>
          <w:p w:rsidR="00DB2D29" w:rsidRPr="001C09D4" w:rsidRDefault="00DB2D29" w:rsidP="00FD1EFA">
            <w:pPr>
              <w:rPr>
                <w:lang w:val="en-US"/>
              </w:rPr>
            </w:pPr>
            <w:r w:rsidRPr="001C09D4">
              <w:rPr>
                <w:lang w:val="en-US"/>
              </w:rPr>
              <w:t>ufs</w:t>
            </w:r>
          </w:p>
        </w:tc>
        <w:tc>
          <w:tcPr>
            <w:tcW w:w="0" w:type="auto"/>
          </w:tcPr>
          <w:p w:rsidR="00DB2D29" w:rsidRPr="001C09D4" w:rsidRDefault="00DB2D29" w:rsidP="00FD1EFA">
            <w:pPr>
              <w:rPr>
                <w:lang w:val="en-US"/>
              </w:rPr>
            </w:pPr>
            <w:r w:rsidRPr="001C09D4">
              <w:rPr>
                <w:lang w:val="en-US"/>
              </w:rPr>
              <w:t>Berkeley Unix Fast File System</w:t>
            </w:r>
          </w:p>
        </w:tc>
      </w:tr>
      <w:tr w:rsidR="00DB2D29" w:rsidRPr="001C09D4" w:rsidTr="00FD1EFA">
        <w:trPr>
          <w:jc w:val="center"/>
        </w:trPr>
        <w:tc>
          <w:tcPr>
            <w:tcW w:w="0" w:type="auto"/>
          </w:tcPr>
          <w:p w:rsidR="00DB2D29" w:rsidRPr="001C09D4" w:rsidRDefault="00DB2D29" w:rsidP="00FD1EFA">
            <w:pPr>
              <w:jc w:val="center"/>
              <w:rPr>
                <w:lang w:val="en-US"/>
              </w:rPr>
            </w:pPr>
            <w:r w:rsidRPr="001C09D4">
              <w:rPr>
                <w:lang w:val="en-US"/>
              </w:rPr>
              <w:t>1</w:t>
            </w:r>
          </w:p>
        </w:tc>
        <w:tc>
          <w:tcPr>
            <w:tcW w:w="0" w:type="auto"/>
          </w:tcPr>
          <w:p w:rsidR="00DB2D29" w:rsidRPr="001C09D4" w:rsidRDefault="00DB2D29" w:rsidP="00FD1EFA">
            <w:pPr>
              <w:rPr>
                <w:lang w:val="en-US"/>
              </w:rPr>
            </w:pPr>
            <w:r w:rsidRPr="001C09D4">
              <w:rPr>
                <w:lang w:val="en-US"/>
              </w:rPr>
              <w:t>efs</w:t>
            </w:r>
          </w:p>
        </w:tc>
        <w:tc>
          <w:tcPr>
            <w:tcW w:w="0" w:type="auto"/>
          </w:tcPr>
          <w:p w:rsidR="00DB2D29" w:rsidRPr="001C09D4" w:rsidRDefault="00DB2D29" w:rsidP="00B30C34">
            <w:pPr>
              <w:rPr>
                <w:lang w:val="en-US"/>
              </w:rPr>
            </w:pPr>
            <w:r w:rsidRPr="001C09D4">
              <w:rPr>
                <w:lang w:val="en-US"/>
              </w:rPr>
              <w:t xml:space="preserve">Linux </w:t>
            </w:r>
            <w:r w:rsidR="00B30C34">
              <w:rPr>
                <w:lang w:val="en-US"/>
              </w:rPr>
              <w:t>“</w:t>
            </w:r>
            <w:r w:rsidRPr="001C09D4">
              <w:rPr>
                <w:lang w:val="en-US"/>
              </w:rPr>
              <w:t>efs</w:t>
            </w:r>
            <w:r w:rsidR="00B30C34">
              <w:rPr>
                <w:lang w:val="en-US"/>
              </w:rPr>
              <w:t>”</w:t>
            </w:r>
            <w:r w:rsidRPr="001C09D4">
              <w:rPr>
                <w:lang w:val="en-US"/>
              </w:rPr>
              <w:t xml:space="preserve"> file system</w:t>
            </w:r>
          </w:p>
        </w:tc>
      </w:tr>
      <w:tr w:rsidR="00DB2D29" w:rsidRPr="001C09D4" w:rsidTr="00FD1EFA">
        <w:trPr>
          <w:cnfStyle w:val="000000100000"/>
          <w:jc w:val="center"/>
        </w:trPr>
        <w:tc>
          <w:tcPr>
            <w:tcW w:w="0" w:type="auto"/>
          </w:tcPr>
          <w:p w:rsidR="00DB2D29" w:rsidRPr="001C09D4" w:rsidRDefault="00DB2D29" w:rsidP="00FD1EFA">
            <w:pPr>
              <w:jc w:val="center"/>
              <w:rPr>
                <w:lang w:val="en-US"/>
              </w:rPr>
            </w:pPr>
            <w:r w:rsidRPr="001C09D4">
              <w:rPr>
                <w:lang w:val="en-US"/>
              </w:rPr>
              <w:t>2</w:t>
            </w:r>
          </w:p>
        </w:tc>
        <w:tc>
          <w:tcPr>
            <w:tcW w:w="0" w:type="auto"/>
          </w:tcPr>
          <w:p w:rsidR="00DB2D29" w:rsidRPr="001C09D4" w:rsidRDefault="00DB2D29" w:rsidP="00FD1EFA">
            <w:pPr>
              <w:rPr>
                <w:lang w:val="en-US"/>
              </w:rPr>
            </w:pPr>
            <w:r w:rsidRPr="001C09D4">
              <w:rPr>
                <w:lang w:val="en-US"/>
              </w:rPr>
              <w:t>nfs</w:t>
            </w:r>
          </w:p>
        </w:tc>
        <w:tc>
          <w:tcPr>
            <w:tcW w:w="0" w:type="auto"/>
          </w:tcPr>
          <w:p w:rsidR="00DB2D29" w:rsidRPr="001C09D4" w:rsidRDefault="00DB2D29" w:rsidP="00FD1EFA">
            <w:pPr>
              <w:rPr>
                <w:lang w:val="en-US"/>
              </w:rPr>
            </w:pPr>
            <w:r w:rsidRPr="001C09D4">
              <w:rPr>
                <w:lang w:val="en-US"/>
              </w:rPr>
              <w:t>Network File System</w:t>
            </w:r>
          </w:p>
        </w:tc>
      </w:tr>
      <w:tr w:rsidR="00DB2D29" w:rsidRPr="001C09D4" w:rsidTr="00FD1EFA">
        <w:trPr>
          <w:jc w:val="center"/>
        </w:trPr>
        <w:tc>
          <w:tcPr>
            <w:tcW w:w="0" w:type="auto"/>
          </w:tcPr>
          <w:p w:rsidR="00DB2D29" w:rsidRPr="001C09D4" w:rsidRDefault="00DB2D29" w:rsidP="00FD1EFA">
            <w:pPr>
              <w:jc w:val="center"/>
              <w:rPr>
                <w:lang w:val="en-US"/>
              </w:rPr>
            </w:pPr>
            <w:r w:rsidRPr="001C09D4">
              <w:rPr>
                <w:lang w:val="en-US"/>
              </w:rPr>
              <w:t>3</w:t>
            </w:r>
          </w:p>
        </w:tc>
        <w:tc>
          <w:tcPr>
            <w:tcW w:w="0" w:type="auto"/>
          </w:tcPr>
          <w:p w:rsidR="00DB2D29" w:rsidRPr="001C09D4" w:rsidRDefault="00DB2D29" w:rsidP="00FD1EFA">
            <w:pPr>
              <w:rPr>
                <w:lang w:val="en-US"/>
              </w:rPr>
            </w:pPr>
            <w:r w:rsidRPr="001C09D4">
              <w:rPr>
                <w:lang w:val="en-US"/>
              </w:rPr>
              <w:t>afs</w:t>
            </w:r>
          </w:p>
        </w:tc>
        <w:tc>
          <w:tcPr>
            <w:tcW w:w="0" w:type="auto"/>
          </w:tcPr>
          <w:p w:rsidR="00DB2D29" w:rsidRPr="001C09D4" w:rsidRDefault="00DB2D29" w:rsidP="00FD1EFA">
            <w:pPr>
              <w:rPr>
                <w:lang w:val="en-US"/>
              </w:rPr>
            </w:pPr>
            <w:r w:rsidRPr="001C09D4">
              <w:rPr>
                <w:lang w:val="en-US"/>
              </w:rPr>
              <w:t>Andrew File System</w:t>
            </w:r>
          </w:p>
        </w:tc>
      </w:tr>
      <w:tr w:rsidR="00DB2D29" w:rsidRPr="001C09D4" w:rsidTr="00FD1EFA">
        <w:trPr>
          <w:cnfStyle w:val="000000100000"/>
          <w:jc w:val="center"/>
        </w:trPr>
        <w:tc>
          <w:tcPr>
            <w:tcW w:w="0" w:type="auto"/>
          </w:tcPr>
          <w:p w:rsidR="00DB2D29" w:rsidRPr="001C09D4" w:rsidRDefault="00DB2D29" w:rsidP="00FD1EFA">
            <w:pPr>
              <w:jc w:val="center"/>
              <w:rPr>
                <w:lang w:val="en-US"/>
              </w:rPr>
            </w:pPr>
            <w:r w:rsidRPr="001C09D4">
              <w:rPr>
                <w:lang w:val="en-US"/>
              </w:rPr>
              <w:t>4</w:t>
            </w:r>
          </w:p>
        </w:tc>
        <w:tc>
          <w:tcPr>
            <w:tcW w:w="0" w:type="auto"/>
          </w:tcPr>
          <w:p w:rsidR="00DB2D29" w:rsidRPr="001C09D4" w:rsidRDefault="00DB2D29" w:rsidP="00FD1EFA">
            <w:pPr>
              <w:rPr>
                <w:lang w:val="en-US"/>
              </w:rPr>
            </w:pPr>
            <w:r w:rsidRPr="001C09D4">
              <w:rPr>
                <w:lang w:val="en-US"/>
              </w:rPr>
              <w:t>ntfs</w:t>
            </w:r>
          </w:p>
        </w:tc>
        <w:tc>
          <w:tcPr>
            <w:tcW w:w="0" w:type="auto"/>
          </w:tcPr>
          <w:p w:rsidR="00DB2D29" w:rsidRPr="001C09D4" w:rsidRDefault="00DB2D29" w:rsidP="00FD1EFA">
            <w:pPr>
              <w:rPr>
                <w:lang w:val="en-US"/>
              </w:rPr>
            </w:pPr>
            <w:r w:rsidRPr="001C09D4">
              <w:rPr>
                <w:lang w:val="en-US"/>
              </w:rPr>
              <w:t>Windows NT File System</w:t>
            </w:r>
          </w:p>
        </w:tc>
      </w:tr>
      <w:tr w:rsidR="00DB2D29" w:rsidRPr="00977566" w:rsidTr="00FD1EFA">
        <w:trPr>
          <w:jc w:val="center"/>
        </w:trPr>
        <w:tc>
          <w:tcPr>
            <w:tcW w:w="0" w:type="auto"/>
          </w:tcPr>
          <w:p w:rsidR="00DB2D29" w:rsidRPr="001C09D4" w:rsidRDefault="00DB2D29" w:rsidP="00FD1EFA">
            <w:pPr>
              <w:jc w:val="center"/>
              <w:rPr>
                <w:lang w:val="en-US"/>
              </w:rPr>
            </w:pPr>
            <w:r w:rsidRPr="001C09D4">
              <w:rPr>
                <w:lang w:val="en-US"/>
              </w:rPr>
              <w:t>5</w:t>
            </w:r>
          </w:p>
        </w:tc>
        <w:tc>
          <w:tcPr>
            <w:tcW w:w="0" w:type="auto"/>
          </w:tcPr>
          <w:p w:rsidR="00DB2D29" w:rsidRPr="001C09D4" w:rsidRDefault="00DB2D29" w:rsidP="00FD1EFA">
            <w:pPr>
              <w:rPr>
                <w:lang w:val="en-US"/>
              </w:rPr>
            </w:pPr>
            <w:r w:rsidRPr="001C09D4">
              <w:rPr>
                <w:lang w:val="en-US"/>
              </w:rPr>
              <w:t>fat16</w:t>
            </w:r>
          </w:p>
        </w:tc>
        <w:tc>
          <w:tcPr>
            <w:tcW w:w="0" w:type="auto"/>
          </w:tcPr>
          <w:p w:rsidR="00DB2D29" w:rsidRPr="001C09D4" w:rsidRDefault="00DB2D29" w:rsidP="00FD1EFA">
            <w:pPr>
              <w:rPr>
                <w:lang w:val="en-US"/>
              </w:rPr>
            </w:pPr>
            <w:r w:rsidRPr="001C09D4">
              <w:rPr>
                <w:lang w:val="en-US"/>
              </w:rPr>
              <w:t>16-bit Windows FAT File System</w:t>
            </w:r>
          </w:p>
        </w:tc>
      </w:tr>
      <w:tr w:rsidR="00DB2D29" w:rsidRPr="00977566" w:rsidTr="00FD1EFA">
        <w:trPr>
          <w:cnfStyle w:val="000000100000"/>
          <w:jc w:val="center"/>
        </w:trPr>
        <w:tc>
          <w:tcPr>
            <w:tcW w:w="0" w:type="auto"/>
          </w:tcPr>
          <w:p w:rsidR="00DB2D29" w:rsidRPr="001C09D4" w:rsidRDefault="00DB2D29" w:rsidP="00FD1EFA">
            <w:pPr>
              <w:jc w:val="center"/>
              <w:rPr>
                <w:lang w:val="en-US"/>
              </w:rPr>
            </w:pPr>
            <w:r w:rsidRPr="001C09D4">
              <w:rPr>
                <w:lang w:val="en-US"/>
              </w:rPr>
              <w:t>6</w:t>
            </w:r>
          </w:p>
        </w:tc>
        <w:tc>
          <w:tcPr>
            <w:tcW w:w="0" w:type="auto"/>
          </w:tcPr>
          <w:p w:rsidR="00DB2D29" w:rsidRPr="001C09D4" w:rsidRDefault="00DB2D29" w:rsidP="00FD1EFA">
            <w:pPr>
              <w:rPr>
                <w:lang w:val="en-US"/>
              </w:rPr>
            </w:pPr>
            <w:r w:rsidRPr="001C09D4">
              <w:rPr>
                <w:lang w:val="en-US"/>
              </w:rPr>
              <w:t>fat32</w:t>
            </w:r>
          </w:p>
        </w:tc>
        <w:tc>
          <w:tcPr>
            <w:tcW w:w="0" w:type="auto"/>
          </w:tcPr>
          <w:p w:rsidR="00DB2D29" w:rsidRPr="001C09D4" w:rsidRDefault="00DB2D29" w:rsidP="00FD1EFA">
            <w:pPr>
              <w:rPr>
                <w:lang w:val="en-US"/>
              </w:rPr>
            </w:pPr>
            <w:r w:rsidRPr="001C09D4">
              <w:rPr>
                <w:lang w:val="en-US"/>
              </w:rPr>
              <w:t>32-bit Windows FAT File System</w:t>
            </w:r>
          </w:p>
        </w:tc>
      </w:tr>
      <w:tr w:rsidR="00DB2D29" w:rsidRPr="00977566" w:rsidTr="00FD1EFA">
        <w:trPr>
          <w:jc w:val="center"/>
        </w:trPr>
        <w:tc>
          <w:tcPr>
            <w:tcW w:w="0" w:type="auto"/>
          </w:tcPr>
          <w:p w:rsidR="00DB2D29" w:rsidRPr="001C09D4" w:rsidRDefault="00DB2D29" w:rsidP="00FD1EFA">
            <w:pPr>
              <w:jc w:val="center"/>
              <w:rPr>
                <w:lang w:val="en-US"/>
              </w:rPr>
            </w:pPr>
            <w:r w:rsidRPr="001C09D4">
              <w:rPr>
                <w:lang w:val="en-US"/>
              </w:rPr>
              <w:t>7</w:t>
            </w:r>
          </w:p>
        </w:tc>
        <w:tc>
          <w:tcPr>
            <w:tcW w:w="0" w:type="auto"/>
          </w:tcPr>
          <w:p w:rsidR="00DB2D29" w:rsidRPr="001C09D4" w:rsidRDefault="00DB2D29" w:rsidP="00FD1EFA">
            <w:pPr>
              <w:rPr>
                <w:lang w:val="en-US"/>
              </w:rPr>
            </w:pPr>
            <w:r w:rsidRPr="001C09D4">
              <w:rPr>
                <w:lang w:val="en-US"/>
              </w:rPr>
              <w:t>pcfs</w:t>
            </w:r>
          </w:p>
        </w:tc>
        <w:tc>
          <w:tcPr>
            <w:tcW w:w="0" w:type="auto"/>
          </w:tcPr>
          <w:p w:rsidR="00DB2D29" w:rsidRPr="001C09D4" w:rsidRDefault="00B30C34" w:rsidP="00B30C34">
            <w:pPr>
              <w:rPr>
                <w:lang w:val="en-US"/>
              </w:rPr>
            </w:pPr>
            <w:r>
              <w:rPr>
                <w:lang w:val="en-US"/>
              </w:rPr>
              <w:t>“</w:t>
            </w:r>
            <w:r w:rsidR="00DB2D29" w:rsidRPr="001C09D4">
              <w:rPr>
                <w:lang w:val="en-US"/>
              </w:rPr>
              <w:t>PC</w:t>
            </w:r>
            <w:r>
              <w:rPr>
                <w:lang w:val="en-US"/>
              </w:rPr>
              <w:t>”</w:t>
            </w:r>
            <w:r w:rsidR="00DB2D29" w:rsidRPr="001C09D4">
              <w:rPr>
                <w:lang w:val="en-US"/>
              </w:rPr>
              <w:t xml:space="preserve"> (MS-DOS) file system on CD-ROM</w:t>
            </w:r>
          </w:p>
        </w:tc>
      </w:tr>
      <w:tr w:rsidR="00DB2D29" w:rsidRPr="00977566" w:rsidTr="00FD1EFA">
        <w:trPr>
          <w:cnfStyle w:val="000000100000"/>
          <w:jc w:val="center"/>
        </w:trPr>
        <w:tc>
          <w:tcPr>
            <w:tcW w:w="0" w:type="auto"/>
          </w:tcPr>
          <w:p w:rsidR="00DB2D29" w:rsidRPr="001C09D4" w:rsidRDefault="00DB2D29" w:rsidP="00FD1EFA">
            <w:pPr>
              <w:jc w:val="center"/>
              <w:rPr>
                <w:lang w:val="en-US"/>
              </w:rPr>
            </w:pPr>
            <w:r w:rsidRPr="001C09D4">
              <w:rPr>
                <w:lang w:val="en-US"/>
              </w:rPr>
              <w:t>8</w:t>
            </w:r>
          </w:p>
        </w:tc>
        <w:tc>
          <w:tcPr>
            <w:tcW w:w="0" w:type="auto"/>
          </w:tcPr>
          <w:p w:rsidR="00DB2D29" w:rsidRPr="001C09D4" w:rsidRDefault="00DB2D29" w:rsidP="00FD1EFA">
            <w:pPr>
              <w:rPr>
                <w:lang w:val="en-US"/>
              </w:rPr>
            </w:pPr>
            <w:r w:rsidRPr="001C09D4">
              <w:rPr>
                <w:lang w:val="en-US"/>
              </w:rPr>
              <w:t>joliet</w:t>
            </w:r>
          </w:p>
        </w:tc>
        <w:tc>
          <w:tcPr>
            <w:tcW w:w="0" w:type="auto"/>
          </w:tcPr>
          <w:p w:rsidR="00DB2D29" w:rsidRPr="001C09D4" w:rsidRDefault="00DB2D29" w:rsidP="00FD1EFA">
            <w:pPr>
              <w:rPr>
                <w:lang w:val="en-US"/>
              </w:rPr>
            </w:pPr>
            <w:r w:rsidRPr="001C09D4">
              <w:rPr>
                <w:lang w:val="en-US"/>
              </w:rPr>
              <w:t>Joliet CD-ROM file system</w:t>
            </w:r>
          </w:p>
        </w:tc>
      </w:tr>
      <w:tr w:rsidR="00DB2D29" w:rsidRPr="00977566" w:rsidTr="00FD1EFA">
        <w:trPr>
          <w:jc w:val="center"/>
        </w:trPr>
        <w:tc>
          <w:tcPr>
            <w:tcW w:w="0" w:type="auto"/>
          </w:tcPr>
          <w:p w:rsidR="00DB2D29" w:rsidRPr="001C09D4" w:rsidRDefault="00DB2D29" w:rsidP="00FD1EFA">
            <w:pPr>
              <w:jc w:val="center"/>
              <w:rPr>
                <w:lang w:val="en-US"/>
              </w:rPr>
            </w:pPr>
            <w:r w:rsidRPr="001C09D4">
              <w:rPr>
                <w:lang w:val="en-US"/>
              </w:rPr>
              <w:t>9</w:t>
            </w:r>
          </w:p>
        </w:tc>
        <w:tc>
          <w:tcPr>
            <w:tcW w:w="0" w:type="auto"/>
          </w:tcPr>
          <w:p w:rsidR="00DB2D29" w:rsidRPr="001C09D4" w:rsidRDefault="00DB2D29" w:rsidP="00FD1EFA">
            <w:pPr>
              <w:rPr>
                <w:lang w:val="en-US"/>
              </w:rPr>
            </w:pPr>
            <w:r w:rsidRPr="001C09D4">
              <w:rPr>
                <w:lang w:val="en-US"/>
              </w:rPr>
              <w:t>iso9660</w:t>
            </w:r>
          </w:p>
        </w:tc>
        <w:tc>
          <w:tcPr>
            <w:tcW w:w="0" w:type="auto"/>
          </w:tcPr>
          <w:p w:rsidR="00DB2D29" w:rsidRPr="001C09D4" w:rsidRDefault="00DB2D29" w:rsidP="00FD1EFA">
            <w:pPr>
              <w:rPr>
                <w:lang w:val="en-US"/>
              </w:rPr>
            </w:pPr>
            <w:r w:rsidRPr="001C09D4">
              <w:rPr>
                <w:lang w:val="en-US"/>
              </w:rPr>
              <w:t>ISO 9660 CD-ROM file system</w:t>
            </w:r>
          </w:p>
        </w:tc>
      </w:tr>
    </w:tbl>
    <w:p w:rsidR="003A1F53" w:rsidRPr="001C09D4" w:rsidRDefault="003A1F53" w:rsidP="003A1F53">
      <w:pPr>
        <w:pStyle w:val="a1"/>
        <w:keepNext/>
        <w:rPr>
          <w:rFonts w:ascii="Courier New" w:hAnsi="Courier New" w:cs="Courier New"/>
          <w:b/>
          <w:lang w:val="en-US" w:eastAsia="ja-JP"/>
        </w:rPr>
      </w:pPr>
      <w:r w:rsidRPr="001C09D4">
        <w:rPr>
          <w:rFonts w:ascii="Courier New" w:hAnsi="Courier New" w:cs="Courier New"/>
          <w:b/>
          <w:lang w:val="en-US" w:eastAsia="ja-JP"/>
        </w:rPr>
        <w:t>file-type</w:t>
      </w:r>
    </w:p>
    <w:p w:rsidR="009B1F90" w:rsidRPr="001C09D4" w:rsidRDefault="003A1F53" w:rsidP="003A1F53">
      <w:pPr>
        <w:pStyle w:val="a1"/>
        <w:ind w:left="567"/>
        <w:rPr>
          <w:lang w:val="en-US" w:eastAsia="ja-JP"/>
        </w:rPr>
      </w:pPr>
      <w:r w:rsidRPr="001C09D4">
        <w:rPr>
          <w:lang w:val="en-US" w:eastAsia="ja-JP"/>
        </w:rPr>
        <w:t>Optional. The type of file, as a mime-type.</w:t>
      </w:r>
    </w:p>
    <w:p w:rsidR="00B732DA" w:rsidRPr="001C09D4" w:rsidRDefault="00B732DA" w:rsidP="00B732DA">
      <w:pPr>
        <w:pStyle w:val="5"/>
        <w:rPr>
          <w:lang w:val="en-US"/>
        </w:rPr>
      </w:pPr>
      <w:r w:rsidRPr="001C09D4">
        <w:rPr>
          <w:lang w:val="en-US"/>
        </w:rPr>
        <w:lastRenderedPageBreak/>
        <w:t xml:space="preserve">The </w:t>
      </w:r>
      <w:r w:rsidRPr="00B30C34">
        <w:rPr>
          <w:rFonts w:ascii="Courier New" w:hAnsi="Courier New" w:cs="Courier New"/>
          <w:lang w:val="en-US"/>
        </w:rPr>
        <w:t>FileAccess</w:t>
      </w:r>
      <w:r w:rsidRPr="001C09D4">
        <w:rPr>
          <w:lang w:val="en-US"/>
        </w:rPr>
        <w:t xml:space="preserve"> Class</w:t>
      </w:r>
    </w:p>
    <w:p w:rsidR="00B732DA" w:rsidRPr="001C09D4" w:rsidRDefault="00B732DA" w:rsidP="00B732DA">
      <w:pPr>
        <w:pStyle w:val="a1"/>
        <w:rPr>
          <w:lang w:val="en-US" w:eastAsia="ja-JP"/>
        </w:rPr>
      </w:pPr>
      <w:r w:rsidRPr="001C09D4">
        <w:rPr>
          <w:lang w:val="en-US" w:eastAsia="ja-JP"/>
        </w:rPr>
        <w:t xml:space="preserve">The </w:t>
      </w:r>
      <w:r w:rsidRPr="00B30C34">
        <w:rPr>
          <w:rFonts w:ascii="Courier New" w:hAnsi="Courier New" w:cs="Courier New"/>
          <w:lang w:val="en-US" w:eastAsia="ja-JP"/>
        </w:rPr>
        <w:t>FileAccess</w:t>
      </w:r>
      <w:r w:rsidRPr="001C09D4">
        <w:rPr>
          <w:lang w:val="en-US" w:eastAsia="ja-JP"/>
        </w:rPr>
        <w:t xml:space="preserve"> class represents the access permissions on a file. The representation is intended to be useful across operating systems.</w:t>
      </w:r>
    </w:p>
    <w:p w:rsidR="003A1F53" w:rsidRPr="001C09D4" w:rsidRDefault="00B732DA" w:rsidP="00B732DA">
      <w:pPr>
        <w:pStyle w:val="a1"/>
        <w:rPr>
          <w:lang w:val="en-US" w:eastAsia="ja-JP"/>
        </w:rPr>
      </w:pPr>
      <w:r w:rsidRPr="001C09D4">
        <w:rPr>
          <w:lang w:val="en-US" w:eastAsia="ja-JP"/>
        </w:rPr>
        <w:t xml:space="preserve">The </w:t>
      </w:r>
      <w:r w:rsidRPr="000138A9">
        <w:rPr>
          <w:rFonts w:ascii="Courier New" w:hAnsi="Courier New" w:cs="Courier New"/>
          <w:lang w:val="en-US" w:eastAsia="ja-JP"/>
        </w:rPr>
        <w:t>FileAccess</w:t>
      </w:r>
      <w:r w:rsidRPr="001C09D4">
        <w:rPr>
          <w:lang w:val="en-US" w:eastAsia="ja-JP"/>
        </w:rPr>
        <w:t xml:space="preserve"> class is composed of two aggregate classes, as shown in Figure 23.</w:t>
      </w:r>
    </w:p>
    <w:p w:rsidR="009D7FEC" w:rsidRPr="001C09D4" w:rsidRDefault="00DF2180" w:rsidP="00B732DA">
      <w:pPr>
        <w:pStyle w:val="a1"/>
        <w:ind w:left="0"/>
        <w:jc w:val="center"/>
        <w:rPr>
          <w:lang w:val="en-US" w:eastAsia="ja-JP"/>
        </w:rPr>
      </w:pPr>
      <w:r w:rsidRPr="00DF2180">
        <w:rPr>
          <w:lang w:val="en-US" w:eastAsia="ja-JP"/>
        </w:rPr>
      </w:r>
      <w:r>
        <w:rPr>
          <w:lang w:val="en-US" w:eastAsia="ja-JP"/>
        </w:rPr>
        <w:pict>
          <v:group id="_x0000_s1656" editas="canvas" style="width:308.4pt;height:88.15pt;mso-position-horizontal-relative:char;mso-position-vertical-relative:line" coordorigin="3657,9080" coordsize="4608,1317">
            <o:lock v:ext="edit" aspectratio="t"/>
            <v:shape id="_x0000_s1657" type="#_x0000_t75" style="position:absolute;left:3657;top:9080;width:4608;height:1317" o:preferrelative="f">
              <v:fill o:detectmouseclick="t"/>
              <v:path o:extrusionok="t" o:connecttype="none"/>
              <o:lock v:ext="edit" text="t"/>
            </v:shape>
            <v:rect id="_x0000_s1658" style="position:absolute;left:3664;top:9088;width:1520;height:1279" fillcolor="white [3201]" strokecolor="#92cddc [1944]" strokeweight="1pt">
              <v:fill color2="#b6dde8 [1304]" focusposition="1" focussize="" focus="100%" type="gradient"/>
              <v:shadow on="t" type="perspective" color="#205867 [1608]" opacity=".5" offset="1pt" offset2="-3pt"/>
              <v:textbox style="mso-next-textbox:#_x0000_s1658">
                <w:txbxContent>
                  <w:p w:rsidR="00066818" w:rsidRDefault="00066818" w:rsidP="002868EA">
                    <w:pPr>
                      <w:pBdr>
                        <w:bottom w:val="single" w:sz="4" w:space="1" w:color="auto"/>
                      </w:pBdr>
                      <w:jc w:val="center"/>
                      <w:rPr>
                        <w:lang w:val="en-US"/>
                      </w:rPr>
                    </w:pPr>
                    <w:r w:rsidRPr="002868EA">
                      <w:rPr>
                        <w:lang w:val="en-US"/>
                      </w:rPr>
                      <w:t>FileAccess</w:t>
                    </w:r>
                  </w:p>
                  <w:p w:rsidR="00066818" w:rsidRPr="009D0976" w:rsidRDefault="00066818" w:rsidP="002868EA">
                    <w:pPr>
                      <w:rPr>
                        <w:lang w:val="en-US"/>
                      </w:rPr>
                    </w:pPr>
                  </w:p>
                </w:txbxContent>
              </v:textbox>
            </v:rect>
            <v:rect id="_x0000_s1659" style="position:absolute;left:6882;top:9478;width:1368;height:319" fillcolor="white [3201]" strokecolor="#fabf8f [1945]" strokeweight="1pt">
              <v:fill color2="#fbd4b4 [1305]" focusposition="1" focussize="" focus="100%" type="gradient"/>
              <v:shadow on="t" type="perspective" color="#974706 [1609]" opacity=".5" offset="1pt" offset2="-3pt"/>
              <v:textbox style="mso-next-textbox:#_x0000_s1659">
                <w:txbxContent>
                  <w:p w:rsidR="00066818" w:rsidRPr="009D0976" w:rsidRDefault="00066818" w:rsidP="002868EA">
                    <w:pPr>
                      <w:jc w:val="center"/>
                      <w:rPr>
                        <w:lang w:val="en-US"/>
                      </w:rPr>
                    </w:pPr>
                    <w:r w:rsidRPr="002868EA">
                      <w:rPr>
                        <w:lang w:val="en-US"/>
                      </w:rPr>
                      <w:t>UserId</w:t>
                    </w:r>
                  </w:p>
                </w:txbxContent>
              </v:textbox>
            </v:rect>
            <v:shape id="_x0000_s1660" type="#_x0000_t32" style="position:absolute;left:5264;top:9637;width:1618;height:1;flip:x y" o:connectortype="straight" strokecolor="#fabf8f [1945]" strokeweight="1pt">
              <v:stroke endarrow="diamond" endarrowwidth="wide" endarrowlength="long"/>
              <v:shadow type="perspective" color="#974706 [1609]" opacity=".5" offset="1pt" offset2="-3pt"/>
            </v:shape>
            <v:rect id="_x0000_s1661" style="position:absolute;left:6885;top:10048;width:1365;height:319" fillcolor="white [3201]" strokecolor="#fabf8f [1945]" strokeweight="1pt">
              <v:fill color2="#fbd4b4 [1305]" focusposition="1" focussize="" focus="100%" type="gradient"/>
              <v:shadow on="t" type="perspective" color="#974706 [1609]" opacity=".5" offset="1pt" offset2="-3pt"/>
              <v:textbox style="mso-next-textbox:#_x0000_s1661">
                <w:txbxContent>
                  <w:p w:rsidR="00066818" w:rsidRPr="009D0976" w:rsidRDefault="00066818" w:rsidP="002868EA">
                    <w:pPr>
                      <w:jc w:val="center"/>
                      <w:rPr>
                        <w:lang w:val="en-US"/>
                      </w:rPr>
                    </w:pPr>
                    <w:r w:rsidRPr="002868EA">
                      <w:rPr>
                        <w:lang w:val="en-US"/>
                      </w:rPr>
                      <w:t>Permission</w:t>
                    </w:r>
                  </w:p>
                </w:txbxContent>
              </v:textbox>
            </v:rect>
            <v:shape id="_x0000_s1662" type="#_x0000_t32" style="position:absolute;left:5264;top:10205;width:1621;height:3;flip:x y" o:connectortype="straight" strokecolor="#fabf8f [1945]" strokeweight="1pt">
              <v:stroke endarrow="diamond" endarrowwidth="wide" endarrowlength="long"/>
              <v:shadow type="perspective" color="#974706 [1609]" opacity=".5" offset="1pt" offset2="-3pt"/>
            </v:shape>
            <v:shape id="_x0000_s1663" type="#_x0000_t202" style="position:absolute;left:6253;top:10036;width:632;height:176;v-text-anchor:middle" filled="f" stroked="f">
              <v:textbox style="mso-next-textbox:#_x0000_s1663" inset="2.5mm,0,2.5mm,0">
                <w:txbxContent>
                  <w:p w:rsidR="00066818" w:rsidRPr="00A9306A" w:rsidRDefault="00066818" w:rsidP="002868EA">
                    <w:pPr>
                      <w:jc w:val="right"/>
                      <w:rPr>
                        <w:lang w:val="en-US"/>
                      </w:rPr>
                    </w:pPr>
                    <w:r>
                      <w:rPr>
                        <w:lang w:val="en-US"/>
                      </w:rPr>
                      <w:t>1..*</w:t>
                    </w:r>
                  </w:p>
                </w:txbxContent>
              </v:textbox>
            </v:shape>
            <w10:wrap type="none"/>
            <w10:anchorlock/>
          </v:group>
        </w:pict>
      </w:r>
    </w:p>
    <w:p w:rsidR="009D7FEC" w:rsidRPr="001C09D4" w:rsidRDefault="009D7FEC" w:rsidP="009D7FEC">
      <w:pPr>
        <w:pStyle w:val="a1"/>
        <w:spacing w:before="0"/>
        <w:ind w:left="0"/>
        <w:jc w:val="center"/>
        <w:rPr>
          <w:lang w:val="en-US" w:eastAsia="ja-JP"/>
        </w:rPr>
      </w:pPr>
    </w:p>
    <w:p w:rsidR="00B732DA" w:rsidRPr="001C09D4" w:rsidRDefault="00DF2180" w:rsidP="00B732DA">
      <w:pPr>
        <w:pStyle w:val="a1"/>
        <w:ind w:left="0"/>
        <w:jc w:val="center"/>
        <w:rPr>
          <w:lang w:val="en-US" w:eastAsia="ja-JP"/>
        </w:rPr>
      </w:pPr>
      <w:r w:rsidRPr="00DF2180">
        <w:rPr>
          <w:lang w:val="en-US" w:eastAsia="ja-JP"/>
        </w:rPr>
      </w:r>
      <w:r>
        <w:rPr>
          <w:lang w:val="en-US" w:eastAsia="ja-JP"/>
        </w:rPr>
        <w:pict>
          <v:shape id="_x0000_s1738" type="#_x0000_t202" style="width:308.4pt;height:12.7pt;mso-position-horizontal-relative:char;mso-position-vertical-relative:line" stroked="f">
            <v:textbox style="mso-next-textbox:#_x0000_s1738" inset="0,0,0,0">
              <w:txbxContent>
                <w:p w:rsidR="00066818" w:rsidRPr="00DE6472" w:rsidRDefault="00066818" w:rsidP="009D7FEC">
                  <w:pPr>
                    <w:pStyle w:val="af4"/>
                  </w:pPr>
                  <w:r>
                    <w:t xml:space="preserve">Figure </w:t>
                  </w:r>
                  <w:fldSimple w:instr=" SEQ Figure \* ARABIC ">
                    <w:r>
                      <w:rPr>
                        <w:noProof/>
                      </w:rPr>
                      <w:t>23</w:t>
                    </w:r>
                  </w:fldSimple>
                  <w:r>
                    <w:t>:</w:t>
                  </w:r>
                  <w:r>
                    <w:rPr>
                      <w:noProof/>
                    </w:rPr>
                    <w:t xml:space="preserve"> </w:t>
                  </w:r>
                  <w:r w:rsidRPr="00EE64DA">
                    <w:rPr>
                      <w:noProof/>
                    </w:rPr>
                    <w:t>The FileAccess Class</w:t>
                  </w:r>
                </w:p>
              </w:txbxContent>
            </v:textbox>
            <w10:wrap type="none"/>
            <w10:anchorlock/>
          </v:shape>
        </w:pict>
      </w:r>
    </w:p>
    <w:p w:rsidR="00DA2E99" w:rsidRPr="001C09D4" w:rsidRDefault="00DA2E99" w:rsidP="00DA2E99">
      <w:pPr>
        <w:pStyle w:val="a1"/>
        <w:rPr>
          <w:lang w:val="en-US" w:eastAsia="ja-JP"/>
        </w:rPr>
      </w:pPr>
      <w:r w:rsidRPr="001C09D4">
        <w:rPr>
          <w:lang w:val="en-US" w:eastAsia="ja-JP"/>
        </w:rPr>
        <w:t xml:space="preserve">The aggregate classes that make up </w:t>
      </w:r>
      <w:r w:rsidRPr="000138A9">
        <w:rPr>
          <w:rFonts w:ascii="Courier New" w:hAnsi="Courier New" w:cs="Courier New"/>
          <w:lang w:val="en-US" w:eastAsia="ja-JP"/>
        </w:rPr>
        <w:t>FileAccess</w:t>
      </w:r>
      <w:r w:rsidRPr="001C09D4">
        <w:rPr>
          <w:lang w:val="en-US" w:eastAsia="ja-JP"/>
        </w:rPr>
        <w:t xml:space="preserve"> are:</w:t>
      </w:r>
    </w:p>
    <w:p w:rsidR="00DA2E99" w:rsidRPr="001C09D4" w:rsidRDefault="00DA2E99" w:rsidP="00DA2E99">
      <w:pPr>
        <w:pStyle w:val="a1"/>
        <w:keepNext/>
        <w:rPr>
          <w:lang w:val="en-US" w:eastAsia="ja-JP"/>
        </w:rPr>
      </w:pPr>
      <w:r w:rsidRPr="001C09D4">
        <w:rPr>
          <w:rFonts w:ascii="Courier New" w:hAnsi="Courier New" w:cs="Courier New"/>
          <w:b/>
          <w:lang w:val="en-US" w:eastAsia="ja-JP"/>
        </w:rPr>
        <w:t>UserId</w:t>
      </w:r>
    </w:p>
    <w:p w:rsidR="00B732DA" w:rsidRPr="001C09D4" w:rsidRDefault="00DA2E99" w:rsidP="00DA2E99">
      <w:pPr>
        <w:pStyle w:val="a1"/>
        <w:ind w:left="567"/>
        <w:rPr>
          <w:lang w:val="en-US" w:eastAsia="ja-JP"/>
        </w:rPr>
      </w:pPr>
      <w:r w:rsidRPr="001C09D4">
        <w:rPr>
          <w:lang w:val="en-US" w:eastAsia="ja-JP"/>
        </w:rPr>
        <w:t xml:space="preserve">Exactly one. The user (or group) to which these permissions apply. The value of the </w:t>
      </w:r>
      <w:r w:rsidR="000138A9">
        <w:rPr>
          <w:lang w:val="en-US" w:eastAsia="ja-JP"/>
        </w:rPr>
        <w:t>“</w:t>
      </w:r>
      <w:r w:rsidRPr="000138A9">
        <w:rPr>
          <w:rFonts w:ascii="Courier New" w:hAnsi="Courier New" w:cs="Courier New"/>
          <w:lang w:val="en-US" w:eastAsia="ja-JP"/>
        </w:rPr>
        <w:t>type</w:t>
      </w:r>
      <w:r w:rsidR="000138A9">
        <w:rPr>
          <w:lang w:val="en-US" w:eastAsia="ja-JP"/>
        </w:rPr>
        <w:t>”</w:t>
      </w:r>
      <w:r w:rsidRPr="001C09D4">
        <w:rPr>
          <w:lang w:val="en-US" w:eastAsia="ja-JP"/>
        </w:rPr>
        <w:t xml:space="preserve"> attribute must be </w:t>
      </w:r>
      <w:r w:rsidR="000138A9">
        <w:rPr>
          <w:lang w:val="en-US" w:eastAsia="ja-JP"/>
        </w:rPr>
        <w:t>“</w:t>
      </w:r>
      <w:r w:rsidRPr="000138A9">
        <w:rPr>
          <w:rFonts w:ascii="Courier New" w:hAnsi="Courier New" w:cs="Courier New"/>
          <w:lang w:val="en-US" w:eastAsia="ja-JP"/>
        </w:rPr>
        <w:t>user-privs</w:t>
      </w:r>
      <w:r w:rsidR="000138A9">
        <w:rPr>
          <w:lang w:val="en-US" w:eastAsia="ja-JP"/>
        </w:rPr>
        <w:t>”</w:t>
      </w:r>
      <w:r w:rsidRPr="001C09D4">
        <w:rPr>
          <w:lang w:val="en-US" w:eastAsia="ja-JP"/>
        </w:rPr>
        <w:t xml:space="preserve">, </w:t>
      </w:r>
      <w:r w:rsidR="000138A9">
        <w:rPr>
          <w:lang w:val="en-US" w:eastAsia="ja-JP"/>
        </w:rPr>
        <w:t>“</w:t>
      </w:r>
      <w:r w:rsidRPr="000138A9">
        <w:rPr>
          <w:rFonts w:ascii="Courier New" w:hAnsi="Courier New" w:cs="Courier New"/>
          <w:lang w:val="en-US" w:eastAsia="ja-JP"/>
        </w:rPr>
        <w:t>group-privs</w:t>
      </w:r>
      <w:r w:rsidR="000138A9">
        <w:rPr>
          <w:lang w:val="en-US" w:eastAsia="ja-JP"/>
        </w:rPr>
        <w:t>”</w:t>
      </w:r>
      <w:r w:rsidRPr="001C09D4">
        <w:rPr>
          <w:lang w:val="en-US" w:eastAsia="ja-JP"/>
        </w:rPr>
        <w:t xml:space="preserve">, or </w:t>
      </w:r>
      <w:r w:rsidR="000138A9">
        <w:rPr>
          <w:lang w:val="en-US" w:eastAsia="ja-JP"/>
        </w:rPr>
        <w:t>“</w:t>
      </w:r>
      <w:r w:rsidRPr="000138A9">
        <w:rPr>
          <w:rFonts w:ascii="Courier New" w:hAnsi="Courier New" w:cs="Courier New"/>
          <w:lang w:val="en-US" w:eastAsia="ja-JP"/>
        </w:rPr>
        <w:t>other-privs</w:t>
      </w:r>
      <w:r w:rsidR="000138A9">
        <w:rPr>
          <w:lang w:val="en-US" w:eastAsia="ja-JP"/>
        </w:rPr>
        <w:t>”</w:t>
      </w:r>
      <w:r w:rsidRPr="001C09D4">
        <w:rPr>
          <w:lang w:val="en-US" w:eastAsia="ja-JP"/>
        </w:rPr>
        <w:t xml:space="preserve"> as appropriate. Other values for </w:t>
      </w:r>
      <w:r w:rsidR="000138A9">
        <w:rPr>
          <w:lang w:val="en-US" w:eastAsia="ja-JP"/>
        </w:rPr>
        <w:t>“</w:t>
      </w:r>
      <w:r w:rsidRPr="000138A9">
        <w:rPr>
          <w:rFonts w:ascii="Courier New" w:hAnsi="Courier New" w:cs="Courier New"/>
          <w:lang w:val="en-US" w:eastAsia="ja-JP"/>
        </w:rPr>
        <w:t>type</w:t>
      </w:r>
      <w:r w:rsidR="000138A9">
        <w:rPr>
          <w:lang w:val="en-US" w:eastAsia="ja-JP"/>
        </w:rPr>
        <w:t>”</w:t>
      </w:r>
      <w:r w:rsidRPr="001C09D4">
        <w:rPr>
          <w:lang w:val="en-US" w:eastAsia="ja-JP"/>
        </w:rPr>
        <w:t xml:space="preserve"> </w:t>
      </w:r>
      <w:r w:rsidR="000138A9" w:rsidRPr="000138A9">
        <w:rPr>
          <w:b/>
          <w:lang w:val="en-US" w:eastAsia="ja-JP"/>
        </w:rPr>
        <w:t>must not</w:t>
      </w:r>
      <w:r w:rsidR="000138A9" w:rsidRPr="001C09D4">
        <w:rPr>
          <w:lang w:val="en-US" w:eastAsia="ja-JP"/>
        </w:rPr>
        <w:t xml:space="preserve"> </w:t>
      </w:r>
      <w:r w:rsidRPr="001C09D4">
        <w:rPr>
          <w:lang w:val="en-US" w:eastAsia="ja-JP"/>
        </w:rPr>
        <w:t>be used in this context.</w:t>
      </w:r>
    </w:p>
    <w:p w:rsidR="00F9503B" w:rsidRPr="001C09D4" w:rsidRDefault="00F9503B" w:rsidP="00F9503B">
      <w:pPr>
        <w:pStyle w:val="a1"/>
        <w:keepNext/>
        <w:rPr>
          <w:lang w:val="en-US" w:eastAsia="ja-JP"/>
        </w:rPr>
      </w:pPr>
      <w:r w:rsidRPr="001C09D4">
        <w:rPr>
          <w:rFonts w:ascii="Courier New" w:hAnsi="Courier New" w:cs="Courier New"/>
          <w:b/>
          <w:lang w:val="en-US" w:eastAsia="ja-JP"/>
        </w:rPr>
        <w:t>Permission</w:t>
      </w:r>
    </w:p>
    <w:p w:rsidR="003A1F53" w:rsidRPr="001C09D4" w:rsidRDefault="00F9503B" w:rsidP="00F9503B">
      <w:pPr>
        <w:pStyle w:val="a1"/>
        <w:ind w:left="567"/>
        <w:rPr>
          <w:lang w:val="en-US" w:eastAsia="ja-JP"/>
        </w:rPr>
      </w:pPr>
      <w:r w:rsidRPr="001C09D4">
        <w:rPr>
          <w:lang w:val="en-US" w:eastAsia="ja-JP"/>
        </w:rPr>
        <w:t xml:space="preserve">One or more. </w:t>
      </w:r>
      <w:r w:rsidRPr="000138A9">
        <w:rPr>
          <w:rFonts w:ascii="Courier New" w:hAnsi="Courier New" w:cs="Courier New"/>
          <w:lang w:val="en-US" w:eastAsia="ja-JP"/>
        </w:rPr>
        <w:t>ENUM</w:t>
      </w:r>
      <w:r w:rsidRPr="001C09D4">
        <w:rPr>
          <w:lang w:val="en-US" w:eastAsia="ja-JP"/>
        </w:rPr>
        <w:t>. Level of access allowed. The permitted values are shown below. There is no default value. (See also Section 10.)</w:t>
      </w:r>
    </w:p>
    <w:tbl>
      <w:tblPr>
        <w:tblStyle w:val="-11"/>
        <w:tblW w:w="0" w:type="auto"/>
        <w:jc w:val="center"/>
        <w:tblLook w:val="0420"/>
      </w:tblPr>
      <w:tblGrid>
        <w:gridCol w:w="673"/>
        <w:gridCol w:w="1925"/>
        <w:gridCol w:w="6324"/>
      </w:tblGrid>
      <w:tr w:rsidR="00A86A92" w:rsidRPr="001C09D4" w:rsidTr="00A86A92">
        <w:trPr>
          <w:cnfStyle w:val="100000000000"/>
          <w:jc w:val="center"/>
        </w:trPr>
        <w:tc>
          <w:tcPr>
            <w:tcW w:w="0" w:type="auto"/>
          </w:tcPr>
          <w:p w:rsidR="00A86A92" w:rsidRPr="001C09D4" w:rsidRDefault="00A86A92" w:rsidP="00A86A92">
            <w:pPr>
              <w:rPr>
                <w:lang w:val="en-US"/>
              </w:rPr>
            </w:pPr>
            <w:r w:rsidRPr="001C09D4">
              <w:rPr>
                <w:lang w:val="en-US"/>
              </w:rPr>
              <w:t>Rank</w:t>
            </w:r>
          </w:p>
        </w:tc>
        <w:tc>
          <w:tcPr>
            <w:tcW w:w="0" w:type="auto"/>
          </w:tcPr>
          <w:p w:rsidR="00A86A92" w:rsidRPr="001C09D4" w:rsidRDefault="00A86A92" w:rsidP="00A86A92">
            <w:pPr>
              <w:rPr>
                <w:lang w:val="en-US"/>
              </w:rPr>
            </w:pPr>
            <w:r w:rsidRPr="001C09D4">
              <w:rPr>
                <w:lang w:val="en-US"/>
              </w:rPr>
              <w:t>Keyword</w:t>
            </w:r>
          </w:p>
        </w:tc>
        <w:tc>
          <w:tcPr>
            <w:tcW w:w="6324" w:type="dxa"/>
          </w:tcPr>
          <w:p w:rsidR="00A86A92" w:rsidRPr="001C09D4" w:rsidRDefault="00A86A92" w:rsidP="00A86A92">
            <w:pPr>
              <w:rPr>
                <w:lang w:val="en-US"/>
              </w:rPr>
            </w:pPr>
            <w:r w:rsidRPr="001C09D4">
              <w:rPr>
                <w:lang w:val="en-US"/>
              </w:rPr>
              <w:t>Description</w:t>
            </w:r>
          </w:p>
        </w:tc>
      </w:tr>
      <w:tr w:rsidR="00A86A92" w:rsidRPr="00977566" w:rsidTr="00A86A92">
        <w:trPr>
          <w:cnfStyle w:val="000000100000"/>
          <w:jc w:val="center"/>
        </w:trPr>
        <w:tc>
          <w:tcPr>
            <w:tcW w:w="0" w:type="auto"/>
          </w:tcPr>
          <w:p w:rsidR="00A86A92" w:rsidRPr="001C09D4" w:rsidRDefault="00A86A92" w:rsidP="00A86A92">
            <w:pPr>
              <w:jc w:val="center"/>
              <w:rPr>
                <w:lang w:val="en-US"/>
              </w:rPr>
            </w:pPr>
            <w:r w:rsidRPr="001C09D4">
              <w:rPr>
                <w:lang w:val="en-US"/>
              </w:rPr>
              <w:t>0</w:t>
            </w:r>
          </w:p>
        </w:tc>
        <w:tc>
          <w:tcPr>
            <w:tcW w:w="0" w:type="auto"/>
          </w:tcPr>
          <w:p w:rsidR="00A86A92" w:rsidRPr="001C09D4" w:rsidRDefault="00A86A92" w:rsidP="00A86A92">
            <w:pPr>
              <w:rPr>
                <w:lang w:val="en-US"/>
              </w:rPr>
            </w:pPr>
            <w:r w:rsidRPr="001C09D4">
              <w:rPr>
                <w:lang w:val="en-US"/>
              </w:rPr>
              <w:t>noAccess</w:t>
            </w:r>
          </w:p>
        </w:tc>
        <w:tc>
          <w:tcPr>
            <w:tcW w:w="6324" w:type="dxa"/>
          </w:tcPr>
          <w:p w:rsidR="00A86A92" w:rsidRPr="001C09D4" w:rsidRDefault="00A86A92" w:rsidP="00A86A92">
            <w:pPr>
              <w:rPr>
                <w:lang w:val="en-US"/>
              </w:rPr>
            </w:pPr>
            <w:r w:rsidRPr="001C09D4">
              <w:rPr>
                <w:lang w:val="en-US"/>
              </w:rPr>
              <w:t>No access at all is allowed for this user</w:t>
            </w:r>
          </w:p>
        </w:tc>
      </w:tr>
      <w:tr w:rsidR="00A86A92" w:rsidRPr="00977566" w:rsidTr="00A86A92">
        <w:trPr>
          <w:jc w:val="center"/>
        </w:trPr>
        <w:tc>
          <w:tcPr>
            <w:tcW w:w="0" w:type="auto"/>
          </w:tcPr>
          <w:p w:rsidR="00A86A92" w:rsidRPr="001C09D4" w:rsidRDefault="00A86A92" w:rsidP="00A86A92">
            <w:pPr>
              <w:jc w:val="center"/>
              <w:rPr>
                <w:lang w:val="en-US"/>
              </w:rPr>
            </w:pPr>
            <w:r w:rsidRPr="001C09D4">
              <w:rPr>
                <w:lang w:val="en-US"/>
              </w:rPr>
              <w:t>1</w:t>
            </w:r>
          </w:p>
        </w:tc>
        <w:tc>
          <w:tcPr>
            <w:tcW w:w="0" w:type="auto"/>
          </w:tcPr>
          <w:p w:rsidR="00A86A92" w:rsidRPr="001C09D4" w:rsidRDefault="00A86A92" w:rsidP="00A86A92">
            <w:pPr>
              <w:rPr>
                <w:lang w:val="en-US"/>
              </w:rPr>
            </w:pPr>
            <w:r w:rsidRPr="001C09D4">
              <w:rPr>
                <w:lang w:val="en-US"/>
              </w:rPr>
              <w:t>read</w:t>
            </w:r>
          </w:p>
        </w:tc>
        <w:tc>
          <w:tcPr>
            <w:tcW w:w="6324" w:type="dxa"/>
          </w:tcPr>
          <w:p w:rsidR="00A86A92" w:rsidRPr="001C09D4" w:rsidRDefault="00A86A92" w:rsidP="00A86A92">
            <w:pPr>
              <w:rPr>
                <w:lang w:val="en-US"/>
              </w:rPr>
            </w:pPr>
            <w:r w:rsidRPr="001C09D4">
              <w:rPr>
                <w:lang w:val="en-US"/>
              </w:rPr>
              <w:t>This user has read access to the file</w:t>
            </w:r>
          </w:p>
        </w:tc>
      </w:tr>
      <w:tr w:rsidR="00A86A92" w:rsidRPr="00977566" w:rsidTr="00A86A92">
        <w:trPr>
          <w:cnfStyle w:val="000000100000"/>
          <w:jc w:val="center"/>
        </w:trPr>
        <w:tc>
          <w:tcPr>
            <w:tcW w:w="0" w:type="auto"/>
          </w:tcPr>
          <w:p w:rsidR="00A86A92" w:rsidRPr="001C09D4" w:rsidRDefault="00A86A92" w:rsidP="00A86A92">
            <w:pPr>
              <w:jc w:val="center"/>
              <w:rPr>
                <w:lang w:val="en-US"/>
              </w:rPr>
            </w:pPr>
            <w:r w:rsidRPr="001C09D4">
              <w:rPr>
                <w:lang w:val="en-US"/>
              </w:rPr>
              <w:t>2</w:t>
            </w:r>
          </w:p>
        </w:tc>
        <w:tc>
          <w:tcPr>
            <w:tcW w:w="0" w:type="auto"/>
          </w:tcPr>
          <w:p w:rsidR="00A86A92" w:rsidRPr="001C09D4" w:rsidRDefault="00A86A92" w:rsidP="00A86A92">
            <w:pPr>
              <w:rPr>
                <w:lang w:val="en-US"/>
              </w:rPr>
            </w:pPr>
            <w:r w:rsidRPr="001C09D4">
              <w:rPr>
                <w:lang w:val="en-US"/>
              </w:rPr>
              <w:t>write</w:t>
            </w:r>
          </w:p>
        </w:tc>
        <w:tc>
          <w:tcPr>
            <w:tcW w:w="6324" w:type="dxa"/>
          </w:tcPr>
          <w:p w:rsidR="00A86A92" w:rsidRPr="001C09D4" w:rsidRDefault="00A86A92" w:rsidP="00A86A92">
            <w:pPr>
              <w:rPr>
                <w:lang w:val="en-US"/>
              </w:rPr>
            </w:pPr>
            <w:r w:rsidRPr="001C09D4">
              <w:rPr>
                <w:lang w:val="en-US"/>
              </w:rPr>
              <w:t>This user has write access to the file</w:t>
            </w:r>
          </w:p>
        </w:tc>
      </w:tr>
      <w:tr w:rsidR="00A86A92" w:rsidRPr="00977566" w:rsidTr="00A86A92">
        <w:trPr>
          <w:jc w:val="center"/>
        </w:trPr>
        <w:tc>
          <w:tcPr>
            <w:tcW w:w="0" w:type="auto"/>
          </w:tcPr>
          <w:p w:rsidR="00A86A92" w:rsidRPr="001C09D4" w:rsidRDefault="00A86A92" w:rsidP="00A86A92">
            <w:pPr>
              <w:jc w:val="center"/>
              <w:rPr>
                <w:lang w:val="en-US"/>
              </w:rPr>
            </w:pPr>
            <w:r w:rsidRPr="001C09D4">
              <w:rPr>
                <w:lang w:val="en-US"/>
              </w:rPr>
              <w:t>3</w:t>
            </w:r>
          </w:p>
        </w:tc>
        <w:tc>
          <w:tcPr>
            <w:tcW w:w="0" w:type="auto"/>
          </w:tcPr>
          <w:p w:rsidR="00A86A92" w:rsidRPr="001C09D4" w:rsidRDefault="00A86A92" w:rsidP="00A86A92">
            <w:pPr>
              <w:rPr>
                <w:lang w:val="en-US"/>
              </w:rPr>
            </w:pPr>
            <w:r w:rsidRPr="001C09D4">
              <w:rPr>
                <w:lang w:val="en-US"/>
              </w:rPr>
              <w:t>execute</w:t>
            </w:r>
          </w:p>
        </w:tc>
        <w:tc>
          <w:tcPr>
            <w:tcW w:w="6324" w:type="dxa"/>
          </w:tcPr>
          <w:p w:rsidR="00A86A92" w:rsidRPr="001C09D4" w:rsidRDefault="00A86A92" w:rsidP="00A86A92">
            <w:pPr>
              <w:rPr>
                <w:lang w:val="en-US"/>
              </w:rPr>
            </w:pPr>
            <w:r w:rsidRPr="001C09D4">
              <w:rPr>
                <w:lang w:val="en-US"/>
              </w:rPr>
              <w:t>This user has the ability to execute the file</w:t>
            </w:r>
          </w:p>
        </w:tc>
      </w:tr>
      <w:tr w:rsidR="00A86A92" w:rsidRPr="00977566" w:rsidTr="00A86A92">
        <w:trPr>
          <w:cnfStyle w:val="000000100000"/>
          <w:jc w:val="center"/>
        </w:trPr>
        <w:tc>
          <w:tcPr>
            <w:tcW w:w="0" w:type="auto"/>
          </w:tcPr>
          <w:p w:rsidR="00A86A92" w:rsidRPr="001C09D4" w:rsidRDefault="00A86A92" w:rsidP="00A86A92">
            <w:pPr>
              <w:jc w:val="center"/>
              <w:rPr>
                <w:lang w:val="en-US"/>
              </w:rPr>
            </w:pPr>
            <w:r w:rsidRPr="001C09D4">
              <w:rPr>
                <w:lang w:val="en-US"/>
              </w:rPr>
              <w:t>4</w:t>
            </w:r>
          </w:p>
        </w:tc>
        <w:tc>
          <w:tcPr>
            <w:tcW w:w="0" w:type="auto"/>
          </w:tcPr>
          <w:p w:rsidR="00A86A92" w:rsidRPr="001C09D4" w:rsidRDefault="00A86A92" w:rsidP="00A86A92">
            <w:pPr>
              <w:rPr>
                <w:lang w:val="en-US"/>
              </w:rPr>
            </w:pPr>
            <w:r w:rsidRPr="001C09D4">
              <w:rPr>
                <w:lang w:val="en-US"/>
              </w:rPr>
              <w:t>search</w:t>
            </w:r>
          </w:p>
        </w:tc>
        <w:tc>
          <w:tcPr>
            <w:tcW w:w="6324" w:type="dxa"/>
          </w:tcPr>
          <w:p w:rsidR="00A86A92" w:rsidRPr="001C09D4" w:rsidRDefault="00A86A92" w:rsidP="000138A9">
            <w:pPr>
              <w:rPr>
                <w:lang w:val="en-US"/>
              </w:rPr>
            </w:pPr>
            <w:r w:rsidRPr="001C09D4">
              <w:rPr>
                <w:lang w:val="en-US"/>
              </w:rPr>
              <w:t xml:space="preserve">This user has the ability to search this file (applies to </w:t>
            </w:r>
            <w:r w:rsidR="000138A9">
              <w:rPr>
                <w:lang w:val="en-US"/>
              </w:rPr>
              <w:t>“</w:t>
            </w:r>
            <w:r w:rsidRPr="000138A9">
              <w:rPr>
                <w:rFonts w:ascii="Courier New" w:hAnsi="Courier New" w:cs="Courier New"/>
                <w:lang w:val="en-US"/>
              </w:rPr>
              <w:t>execute</w:t>
            </w:r>
            <w:r w:rsidR="000138A9">
              <w:rPr>
                <w:lang w:val="en-US"/>
              </w:rPr>
              <w:t>”</w:t>
            </w:r>
            <w:r w:rsidRPr="001C09D4">
              <w:rPr>
                <w:lang w:val="en-US"/>
              </w:rPr>
              <w:t xml:space="preserve"> permission on directories in Unix)</w:t>
            </w:r>
          </w:p>
        </w:tc>
      </w:tr>
      <w:tr w:rsidR="00A86A92" w:rsidRPr="00977566" w:rsidTr="00A86A92">
        <w:trPr>
          <w:jc w:val="center"/>
        </w:trPr>
        <w:tc>
          <w:tcPr>
            <w:tcW w:w="0" w:type="auto"/>
          </w:tcPr>
          <w:p w:rsidR="00A86A92" w:rsidRPr="001C09D4" w:rsidRDefault="00A86A92" w:rsidP="00A86A92">
            <w:pPr>
              <w:jc w:val="center"/>
              <w:rPr>
                <w:lang w:val="en-US"/>
              </w:rPr>
            </w:pPr>
            <w:r w:rsidRPr="001C09D4">
              <w:rPr>
                <w:lang w:val="en-US"/>
              </w:rPr>
              <w:t>5</w:t>
            </w:r>
          </w:p>
        </w:tc>
        <w:tc>
          <w:tcPr>
            <w:tcW w:w="0" w:type="auto"/>
          </w:tcPr>
          <w:p w:rsidR="00A86A92" w:rsidRPr="001C09D4" w:rsidRDefault="00A86A92" w:rsidP="00A86A92">
            <w:pPr>
              <w:rPr>
                <w:lang w:val="en-US"/>
              </w:rPr>
            </w:pPr>
            <w:r w:rsidRPr="001C09D4">
              <w:rPr>
                <w:lang w:val="en-US"/>
              </w:rPr>
              <w:t>delete</w:t>
            </w:r>
          </w:p>
        </w:tc>
        <w:tc>
          <w:tcPr>
            <w:tcW w:w="6324" w:type="dxa"/>
          </w:tcPr>
          <w:p w:rsidR="00A86A92" w:rsidRPr="001C09D4" w:rsidRDefault="00A86A92" w:rsidP="00A86A92">
            <w:pPr>
              <w:rPr>
                <w:lang w:val="en-US"/>
              </w:rPr>
            </w:pPr>
            <w:r w:rsidRPr="001C09D4">
              <w:rPr>
                <w:lang w:val="en-US"/>
              </w:rPr>
              <w:t>This user has the ability to delete this file</w:t>
            </w:r>
          </w:p>
        </w:tc>
      </w:tr>
      <w:tr w:rsidR="00A86A92" w:rsidRPr="00977566" w:rsidTr="00A86A92">
        <w:trPr>
          <w:cnfStyle w:val="000000100000"/>
          <w:jc w:val="center"/>
        </w:trPr>
        <w:tc>
          <w:tcPr>
            <w:tcW w:w="0" w:type="auto"/>
          </w:tcPr>
          <w:p w:rsidR="00A86A92" w:rsidRPr="001C09D4" w:rsidRDefault="00A86A92" w:rsidP="00A86A92">
            <w:pPr>
              <w:jc w:val="center"/>
              <w:rPr>
                <w:lang w:val="en-US"/>
              </w:rPr>
            </w:pPr>
            <w:r w:rsidRPr="001C09D4">
              <w:rPr>
                <w:lang w:val="en-US"/>
              </w:rPr>
              <w:t>6</w:t>
            </w:r>
          </w:p>
        </w:tc>
        <w:tc>
          <w:tcPr>
            <w:tcW w:w="0" w:type="auto"/>
          </w:tcPr>
          <w:p w:rsidR="00A86A92" w:rsidRPr="001C09D4" w:rsidRDefault="00A86A92" w:rsidP="00A86A92">
            <w:pPr>
              <w:rPr>
                <w:lang w:val="en-US"/>
              </w:rPr>
            </w:pPr>
            <w:r w:rsidRPr="001C09D4">
              <w:rPr>
                <w:lang w:val="en-US"/>
              </w:rPr>
              <w:t>executeAs</w:t>
            </w:r>
          </w:p>
        </w:tc>
        <w:tc>
          <w:tcPr>
            <w:tcW w:w="6324" w:type="dxa"/>
          </w:tcPr>
          <w:p w:rsidR="00A86A92" w:rsidRPr="001C09D4" w:rsidRDefault="00A86A92" w:rsidP="00A86A92">
            <w:pPr>
              <w:rPr>
                <w:lang w:val="en-US"/>
              </w:rPr>
            </w:pPr>
            <w:r w:rsidRPr="001C09D4">
              <w:rPr>
                <w:lang w:val="en-US"/>
              </w:rPr>
              <w:t>This user has the ability to execute this file as another user</w:t>
            </w:r>
          </w:p>
        </w:tc>
      </w:tr>
      <w:tr w:rsidR="00A86A92" w:rsidRPr="00977566" w:rsidTr="00A86A92">
        <w:trPr>
          <w:jc w:val="center"/>
        </w:trPr>
        <w:tc>
          <w:tcPr>
            <w:tcW w:w="0" w:type="auto"/>
          </w:tcPr>
          <w:p w:rsidR="00A86A92" w:rsidRPr="001C09D4" w:rsidRDefault="00A86A92" w:rsidP="00A86A92">
            <w:pPr>
              <w:jc w:val="center"/>
              <w:rPr>
                <w:lang w:val="en-US"/>
              </w:rPr>
            </w:pPr>
            <w:r w:rsidRPr="001C09D4">
              <w:rPr>
                <w:lang w:val="en-US"/>
              </w:rPr>
              <w:t>7</w:t>
            </w:r>
          </w:p>
        </w:tc>
        <w:tc>
          <w:tcPr>
            <w:tcW w:w="0" w:type="auto"/>
          </w:tcPr>
          <w:p w:rsidR="00A86A92" w:rsidRPr="001C09D4" w:rsidRDefault="00A86A92" w:rsidP="00A86A92">
            <w:pPr>
              <w:rPr>
                <w:lang w:val="en-US"/>
              </w:rPr>
            </w:pPr>
            <w:r w:rsidRPr="001C09D4">
              <w:rPr>
                <w:lang w:val="en-US"/>
              </w:rPr>
              <w:t>changePermissions</w:t>
            </w:r>
          </w:p>
        </w:tc>
        <w:tc>
          <w:tcPr>
            <w:tcW w:w="6324" w:type="dxa"/>
          </w:tcPr>
          <w:p w:rsidR="00A86A92" w:rsidRPr="001C09D4" w:rsidRDefault="00A86A92" w:rsidP="00A86A92">
            <w:pPr>
              <w:rPr>
                <w:lang w:val="en-US"/>
              </w:rPr>
            </w:pPr>
            <w:r w:rsidRPr="001C09D4">
              <w:rPr>
                <w:lang w:val="en-US"/>
              </w:rPr>
              <w:t>This user has the ability to change the access permissions on this file</w:t>
            </w:r>
          </w:p>
        </w:tc>
      </w:tr>
      <w:tr w:rsidR="00A86A92" w:rsidRPr="00977566" w:rsidTr="00A86A92">
        <w:trPr>
          <w:cnfStyle w:val="000000100000"/>
          <w:jc w:val="center"/>
        </w:trPr>
        <w:tc>
          <w:tcPr>
            <w:tcW w:w="0" w:type="auto"/>
          </w:tcPr>
          <w:p w:rsidR="00A86A92" w:rsidRPr="001C09D4" w:rsidRDefault="00A86A92" w:rsidP="00A86A92">
            <w:pPr>
              <w:jc w:val="center"/>
              <w:rPr>
                <w:lang w:val="en-US"/>
              </w:rPr>
            </w:pPr>
            <w:r w:rsidRPr="001C09D4">
              <w:rPr>
                <w:lang w:val="en-US"/>
              </w:rPr>
              <w:t>8</w:t>
            </w:r>
          </w:p>
        </w:tc>
        <w:tc>
          <w:tcPr>
            <w:tcW w:w="0" w:type="auto"/>
          </w:tcPr>
          <w:p w:rsidR="00A86A92" w:rsidRPr="001C09D4" w:rsidRDefault="00A86A92" w:rsidP="00A86A92">
            <w:pPr>
              <w:rPr>
                <w:lang w:val="en-US"/>
              </w:rPr>
            </w:pPr>
            <w:r w:rsidRPr="001C09D4">
              <w:rPr>
                <w:lang w:val="en-US"/>
              </w:rPr>
              <w:t>takeOwnership</w:t>
            </w:r>
          </w:p>
        </w:tc>
        <w:tc>
          <w:tcPr>
            <w:tcW w:w="6324" w:type="dxa"/>
          </w:tcPr>
          <w:p w:rsidR="00A86A92" w:rsidRPr="001C09D4" w:rsidRDefault="00A86A92" w:rsidP="00A86A92">
            <w:pPr>
              <w:rPr>
                <w:lang w:val="en-US"/>
              </w:rPr>
            </w:pPr>
            <w:r w:rsidRPr="001C09D4">
              <w:rPr>
                <w:lang w:val="en-US"/>
              </w:rPr>
              <w:t>This user has the ability to take ownership of this file</w:t>
            </w:r>
          </w:p>
        </w:tc>
      </w:tr>
    </w:tbl>
    <w:p w:rsidR="00F9503B" w:rsidRPr="001C09D4" w:rsidRDefault="00770521" w:rsidP="00F9503B">
      <w:pPr>
        <w:pStyle w:val="a1"/>
        <w:rPr>
          <w:lang w:val="en-US" w:eastAsia="ja-JP"/>
        </w:rPr>
      </w:pPr>
      <w:r w:rsidRPr="001C09D4">
        <w:rPr>
          <w:lang w:val="en-US" w:eastAsia="ja-JP"/>
        </w:rPr>
        <w:t xml:space="preserve">The </w:t>
      </w:r>
      <w:r w:rsidR="000138A9">
        <w:rPr>
          <w:lang w:val="en-US" w:eastAsia="ja-JP"/>
        </w:rPr>
        <w:t>“</w:t>
      </w:r>
      <w:r w:rsidRPr="000138A9">
        <w:rPr>
          <w:rFonts w:ascii="Courier New" w:hAnsi="Courier New" w:cs="Courier New"/>
          <w:lang w:val="en-US" w:eastAsia="ja-JP"/>
        </w:rPr>
        <w:t>changePermissions</w:t>
      </w:r>
      <w:r w:rsidR="000138A9">
        <w:rPr>
          <w:lang w:val="en-US" w:eastAsia="ja-JP"/>
        </w:rPr>
        <w:t>”</w:t>
      </w:r>
      <w:r w:rsidRPr="001C09D4">
        <w:rPr>
          <w:lang w:val="en-US" w:eastAsia="ja-JP"/>
        </w:rPr>
        <w:t xml:space="preserve"> and </w:t>
      </w:r>
      <w:r w:rsidR="000138A9">
        <w:rPr>
          <w:lang w:val="en-US" w:eastAsia="ja-JP"/>
        </w:rPr>
        <w:t>“</w:t>
      </w:r>
      <w:r w:rsidRPr="000138A9">
        <w:rPr>
          <w:rFonts w:ascii="Courier New" w:hAnsi="Courier New" w:cs="Courier New"/>
          <w:lang w:val="en-US" w:eastAsia="ja-JP"/>
        </w:rPr>
        <w:t>takeOwnership</w:t>
      </w:r>
      <w:r w:rsidR="000138A9">
        <w:rPr>
          <w:lang w:val="en-US" w:eastAsia="ja-JP"/>
        </w:rPr>
        <w:t>”</w:t>
      </w:r>
      <w:r w:rsidRPr="001C09D4">
        <w:rPr>
          <w:lang w:val="en-US" w:eastAsia="ja-JP"/>
        </w:rPr>
        <w:t xml:space="preserve"> strings represent those concepts in Windows. On Unix, the owner of the file always has </w:t>
      </w:r>
      <w:r w:rsidR="000138A9">
        <w:rPr>
          <w:lang w:val="en-US" w:eastAsia="ja-JP"/>
        </w:rPr>
        <w:t>“</w:t>
      </w:r>
      <w:r w:rsidRPr="000138A9">
        <w:rPr>
          <w:rFonts w:ascii="Courier New" w:hAnsi="Courier New" w:cs="Courier New"/>
          <w:lang w:val="en-US" w:eastAsia="ja-JP"/>
        </w:rPr>
        <w:t>changePermissions</w:t>
      </w:r>
      <w:r w:rsidR="000138A9">
        <w:rPr>
          <w:lang w:val="en-US" w:eastAsia="ja-JP"/>
        </w:rPr>
        <w:t>”</w:t>
      </w:r>
      <w:r w:rsidRPr="001C09D4">
        <w:rPr>
          <w:lang w:val="en-US" w:eastAsia="ja-JP"/>
        </w:rPr>
        <w:t xml:space="preserve"> access, even if no other access is allowed for that user. </w:t>
      </w:r>
      <w:r w:rsidR="000138A9">
        <w:rPr>
          <w:lang w:val="en-US" w:eastAsia="ja-JP"/>
        </w:rPr>
        <w:t>“</w:t>
      </w:r>
      <w:r w:rsidRPr="001C09D4">
        <w:rPr>
          <w:lang w:val="en-US" w:eastAsia="ja-JP"/>
        </w:rPr>
        <w:t>Full Control</w:t>
      </w:r>
      <w:r w:rsidR="000138A9">
        <w:rPr>
          <w:lang w:val="en-US" w:eastAsia="ja-JP"/>
        </w:rPr>
        <w:t>”</w:t>
      </w:r>
      <w:r w:rsidRPr="001C09D4">
        <w:rPr>
          <w:lang w:val="en-US" w:eastAsia="ja-JP"/>
        </w:rPr>
        <w:t xml:space="preserve"> in Windows is represented by enumerating the permissions it contains. The </w:t>
      </w:r>
      <w:r w:rsidR="000138A9">
        <w:rPr>
          <w:lang w:val="en-US" w:eastAsia="ja-JP"/>
        </w:rPr>
        <w:t>“</w:t>
      </w:r>
      <w:r w:rsidRPr="000138A9">
        <w:rPr>
          <w:rFonts w:ascii="Courier New" w:hAnsi="Courier New" w:cs="Courier New"/>
          <w:lang w:val="en-US" w:eastAsia="ja-JP"/>
        </w:rPr>
        <w:t>executeAs</w:t>
      </w:r>
      <w:r w:rsidR="000138A9">
        <w:rPr>
          <w:lang w:val="en-US" w:eastAsia="ja-JP"/>
        </w:rPr>
        <w:t>”</w:t>
      </w:r>
      <w:r w:rsidRPr="001C09D4">
        <w:rPr>
          <w:lang w:val="en-US" w:eastAsia="ja-JP"/>
        </w:rPr>
        <w:t xml:space="preserve"> string represents the set-user-id and set-group-id features in Unix.</w:t>
      </w:r>
    </w:p>
    <w:p w:rsidR="008F4D8B" w:rsidRPr="001C09D4" w:rsidRDefault="008F4D8B" w:rsidP="008F4D8B">
      <w:pPr>
        <w:pStyle w:val="a1"/>
        <w:rPr>
          <w:lang w:val="en-US" w:eastAsia="ja-JP"/>
        </w:rPr>
      </w:pPr>
      <w:r w:rsidRPr="001C09D4">
        <w:rPr>
          <w:lang w:val="en-US" w:eastAsia="ja-JP"/>
        </w:rPr>
        <w:t>This is represented in the IDMEF DTD as follows:</w:t>
      </w:r>
    </w:p>
    <w:p w:rsidR="008F4D8B" w:rsidRPr="001C09D4" w:rsidRDefault="008F4D8B" w:rsidP="008F4D8B">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Permission </w:t>
      </w:r>
      <w:r w:rsidRPr="001C09D4">
        <w:rPr>
          <w:rFonts w:ascii="Courier New" w:eastAsia="Times New Roman" w:hAnsi="Courier New" w:cs="Courier New"/>
          <w:b/>
          <w:bCs/>
          <w:color w:val="006699"/>
          <w:sz w:val="20"/>
          <w:szCs w:val="20"/>
          <w:lang w:val="en-US"/>
        </w:rPr>
        <w:t>EMPTY</w:t>
      </w:r>
      <w:r w:rsidRPr="001C09D4">
        <w:rPr>
          <w:rFonts w:ascii="Courier New" w:eastAsia="Times New Roman" w:hAnsi="Courier New" w:cs="Courier New"/>
          <w:b/>
          <w:bCs/>
          <w:color w:val="009966"/>
          <w:sz w:val="20"/>
          <w:szCs w:val="20"/>
          <w:lang w:val="en-US"/>
        </w:rPr>
        <w:t>&gt;</w:t>
      </w:r>
    </w:p>
    <w:p w:rsidR="008F4D8B" w:rsidRPr="001C09D4" w:rsidRDefault="008F4D8B" w:rsidP="008F4D8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Permission</w:t>
      </w:r>
    </w:p>
    <w:p w:rsidR="008F4D8B" w:rsidRPr="001C09D4" w:rsidRDefault="008F4D8B" w:rsidP="008F4D8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perms  </w:t>
      </w:r>
      <w:r w:rsidRPr="001C09D4">
        <w:rPr>
          <w:rFonts w:ascii="Courier New" w:eastAsia="Times New Roman" w:hAnsi="Courier New" w:cs="Courier New"/>
          <w:color w:val="CC00CC"/>
          <w:sz w:val="20"/>
          <w:szCs w:val="20"/>
          <w:lang w:val="en-US"/>
        </w:rPr>
        <w:t>%attvals.fileperm;</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8F4D8B" w:rsidRPr="001C09D4" w:rsidRDefault="008F4D8B" w:rsidP="008F4D8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8F4D8B" w:rsidRPr="001C09D4" w:rsidRDefault="008F4D8B" w:rsidP="008F4D8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8F4D8B" w:rsidRPr="001C09D4" w:rsidRDefault="008F4D8B" w:rsidP="000138A9">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lastRenderedPageBreak/>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attvals.fileperm </w:t>
      </w:r>
      <w:r w:rsidRPr="001C09D4">
        <w:rPr>
          <w:rFonts w:ascii="Courier New" w:eastAsia="Times New Roman" w:hAnsi="Courier New" w:cs="Courier New"/>
          <w:color w:val="FF00CC"/>
          <w:sz w:val="20"/>
          <w:szCs w:val="20"/>
          <w:lang w:val="en-US"/>
        </w:rPr>
        <w:t>"</w:t>
      </w:r>
    </w:p>
    <w:p w:rsidR="008F4D8B" w:rsidRPr="001C09D4" w:rsidRDefault="008F4D8B" w:rsidP="000138A9">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noAccess | read | write | execute | search |delete |</w:t>
      </w:r>
    </w:p>
    <w:p w:rsidR="008F4D8B" w:rsidRPr="001C09D4" w:rsidRDefault="008F4D8B" w:rsidP="008F4D8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executeAs | changePermissions | takeOwnership )</w:t>
      </w:r>
    </w:p>
    <w:p w:rsidR="008F4D8B" w:rsidRPr="001C09D4" w:rsidRDefault="008F4D8B" w:rsidP="008F4D8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8F4D8B" w:rsidRPr="001C09D4" w:rsidRDefault="008F4D8B" w:rsidP="008F4D8B">
      <w:pPr>
        <w:pStyle w:val="5"/>
        <w:rPr>
          <w:lang w:val="en-US"/>
        </w:rPr>
      </w:pPr>
      <w:r w:rsidRPr="001C09D4">
        <w:rPr>
          <w:lang w:val="en-US"/>
        </w:rPr>
        <w:t xml:space="preserve">The </w:t>
      </w:r>
      <w:r w:rsidRPr="000138A9">
        <w:rPr>
          <w:rFonts w:ascii="Courier New" w:hAnsi="Courier New" w:cs="Courier New"/>
          <w:lang w:val="en-US"/>
        </w:rPr>
        <w:t>Linkage</w:t>
      </w:r>
      <w:r w:rsidRPr="001C09D4">
        <w:rPr>
          <w:lang w:val="en-US"/>
        </w:rPr>
        <w:t xml:space="preserve"> Class</w:t>
      </w:r>
    </w:p>
    <w:p w:rsidR="008F4D8B" w:rsidRPr="001C09D4" w:rsidRDefault="008F4D8B" w:rsidP="008F4D8B">
      <w:pPr>
        <w:pStyle w:val="a1"/>
        <w:rPr>
          <w:lang w:val="en-US" w:eastAsia="ja-JP"/>
        </w:rPr>
      </w:pPr>
      <w:r w:rsidRPr="001C09D4">
        <w:rPr>
          <w:lang w:val="en-US" w:eastAsia="ja-JP"/>
        </w:rPr>
        <w:t xml:space="preserve">The </w:t>
      </w:r>
      <w:r w:rsidRPr="000138A9">
        <w:rPr>
          <w:rFonts w:ascii="Courier New" w:hAnsi="Courier New" w:cs="Courier New"/>
          <w:lang w:val="en-US" w:eastAsia="ja-JP"/>
        </w:rPr>
        <w:t>Linkage</w:t>
      </w:r>
      <w:r w:rsidRPr="001C09D4">
        <w:rPr>
          <w:lang w:val="en-US" w:eastAsia="ja-JP"/>
        </w:rPr>
        <w:t xml:space="preserve"> class represents file system connections between the file described in the </w:t>
      </w:r>
      <w:r w:rsidRPr="000138A9">
        <w:rPr>
          <w:rFonts w:ascii="Courier New" w:eastAsia="Times New Roman" w:hAnsi="Courier New" w:cs="Courier New"/>
          <w:color w:val="0000FF"/>
          <w:lang w:val="en-US" w:eastAsia="ja-JP"/>
        </w:rPr>
        <w:t>&lt;File&gt;</w:t>
      </w:r>
      <w:r w:rsidRPr="001C09D4">
        <w:rPr>
          <w:lang w:val="en-US" w:eastAsia="ja-JP"/>
        </w:rPr>
        <w:t xml:space="preserve"> element and other objects in the file system. For example, if the </w:t>
      </w:r>
      <w:r w:rsidRPr="000138A9">
        <w:rPr>
          <w:rFonts w:ascii="Courier New" w:eastAsia="Times New Roman" w:hAnsi="Courier New" w:cs="Courier New"/>
          <w:color w:val="0000FF"/>
          <w:lang w:val="en-US" w:eastAsia="ja-JP"/>
        </w:rPr>
        <w:t>&lt;File&gt;</w:t>
      </w:r>
      <w:r w:rsidRPr="001C09D4">
        <w:rPr>
          <w:lang w:val="en-US" w:eastAsia="ja-JP"/>
        </w:rPr>
        <w:t xml:space="preserve"> element is a symbolic link or shortcut, then the </w:t>
      </w:r>
      <w:r w:rsidRPr="000138A9">
        <w:rPr>
          <w:rFonts w:ascii="Courier New" w:eastAsia="Times New Roman" w:hAnsi="Courier New" w:cs="Courier New"/>
          <w:color w:val="0000FF"/>
          <w:lang w:val="en-US" w:eastAsia="ja-JP"/>
        </w:rPr>
        <w:t>&lt;Linkage&gt;</w:t>
      </w:r>
      <w:r w:rsidRPr="001C09D4">
        <w:rPr>
          <w:lang w:val="en-US" w:eastAsia="ja-JP"/>
        </w:rPr>
        <w:t xml:space="preserve"> element should contain the name of the object the link points to. Further information can be provided about the object in the </w:t>
      </w:r>
      <w:r w:rsidRPr="005811C6">
        <w:rPr>
          <w:rFonts w:ascii="Courier New" w:eastAsia="Times New Roman" w:hAnsi="Courier New" w:cs="Courier New"/>
          <w:color w:val="0000FF"/>
          <w:lang w:val="en-US" w:eastAsia="ja-JP"/>
        </w:rPr>
        <w:t>&lt;Linkage&gt;</w:t>
      </w:r>
      <w:r w:rsidRPr="001C09D4">
        <w:rPr>
          <w:lang w:val="en-US" w:eastAsia="ja-JP"/>
        </w:rPr>
        <w:t xml:space="preserve"> element with another </w:t>
      </w:r>
      <w:r w:rsidRPr="005811C6">
        <w:rPr>
          <w:rFonts w:ascii="Courier New" w:eastAsia="Times New Roman" w:hAnsi="Courier New" w:cs="Courier New"/>
          <w:color w:val="0000FF"/>
          <w:lang w:val="en-US" w:eastAsia="ja-JP"/>
        </w:rPr>
        <w:t>&lt;File&gt;</w:t>
      </w:r>
      <w:r w:rsidRPr="001C09D4">
        <w:rPr>
          <w:lang w:val="en-US" w:eastAsia="ja-JP"/>
        </w:rPr>
        <w:t xml:space="preserve"> element, if appropriate.</w:t>
      </w:r>
    </w:p>
    <w:p w:rsidR="00F9503B" w:rsidRPr="001C09D4" w:rsidRDefault="008F4D8B" w:rsidP="008F4D8B">
      <w:pPr>
        <w:pStyle w:val="a1"/>
        <w:rPr>
          <w:lang w:val="en-US" w:eastAsia="ja-JP"/>
        </w:rPr>
      </w:pPr>
      <w:r w:rsidRPr="001C09D4">
        <w:rPr>
          <w:lang w:val="en-US" w:eastAsia="ja-JP"/>
        </w:rPr>
        <w:t xml:space="preserve">The </w:t>
      </w:r>
      <w:r w:rsidRPr="005811C6">
        <w:rPr>
          <w:rFonts w:ascii="Courier New" w:hAnsi="Courier New" w:cs="Courier New"/>
          <w:lang w:val="en-US" w:eastAsia="ja-JP"/>
        </w:rPr>
        <w:t>Linkage</w:t>
      </w:r>
      <w:r w:rsidRPr="001C09D4">
        <w:rPr>
          <w:lang w:val="en-US" w:eastAsia="ja-JP"/>
        </w:rPr>
        <w:t xml:space="preserve"> class is composed of three aggregate classes, as shown in Figure 24.</w:t>
      </w:r>
    </w:p>
    <w:p w:rsidR="008F4D8B" w:rsidRPr="001C09D4" w:rsidRDefault="00DF2180" w:rsidP="008F4D8B">
      <w:pPr>
        <w:pStyle w:val="a1"/>
        <w:ind w:left="0"/>
        <w:jc w:val="center"/>
        <w:rPr>
          <w:lang w:val="en-US" w:eastAsia="ja-JP"/>
        </w:rPr>
      </w:pPr>
      <w:r w:rsidRPr="00DF2180">
        <w:rPr>
          <w:lang w:val="en-US" w:eastAsia="ja-JP"/>
        </w:rPr>
      </w:r>
      <w:r>
        <w:rPr>
          <w:lang w:val="en-US" w:eastAsia="ja-JP"/>
        </w:rPr>
        <w:pict>
          <v:group id="_x0000_s1667" editas="canvas" style="width:309.45pt;height:121.5pt;mso-position-horizontal-relative:char;mso-position-vertical-relative:line" coordorigin="3656,9081" coordsize="4624,1815">
            <o:lock v:ext="edit" aspectratio="t"/>
            <v:shape id="_x0000_s1668" type="#_x0000_t75" style="position:absolute;left:3656;top:9081;width:4624;height:1815" o:preferrelative="f">
              <v:fill o:detectmouseclick="t"/>
              <v:path o:extrusionok="t" o:connecttype="none"/>
              <o:lock v:ext="edit" text="t"/>
            </v:shape>
            <v:rect id="_x0000_s1669" style="position:absolute;left:3664;top:9088;width:1520;height:1778" fillcolor="white [3201]" strokecolor="#92cddc [1944]" strokeweight="1pt">
              <v:fill color2="#b6dde8 [1304]" focusposition="1" focussize="" focus="100%" type="gradient"/>
              <v:shadow on="t" type="perspective" color="#205867 [1608]" opacity=".5" offset="1pt" offset2="-3pt"/>
              <v:textbox style="mso-next-textbox:#_x0000_s1669">
                <w:txbxContent>
                  <w:p w:rsidR="00066818" w:rsidRDefault="00066818" w:rsidP="00F92E89">
                    <w:pPr>
                      <w:pBdr>
                        <w:bottom w:val="single" w:sz="4" w:space="1" w:color="auto"/>
                      </w:pBdr>
                      <w:jc w:val="center"/>
                      <w:rPr>
                        <w:lang w:val="en-US"/>
                      </w:rPr>
                    </w:pPr>
                    <w:r w:rsidRPr="00F92E89">
                      <w:rPr>
                        <w:lang w:val="en-US"/>
                      </w:rPr>
                      <w:t>Linkage</w:t>
                    </w:r>
                  </w:p>
                  <w:p w:rsidR="00066818" w:rsidRPr="009D0976" w:rsidRDefault="00066818" w:rsidP="00F92E89">
                    <w:pPr>
                      <w:rPr>
                        <w:lang w:val="en-US"/>
                      </w:rPr>
                    </w:pPr>
                  </w:p>
                </w:txbxContent>
              </v:textbox>
            </v:rect>
            <v:rect id="_x0000_s1670" style="position:absolute;left:6882;top:9478;width:1368;height:319" fillcolor="white [3201]" strokecolor="#fabf8f [1945]" strokeweight="1pt">
              <v:fill color2="#fbd4b4 [1305]" focusposition="1" focussize="" focus="100%" type="gradient"/>
              <v:shadow on="t" type="perspective" color="#974706 [1609]" opacity=".5" offset="1pt" offset2="-3pt"/>
              <v:textbox style="mso-next-textbox:#_x0000_s1670">
                <w:txbxContent>
                  <w:p w:rsidR="00066818" w:rsidRPr="009D0976" w:rsidRDefault="00066818" w:rsidP="00F92E89">
                    <w:pPr>
                      <w:jc w:val="center"/>
                      <w:rPr>
                        <w:lang w:val="en-US"/>
                      </w:rPr>
                    </w:pPr>
                    <w:r w:rsidRPr="00F92E89">
                      <w:rPr>
                        <w:lang w:val="en-US"/>
                      </w:rPr>
                      <w:t>name</w:t>
                    </w:r>
                  </w:p>
                </w:txbxContent>
              </v:textbox>
            </v:rect>
            <v:shape id="_x0000_s1671" type="#_x0000_t32" style="position:absolute;left:5264;top:9637;width:1618;height:1;flip:x y" o:connectortype="straight" strokecolor="#fabf8f [1945]" strokeweight="1pt">
              <v:stroke endarrow="diamond" endarrowwidth="wide" endarrowlength="long"/>
              <v:shadow type="perspective" color="#974706 [1609]" opacity=".5" offset="1pt" offset2="-3pt"/>
            </v:shape>
            <v:rect id="_x0000_s1672" style="position:absolute;left:6885;top:10012;width:1365;height:319" fillcolor="white [3201]" strokecolor="#fabf8f [1945]" strokeweight="1pt">
              <v:fill color2="#fbd4b4 [1305]" focusposition="1" focussize="" focus="100%" type="gradient"/>
              <v:shadow on="t" type="perspective" color="#974706 [1609]" opacity=".5" offset="1pt" offset2="-3pt"/>
              <v:textbox style="mso-next-textbox:#_x0000_s1672">
                <w:txbxContent>
                  <w:p w:rsidR="00066818" w:rsidRPr="009D0976" w:rsidRDefault="00066818" w:rsidP="00F92E89">
                    <w:pPr>
                      <w:jc w:val="center"/>
                      <w:rPr>
                        <w:lang w:val="en-US"/>
                      </w:rPr>
                    </w:pPr>
                    <w:r w:rsidRPr="00F92E89">
                      <w:rPr>
                        <w:lang w:val="en-US"/>
                      </w:rPr>
                      <w:t>path</w:t>
                    </w:r>
                  </w:p>
                </w:txbxContent>
              </v:textbox>
            </v:rect>
            <v:shape id="_x0000_s1673" type="#_x0000_t32" style="position:absolute;left:5264;top:10170;width:1621;height:1;flip:x y" o:connectortype="straight" strokecolor="#fabf8f [1945]" strokeweight="1pt">
              <v:stroke endarrow="diamond" endarrowwidth="wide" endarrowlength="long"/>
              <v:shadow type="perspective" color="#974706 [1609]" opacity=".5" offset="1pt" offset2="-3pt"/>
            </v:shape>
            <v:rect id="_x0000_s1675" style="position:absolute;left:6900;top:10547;width:1365;height:319" fillcolor="white [3201]" strokecolor="#fabf8f [1945]" strokeweight="1pt">
              <v:fill color2="#fbd4b4 [1305]" focusposition="1" focussize="" focus="100%" type="gradient"/>
              <v:shadow on="t" type="perspective" color="#974706 [1609]" opacity=".5" offset="1pt" offset2="-3pt"/>
              <v:textbox style="mso-next-textbox:#_x0000_s1675">
                <w:txbxContent>
                  <w:p w:rsidR="00066818" w:rsidRPr="009D0976" w:rsidRDefault="00066818" w:rsidP="00F92E89">
                    <w:pPr>
                      <w:jc w:val="center"/>
                      <w:rPr>
                        <w:lang w:val="en-US"/>
                      </w:rPr>
                    </w:pPr>
                    <w:r w:rsidRPr="00F92E89">
                      <w:rPr>
                        <w:lang w:val="en-US"/>
                      </w:rPr>
                      <w:t>File</w:t>
                    </w:r>
                  </w:p>
                </w:txbxContent>
              </v:textbox>
            </v:rect>
            <v:shape id="_x0000_s1676" type="#_x0000_t32" style="position:absolute;left:5279;top:10703;width:1621;height:4;flip:x y" o:connectortype="straight" strokecolor="#fabf8f [1945]" strokeweight="1pt">
              <v:stroke endarrow="diamond" endarrowwidth="wide" endarrowlength="long"/>
              <v:shadow type="perspective" color="#974706 [1609]" opacity=".5" offset="1pt" offset2="-3pt"/>
            </v:shape>
            <w10:wrap type="none"/>
            <w10:anchorlock/>
          </v:group>
        </w:pict>
      </w:r>
      <w:r w:rsidRPr="00DF2180">
        <w:rPr>
          <w:lang w:val="en-US" w:eastAsia="ja-JP"/>
        </w:rPr>
      </w:r>
      <w:r>
        <w:rPr>
          <w:lang w:val="en-US" w:eastAsia="ja-JP"/>
        </w:rPr>
        <w:pict>
          <v:shape id="_x0000_s1737" type="#_x0000_t202" style="width:309.45pt;height:12.1pt;mso-position-horizontal-relative:char;mso-position-vertical-relative:line" stroked="f">
            <v:textbox style="mso-next-textbox:#_x0000_s1737" inset="0,0,0,0">
              <w:txbxContent>
                <w:p w:rsidR="00066818" w:rsidRPr="00033460" w:rsidRDefault="00066818" w:rsidP="00F92E89">
                  <w:pPr>
                    <w:pStyle w:val="af4"/>
                  </w:pPr>
                  <w:r>
                    <w:t xml:space="preserve">Figure </w:t>
                  </w:r>
                  <w:fldSimple w:instr=" SEQ Figure \* ARABIC ">
                    <w:r>
                      <w:rPr>
                        <w:noProof/>
                      </w:rPr>
                      <w:t>24</w:t>
                    </w:r>
                  </w:fldSimple>
                  <w:r>
                    <w:t>:</w:t>
                  </w:r>
                  <w:r>
                    <w:rPr>
                      <w:noProof/>
                    </w:rPr>
                    <w:t xml:space="preserve"> </w:t>
                  </w:r>
                  <w:r w:rsidRPr="00396E52">
                    <w:rPr>
                      <w:noProof/>
                    </w:rPr>
                    <w:t>The Linkage Class</w:t>
                  </w:r>
                </w:p>
              </w:txbxContent>
            </v:textbox>
            <w10:wrap type="none"/>
            <w10:anchorlock/>
          </v:shape>
        </w:pict>
      </w:r>
    </w:p>
    <w:p w:rsidR="00607AC6" w:rsidRPr="001C09D4" w:rsidRDefault="00607AC6" w:rsidP="00607AC6">
      <w:pPr>
        <w:pStyle w:val="a1"/>
        <w:rPr>
          <w:lang w:val="en-US" w:eastAsia="ja-JP"/>
        </w:rPr>
      </w:pPr>
      <w:r w:rsidRPr="001C09D4">
        <w:rPr>
          <w:lang w:val="en-US" w:eastAsia="ja-JP"/>
        </w:rPr>
        <w:t xml:space="preserve">The aggregate classes that make up </w:t>
      </w:r>
      <w:r w:rsidRPr="005811C6">
        <w:rPr>
          <w:rFonts w:ascii="Courier New" w:hAnsi="Courier New" w:cs="Courier New"/>
          <w:lang w:val="en-US" w:eastAsia="ja-JP"/>
        </w:rPr>
        <w:t>Linkage</w:t>
      </w:r>
      <w:r w:rsidRPr="001C09D4">
        <w:rPr>
          <w:lang w:val="en-US" w:eastAsia="ja-JP"/>
        </w:rPr>
        <w:t xml:space="preserve"> are:</w:t>
      </w:r>
    </w:p>
    <w:p w:rsidR="00607AC6" w:rsidRPr="001C09D4" w:rsidRDefault="00607AC6" w:rsidP="00607AC6">
      <w:pPr>
        <w:pStyle w:val="a1"/>
        <w:keepNext/>
        <w:rPr>
          <w:lang w:val="en-US" w:eastAsia="ja-JP"/>
        </w:rPr>
      </w:pPr>
      <w:r w:rsidRPr="001C09D4">
        <w:rPr>
          <w:rFonts w:ascii="Courier New" w:hAnsi="Courier New" w:cs="Courier New"/>
          <w:b/>
          <w:lang w:val="en-US" w:eastAsia="ja-JP"/>
        </w:rPr>
        <w:t>name</w:t>
      </w:r>
    </w:p>
    <w:p w:rsidR="008F4D8B" w:rsidRPr="001C09D4" w:rsidRDefault="00607AC6" w:rsidP="00607AC6">
      <w:pPr>
        <w:pStyle w:val="a1"/>
        <w:ind w:left="567"/>
        <w:rPr>
          <w:lang w:val="en-US" w:eastAsia="ja-JP"/>
        </w:rPr>
      </w:pPr>
      <w:r w:rsidRPr="001C09D4">
        <w:rPr>
          <w:lang w:val="en-US" w:eastAsia="ja-JP"/>
        </w:rPr>
        <w:t xml:space="preserve">Exactly one. </w:t>
      </w:r>
      <w:r w:rsidRPr="005811C6">
        <w:rPr>
          <w:rFonts w:ascii="Courier New" w:hAnsi="Courier New" w:cs="Courier New"/>
          <w:lang w:val="en-US" w:eastAsia="ja-JP"/>
        </w:rPr>
        <w:t>STRING</w:t>
      </w:r>
      <w:r w:rsidRPr="001C09D4">
        <w:rPr>
          <w:lang w:val="en-US" w:eastAsia="ja-JP"/>
        </w:rPr>
        <w:t>. The name of the file system object, not including the path.</w:t>
      </w:r>
    </w:p>
    <w:p w:rsidR="003F64C8" w:rsidRPr="001C09D4" w:rsidRDefault="003F64C8" w:rsidP="003F64C8">
      <w:pPr>
        <w:pStyle w:val="a1"/>
        <w:keepNext/>
        <w:rPr>
          <w:lang w:val="en-US" w:eastAsia="ja-JP"/>
        </w:rPr>
      </w:pPr>
      <w:r w:rsidRPr="001C09D4">
        <w:rPr>
          <w:rFonts w:ascii="Courier New" w:hAnsi="Courier New" w:cs="Courier New"/>
          <w:b/>
          <w:lang w:val="en-US" w:eastAsia="ja-JP"/>
        </w:rPr>
        <w:t>path</w:t>
      </w:r>
    </w:p>
    <w:p w:rsidR="003F64C8" w:rsidRPr="001C09D4" w:rsidRDefault="003F64C8" w:rsidP="003F64C8">
      <w:pPr>
        <w:pStyle w:val="a1"/>
        <w:ind w:left="567"/>
        <w:rPr>
          <w:lang w:val="en-US" w:eastAsia="ja-JP"/>
        </w:rPr>
      </w:pPr>
      <w:r w:rsidRPr="001C09D4">
        <w:rPr>
          <w:lang w:val="en-US" w:eastAsia="ja-JP"/>
        </w:rPr>
        <w:t xml:space="preserve">Exactly one. </w:t>
      </w:r>
      <w:r w:rsidRPr="005811C6">
        <w:rPr>
          <w:rFonts w:ascii="Courier New" w:hAnsi="Courier New" w:cs="Courier New"/>
          <w:lang w:val="en-US" w:eastAsia="ja-JP"/>
        </w:rPr>
        <w:t>STRING</w:t>
      </w:r>
      <w:r w:rsidRPr="001C09D4">
        <w:rPr>
          <w:lang w:val="en-US" w:eastAsia="ja-JP"/>
        </w:rPr>
        <w:t xml:space="preserve">. The full path to the file system object, including the name. The path name should be represented in as </w:t>
      </w:r>
      <w:r w:rsidR="005811C6">
        <w:rPr>
          <w:lang w:val="en-US" w:eastAsia="ja-JP"/>
        </w:rPr>
        <w:t>“</w:t>
      </w:r>
      <w:r w:rsidRPr="001C09D4">
        <w:rPr>
          <w:lang w:val="en-US" w:eastAsia="ja-JP"/>
        </w:rPr>
        <w:t>universal</w:t>
      </w:r>
      <w:r w:rsidR="005811C6">
        <w:rPr>
          <w:lang w:val="en-US" w:eastAsia="ja-JP"/>
        </w:rPr>
        <w:t>”</w:t>
      </w:r>
      <w:r w:rsidRPr="001C09D4">
        <w:rPr>
          <w:lang w:val="en-US" w:eastAsia="ja-JP"/>
        </w:rPr>
        <w:t xml:space="preserve"> a manner as possible, to facilitate processing of the alert.</w:t>
      </w:r>
    </w:p>
    <w:p w:rsidR="003F64C8" w:rsidRPr="001C09D4" w:rsidRDefault="003F64C8" w:rsidP="003F64C8">
      <w:pPr>
        <w:pStyle w:val="a1"/>
        <w:keepNext/>
        <w:rPr>
          <w:lang w:val="en-US" w:eastAsia="ja-JP"/>
        </w:rPr>
      </w:pPr>
      <w:r w:rsidRPr="001C09D4">
        <w:rPr>
          <w:rFonts w:ascii="Courier New" w:hAnsi="Courier New" w:cs="Courier New"/>
          <w:b/>
          <w:lang w:val="en-US" w:eastAsia="ja-JP"/>
        </w:rPr>
        <w:t>File</w:t>
      </w:r>
    </w:p>
    <w:p w:rsidR="003F64C8" w:rsidRPr="001C09D4" w:rsidRDefault="003F64C8" w:rsidP="003F64C8">
      <w:pPr>
        <w:pStyle w:val="a1"/>
        <w:ind w:left="567"/>
        <w:rPr>
          <w:lang w:val="en-US" w:eastAsia="ja-JP"/>
        </w:rPr>
      </w:pPr>
      <w:r w:rsidRPr="001C09D4">
        <w:rPr>
          <w:lang w:val="en-US" w:eastAsia="ja-JP"/>
        </w:rPr>
        <w:t xml:space="preserve">Exactly one. A </w:t>
      </w:r>
      <w:r w:rsidRPr="005811C6">
        <w:rPr>
          <w:rFonts w:ascii="Courier New" w:eastAsia="Times New Roman" w:hAnsi="Courier New" w:cs="Courier New"/>
          <w:color w:val="0000FF"/>
          <w:lang w:val="en-US" w:eastAsia="ja-JP"/>
        </w:rPr>
        <w:t>&lt;File&gt;</w:t>
      </w:r>
      <w:r w:rsidRPr="001C09D4">
        <w:rPr>
          <w:lang w:val="en-US" w:eastAsia="ja-JP"/>
        </w:rPr>
        <w:t xml:space="preserve"> element may be used in place of the </w:t>
      </w:r>
      <w:r w:rsidRPr="005811C6">
        <w:rPr>
          <w:rFonts w:ascii="Courier New" w:eastAsia="Times New Roman" w:hAnsi="Courier New" w:cs="Courier New"/>
          <w:color w:val="0000FF"/>
          <w:lang w:val="en-US" w:eastAsia="ja-JP"/>
        </w:rPr>
        <w:t>&lt;name&gt;</w:t>
      </w:r>
      <w:r w:rsidRPr="001C09D4">
        <w:rPr>
          <w:lang w:val="en-US" w:eastAsia="ja-JP"/>
        </w:rPr>
        <w:t xml:space="preserve"> and </w:t>
      </w:r>
      <w:r w:rsidRPr="005811C6">
        <w:rPr>
          <w:rFonts w:ascii="Courier New" w:eastAsia="Times New Roman" w:hAnsi="Courier New" w:cs="Courier New"/>
          <w:color w:val="0000FF"/>
          <w:lang w:val="en-US" w:eastAsia="ja-JP"/>
        </w:rPr>
        <w:t>&lt;path&gt;</w:t>
      </w:r>
      <w:r w:rsidRPr="001C09D4">
        <w:rPr>
          <w:lang w:val="en-US" w:eastAsia="ja-JP"/>
        </w:rPr>
        <w:t xml:space="preserve"> elements if additional information about the file is to be included.</w:t>
      </w:r>
    </w:p>
    <w:p w:rsidR="003F64C8" w:rsidRPr="001C09D4" w:rsidRDefault="003F64C8" w:rsidP="003F64C8">
      <w:pPr>
        <w:pStyle w:val="a1"/>
        <w:rPr>
          <w:lang w:val="en-US" w:eastAsia="ja-JP"/>
        </w:rPr>
      </w:pPr>
      <w:r w:rsidRPr="001C09D4">
        <w:rPr>
          <w:lang w:val="en-US" w:eastAsia="ja-JP"/>
        </w:rPr>
        <w:t>This is represented in the IDMEF DTD as follows:</w:t>
      </w:r>
    </w:p>
    <w:p w:rsidR="003F64C8" w:rsidRPr="001C09D4" w:rsidRDefault="003F64C8" w:rsidP="003F64C8">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attvals.linkcat </w:t>
      </w:r>
      <w:r w:rsidRPr="001C09D4">
        <w:rPr>
          <w:rFonts w:ascii="Courier New" w:eastAsia="Times New Roman" w:hAnsi="Courier New" w:cs="Courier New"/>
          <w:color w:val="FF00CC"/>
          <w:sz w:val="20"/>
          <w:szCs w:val="20"/>
          <w:lang w:val="en-US"/>
        </w:rPr>
        <w:t>"</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hard-link | mount-point | reparse-point |</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shortcut  | stream      | symbolic-link )</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Linkage </w:t>
      </w:r>
      <w:r w:rsidRPr="001C09D4">
        <w:rPr>
          <w:rFonts w:ascii="Courier New" w:eastAsia="Times New Roman" w:hAnsi="Courier New" w:cs="Courier New"/>
          <w:b/>
          <w:bCs/>
          <w:color w:val="000000"/>
          <w:sz w:val="20"/>
          <w:szCs w:val="20"/>
          <w:lang w:val="en-US"/>
        </w:rPr>
        <w:t>(</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path</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File</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Linkage</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%attvals.linkcat;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F64C8" w:rsidRPr="001C09D4" w:rsidRDefault="003F64C8" w:rsidP="003F64C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B965FF" w:rsidRPr="001C09D4" w:rsidRDefault="00B965FF" w:rsidP="005811C6">
      <w:pPr>
        <w:pStyle w:val="a1"/>
        <w:keepNext/>
        <w:rPr>
          <w:lang w:val="en-US" w:eastAsia="ja-JP"/>
        </w:rPr>
      </w:pPr>
      <w:r w:rsidRPr="001C09D4">
        <w:rPr>
          <w:lang w:val="en-US" w:eastAsia="ja-JP"/>
        </w:rPr>
        <w:lastRenderedPageBreak/>
        <w:t xml:space="preserve">The </w:t>
      </w:r>
      <w:r w:rsidRPr="005811C6">
        <w:rPr>
          <w:rFonts w:ascii="Courier New" w:hAnsi="Courier New" w:cs="Courier New"/>
          <w:lang w:val="en-US" w:eastAsia="ja-JP"/>
        </w:rPr>
        <w:t>Linkage</w:t>
      </w:r>
      <w:r w:rsidRPr="001C09D4">
        <w:rPr>
          <w:lang w:val="en-US" w:eastAsia="ja-JP"/>
        </w:rPr>
        <w:t xml:space="preserve"> class has one attribute:</w:t>
      </w:r>
    </w:p>
    <w:p w:rsidR="00B965FF" w:rsidRPr="001C09D4" w:rsidRDefault="00B965FF" w:rsidP="00B965FF">
      <w:pPr>
        <w:pStyle w:val="a1"/>
        <w:keepNext/>
        <w:rPr>
          <w:lang w:val="en-US" w:eastAsia="ja-JP"/>
        </w:rPr>
      </w:pPr>
      <w:r w:rsidRPr="001C09D4">
        <w:rPr>
          <w:rFonts w:ascii="Courier New" w:hAnsi="Courier New" w:cs="Courier New"/>
          <w:b/>
          <w:lang w:val="en-US" w:eastAsia="ja-JP"/>
        </w:rPr>
        <w:t>category</w:t>
      </w:r>
    </w:p>
    <w:p w:rsidR="008815B6" w:rsidRPr="001C09D4" w:rsidRDefault="00B965FF" w:rsidP="005811C6">
      <w:pPr>
        <w:pStyle w:val="a1"/>
        <w:ind w:left="567"/>
        <w:rPr>
          <w:lang w:val="en-US"/>
        </w:rPr>
      </w:pPr>
      <w:r w:rsidRPr="001C09D4">
        <w:rPr>
          <w:lang w:val="en-US" w:eastAsia="ja-JP"/>
        </w:rPr>
        <w:t>The type of object that the link describes. The permitted values are shown below. There is no default value. (See also Section 10.)</w:t>
      </w:r>
    </w:p>
    <w:tbl>
      <w:tblPr>
        <w:tblStyle w:val="-11"/>
        <w:tblW w:w="0" w:type="auto"/>
        <w:jc w:val="center"/>
        <w:tblLook w:val="0420"/>
      </w:tblPr>
      <w:tblGrid>
        <w:gridCol w:w="673"/>
        <w:gridCol w:w="1562"/>
        <w:gridCol w:w="6669"/>
      </w:tblGrid>
      <w:tr w:rsidR="008815B6" w:rsidRPr="001C09D4" w:rsidTr="005811C6">
        <w:trPr>
          <w:cnfStyle w:val="100000000000"/>
          <w:jc w:val="center"/>
        </w:trPr>
        <w:tc>
          <w:tcPr>
            <w:tcW w:w="0" w:type="auto"/>
          </w:tcPr>
          <w:p w:rsidR="008815B6" w:rsidRPr="001C09D4" w:rsidRDefault="008815B6" w:rsidP="00FD1EFA">
            <w:pPr>
              <w:rPr>
                <w:lang w:val="en-US"/>
              </w:rPr>
            </w:pPr>
            <w:r w:rsidRPr="001C09D4">
              <w:rPr>
                <w:lang w:val="en-US"/>
              </w:rPr>
              <w:t>Rank</w:t>
            </w:r>
          </w:p>
        </w:tc>
        <w:tc>
          <w:tcPr>
            <w:tcW w:w="1562" w:type="dxa"/>
          </w:tcPr>
          <w:p w:rsidR="008815B6" w:rsidRPr="001C09D4" w:rsidRDefault="008815B6" w:rsidP="00FD1EFA">
            <w:pPr>
              <w:rPr>
                <w:lang w:val="en-US"/>
              </w:rPr>
            </w:pPr>
            <w:r w:rsidRPr="001C09D4">
              <w:rPr>
                <w:lang w:val="en-US"/>
              </w:rPr>
              <w:t>Keyword</w:t>
            </w:r>
          </w:p>
        </w:tc>
        <w:tc>
          <w:tcPr>
            <w:tcW w:w="6669" w:type="dxa"/>
          </w:tcPr>
          <w:p w:rsidR="008815B6" w:rsidRPr="001C09D4" w:rsidRDefault="008815B6" w:rsidP="00FD1EFA">
            <w:pPr>
              <w:rPr>
                <w:lang w:val="en-US"/>
              </w:rPr>
            </w:pPr>
            <w:r w:rsidRPr="001C09D4">
              <w:rPr>
                <w:lang w:val="en-US"/>
              </w:rPr>
              <w:t>Description</w:t>
            </w:r>
          </w:p>
        </w:tc>
      </w:tr>
      <w:tr w:rsidR="008815B6" w:rsidRPr="00977566" w:rsidTr="005811C6">
        <w:trPr>
          <w:cnfStyle w:val="000000100000"/>
          <w:jc w:val="center"/>
        </w:trPr>
        <w:tc>
          <w:tcPr>
            <w:tcW w:w="0" w:type="auto"/>
          </w:tcPr>
          <w:p w:rsidR="008815B6" w:rsidRPr="001C09D4" w:rsidRDefault="008815B6" w:rsidP="00FD1EFA">
            <w:pPr>
              <w:jc w:val="center"/>
              <w:rPr>
                <w:lang w:val="en-US"/>
              </w:rPr>
            </w:pPr>
            <w:r w:rsidRPr="001C09D4">
              <w:rPr>
                <w:lang w:val="en-US"/>
              </w:rPr>
              <w:t>0</w:t>
            </w:r>
          </w:p>
        </w:tc>
        <w:tc>
          <w:tcPr>
            <w:tcW w:w="1562" w:type="dxa"/>
          </w:tcPr>
          <w:p w:rsidR="008815B6" w:rsidRPr="001C09D4" w:rsidRDefault="008815B6" w:rsidP="00FD1EFA">
            <w:pPr>
              <w:rPr>
                <w:lang w:val="en-US"/>
              </w:rPr>
            </w:pPr>
            <w:r w:rsidRPr="001C09D4">
              <w:rPr>
                <w:lang w:val="en-US"/>
              </w:rPr>
              <w:t>hard-link</w:t>
            </w:r>
          </w:p>
        </w:tc>
        <w:tc>
          <w:tcPr>
            <w:tcW w:w="6669" w:type="dxa"/>
          </w:tcPr>
          <w:p w:rsidR="008815B6" w:rsidRPr="001C09D4" w:rsidRDefault="008815B6" w:rsidP="00FD1EFA">
            <w:pPr>
              <w:rPr>
                <w:lang w:val="en-US"/>
              </w:rPr>
            </w:pPr>
            <w:r w:rsidRPr="001C09D4">
              <w:rPr>
                <w:lang w:val="en-US"/>
              </w:rPr>
              <w:t xml:space="preserve">The </w:t>
            </w:r>
            <w:r w:rsidRPr="005811C6">
              <w:rPr>
                <w:rFonts w:ascii="Courier New" w:eastAsia="Times New Roman" w:hAnsi="Courier New" w:cs="Courier New"/>
                <w:color w:val="0000FF"/>
                <w:lang w:val="en-US"/>
              </w:rPr>
              <w:t>&lt;name&gt;</w:t>
            </w:r>
            <w:r w:rsidRPr="001C09D4">
              <w:rPr>
                <w:lang w:val="en-US"/>
              </w:rPr>
              <w:t xml:space="preserve"> element represents another name for this file. This information may be more easily obtainable on NTFS file systems than others.</w:t>
            </w:r>
          </w:p>
        </w:tc>
      </w:tr>
      <w:tr w:rsidR="008815B6" w:rsidRPr="00977566" w:rsidTr="005811C6">
        <w:trPr>
          <w:jc w:val="center"/>
        </w:trPr>
        <w:tc>
          <w:tcPr>
            <w:tcW w:w="0" w:type="auto"/>
          </w:tcPr>
          <w:p w:rsidR="008815B6" w:rsidRPr="001C09D4" w:rsidRDefault="008815B6" w:rsidP="00FD1EFA">
            <w:pPr>
              <w:jc w:val="center"/>
              <w:rPr>
                <w:lang w:val="en-US"/>
              </w:rPr>
            </w:pPr>
            <w:r w:rsidRPr="001C09D4">
              <w:rPr>
                <w:lang w:val="en-US"/>
              </w:rPr>
              <w:t>1</w:t>
            </w:r>
          </w:p>
        </w:tc>
        <w:tc>
          <w:tcPr>
            <w:tcW w:w="1562" w:type="dxa"/>
          </w:tcPr>
          <w:p w:rsidR="008815B6" w:rsidRPr="001C09D4" w:rsidRDefault="008815B6" w:rsidP="00FD1EFA">
            <w:pPr>
              <w:rPr>
                <w:lang w:val="en-US"/>
              </w:rPr>
            </w:pPr>
            <w:r w:rsidRPr="001C09D4">
              <w:rPr>
                <w:lang w:val="en-US"/>
              </w:rPr>
              <w:t>mount-point</w:t>
            </w:r>
          </w:p>
        </w:tc>
        <w:tc>
          <w:tcPr>
            <w:tcW w:w="6669" w:type="dxa"/>
          </w:tcPr>
          <w:p w:rsidR="008815B6" w:rsidRPr="001C09D4" w:rsidRDefault="008815B6" w:rsidP="005811C6">
            <w:pPr>
              <w:rPr>
                <w:lang w:val="en-US"/>
              </w:rPr>
            </w:pPr>
            <w:r w:rsidRPr="001C09D4">
              <w:rPr>
                <w:lang w:val="en-US"/>
              </w:rPr>
              <w:t>An alias for the directory specified by the parent</w:t>
            </w:r>
            <w:r w:rsidR="005811C6">
              <w:rPr>
                <w:lang w:val="en-US"/>
              </w:rPr>
              <w:t>’</w:t>
            </w:r>
            <w:r w:rsidRPr="001C09D4">
              <w:rPr>
                <w:lang w:val="en-US"/>
              </w:rPr>
              <w:t xml:space="preserve">s </w:t>
            </w:r>
            <w:r w:rsidRPr="005811C6">
              <w:rPr>
                <w:rFonts w:ascii="Courier New" w:eastAsia="Times New Roman" w:hAnsi="Courier New" w:cs="Courier New"/>
                <w:color w:val="0000FF"/>
                <w:lang w:val="en-US"/>
              </w:rPr>
              <w:t>&lt;name&gt;</w:t>
            </w:r>
            <w:r w:rsidRPr="001C09D4">
              <w:rPr>
                <w:lang w:val="en-US"/>
              </w:rPr>
              <w:t xml:space="preserve"> and </w:t>
            </w:r>
            <w:r w:rsidRPr="005811C6">
              <w:rPr>
                <w:rFonts w:ascii="Courier New" w:eastAsia="Times New Roman" w:hAnsi="Courier New" w:cs="Courier New"/>
                <w:color w:val="0000FF"/>
                <w:lang w:val="en-US"/>
              </w:rPr>
              <w:t>&lt;path&gt;</w:t>
            </w:r>
            <w:r w:rsidRPr="001C09D4">
              <w:rPr>
                <w:lang w:val="en-US"/>
              </w:rPr>
              <w:t xml:space="preserve"> elements.</w:t>
            </w:r>
          </w:p>
        </w:tc>
      </w:tr>
      <w:tr w:rsidR="008815B6" w:rsidRPr="00977566" w:rsidTr="005811C6">
        <w:trPr>
          <w:cnfStyle w:val="000000100000"/>
          <w:jc w:val="center"/>
        </w:trPr>
        <w:tc>
          <w:tcPr>
            <w:tcW w:w="0" w:type="auto"/>
          </w:tcPr>
          <w:p w:rsidR="008815B6" w:rsidRPr="001C09D4" w:rsidRDefault="008815B6" w:rsidP="00FD1EFA">
            <w:pPr>
              <w:jc w:val="center"/>
              <w:rPr>
                <w:lang w:val="en-US"/>
              </w:rPr>
            </w:pPr>
            <w:r w:rsidRPr="001C09D4">
              <w:rPr>
                <w:lang w:val="en-US"/>
              </w:rPr>
              <w:t>2</w:t>
            </w:r>
          </w:p>
        </w:tc>
        <w:tc>
          <w:tcPr>
            <w:tcW w:w="1562" w:type="dxa"/>
          </w:tcPr>
          <w:p w:rsidR="008815B6" w:rsidRPr="001C09D4" w:rsidRDefault="008815B6" w:rsidP="00FD1EFA">
            <w:pPr>
              <w:rPr>
                <w:lang w:val="en-US"/>
              </w:rPr>
            </w:pPr>
            <w:r w:rsidRPr="001C09D4">
              <w:rPr>
                <w:lang w:val="en-US"/>
              </w:rPr>
              <w:t>reparse-point</w:t>
            </w:r>
          </w:p>
        </w:tc>
        <w:tc>
          <w:tcPr>
            <w:tcW w:w="6669" w:type="dxa"/>
          </w:tcPr>
          <w:p w:rsidR="008815B6" w:rsidRPr="001C09D4" w:rsidRDefault="008815B6" w:rsidP="00FD1EFA">
            <w:pPr>
              <w:rPr>
                <w:lang w:val="en-US"/>
              </w:rPr>
            </w:pPr>
            <w:r w:rsidRPr="001C09D4">
              <w:rPr>
                <w:lang w:val="en-US"/>
              </w:rPr>
              <w:t>Applies only to Windows; excludes symbolic links and mount points, which are specific types of reparse points.</w:t>
            </w:r>
          </w:p>
        </w:tc>
      </w:tr>
      <w:tr w:rsidR="008815B6" w:rsidRPr="00977566" w:rsidTr="005811C6">
        <w:trPr>
          <w:jc w:val="center"/>
        </w:trPr>
        <w:tc>
          <w:tcPr>
            <w:tcW w:w="0" w:type="auto"/>
          </w:tcPr>
          <w:p w:rsidR="008815B6" w:rsidRPr="001C09D4" w:rsidRDefault="008815B6" w:rsidP="00FD1EFA">
            <w:pPr>
              <w:jc w:val="center"/>
              <w:rPr>
                <w:lang w:val="en-US"/>
              </w:rPr>
            </w:pPr>
            <w:r w:rsidRPr="001C09D4">
              <w:rPr>
                <w:lang w:val="en-US"/>
              </w:rPr>
              <w:t>3</w:t>
            </w:r>
          </w:p>
        </w:tc>
        <w:tc>
          <w:tcPr>
            <w:tcW w:w="1562" w:type="dxa"/>
          </w:tcPr>
          <w:p w:rsidR="008815B6" w:rsidRPr="001C09D4" w:rsidRDefault="008815B6" w:rsidP="00FD1EFA">
            <w:pPr>
              <w:rPr>
                <w:lang w:val="en-US"/>
              </w:rPr>
            </w:pPr>
            <w:r w:rsidRPr="001C09D4">
              <w:rPr>
                <w:lang w:val="en-US"/>
              </w:rPr>
              <w:t>shortcut</w:t>
            </w:r>
          </w:p>
        </w:tc>
        <w:tc>
          <w:tcPr>
            <w:tcW w:w="6669" w:type="dxa"/>
          </w:tcPr>
          <w:p w:rsidR="008815B6" w:rsidRPr="001C09D4" w:rsidRDefault="008815B6" w:rsidP="005811C6">
            <w:pPr>
              <w:rPr>
                <w:lang w:val="en-US"/>
              </w:rPr>
            </w:pPr>
            <w:r w:rsidRPr="001C09D4">
              <w:rPr>
                <w:lang w:val="en-US"/>
              </w:rPr>
              <w:t xml:space="preserve">The file represented by a Windows </w:t>
            </w:r>
            <w:r w:rsidR="005811C6">
              <w:rPr>
                <w:lang w:val="en-US"/>
              </w:rPr>
              <w:t>“</w:t>
            </w:r>
            <w:r w:rsidRPr="001C09D4">
              <w:rPr>
                <w:lang w:val="en-US"/>
              </w:rPr>
              <w:t>shortcut</w:t>
            </w:r>
            <w:r w:rsidR="005811C6">
              <w:rPr>
                <w:lang w:val="en-US"/>
              </w:rPr>
              <w:t>”</w:t>
            </w:r>
            <w:r w:rsidRPr="001C09D4">
              <w:rPr>
                <w:lang w:val="en-US"/>
              </w:rPr>
              <w:t>. A shortcut is distinguished from a symbolic link because of the difference in their contents, which may be of importance to the manager.</w:t>
            </w:r>
          </w:p>
        </w:tc>
      </w:tr>
      <w:tr w:rsidR="008815B6" w:rsidRPr="00977566" w:rsidTr="005811C6">
        <w:trPr>
          <w:cnfStyle w:val="000000100000"/>
          <w:jc w:val="center"/>
        </w:trPr>
        <w:tc>
          <w:tcPr>
            <w:tcW w:w="0" w:type="auto"/>
          </w:tcPr>
          <w:p w:rsidR="008815B6" w:rsidRPr="001C09D4" w:rsidRDefault="008815B6" w:rsidP="00FD1EFA">
            <w:pPr>
              <w:jc w:val="center"/>
              <w:rPr>
                <w:lang w:val="en-US"/>
              </w:rPr>
            </w:pPr>
            <w:r w:rsidRPr="001C09D4">
              <w:rPr>
                <w:lang w:val="en-US"/>
              </w:rPr>
              <w:t>4</w:t>
            </w:r>
          </w:p>
        </w:tc>
        <w:tc>
          <w:tcPr>
            <w:tcW w:w="1562" w:type="dxa"/>
          </w:tcPr>
          <w:p w:rsidR="008815B6" w:rsidRPr="001C09D4" w:rsidRDefault="008815B6" w:rsidP="00FD1EFA">
            <w:pPr>
              <w:rPr>
                <w:lang w:val="en-US"/>
              </w:rPr>
            </w:pPr>
            <w:r w:rsidRPr="001C09D4">
              <w:rPr>
                <w:lang w:val="en-US"/>
              </w:rPr>
              <w:t>stream</w:t>
            </w:r>
          </w:p>
        </w:tc>
        <w:tc>
          <w:tcPr>
            <w:tcW w:w="6669" w:type="dxa"/>
          </w:tcPr>
          <w:p w:rsidR="008815B6" w:rsidRPr="001C09D4" w:rsidRDefault="008815B6" w:rsidP="00FD1EFA">
            <w:pPr>
              <w:rPr>
                <w:lang w:val="en-US"/>
              </w:rPr>
            </w:pPr>
            <w:r w:rsidRPr="001C09D4">
              <w:rPr>
                <w:lang w:val="en-US"/>
              </w:rPr>
              <w:t xml:space="preserve">An Alternate Data Stream (ADS) in Windows; a fork on MacOS. Separate file system entity that is considered an extension of the main </w:t>
            </w:r>
            <w:r w:rsidRPr="005811C6">
              <w:rPr>
                <w:rFonts w:ascii="Courier New" w:eastAsia="Times New Roman" w:hAnsi="Courier New" w:cs="Courier New"/>
                <w:color w:val="0000FF"/>
                <w:lang w:val="en-US"/>
              </w:rPr>
              <w:t>&lt;File&gt;</w:t>
            </w:r>
            <w:r w:rsidRPr="001C09D4">
              <w:rPr>
                <w:lang w:val="en-US"/>
              </w:rPr>
              <w:t xml:space="preserve">. The </w:t>
            </w:r>
            <w:r w:rsidRPr="005811C6">
              <w:rPr>
                <w:rFonts w:ascii="Courier New" w:eastAsia="Times New Roman" w:hAnsi="Courier New" w:cs="Courier New"/>
                <w:color w:val="0000FF"/>
                <w:lang w:val="en-US"/>
              </w:rPr>
              <w:t>&lt;name&gt;</w:t>
            </w:r>
            <w:r w:rsidRPr="001C09D4">
              <w:rPr>
                <w:lang w:val="en-US"/>
              </w:rPr>
              <w:t xml:space="preserve"> element represents the file to which the link points.</w:t>
            </w:r>
          </w:p>
        </w:tc>
      </w:tr>
      <w:tr w:rsidR="008815B6" w:rsidRPr="00977566" w:rsidTr="005811C6">
        <w:trPr>
          <w:jc w:val="center"/>
        </w:trPr>
        <w:tc>
          <w:tcPr>
            <w:tcW w:w="0" w:type="auto"/>
          </w:tcPr>
          <w:p w:rsidR="008815B6" w:rsidRPr="001C09D4" w:rsidRDefault="008815B6" w:rsidP="00FD1EFA">
            <w:pPr>
              <w:jc w:val="center"/>
              <w:rPr>
                <w:lang w:val="en-US"/>
              </w:rPr>
            </w:pPr>
            <w:r w:rsidRPr="001C09D4">
              <w:rPr>
                <w:lang w:val="en-US"/>
              </w:rPr>
              <w:t>5</w:t>
            </w:r>
          </w:p>
        </w:tc>
        <w:tc>
          <w:tcPr>
            <w:tcW w:w="1562" w:type="dxa"/>
          </w:tcPr>
          <w:p w:rsidR="008815B6" w:rsidRPr="001C09D4" w:rsidRDefault="008815B6" w:rsidP="00FD1EFA">
            <w:pPr>
              <w:rPr>
                <w:lang w:val="en-US"/>
              </w:rPr>
            </w:pPr>
            <w:r w:rsidRPr="001C09D4">
              <w:rPr>
                <w:lang w:val="en-US"/>
              </w:rPr>
              <w:t>symbolic-link</w:t>
            </w:r>
          </w:p>
        </w:tc>
        <w:tc>
          <w:tcPr>
            <w:tcW w:w="6669" w:type="dxa"/>
          </w:tcPr>
          <w:p w:rsidR="008815B6" w:rsidRPr="001C09D4" w:rsidRDefault="008815B6" w:rsidP="00FD1EFA">
            <w:pPr>
              <w:rPr>
                <w:lang w:val="en-US"/>
              </w:rPr>
            </w:pPr>
            <w:r w:rsidRPr="001C09D4">
              <w:rPr>
                <w:lang w:val="en-US"/>
              </w:rPr>
              <w:t xml:space="preserve">The </w:t>
            </w:r>
            <w:r w:rsidRPr="005811C6">
              <w:rPr>
                <w:rFonts w:ascii="Courier New" w:eastAsia="Times New Roman" w:hAnsi="Courier New" w:cs="Courier New"/>
                <w:color w:val="0000FF"/>
                <w:lang w:val="en-US"/>
              </w:rPr>
              <w:t>&lt;name&gt;</w:t>
            </w:r>
            <w:r w:rsidRPr="001C09D4">
              <w:rPr>
                <w:lang w:val="en-US"/>
              </w:rPr>
              <w:t xml:space="preserve"> element represents another name for this file. This information may be more easily obtainable on NTFS file systems than others.</w:t>
            </w:r>
          </w:p>
        </w:tc>
      </w:tr>
    </w:tbl>
    <w:p w:rsidR="008815B6" w:rsidRPr="001C09D4" w:rsidRDefault="008815B6" w:rsidP="008815B6">
      <w:pPr>
        <w:pStyle w:val="5"/>
        <w:rPr>
          <w:lang w:val="en-US"/>
        </w:rPr>
      </w:pPr>
      <w:r w:rsidRPr="001C09D4">
        <w:rPr>
          <w:lang w:val="en-US"/>
        </w:rPr>
        <w:t xml:space="preserve">The </w:t>
      </w:r>
      <w:r w:rsidRPr="005811C6">
        <w:rPr>
          <w:rFonts w:ascii="Courier New" w:hAnsi="Courier New" w:cs="Courier New"/>
          <w:lang w:val="en-US"/>
        </w:rPr>
        <w:t>Inode</w:t>
      </w:r>
      <w:r w:rsidRPr="001C09D4">
        <w:rPr>
          <w:lang w:val="en-US"/>
        </w:rPr>
        <w:t xml:space="preserve"> Class</w:t>
      </w:r>
    </w:p>
    <w:p w:rsidR="008815B6" w:rsidRPr="001C09D4" w:rsidRDefault="008815B6" w:rsidP="008815B6">
      <w:pPr>
        <w:pStyle w:val="a1"/>
        <w:rPr>
          <w:lang w:val="en-US" w:eastAsia="ja-JP"/>
        </w:rPr>
      </w:pPr>
      <w:r w:rsidRPr="001C09D4">
        <w:rPr>
          <w:lang w:val="en-US" w:eastAsia="ja-JP"/>
        </w:rPr>
        <w:t xml:space="preserve">The </w:t>
      </w:r>
      <w:r w:rsidRPr="005811C6">
        <w:rPr>
          <w:rFonts w:ascii="Courier New" w:hAnsi="Courier New" w:cs="Courier New"/>
          <w:lang w:val="en-US" w:eastAsia="ja-JP"/>
        </w:rPr>
        <w:t>Inode</w:t>
      </w:r>
      <w:r w:rsidRPr="001C09D4">
        <w:rPr>
          <w:lang w:val="en-US" w:eastAsia="ja-JP"/>
        </w:rPr>
        <w:t xml:space="preserve"> class is used to represent the additional information contained in a Unix file system i-node.</w:t>
      </w:r>
    </w:p>
    <w:p w:rsidR="003F64C8" w:rsidRPr="001C09D4" w:rsidRDefault="008815B6" w:rsidP="008815B6">
      <w:pPr>
        <w:pStyle w:val="a1"/>
        <w:rPr>
          <w:lang w:val="en-US" w:eastAsia="ja-JP"/>
        </w:rPr>
      </w:pPr>
      <w:r w:rsidRPr="001C09D4">
        <w:rPr>
          <w:lang w:val="en-US" w:eastAsia="ja-JP"/>
        </w:rPr>
        <w:t xml:space="preserve">The </w:t>
      </w:r>
      <w:r w:rsidRPr="005811C6">
        <w:rPr>
          <w:rFonts w:ascii="Courier New" w:hAnsi="Courier New" w:cs="Courier New"/>
          <w:lang w:val="en-US" w:eastAsia="ja-JP"/>
        </w:rPr>
        <w:t>Inode</w:t>
      </w:r>
      <w:r w:rsidRPr="001C09D4">
        <w:rPr>
          <w:lang w:val="en-US" w:eastAsia="ja-JP"/>
        </w:rPr>
        <w:t xml:space="preserve"> class is composed of six aggregate classes, as shown in Figure 25.</w:t>
      </w:r>
    </w:p>
    <w:p w:rsidR="003F64C8" w:rsidRPr="001C09D4" w:rsidRDefault="00DF2180" w:rsidP="002D69C7">
      <w:pPr>
        <w:pStyle w:val="a1"/>
        <w:ind w:left="0"/>
        <w:jc w:val="center"/>
        <w:rPr>
          <w:lang w:val="en-US" w:eastAsia="ja-JP"/>
        </w:rPr>
      </w:pPr>
      <w:r w:rsidRPr="00DF2180">
        <w:rPr>
          <w:lang w:val="en-US" w:eastAsia="ja-JP"/>
        </w:rPr>
      </w:r>
      <w:r>
        <w:rPr>
          <w:lang w:val="en-US" w:eastAsia="ja-JP"/>
        </w:rPr>
        <w:pict>
          <v:group id="_x0000_s1702" editas="canvas" style="width:310.4pt;height:203.1pt;mso-position-horizontal-relative:char;mso-position-vertical-relative:line" coordorigin="3657,9080" coordsize="4638,3034">
            <o:lock v:ext="edit" aspectratio="t"/>
            <v:shape id="_x0000_s1703" type="#_x0000_t75" style="position:absolute;left:3657;top:9080;width:4638;height:3034" o:preferrelative="f">
              <v:fill o:detectmouseclick="t"/>
              <v:path o:extrusionok="t" o:connecttype="none"/>
              <o:lock v:ext="edit" text="t"/>
            </v:shape>
            <v:rect id="_x0000_s1704" style="position:absolute;left:3664;top:9088;width:1520;height:2996" fillcolor="white [3201]" strokecolor="#92cddc [1944]" strokeweight="1pt">
              <v:fill color2="#b6dde8 [1304]" focusposition="1" focussize="" focus="100%" type="gradient"/>
              <v:shadow on="t" type="perspective" color="#205867 [1608]" opacity=".5" offset="1pt" offset2="-3pt"/>
              <v:textbox style="mso-next-textbox:#_x0000_s1704">
                <w:txbxContent>
                  <w:p w:rsidR="00066818" w:rsidRDefault="00066818" w:rsidP="002D69C7">
                    <w:pPr>
                      <w:pBdr>
                        <w:bottom w:val="single" w:sz="4" w:space="1" w:color="auto"/>
                      </w:pBdr>
                      <w:jc w:val="center"/>
                      <w:rPr>
                        <w:lang w:val="en-US"/>
                      </w:rPr>
                    </w:pPr>
                    <w:r w:rsidRPr="002D69C7">
                      <w:rPr>
                        <w:lang w:val="en-US"/>
                      </w:rPr>
                      <w:t>Inode</w:t>
                    </w:r>
                  </w:p>
                  <w:p w:rsidR="00066818" w:rsidRPr="009D0976" w:rsidRDefault="00066818" w:rsidP="002D69C7">
                    <w:pPr>
                      <w:rPr>
                        <w:lang w:val="en-US"/>
                      </w:rPr>
                    </w:pPr>
                  </w:p>
                </w:txbxContent>
              </v:textbox>
            </v:rect>
            <v:rect id="_x0000_s1705" style="position:absolute;left:6882;top:9478;width:1368;height:297" fillcolor="white [3201]" strokecolor="#fabf8f [1945]" strokeweight="1pt">
              <v:fill color2="#fbd4b4 [1305]" focusposition="1" focussize="" focus="100%" type="gradient"/>
              <v:shadow on="t" type="perspective" color="#974706 [1609]" opacity=".5" offset="1pt" offset2="-3pt"/>
              <v:textbox style="mso-next-textbox:#_x0000_s1705">
                <w:txbxContent>
                  <w:p w:rsidR="00066818" w:rsidRPr="009D0976" w:rsidRDefault="00066818" w:rsidP="002D69C7">
                    <w:pPr>
                      <w:jc w:val="center"/>
                      <w:rPr>
                        <w:lang w:val="en-US"/>
                      </w:rPr>
                    </w:pPr>
                    <w:r w:rsidRPr="002D69C7">
                      <w:rPr>
                        <w:lang w:val="en-US"/>
                      </w:rPr>
                      <w:t>change-time</w:t>
                    </w:r>
                  </w:p>
                </w:txbxContent>
              </v:textbox>
            </v:rect>
            <v:shape id="_x0000_s1706" type="#_x0000_t32" style="position:absolute;left:5264;top:9625;width:1618;height:2;flip:x y" o:connectortype="straight" strokecolor="#fabf8f [1945]" strokeweight="1pt">
              <v:stroke endarrow="diamond" endarrowwidth="wide" endarrowlength="long"/>
              <v:shadow type="perspective" color="#974706 [1609]" opacity=".5" offset="1pt" offset2="-3pt"/>
            </v:shape>
            <v:rect id="_x0000_s1707" style="position:absolute;left:6900;top:9951;width:1365;height:297" fillcolor="white [3201]" strokecolor="#fabf8f [1945]" strokeweight="1pt">
              <v:fill color2="#fbd4b4 [1305]" focusposition="1" focussize="" focus="100%" type="gradient"/>
              <v:shadow on="t" type="perspective" color="#974706 [1609]" opacity=".5" offset="1pt" offset2="-3pt"/>
              <v:textbox style="mso-next-textbox:#_x0000_s1707">
                <w:txbxContent>
                  <w:p w:rsidR="00066818" w:rsidRPr="009D0976" w:rsidRDefault="00066818" w:rsidP="002D69C7">
                    <w:pPr>
                      <w:jc w:val="center"/>
                      <w:rPr>
                        <w:lang w:val="en-US"/>
                      </w:rPr>
                    </w:pPr>
                    <w:r w:rsidRPr="002D69C7">
                      <w:rPr>
                        <w:lang w:val="en-US"/>
                      </w:rPr>
                      <w:t>number</w:t>
                    </w:r>
                  </w:p>
                </w:txbxContent>
              </v:textbox>
            </v:rect>
            <v:shape id="_x0000_s1708" type="#_x0000_t32" style="position:absolute;left:5279;top:10098;width:1621;height:2;flip:x y" o:connectortype="straight" strokecolor="#fabf8f [1945]" strokeweight="1pt">
              <v:stroke endarrow="diamond" endarrowwidth="wide" endarrowlength="long"/>
              <v:shadow type="perspective" color="#974706 [1609]" opacity=".5" offset="1pt" offset2="-3pt"/>
            </v:shape>
            <v:rect id="_x0000_s1709" style="position:absolute;left:6900;top:10396;width:1365;height:296" fillcolor="white [3201]" strokecolor="#fabf8f [1945]" strokeweight="1pt">
              <v:fill color2="#fbd4b4 [1305]" focusposition="1" focussize="" focus="100%" type="gradient"/>
              <v:shadow on="t" type="perspective" color="#974706 [1609]" opacity=".5" offset="1pt" offset2="-3pt"/>
              <v:textbox style="mso-next-textbox:#_x0000_s1709">
                <w:txbxContent>
                  <w:p w:rsidR="00066818" w:rsidRPr="009D0976" w:rsidRDefault="00066818" w:rsidP="002D69C7">
                    <w:pPr>
                      <w:jc w:val="center"/>
                      <w:rPr>
                        <w:lang w:val="en-US"/>
                      </w:rPr>
                    </w:pPr>
                    <w:r w:rsidRPr="002D69C7">
                      <w:rPr>
                        <w:lang w:val="en-US"/>
                      </w:rPr>
                      <w:t>major-device</w:t>
                    </w:r>
                  </w:p>
                </w:txbxContent>
              </v:textbox>
            </v:rect>
            <v:shape id="_x0000_s1710" type="#_x0000_t32" style="position:absolute;left:5279;top:10540;width:1621;height:4;flip:x y" o:connectortype="straight" strokecolor="#fabf8f [1945]" strokeweight="1pt">
              <v:stroke endarrow="diamond" endarrowwidth="wide" endarrowlength="long"/>
              <v:shadow type="perspective" color="#974706 [1609]" opacity=".5" offset="1pt" offset2="-3pt"/>
            </v:shape>
            <v:rect id="_x0000_s1711" style="position:absolute;left:6897;top:10871;width:1368;height:296" fillcolor="white [3201]" strokecolor="#fabf8f [1945]" strokeweight="1pt">
              <v:fill color2="#fbd4b4 [1305]" focusposition="1" focussize="" focus="100%" type="gradient"/>
              <v:shadow on="t" type="perspective" color="#974706 [1609]" opacity=".5" offset="1pt" offset2="-3pt"/>
              <v:textbox style="mso-next-textbox:#_x0000_s1711">
                <w:txbxContent>
                  <w:p w:rsidR="00066818" w:rsidRPr="009D0976" w:rsidRDefault="00066818" w:rsidP="002D69C7">
                    <w:pPr>
                      <w:jc w:val="center"/>
                      <w:rPr>
                        <w:lang w:val="en-US"/>
                      </w:rPr>
                    </w:pPr>
                    <w:r w:rsidRPr="002D69C7">
                      <w:rPr>
                        <w:lang w:val="en-US"/>
                      </w:rPr>
                      <w:t>minor-device</w:t>
                    </w:r>
                  </w:p>
                </w:txbxContent>
              </v:textbox>
            </v:rect>
            <v:shape id="_x0000_s1712" type="#_x0000_t32" style="position:absolute;left:5279;top:11017;width:1618;height:2;flip:x y" o:connectortype="straight" strokecolor="#fabf8f [1945]" strokeweight="1pt">
              <v:stroke endarrow="diamond" endarrowwidth="wide" endarrowlength="long"/>
              <v:shadow type="perspective" color="#974706 [1609]" opacity=".5" offset="1pt" offset2="-3pt"/>
            </v:shape>
            <v:rect id="_x0000_s1713" style="position:absolute;left:6915;top:11343;width:1365;height:297" fillcolor="white [3201]" strokecolor="#fabf8f [1945]" strokeweight="1pt">
              <v:fill color2="#fbd4b4 [1305]" focusposition="1" focussize="" focus="100%" type="gradient"/>
              <v:shadow on="t" type="perspective" color="#974706 [1609]" opacity=".5" offset="1pt" offset2="-3pt"/>
              <v:textbox style="mso-next-textbox:#_x0000_s1713">
                <w:txbxContent>
                  <w:p w:rsidR="00066818" w:rsidRPr="009D0976" w:rsidRDefault="00066818" w:rsidP="002D69C7">
                    <w:pPr>
                      <w:jc w:val="center"/>
                      <w:rPr>
                        <w:lang w:val="en-US"/>
                      </w:rPr>
                    </w:pPr>
                    <w:r w:rsidRPr="002D69C7">
                      <w:rPr>
                        <w:lang w:val="en-US"/>
                      </w:rPr>
                      <w:t>c-major-device</w:t>
                    </w:r>
                  </w:p>
                </w:txbxContent>
              </v:textbox>
            </v:rect>
            <v:shape id="_x0000_s1714" type="#_x0000_t32" style="position:absolute;left:5294;top:11491;width:1621;height:1;flip:x y" o:connectortype="straight" strokecolor="#fabf8f [1945]" strokeweight="1pt">
              <v:stroke endarrow="diamond" endarrowwidth="wide" endarrowlength="long"/>
              <v:shadow type="perspective" color="#974706 [1609]" opacity=".5" offset="1pt" offset2="-3pt"/>
            </v:shape>
            <v:rect id="_x0000_s1715" style="position:absolute;left:6915;top:11789;width:1365;height:295" fillcolor="white [3201]" strokecolor="#fabf8f [1945]" strokeweight="1pt">
              <v:fill color2="#fbd4b4 [1305]" focusposition="1" focussize="" focus="100%" type="gradient"/>
              <v:shadow on="t" type="perspective" color="#974706 [1609]" opacity=".5" offset="1pt" offset2="-3pt"/>
              <v:textbox style="mso-next-textbox:#_x0000_s1715">
                <w:txbxContent>
                  <w:p w:rsidR="00066818" w:rsidRPr="009D0976" w:rsidRDefault="00066818" w:rsidP="002D69C7">
                    <w:pPr>
                      <w:jc w:val="center"/>
                      <w:rPr>
                        <w:lang w:val="en-US"/>
                      </w:rPr>
                    </w:pPr>
                    <w:r w:rsidRPr="002D69C7">
                      <w:rPr>
                        <w:lang w:val="en-US"/>
                      </w:rPr>
                      <w:t>c-minor-device</w:t>
                    </w:r>
                  </w:p>
                </w:txbxContent>
              </v:textbox>
            </v:rect>
            <v:shape id="_x0000_s1716" type="#_x0000_t32" style="position:absolute;left:5294;top:11932;width:1621;height:5;flip:x y" o:connectortype="straight" strokecolor="#fabf8f [1945]" strokeweight="1pt">
              <v:stroke endarrow="diamond" endarrowwidth="wide" endarrowlength="long"/>
              <v:shadow type="perspective" color="#974706 [1609]" opacity=".5" offset="1pt" offset2="-3pt"/>
            </v:shape>
            <w10:wrap type="none"/>
            <w10:anchorlock/>
          </v:group>
        </w:pict>
      </w:r>
      <w:r w:rsidRPr="00DF2180">
        <w:rPr>
          <w:lang w:val="en-US" w:eastAsia="ja-JP"/>
        </w:rPr>
      </w:r>
      <w:r>
        <w:rPr>
          <w:lang w:val="en-US" w:eastAsia="ja-JP"/>
        </w:rPr>
        <w:pict>
          <v:shape id="_x0000_s1736" type="#_x0000_t202" style="width:310.4pt;height:13.25pt;mso-position-horizontal-relative:char;mso-position-vertical-relative:line" stroked="f">
            <v:textbox style="mso-next-textbox:#_x0000_s1736" inset="0,0,0,0">
              <w:txbxContent>
                <w:p w:rsidR="00066818" w:rsidRPr="00A7242E" w:rsidRDefault="00066818" w:rsidP="002D69C7">
                  <w:pPr>
                    <w:pStyle w:val="af4"/>
                  </w:pPr>
                  <w:r>
                    <w:t xml:space="preserve">Figure </w:t>
                  </w:r>
                  <w:fldSimple w:instr=" SEQ Figure \* ARABIC ">
                    <w:r>
                      <w:rPr>
                        <w:noProof/>
                      </w:rPr>
                      <w:t>25</w:t>
                    </w:r>
                  </w:fldSimple>
                  <w:r>
                    <w:t>:</w:t>
                  </w:r>
                  <w:r>
                    <w:rPr>
                      <w:noProof/>
                    </w:rPr>
                    <w:t xml:space="preserve"> </w:t>
                  </w:r>
                  <w:r w:rsidRPr="0034093B">
                    <w:rPr>
                      <w:noProof/>
                    </w:rPr>
                    <w:t>The Inode Class</w:t>
                  </w:r>
                </w:p>
              </w:txbxContent>
            </v:textbox>
            <w10:wrap type="none"/>
            <w10:anchorlock/>
          </v:shape>
        </w:pict>
      </w:r>
    </w:p>
    <w:p w:rsidR="00C9119C" w:rsidRPr="001C09D4" w:rsidRDefault="00C9119C" w:rsidP="00C9119C">
      <w:pPr>
        <w:pStyle w:val="a1"/>
        <w:rPr>
          <w:lang w:val="en-US" w:eastAsia="ja-JP"/>
        </w:rPr>
      </w:pPr>
      <w:r w:rsidRPr="001C09D4">
        <w:rPr>
          <w:lang w:val="en-US" w:eastAsia="ja-JP"/>
        </w:rPr>
        <w:t xml:space="preserve">The aggregate classes that make up </w:t>
      </w:r>
      <w:r w:rsidRPr="005811C6">
        <w:rPr>
          <w:rFonts w:ascii="Courier New" w:hAnsi="Courier New" w:cs="Courier New"/>
          <w:lang w:val="en-US" w:eastAsia="ja-JP"/>
        </w:rPr>
        <w:t>Inode</w:t>
      </w:r>
      <w:r w:rsidRPr="001C09D4">
        <w:rPr>
          <w:lang w:val="en-US" w:eastAsia="ja-JP"/>
        </w:rPr>
        <w:t xml:space="preserve"> are:</w:t>
      </w:r>
    </w:p>
    <w:p w:rsidR="00C9119C" w:rsidRPr="001C09D4" w:rsidRDefault="00C9119C" w:rsidP="00C9119C">
      <w:pPr>
        <w:pStyle w:val="a1"/>
        <w:keepNext/>
        <w:rPr>
          <w:rFonts w:ascii="Courier New" w:hAnsi="Courier New" w:cs="Courier New"/>
          <w:b/>
          <w:lang w:val="en-US" w:eastAsia="ja-JP"/>
        </w:rPr>
      </w:pPr>
      <w:r w:rsidRPr="001C09D4">
        <w:rPr>
          <w:rFonts w:ascii="Courier New" w:hAnsi="Courier New" w:cs="Courier New"/>
          <w:b/>
          <w:lang w:val="en-US" w:eastAsia="ja-JP"/>
        </w:rPr>
        <w:t>change-time</w:t>
      </w:r>
    </w:p>
    <w:p w:rsidR="00C9119C" w:rsidRPr="001C09D4" w:rsidRDefault="00C9119C" w:rsidP="00C9119C">
      <w:pPr>
        <w:pStyle w:val="a1"/>
        <w:ind w:left="567"/>
        <w:rPr>
          <w:lang w:val="en-US" w:eastAsia="ja-JP"/>
        </w:rPr>
      </w:pPr>
      <w:r w:rsidRPr="001C09D4">
        <w:rPr>
          <w:lang w:val="en-US" w:eastAsia="ja-JP"/>
        </w:rPr>
        <w:t xml:space="preserve">Zero or one. </w:t>
      </w:r>
      <w:r w:rsidRPr="005811C6">
        <w:rPr>
          <w:rFonts w:ascii="Courier New" w:hAnsi="Courier New" w:cs="Courier New"/>
          <w:lang w:val="en-US" w:eastAsia="ja-JP"/>
        </w:rPr>
        <w:t>DATETIME</w:t>
      </w:r>
      <w:r w:rsidRPr="001C09D4">
        <w:rPr>
          <w:lang w:val="en-US" w:eastAsia="ja-JP"/>
        </w:rPr>
        <w:t xml:space="preserve">. The time of the last inode change, given by the </w:t>
      </w:r>
      <w:r w:rsidRPr="005811C6">
        <w:rPr>
          <w:rFonts w:ascii="Courier New" w:hAnsi="Courier New" w:cs="Courier New"/>
          <w:lang w:val="en-US" w:eastAsia="ja-JP"/>
        </w:rPr>
        <w:t>st_ctime</w:t>
      </w:r>
      <w:r w:rsidRPr="001C09D4">
        <w:rPr>
          <w:lang w:val="en-US" w:eastAsia="ja-JP"/>
        </w:rPr>
        <w:t xml:space="preserve"> element of </w:t>
      </w:r>
      <w:r w:rsidR="005811C6">
        <w:rPr>
          <w:lang w:val="en-US" w:eastAsia="ja-JP"/>
        </w:rPr>
        <w:t>“</w:t>
      </w:r>
      <w:r w:rsidRPr="005811C6">
        <w:rPr>
          <w:rFonts w:ascii="Courier New" w:hAnsi="Courier New" w:cs="Courier New"/>
          <w:lang w:val="en-US" w:eastAsia="ja-JP"/>
        </w:rPr>
        <w:t>struct</w:t>
      </w:r>
      <w:r w:rsidR="005811C6">
        <w:rPr>
          <w:rFonts w:ascii="Courier New" w:hAnsi="Courier New" w:cs="Courier New"/>
          <w:lang w:val="en-US" w:eastAsia="ja-JP"/>
        </w:rPr>
        <w:t> </w:t>
      </w:r>
      <w:r w:rsidRPr="005811C6">
        <w:rPr>
          <w:rFonts w:ascii="Courier New" w:hAnsi="Courier New" w:cs="Courier New"/>
          <w:lang w:val="en-US" w:eastAsia="ja-JP"/>
        </w:rPr>
        <w:t>stat</w:t>
      </w:r>
      <w:r w:rsidR="005811C6">
        <w:rPr>
          <w:lang w:val="en-US" w:eastAsia="ja-JP"/>
        </w:rPr>
        <w:t>”</w:t>
      </w:r>
      <w:r w:rsidRPr="001C09D4">
        <w:rPr>
          <w:lang w:val="en-US" w:eastAsia="ja-JP"/>
        </w:rPr>
        <w:t>.</w:t>
      </w:r>
    </w:p>
    <w:p w:rsidR="00C9119C" w:rsidRPr="001C09D4" w:rsidRDefault="00C9119C" w:rsidP="00C9119C">
      <w:pPr>
        <w:pStyle w:val="a1"/>
        <w:keepNext/>
        <w:rPr>
          <w:lang w:val="en-US" w:eastAsia="ja-JP"/>
        </w:rPr>
      </w:pPr>
      <w:r w:rsidRPr="001C09D4">
        <w:rPr>
          <w:rFonts w:ascii="Courier New" w:hAnsi="Courier New" w:cs="Courier New"/>
          <w:b/>
          <w:lang w:val="en-US" w:eastAsia="ja-JP"/>
        </w:rPr>
        <w:lastRenderedPageBreak/>
        <w:t>number</w:t>
      </w:r>
    </w:p>
    <w:p w:rsidR="00C9119C" w:rsidRPr="001C09D4" w:rsidRDefault="00C9119C" w:rsidP="00C9119C">
      <w:pPr>
        <w:pStyle w:val="a1"/>
        <w:ind w:left="567"/>
        <w:rPr>
          <w:lang w:val="en-US" w:eastAsia="ja-JP"/>
        </w:rPr>
      </w:pPr>
      <w:r w:rsidRPr="001C09D4">
        <w:rPr>
          <w:lang w:val="en-US" w:eastAsia="ja-JP"/>
        </w:rPr>
        <w:t xml:space="preserve">Zero or one. </w:t>
      </w:r>
      <w:r w:rsidRPr="005811C6">
        <w:rPr>
          <w:rFonts w:ascii="Courier New" w:hAnsi="Courier New" w:cs="Courier New"/>
          <w:lang w:val="en-US" w:eastAsia="ja-JP"/>
        </w:rPr>
        <w:t>INTEGER</w:t>
      </w:r>
      <w:r w:rsidRPr="001C09D4">
        <w:rPr>
          <w:lang w:val="en-US" w:eastAsia="ja-JP"/>
        </w:rPr>
        <w:t>. The inode number.</w:t>
      </w:r>
    </w:p>
    <w:p w:rsidR="00C9119C" w:rsidRPr="001C09D4" w:rsidRDefault="00C9119C" w:rsidP="00C9119C">
      <w:pPr>
        <w:pStyle w:val="a1"/>
        <w:keepNext/>
        <w:rPr>
          <w:rFonts w:ascii="Courier New" w:hAnsi="Courier New" w:cs="Courier New"/>
          <w:b/>
          <w:lang w:val="en-US" w:eastAsia="ja-JP"/>
        </w:rPr>
      </w:pPr>
      <w:r w:rsidRPr="001C09D4">
        <w:rPr>
          <w:rFonts w:ascii="Courier New" w:hAnsi="Courier New" w:cs="Courier New"/>
          <w:b/>
          <w:lang w:val="en-US" w:eastAsia="ja-JP"/>
        </w:rPr>
        <w:t>major-device</w:t>
      </w:r>
    </w:p>
    <w:p w:rsidR="002D69C7" w:rsidRPr="001C09D4" w:rsidRDefault="00C9119C" w:rsidP="00C9119C">
      <w:pPr>
        <w:pStyle w:val="a1"/>
        <w:ind w:left="567"/>
        <w:rPr>
          <w:lang w:val="en-US" w:eastAsia="ja-JP"/>
        </w:rPr>
      </w:pPr>
      <w:r w:rsidRPr="001C09D4">
        <w:rPr>
          <w:lang w:val="en-US" w:eastAsia="ja-JP"/>
        </w:rPr>
        <w:t xml:space="preserve">Zero or one. </w:t>
      </w:r>
      <w:r w:rsidRPr="005811C6">
        <w:rPr>
          <w:rFonts w:ascii="Courier New" w:hAnsi="Courier New" w:cs="Courier New"/>
          <w:lang w:val="en-US" w:eastAsia="ja-JP"/>
        </w:rPr>
        <w:t>INTEGER</w:t>
      </w:r>
      <w:r w:rsidRPr="001C09D4">
        <w:rPr>
          <w:lang w:val="en-US" w:eastAsia="ja-JP"/>
        </w:rPr>
        <w:t>. The major device number of the device the file resides on.</w:t>
      </w:r>
    </w:p>
    <w:p w:rsidR="00E87BEF" w:rsidRPr="001C09D4" w:rsidRDefault="00E87BEF" w:rsidP="00E87BEF">
      <w:pPr>
        <w:pStyle w:val="a1"/>
        <w:keepNext/>
        <w:rPr>
          <w:rFonts w:ascii="Courier New" w:hAnsi="Courier New" w:cs="Courier New"/>
          <w:b/>
          <w:lang w:val="en-US" w:eastAsia="ja-JP"/>
        </w:rPr>
      </w:pPr>
      <w:r w:rsidRPr="001C09D4">
        <w:rPr>
          <w:rFonts w:ascii="Courier New" w:hAnsi="Courier New" w:cs="Courier New"/>
          <w:b/>
          <w:lang w:val="en-US" w:eastAsia="ja-JP"/>
        </w:rPr>
        <w:t>minor-device</w:t>
      </w:r>
    </w:p>
    <w:p w:rsidR="00E87BEF" w:rsidRPr="001C09D4" w:rsidRDefault="00E87BEF" w:rsidP="00E87BEF">
      <w:pPr>
        <w:pStyle w:val="a1"/>
        <w:ind w:left="567"/>
        <w:rPr>
          <w:lang w:val="en-US" w:eastAsia="ja-JP"/>
        </w:rPr>
      </w:pPr>
      <w:r w:rsidRPr="001C09D4">
        <w:rPr>
          <w:lang w:val="en-US" w:eastAsia="ja-JP"/>
        </w:rPr>
        <w:t xml:space="preserve">Zero or one. </w:t>
      </w:r>
      <w:r w:rsidRPr="005811C6">
        <w:rPr>
          <w:rFonts w:ascii="Courier New" w:hAnsi="Courier New" w:cs="Courier New"/>
          <w:lang w:val="en-US" w:eastAsia="ja-JP"/>
        </w:rPr>
        <w:t>INTEGER</w:t>
      </w:r>
      <w:r w:rsidRPr="001C09D4">
        <w:rPr>
          <w:lang w:val="en-US" w:eastAsia="ja-JP"/>
        </w:rPr>
        <w:t>. The minor device number of the device the file resides on.</w:t>
      </w:r>
    </w:p>
    <w:p w:rsidR="00E87BEF" w:rsidRPr="001C09D4" w:rsidRDefault="00E87BEF" w:rsidP="00E87BEF">
      <w:pPr>
        <w:pStyle w:val="a1"/>
        <w:keepNext/>
        <w:rPr>
          <w:rFonts w:ascii="Courier New" w:hAnsi="Courier New" w:cs="Courier New"/>
          <w:b/>
          <w:lang w:val="en-US" w:eastAsia="ja-JP"/>
        </w:rPr>
      </w:pPr>
      <w:r w:rsidRPr="001C09D4">
        <w:rPr>
          <w:rFonts w:ascii="Courier New" w:hAnsi="Courier New" w:cs="Courier New"/>
          <w:b/>
          <w:lang w:val="en-US" w:eastAsia="ja-JP"/>
        </w:rPr>
        <w:t>c-major-device</w:t>
      </w:r>
    </w:p>
    <w:p w:rsidR="00E87BEF" w:rsidRPr="001C09D4" w:rsidRDefault="00E87BEF" w:rsidP="00E87BEF">
      <w:pPr>
        <w:pStyle w:val="a1"/>
        <w:ind w:left="567"/>
        <w:rPr>
          <w:lang w:val="en-US" w:eastAsia="ja-JP"/>
        </w:rPr>
      </w:pPr>
      <w:r w:rsidRPr="001C09D4">
        <w:rPr>
          <w:lang w:val="en-US" w:eastAsia="ja-JP"/>
        </w:rPr>
        <w:t xml:space="preserve">Zero or one. </w:t>
      </w:r>
      <w:r w:rsidRPr="005811C6">
        <w:rPr>
          <w:rFonts w:ascii="Courier New" w:hAnsi="Courier New" w:cs="Courier New"/>
          <w:lang w:val="en-US" w:eastAsia="ja-JP"/>
        </w:rPr>
        <w:t>INTEGER</w:t>
      </w:r>
      <w:r w:rsidRPr="001C09D4">
        <w:rPr>
          <w:lang w:val="en-US" w:eastAsia="ja-JP"/>
        </w:rPr>
        <w:t>. The major device of the file itself, if it is a character special device.</w:t>
      </w:r>
    </w:p>
    <w:p w:rsidR="00E87BEF" w:rsidRPr="001C09D4" w:rsidRDefault="00E87BEF" w:rsidP="00E87BEF">
      <w:pPr>
        <w:pStyle w:val="a1"/>
        <w:keepNext/>
        <w:rPr>
          <w:rFonts w:ascii="Courier New" w:hAnsi="Courier New" w:cs="Courier New"/>
          <w:b/>
          <w:lang w:val="en-US" w:eastAsia="ja-JP"/>
        </w:rPr>
      </w:pPr>
      <w:r w:rsidRPr="001C09D4">
        <w:rPr>
          <w:rFonts w:ascii="Courier New" w:hAnsi="Courier New" w:cs="Courier New"/>
          <w:b/>
          <w:lang w:val="en-US" w:eastAsia="ja-JP"/>
        </w:rPr>
        <w:t>c-minor-device</w:t>
      </w:r>
    </w:p>
    <w:p w:rsidR="00E87BEF" w:rsidRPr="001C09D4" w:rsidRDefault="00E87BEF" w:rsidP="00E87BEF">
      <w:pPr>
        <w:pStyle w:val="a1"/>
        <w:ind w:left="567"/>
        <w:rPr>
          <w:lang w:val="en-US" w:eastAsia="ja-JP"/>
        </w:rPr>
      </w:pPr>
      <w:r w:rsidRPr="001C09D4">
        <w:rPr>
          <w:lang w:val="en-US" w:eastAsia="ja-JP"/>
        </w:rPr>
        <w:t xml:space="preserve">Zero or one. </w:t>
      </w:r>
      <w:r w:rsidRPr="005811C6">
        <w:rPr>
          <w:rFonts w:ascii="Courier New" w:hAnsi="Courier New" w:cs="Courier New"/>
          <w:lang w:val="en-US" w:eastAsia="ja-JP"/>
        </w:rPr>
        <w:t>INTEGER</w:t>
      </w:r>
      <w:r w:rsidRPr="001C09D4">
        <w:rPr>
          <w:lang w:val="en-US" w:eastAsia="ja-JP"/>
        </w:rPr>
        <w:t>. The minor device of the file itself, if it is a character special device.</w:t>
      </w:r>
    </w:p>
    <w:p w:rsidR="00E87BEF" w:rsidRPr="001C09D4" w:rsidRDefault="00E87BEF" w:rsidP="00E87BEF">
      <w:pPr>
        <w:pStyle w:val="a1"/>
        <w:rPr>
          <w:lang w:val="en-US" w:eastAsia="ja-JP"/>
        </w:rPr>
      </w:pPr>
      <w:r w:rsidRPr="001C09D4">
        <w:rPr>
          <w:lang w:val="en-US" w:eastAsia="ja-JP"/>
        </w:rPr>
        <w:t xml:space="preserve">Note that </w:t>
      </w:r>
      <w:r w:rsidRPr="005811C6">
        <w:rPr>
          <w:rFonts w:ascii="Courier New" w:eastAsia="Times New Roman" w:hAnsi="Courier New" w:cs="Courier New"/>
          <w:color w:val="0000FF"/>
          <w:lang w:val="en-US" w:eastAsia="ja-JP"/>
        </w:rPr>
        <w:t>&lt;number&gt;</w:t>
      </w:r>
      <w:r w:rsidRPr="001C09D4">
        <w:rPr>
          <w:lang w:val="en-US" w:eastAsia="ja-JP"/>
        </w:rPr>
        <w:t xml:space="preserve">, </w:t>
      </w:r>
      <w:r w:rsidRPr="005811C6">
        <w:rPr>
          <w:rFonts w:ascii="Courier New" w:eastAsia="Times New Roman" w:hAnsi="Courier New" w:cs="Courier New"/>
          <w:color w:val="0000FF"/>
          <w:lang w:val="en-US" w:eastAsia="ja-JP"/>
        </w:rPr>
        <w:t>&lt;major-device&gt;</w:t>
      </w:r>
      <w:r w:rsidRPr="001C09D4">
        <w:rPr>
          <w:lang w:val="en-US" w:eastAsia="ja-JP"/>
        </w:rPr>
        <w:t xml:space="preserve">, and </w:t>
      </w:r>
      <w:r w:rsidRPr="005811C6">
        <w:rPr>
          <w:rFonts w:ascii="Courier New" w:eastAsia="Times New Roman" w:hAnsi="Courier New" w:cs="Courier New"/>
          <w:color w:val="0000FF"/>
          <w:lang w:val="en-US" w:eastAsia="ja-JP"/>
        </w:rPr>
        <w:t>&lt;minor-device&gt;</w:t>
      </w:r>
      <w:r w:rsidRPr="001C09D4">
        <w:rPr>
          <w:lang w:val="en-US" w:eastAsia="ja-JP"/>
        </w:rPr>
        <w:t xml:space="preserve"> must be given together, and the </w:t>
      </w:r>
      <w:r w:rsidR="005811C6">
        <w:rPr>
          <w:lang w:val="en-US" w:eastAsia="ja-JP"/>
        </w:rPr>
        <w:br/>
      </w:r>
      <w:r w:rsidRPr="005811C6">
        <w:rPr>
          <w:rFonts w:ascii="Courier New" w:eastAsia="Times New Roman" w:hAnsi="Courier New" w:cs="Courier New"/>
          <w:color w:val="0000FF"/>
          <w:lang w:val="en-US" w:eastAsia="ja-JP"/>
        </w:rPr>
        <w:t>&lt;c</w:t>
      </w:r>
      <w:r w:rsidR="005811C6">
        <w:rPr>
          <w:rFonts w:ascii="Courier New" w:eastAsia="Times New Roman" w:hAnsi="Courier New" w:cs="Courier New"/>
          <w:color w:val="0000FF"/>
          <w:lang w:val="en-US" w:eastAsia="ja-JP"/>
        </w:rPr>
        <w:t>-</w:t>
      </w:r>
      <w:r w:rsidRPr="005811C6">
        <w:rPr>
          <w:rFonts w:ascii="Courier New" w:eastAsia="Times New Roman" w:hAnsi="Courier New" w:cs="Courier New"/>
          <w:color w:val="0000FF"/>
          <w:lang w:val="en-US" w:eastAsia="ja-JP"/>
        </w:rPr>
        <w:t>major-device&gt;</w:t>
      </w:r>
      <w:r w:rsidRPr="001C09D4">
        <w:rPr>
          <w:lang w:val="en-US" w:eastAsia="ja-JP"/>
        </w:rPr>
        <w:t xml:space="preserve"> and </w:t>
      </w:r>
      <w:r w:rsidRPr="005811C6">
        <w:rPr>
          <w:rFonts w:ascii="Courier New" w:eastAsia="Times New Roman" w:hAnsi="Courier New" w:cs="Courier New"/>
          <w:color w:val="0000FF"/>
          <w:lang w:val="en-US" w:eastAsia="ja-JP"/>
        </w:rPr>
        <w:t>&lt;c-minor-device&gt;</w:t>
      </w:r>
      <w:r w:rsidRPr="001C09D4">
        <w:rPr>
          <w:lang w:val="en-US" w:eastAsia="ja-JP"/>
        </w:rPr>
        <w:t xml:space="preserve"> must be given together.</w:t>
      </w:r>
    </w:p>
    <w:p w:rsidR="00E87BEF" w:rsidRPr="001C09D4" w:rsidRDefault="00E87BEF" w:rsidP="00E87BEF">
      <w:pPr>
        <w:pStyle w:val="a1"/>
        <w:rPr>
          <w:lang w:val="en-US" w:eastAsia="ja-JP"/>
        </w:rPr>
      </w:pPr>
      <w:r w:rsidRPr="001C09D4">
        <w:rPr>
          <w:lang w:val="en-US" w:eastAsia="ja-JP"/>
        </w:rPr>
        <w:t>This is represented in the IDMEF DTD as follows:</w:t>
      </w:r>
    </w:p>
    <w:p w:rsidR="00E87BEF" w:rsidRPr="001C09D4" w:rsidRDefault="00E87BEF" w:rsidP="00E87BEF">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Inode </w:t>
      </w:r>
      <w:r w:rsidRPr="001C09D4">
        <w:rPr>
          <w:rFonts w:ascii="Courier New" w:eastAsia="Times New Roman" w:hAnsi="Courier New" w:cs="Courier New"/>
          <w:b/>
          <w:bCs/>
          <w:color w:val="000000"/>
          <w:sz w:val="20"/>
          <w:szCs w:val="20"/>
          <w:lang w:val="en-US"/>
        </w:rPr>
        <w:t>(</w:t>
      </w:r>
    </w:p>
    <w:p w:rsidR="00E87BEF" w:rsidRPr="001C09D4" w:rsidRDefault="00E87BEF" w:rsidP="00E87BE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change-time</w:t>
      </w:r>
      <w:r w:rsidRPr="001C09D4">
        <w:rPr>
          <w:rFonts w:ascii="Courier New" w:eastAsia="Times New Roman" w:hAnsi="Courier New" w:cs="Courier New"/>
          <w:b/>
          <w:bCs/>
          <w:color w:val="000000"/>
          <w:sz w:val="20"/>
          <w:szCs w:val="20"/>
          <w:lang w:val="en-US"/>
        </w:rPr>
        <w:t>?,</w:t>
      </w:r>
    </w:p>
    <w:p w:rsidR="00E87BEF" w:rsidRPr="001C09D4" w:rsidRDefault="00E87BEF" w:rsidP="00E87BE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number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major-device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minor-device</w:t>
      </w:r>
      <w:r w:rsidRPr="001C09D4">
        <w:rPr>
          <w:rFonts w:ascii="Courier New" w:eastAsia="Times New Roman" w:hAnsi="Courier New" w:cs="Courier New"/>
          <w:b/>
          <w:bCs/>
          <w:color w:val="000000"/>
          <w:sz w:val="20"/>
          <w:szCs w:val="20"/>
          <w:lang w:val="en-US"/>
        </w:rPr>
        <w:t>)?,</w:t>
      </w:r>
    </w:p>
    <w:p w:rsidR="00E87BEF" w:rsidRPr="001C09D4" w:rsidRDefault="00E87BEF" w:rsidP="00E87BE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c-major-device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c-minor-device</w:t>
      </w:r>
      <w:r w:rsidRPr="001C09D4">
        <w:rPr>
          <w:rFonts w:ascii="Courier New" w:eastAsia="Times New Roman" w:hAnsi="Courier New" w:cs="Courier New"/>
          <w:b/>
          <w:bCs/>
          <w:color w:val="000000"/>
          <w:sz w:val="20"/>
          <w:szCs w:val="20"/>
          <w:lang w:val="en-US"/>
        </w:rPr>
        <w:t>)?</w:t>
      </w:r>
    </w:p>
    <w:p w:rsidR="00E87BEF" w:rsidRPr="001C09D4" w:rsidRDefault="00E87BEF" w:rsidP="00E87BE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E87BEF" w:rsidRPr="001C09D4" w:rsidRDefault="00E87BEF" w:rsidP="00E87BE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Inode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&gt;</w:t>
      </w:r>
    </w:p>
    <w:p w:rsidR="00136B3A" w:rsidRPr="001C09D4" w:rsidRDefault="00136B3A" w:rsidP="00136B3A">
      <w:pPr>
        <w:pStyle w:val="5"/>
        <w:rPr>
          <w:lang w:val="en-US"/>
        </w:rPr>
      </w:pPr>
      <w:r w:rsidRPr="001C09D4">
        <w:rPr>
          <w:lang w:val="en-US"/>
        </w:rPr>
        <w:t xml:space="preserve">The </w:t>
      </w:r>
      <w:r w:rsidRPr="005811C6">
        <w:rPr>
          <w:rFonts w:ascii="Courier New" w:hAnsi="Courier New" w:cs="Courier New"/>
          <w:lang w:val="en-US"/>
        </w:rPr>
        <w:t>Checksum</w:t>
      </w:r>
      <w:r w:rsidRPr="001C09D4">
        <w:rPr>
          <w:lang w:val="en-US"/>
        </w:rPr>
        <w:t xml:space="preserve"> Class</w:t>
      </w:r>
    </w:p>
    <w:p w:rsidR="00136B3A" w:rsidRPr="001C09D4" w:rsidRDefault="00136B3A" w:rsidP="00136B3A">
      <w:pPr>
        <w:pStyle w:val="a1"/>
        <w:rPr>
          <w:lang w:val="en-US" w:eastAsia="ja-JP"/>
        </w:rPr>
      </w:pPr>
      <w:r w:rsidRPr="001C09D4">
        <w:rPr>
          <w:lang w:val="en-US" w:eastAsia="ja-JP"/>
        </w:rPr>
        <w:t xml:space="preserve">The </w:t>
      </w:r>
      <w:r w:rsidRPr="005811C6">
        <w:rPr>
          <w:rFonts w:ascii="Courier New" w:hAnsi="Courier New" w:cs="Courier New"/>
          <w:lang w:val="en-US" w:eastAsia="ja-JP"/>
        </w:rPr>
        <w:t>Checksum</w:t>
      </w:r>
      <w:r w:rsidRPr="001C09D4">
        <w:rPr>
          <w:lang w:val="en-US" w:eastAsia="ja-JP"/>
        </w:rPr>
        <w:t xml:space="preserve"> class represents checksum information associated with the file. This checksum information can be provided by file integrity checkers, among others.</w:t>
      </w:r>
    </w:p>
    <w:p w:rsidR="002D69C7" w:rsidRPr="001C09D4" w:rsidRDefault="00136B3A" w:rsidP="00136B3A">
      <w:pPr>
        <w:pStyle w:val="a1"/>
        <w:rPr>
          <w:lang w:val="en-US" w:eastAsia="ja-JP"/>
        </w:rPr>
      </w:pPr>
      <w:r w:rsidRPr="001C09D4">
        <w:rPr>
          <w:lang w:val="en-US" w:eastAsia="ja-JP"/>
        </w:rPr>
        <w:t xml:space="preserve">The </w:t>
      </w:r>
      <w:r w:rsidR="005811C6" w:rsidRPr="005811C6">
        <w:rPr>
          <w:rFonts w:ascii="Courier New" w:hAnsi="Courier New" w:cs="Courier New"/>
          <w:lang w:val="en-US" w:eastAsia="ja-JP"/>
        </w:rPr>
        <w:t>C</w:t>
      </w:r>
      <w:r w:rsidRPr="005811C6">
        <w:rPr>
          <w:rFonts w:ascii="Courier New" w:hAnsi="Courier New" w:cs="Courier New"/>
          <w:lang w:val="en-US" w:eastAsia="ja-JP"/>
        </w:rPr>
        <w:t>hecksum</w:t>
      </w:r>
      <w:r w:rsidRPr="001C09D4">
        <w:rPr>
          <w:lang w:val="en-US" w:eastAsia="ja-JP"/>
        </w:rPr>
        <w:t xml:space="preserve"> class is composed of two aggregate classes, as shown in Figure 26.</w:t>
      </w:r>
    </w:p>
    <w:p w:rsidR="00136B3A" w:rsidRPr="001C09D4" w:rsidRDefault="00DF2180" w:rsidP="00136B3A">
      <w:pPr>
        <w:pStyle w:val="a1"/>
        <w:ind w:left="0"/>
        <w:jc w:val="center"/>
        <w:rPr>
          <w:lang w:val="en-US" w:eastAsia="ja-JP"/>
        </w:rPr>
      </w:pPr>
      <w:r w:rsidRPr="00DF2180">
        <w:rPr>
          <w:lang w:val="en-US" w:eastAsia="ja-JP"/>
        </w:rPr>
      </w:r>
      <w:r>
        <w:rPr>
          <w:lang w:val="en-US" w:eastAsia="ja-JP"/>
        </w:rPr>
        <w:pict>
          <v:group id="_x0000_s1719" editas="canvas" style="width:309.45pt;height:80.15pt;mso-position-horizontal-relative:char;mso-position-vertical-relative:line" coordorigin="3656,9081" coordsize="4624,1197">
            <o:lock v:ext="edit" aspectratio="t"/>
            <v:shape id="_x0000_s1720" type="#_x0000_t75" style="position:absolute;left:3656;top:9081;width:4624;height:1197" o:preferrelative="f">
              <v:fill o:detectmouseclick="t"/>
              <v:path o:extrusionok="t" o:connecttype="none"/>
              <o:lock v:ext="edit" text="t"/>
            </v:shape>
            <v:rect id="_x0000_s1721" style="position:absolute;left:3664;top:9088;width:1520;height:1160" fillcolor="white [3201]" strokecolor="#92cddc [1944]" strokeweight="1pt">
              <v:fill color2="#b6dde8 [1304]" focusposition="1" focussize="" focus="100%" type="gradient"/>
              <v:shadow on="t" type="perspective" color="#205867 [1608]" opacity=".5" offset="1pt" offset2="-3pt"/>
              <v:textbox style="mso-next-textbox:#_x0000_s1721">
                <w:txbxContent>
                  <w:p w:rsidR="00066818" w:rsidRDefault="00066818" w:rsidP="00136B3A">
                    <w:pPr>
                      <w:pBdr>
                        <w:bottom w:val="single" w:sz="4" w:space="1" w:color="auto"/>
                      </w:pBdr>
                      <w:jc w:val="center"/>
                      <w:rPr>
                        <w:lang w:val="en-US"/>
                      </w:rPr>
                    </w:pPr>
                    <w:r w:rsidRPr="00136B3A">
                      <w:rPr>
                        <w:lang w:val="en-US"/>
                      </w:rPr>
                      <w:t>Checksum</w:t>
                    </w:r>
                  </w:p>
                  <w:p w:rsidR="00066818" w:rsidRPr="009D0976" w:rsidRDefault="00066818" w:rsidP="00136B3A">
                    <w:pPr>
                      <w:rPr>
                        <w:lang w:val="en-US"/>
                      </w:rPr>
                    </w:pPr>
                    <w:r w:rsidRPr="00136B3A">
                      <w:rPr>
                        <w:lang w:val="en-US"/>
                      </w:rPr>
                      <w:t>algorithm</w:t>
                    </w:r>
                  </w:p>
                </w:txbxContent>
              </v:textbox>
            </v:rect>
            <v:rect id="_x0000_s1722" style="position:absolute;left:6882;top:9478;width:1368;height:297" fillcolor="white [3201]" strokecolor="#fabf8f [1945]" strokeweight="1pt">
              <v:fill color2="#fbd4b4 [1305]" focusposition="1" focussize="" focus="100%" type="gradient"/>
              <v:shadow on="t" type="perspective" color="#974706 [1609]" opacity=".5" offset="1pt" offset2="-3pt"/>
              <v:textbox style="mso-next-textbox:#_x0000_s1722">
                <w:txbxContent>
                  <w:p w:rsidR="00066818" w:rsidRPr="009D0976" w:rsidRDefault="00066818" w:rsidP="00136B3A">
                    <w:pPr>
                      <w:jc w:val="center"/>
                      <w:rPr>
                        <w:lang w:val="en-US"/>
                      </w:rPr>
                    </w:pPr>
                    <w:r w:rsidRPr="00136B3A">
                      <w:rPr>
                        <w:lang w:val="en-US"/>
                      </w:rPr>
                      <w:t>value</w:t>
                    </w:r>
                  </w:p>
                </w:txbxContent>
              </v:textbox>
            </v:rect>
            <v:shape id="_x0000_s1723" type="#_x0000_t32" style="position:absolute;left:5264;top:9625;width:1618;height:2;flip:x y" o:connectortype="straight" strokecolor="#fabf8f [1945]" strokeweight="1pt">
              <v:stroke endarrow="diamond" endarrowwidth="wide" endarrowlength="long"/>
              <v:shadow type="perspective" color="#974706 [1609]" opacity=".5" offset="1pt" offset2="-3pt"/>
            </v:shape>
            <v:rect id="_x0000_s1724" style="position:absolute;left:6900;top:9951;width:1365;height:297" fillcolor="white [3201]" strokecolor="#fabf8f [1945]" strokeweight="1pt">
              <v:fill color2="#fbd4b4 [1305]" focusposition="1" focussize="" focus="100%" type="gradient"/>
              <v:shadow on="t" type="perspective" color="#974706 [1609]" opacity=".5" offset="1pt" offset2="-3pt"/>
              <v:textbox style="mso-next-textbox:#_x0000_s1724">
                <w:txbxContent>
                  <w:p w:rsidR="00066818" w:rsidRPr="009D0976" w:rsidRDefault="00066818" w:rsidP="00136B3A">
                    <w:pPr>
                      <w:jc w:val="center"/>
                      <w:rPr>
                        <w:lang w:val="en-US"/>
                      </w:rPr>
                    </w:pPr>
                    <w:r w:rsidRPr="00136B3A">
                      <w:rPr>
                        <w:lang w:val="en-US"/>
                      </w:rPr>
                      <w:t>key</w:t>
                    </w:r>
                  </w:p>
                </w:txbxContent>
              </v:textbox>
            </v:rect>
            <v:shape id="_x0000_s1725" type="#_x0000_t32" style="position:absolute;left:5279;top:10097;width:1621;height:3;flip:x y" o:connectortype="straight" strokecolor="#fabf8f [1945]" strokeweight="1pt">
              <v:stroke endarrow="diamond" endarrowwidth="wide" endarrowlength="long"/>
              <v:shadow type="perspective" color="#974706 [1609]" opacity=".5" offset="1pt" offset2="-3pt"/>
            </v:shape>
            <v:shape id="_x0000_s1734" type="#_x0000_t202" style="position:absolute;left:6251;top:9922;width:631;height:175;v-text-anchor:middle" filled="f" stroked="f">
              <v:textbox style="mso-next-textbox:#_x0000_s1734" inset="2.5mm,0,2.5mm,0">
                <w:txbxContent>
                  <w:p w:rsidR="00066818" w:rsidRPr="00A9306A" w:rsidRDefault="00066818" w:rsidP="00136B3A">
                    <w:pPr>
                      <w:jc w:val="right"/>
                      <w:rPr>
                        <w:lang w:val="en-US"/>
                      </w:rPr>
                    </w:pPr>
                    <w:r>
                      <w:rPr>
                        <w:lang w:val="en-US"/>
                      </w:rPr>
                      <w:t>0..1</w:t>
                    </w:r>
                  </w:p>
                </w:txbxContent>
              </v:textbox>
            </v:shape>
            <w10:wrap type="none"/>
            <w10:anchorlock/>
          </v:group>
        </w:pict>
      </w:r>
      <w:r w:rsidRPr="00DF2180">
        <w:rPr>
          <w:lang w:val="en-US" w:eastAsia="ja-JP"/>
        </w:rPr>
      </w:r>
      <w:r>
        <w:rPr>
          <w:lang w:val="en-US" w:eastAsia="ja-JP"/>
        </w:rPr>
        <w:pict>
          <v:shape id="_x0000_s1735" type="#_x0000_t202" style="width:309.45pt;height:12.7pt;mso-position-horizontal-relative:char;mso-position-vertical-relative:line" stroked="f">
            <v:textbox style="mso-next-textbox:#_x0000_s1735" inset="0,0,0,0">
              <w:txbxContent>
                <w:p w:rsidR="00066818" w:rsidRPr="00337EF5" w:rsidRDefault="00066818" w:rsidP="00136B3A">
                  <w:pPr>
                    <w:pStyle w:val="af4"/>
                  </w:pPr>
                  <w:r>
                    <w:t xml:space="preserve">Figure </w:t>
                  </w:r>
                  <w:fldSimple w:instr=" SEQ Figure \* ARABIC ">
                    <w:r>
                      <w:rPr>
                        <w:noProof/>
                      </w:rPr>
                      <w:t>26</w:t>
                    </w:r>
                  </w:fldSimple>
                  <w:r>
                    <w:t>:</w:t>
                  </w:r>
                  <w:r>
                    <w:rPr>
                      <w:noProof/>
                    </w:rPr>
                    <w:t xml:space="preserve"> </w:t>
                  </w:r>
                  <w:r w:rsidRPr="00072944">
                    <w:rPr>
                      <w:noProof/>
                    </w:rPr>
                    <w:t>The Checksum Class</w:t>
                  </w:r>
                </w:p>
              </w:txbxContent>
            </v:textbox>
            <w10:wrap type="none"/>
            <w10:anchorlock/>
          </v:shape>
        </w:pict>
      </w:r>
    </w:p>
    <w:p w:rsidR="00246776" w:rsidRPr="001C09D4" w:rsidRDefault="00246776" w:rsidP="00246776">
      <w:pPr>
        <w:pStyle w:val="a1"/>
        <w:rPr>
          <w:lang w:val="en-US" w:eastAsia="ja-JP"/>
        </w:rPr>
      </w:pPr>
      <w:r w:rsidRPr="001C09D4">
        <w:rPr>
          <w:lang w:val="en-US" w:eastAsia="ja-JP"/>
        </w:rPr>
        <w:t xml:space="preserve">The aggregate classes that make up </w:t>
      </w:r>
      <w:r w:rsidRPr="005811C6">
        <w:rPr>
          <w:rFonts w:ascii="Courier New" w:hAnsi="Courier New" w:cs="Courier New"/>
          <w:lang w:val="en-US" w:eastAsia="ja-JP"/>
        </w:rPr>
        <w:t>Checksum</w:t>
      </w:r>
      <w:r w:rsidRPr="001C09D4">
        <w:rPr>
          <w:lang w:val="en-US" w:eastAsia="ja-JP"/>
        </w:rPr>
        <w:t xml:space="preserve"> are:</w:t>
      </w:r>
    </w:p>
    <w:p w:rsidR="00246776" w:rsidRPr="001C09D4" w:rsidRDefault="00246776" w:rsidP="00246776">
      <w:pPr>
        <w:pStyle w:val="a1"/>
        <w:keepNext/>
        <w:rPr>
          <w:lang w:val="en-US" w:eastAsia="ja-JP"/>
        </w:rPr>
      </w:pPr>
      <w:r w:rsidRPr="001C09D4">
        <w:rPr>
          <w:rFonts w:ascii="Courier New" w:hAnsi="Courier New" w:cs="Courier New"/>
          <w:b/>
          <w:lang w:val="en-US" w:eastAsia="ja-JP"/>
        </w:rPr>
        <w:t>value</w:t>
      </w:r>
    </w:p>
    <w:p w:rsidR="00246776" w:rsidRPr="001C09D4" w:rsidRDefault="00246776" w:rsidP="00246776">
      <w:pPr>
        <w:pStyle w:val="a1"/>
        <w:ind w:left="567"/>
        <w:rPr>
          <w:lang w:val="en-US" w:eastAsia="ja-JP"/>
        </w:rPr>
      </w:pPr>
      <w:r w:rsidRPr="001C09D4">
        <w:rPr>
          <w:lang w:val="en-US" w:eastAsia="ja-JP"/>
        </w:rPr>
        <w:t xml:space="preserve">Exactly one. </w:t>
      </w:r>
      <w:r w:rsidRPr="005811C6">
        <w:rPr>
          <w:rFonts w:ascii="Courier New" w:hAnsi="Courier New" w:cs="Courier New"/>
          <w:lang w:val="en-US" w:eastAsia="ja-JP"/>
        </w:rPr>
        <w:t>STRING</w:t>
      </w:r>
      <w:r w:rsidRPr="001C09D4">
        <w:rPr>
          <w:lang w:val="en-US" w:eastAsia="ja-JP"/>
        </w:rPr>
        <w:t>. The value of the checksum.</w:t>
      </w:r>
    </w:p>
    <w:p w:rsidR="00246776" w:rsidRPr="001C09D4" w:rsidRDefault="00246776" w:rsidP="00246776">
      <w:pPr>
        <w:pStyle w:val="a1"/>
        <w:keepNext/>
        <w:rPr>
          <w:lang w:val="en-US" w:eastAsia="ja-JP"/>
        </w:rPr>
      </w:pPr>
      <w:r w:rsidRPr="001C09D4">
        <w:rPr>
          <w:rFonts w:ascii="Courier New" w:hAnsi="Courier New" w:cs="Courier New"/>
          <w:b/>
          <w:lang w:val="en-US" w:eastAsia="ja-JP"/>
        </w:rPr>
        <w:t>key</w:t>
      </w:r>
    </w:p>
    <w:p w:rsidR="00246776" w:rsidRPr="001C09D4" w:rsidRDefault="00246776" w:rsidP="00246776">
      <w:pPr>
        <w:pStyle w:val="a1"/>
        <w:ind w:left="567"/>
        <w:rPr>
          <w:lang w:val="en-US" w:eastAsia="ja-JP"/>
        </w:rPr>
      </w:pPr>
      <w:r w:rsidRPr="001C09D4">
        <w:rPr>
          <w:lang w:val="en-US" w:eastAsia="ja-JP"/>
        </w:rPr>
        <w:t xml:space="preserve">Zero or one. </w:t>
      </w:r>
      <w:r w:rsidRPr="005811C6">
        <w:rPr>
          <w:rFonts w:ascii="Courier New" w:hAnsi="Courier New" w:cs="Courier New"/>
          <w:lang w:val="en-US" w:eastAsia="ja-JP"/>
        </w:rPr>
        <w:t>STRING</w:t>
      </w:r>
      <w:r w:rsidRPr="001C09D4">
        <w:rPr>
          <w:lang w:val="en-US" w:eastAsia="ja-JP"/>
        </w:rPr>
        <w:t>. The key to the checksum, if appropriate.</w:t>
      </w:r>
    </w:p>
    <w:p w:rsidR="00246776" w:rsidRPr="001C09D4" w:rsidRDefault="00246776" w:rsidP="00246776">
      <w:pPr>
        <w:pStyle w:val="a1"/>
        <w:rPr>
          <w:lang w:val="en-US" w:eastAsia="ja-JP"/>
        </w:rPr>
      </w:pPr>
      <w:r w:rsidRPr="001C09D4">
        <w:rPr>
          <w:lang w:val="en-US" w:eastAsia="ja-JP"/>
        </w:rPr>
        <w:lastRenderedPageBreak/>
        <w:t>This is represented in the IDMEF DTD as follows:</w:t>
      </w:r>
    </w:p>
    <w:p w:rsidR="00246776" w:rsidRPr="001C09D4" w:rsidRDefault="00246776" w:rsidP="00246776">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attvals.checksumalgos </w:t>
      </w:r>
      <w:r w:rsidRPr="001C09D4">
        <w:rPr>
          <w:rFonts w:ascii="Courier New" w:eastAsia="Times New Roman" w:hAnsi="Courier New" w:cs="Courier New"/>
          <w:color w:val="FF00CC"/>
          <w:sz w:val="20"/>
          <w:szCs w:val="20"/>
          <w:lang w:val="en-US"/>
        </w:rPr>
        <w:t>"</w:t>
      </w:r>
    </w:p>
    <w:p w:rsidR="00246776" w:rsidRPr="001C09D4" w:rsidRDefault="00246776" w:rsidP="0024677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MD4      | MD5    | SHA1  | SHA2-256 | SHA2-384 |</w:t>
      </w:r>
    </w:p>
    <w:p w:rsidR="00246776" w:rsidRPr="001C09D4" w:rsidRDefault="00246776" w:rsidP="0024677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SHA2-512 | CRC-32 | Haval | Tiger    | Gost     )</w:t>
      </w:r>
    </w:p>
    <w:p w:rsidR="00246776" w:rsidRPr="001C09D4" w:rsidRDefault="00246776" w:rsidP="0024677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b/>
          <w:bCs/>
          <w:color w:val="009966"/>
          <w:sz w:val="20"/>
          <w:szCs w:val="20"/>
          <w:lang w:val="en-US"/>
        </w:rPr>
        <w:t>&gt;</w:t>
      </w:r>
    </w:p>
    <w:p w:rsidR="00246776" w:rsidRPr="001C09D4" w:rsidRDefault="00246776" w:rsidP="0024677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Checksum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value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key</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246776" w:rsidRPr="001C09D4" w:rsidRDefault="00246776" w:rsidP="0024677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Checksum</w:t>
      </w:r>
    </w:p>
    <w:p w:rsidR="00246776" w:rsidRPr="001C09D4" w:rsidRDefault="00246776" w:rsidP="0024677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algorithm  </w:t>
      </w:r>
      <w:r w:rsidRPr="001C09D4">
        <w:rPr>
          <w:rFonts w:ascii="Courier New" w:eastAsia="Times New Roman" w:hAnsi="Courier New" w:cs="Courier New"/>
          <w:color w:val="CC00CC"/>
          <w:sz w:val="20"/>
          <w:szCs w:val="20"/>
          <w:lang w:val="en-US"/>
        </w:rPr>
        <w:t>%attvals.checksumalgos;</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246776" w:rsidRPr="001C09D4" w:rsidRDefault="00246776" w:rsidP="0024677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246776" w:rsidRPr="001C09D4" w:rsidRDefault="00246776" w:rsidP="0024677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987D8C" w:rsidRPr="001C09D4" w:rsidRDefault="00987D8C" w:rsidP="00987D8C">
      <w:pPr>
        <w:pStyle w:val="a1"/>
        <w:rPr>
          <w:lang w:val="en-US" w:eastAsia="ja-JP"/>
        </w:rPr>
      </w:pPr>
      <w:r w:rsidRPr="001C09D4">
        <w:rPr>
          <w:lang w:val="en-US" w:eastAsia="ja-JP"/>
        </w:rPr>
        <w:t xml:space="preserve">The </w:t>
      </w:r>
      <w:r w:rsidRPr="005811C6">
        <w:rPr>
          <w:rFonts w:ascii="Courier New" w:hAnsi="Courier New" w:cs="Courier New"/>
          <w:lang w:val="en-US" w:eastAsia="ja-JP"/>
        </w:rPr>
        <w:t>Checksum</w:t>
      </w:r>
      <w:r w:rsidRPr="001C09D4">
        <w:rPr>
          <w:lang w:val="en-US" w:eastAsia="ja-JP"/>
        </w:rPr>
        <w:t xml:space="preserve"> class has one attribute:</w:t>
      </w:r>
    </w:p>
    <w:p w:rsidR="00987D8C" w:rsidRPr="001C09D4" w:rsidRDefault="00987D8C" w:rsidP="00987D8C">
      <w:pPr>
        <w:pStyle w:val="a1"/>
        <w:keepNext/>
        <w:rPr>
          <w:lang w:val="en-US" w:eastAsia="ja-JP"/>
        </w:rPr>
      </w:pPr>
      <w:r w:rsidRPr="001C09D4">
        <w:rPr>
          <w:rFonts w:ascii="Courier New" w:hAnsi="Courier New" w:cs="Courier New"/>
          <w:b/>
          <w:lang w:val="en-US" w:eastAsia="ja-JP"/>
        </w:rPr>
        <w:t>algorithm</w:t>
      </w:r>
    </w:p>
    <w:p w:rsidR="00136B3A" w:rsidRPr="001C09D4" w:rsidRDefault="00987D8C" w:rsidP="00987D8C">
      <w:pPr>
        <w:pStyle w:val="a1"/>
        <w:ind w:left="567"/>
        <w:rPr>
          <w:lang w:val="en-US" w:eastAsia="ja-JP"/>
        </w:rPr>
      </w:pPr>
      <w:r w:rsidRPr="001C09D4">
        <w:rPr>
          <w:lang w:val="en-US" w:eastAsia="ja-JP"/>
        </w:rPr>
        <w:t>The cryptographic algorithm used for the computation of the checksum. The permitted values are shown below. There is no default value. (See also Section 10.)</w:t>
      </w:r>
    </w:p>
    <w:tbl>
      <w:tblPr>
        <w:tblStyle w:val="-11"/>
        <w:tblW w:w="0" w:type="auto"/>
        <w:jc w:val="center"/>
        <w:tblLook w:val="0420"/>
      </w:tblPr>
      <w:tblGrid>
        <w:gridCol w:w="673"/>
        <w:gridCol w:w="1095"/>
        <w:gridCol w:w="3873"/>
      </w:tblGrid>
      <w:tr w:rsidR="00766D6C" w:rsidRPr="001C09D4" w:rsidTr="00766D6C">
        <w:trPr>
          <w:cnfStyle w:val="100000000000"/>
          <w:jc w:val="center"/>
        </w:trPr>
        <w:tc>
          <w:tcPr>
            <w:tcW w:w="0" w:type="auto"/>
          </w:tcPr>
          <w:p w:rsidR="00766D6C" w:rsidRPr="001C09D4" w:rsidRDefault="00766D6C" w:rsidP="00766D6C">
            <w:pPr>
              <w:rPr>
                <w:lang w:val="en-US"/>
              </w:rPr>
            </w:pPr>
            <w:r w:rsidRPr="001C09D4">
              <w:rPr>
                <w:lang w:val="en-US"/>
              </w:rPr>
              <w:t>Rank</w:t>
            </w:r>
          </w:p>
        </w:tc>
        <w:tc>
          <w:tcPr>
            <w:tcW w:w="0" w:type="auto"/>
          </w:tcPr>
          <w:p w:rsidR="00766D6C" w:rsidRPr="001C09D4" w:rsidRDefault="00766D6C" w:rsidP="00766D6C">
            <w:pPr>
              <w:rPr>
                <w:lang w:val="en-US"/>
              </w:rPr>
            </w:pPr>
            <w:r w:rsidRPr="001C09D4">
              <w:rPr>
                <w:lang w:val="en-US"/>
              </w:rPr>
              <w:t>Keyword</w:t>
            </w:r>
          </w:p>
        </w:tc>
        <w:tc>
          <w:tcPr>
            <w:tcW w:w="0" w:type="auto"/>
          </w:tcPr>
          <w:p w:rsidR="00766D6C" w:rsidRPr="001C09D4" w:rsidRDefault="00766D6C" w:rsidP="00766D6C">
            <w:pPr>
              <w:rPr>
                <w:lang w:val="en-US"/>
              </w:rPr>
            </w:pPr>
            <w:r w:rsidRPr="001C09D4">
              <w:rPr>
                <w:lang w:val="en-US"/>
              </w:rPr>
              <w:t>Description</w:t>
            </w:r>
          </w:p>
        </w:tc>
      </w:tr>
      <w:tr w:rsidR="00766D6C" w:rsidRPr="001C09D4" w:rsidTr="00766D6C">
        <w:trPr>
          <w:cnfStyle w:val="000000100000"/>
          <w:jc w:val="center"/>
        </w:trPr>
        <w:tc>
          <w:tcPr>
            <w:tcW w:w="0" w:type="auto"/>
          </w:tcPr>
          <w:p w:rsidR="00766D6C" w:rsidRPr="001C09D4" w:rsidRDefault="00766D6C" w:rsidP="00766D6C">
            <w:pPr>
              <w:jc w:val="center"/>
              <w:rPr>
                <w:lang w:val="en-US"/>
              </w:rPr>
            </w:pPr>
            <w:r w:rsidRPr="001C09D4">
              <w:rPr>
                <w:lang w:val="en-US"/>
              </w:rPr>
              <w:t>0</w:t>
            </w:r>
          </w:p>
        </w:tc>
        <w:tc>
          <w:tcPr>
            <w:tcW w:w="0" w:type="auto"/>
          </w:tcPr>
          <w:p w:rsidR="00766D6C" w:rsidRPr="001C09D4" w:rsidRDefault="00766D6C" w:rsidP="00766D6C">
            <w:pPr>
              <w:rPr>
                <w:lang w:val="en-US"/>
              </w:rPr>
            </w:pPr>
            <w:r w:rsidRPr="001C09D4">
              <w:rPr>
                <w:lang w:val="en-US"/>
              </w:rPr>
              <w:t>MD4</w:t>
            </w:r>
          </w:p>
        </w:tc>
        <w:tc>
          <w:tcPr>
            <w:tcW w:w="0" w:type="auto"/>
          </w:tcPr>
          <w:p w:rsidR="00766D6C" w:rsidRPr="001C09D4" w:rsidRDefault="00766D6C" w:rsidP="00766D6C">
            <w:pPr>
              <w:rPr>
                <w:lang w:val="en-US"/>
              </w:rPr>
            </w:pPr>
            <w:r w:rsidRPr="001C09D4">
              <w:rPr>
                <w:lang w:val="en-US"/>
              </w:rPr>
              <w:t>The MD4 algorithm.</w:t>
            </w:r>
          </w:p>
        </w:tc>
      </w:tr>
      <w:tr w:rsidR="00766D6C" w:rsidRPr="001C09D4" w:rsidTr="00766D6C">
        <w:trPr>
          <w:jc w:val="center"/>
        </w:trPr>
        <w:tc>
          <w:tcPr>
            <w:tcW w:w="0" w:type="auto"/>
          </w:tcPr>
          <w:p w:rsidR="00766D6C" w:rsidRPr="001C09D4" w:rsidRDefault="00766D6C" w:rsidP="00766D6C">
            <w:pPr>
              <w:jc w:val="center"/>
              <w:rPr>
                <w:lang w:val="en-US"/>
              </w:rPr>
            </w:pPr>
            <w:r w:rsidRPr="001C09D4">
              <w:rPr>
                <w:lang w:val="en-US"/>
              </w:rPr>
              <w:t>1</w:t>
            </w:r>
          </w:p>
        </w:tc>
        <w:tc>
          <w:tcPr>
            <w:tcW w:w="0" w:type="auto"/>
          </w:tcPr>
          <w:p w:rsidR="00766D6C" w:rsidRPr="001C09D4" w:rsidRDefault="00766D6C" w:rsidP="00766D6C">
            <w:pPr>
              <w:rPr>
                <w:lang w:val="en-US"/>
              </w:rPr>
            </w:pPr>
            <w:r w:rsidRPr="001C09D4">
              <w:rPr>
                <w:lang w:val="en-US"/>
              </w:rPr>
              <w:t>MD5</w:t>
            </w:r>
          </w:p>
        </w:tc>
        <w:tc>
          <w:tcPr>
            <w:tcW w:w="0" w:type="auto"/>
          </w:tcPr>
          <w:p w:rsidR="00766D6C" w:rsidRPr="001C09D4" w:rsidRDefault="00766D6C" w:rsidP="00766D6C">
            <w:pPr>
              <w:rPr>
                <w:lang w:val="en-US"/>
              </w:rPr>
            </w:pPr>
            <w:r w:rsidRPr="001C09D4">
              <w:rPr>
                <w:lang w:val="en-US"/>
              </w:rPr>
              <w:t>The MD5 algorithm.</w:t>
            </w:r>
          </w:p>
        </w:tc>
      </w:tr>
      <w:tr w:rsidR="00766D6C" w:rsidRPr="001C09D4" w:rsidTr="00766D6C">
        <w:trPr>
          <w:cnfStyle w:val="000000100000"/>
          <w:jc w:val="center"/>
        </w:trPr>
        <w:tc>
          <w:tcPr>
            <w:tcW w:w="0" w:type="auto"/>
          </w:tcPr>
          <w:p w:rsidR="00766D6C" w:rsidRPr="001C09D4" w:rsidRDefault="00766D6C" w:rsidP="00766D6C">
            <w:pPr>
              <w:jc w:val="center"/>
              <w:rPr>
                <w:lang w:val="en-US"/>
              </w:rPr>
            </w:pPr>
            <w:r w:rsidRPr="001C09D4">
              <w:rPr>
                <w:lang w:val="en-US"/>
              </w:rPr>
              <w:t>2</w:t>
            </w:r>
          </w:p>
        </w:tc>
        <w:tc>
          <w:tcPr>
            <w:tcW w:w="0" w:type="auto"/>
          </w:tcPr>
          <w:p w:rsidR="00766D6C" w:rsidRPr="001C09D4" w:rsidRDefault="00766D6C" w:rsidP="00766D6C">
            <w:pPr>
              <w:rPr>
                <w:lang w:val="en-US"/>
              </w:rPr>
            </w:pPr>
            <w:r w:rsidRPr="001C09D4">
              <w:rPr>
                <w:lang w:val="en-US"/>
              </w:rPr>
              <w:t>SHA1</w:t>
            </w:r>
          </w:p>
        </w:tc>
        <w:tc>
          <w:tcPr>
            <w:tcW w:w="0" w:type="auto"/>
          </w:tcPr>
          <w:p w:rsidR="00766D6C" w:rsidRPr="001C09D4" w:rsidRDefault="00766D6C" w:rsidP="00766D6C">
            <w:pPr>
              <w:rPr>
                <w:lang w:val="en-US"/>
              </w:rPr>
            </w:pPr>
            <w:r w:rsidRPr="001C09D4">
              <w:rPr>
                <w:lang w:val="en-US"/>
              </w:rPr>
              <w:t>The SHA1 algorithm.</w:t>
            </w:r>
          </w:p>
        </w:tc>
      </w:tr>
      <w:tr w:rsidR="00766D6C" w:rsidRPr="00977566" w:rsidTr="00766D6C">
        <w:trPr>
          <w:jc w:val="center"/>
        </w:trPr>
        <w:tc>
          <w:tcPr>
            <w:tcW w:w="0" w:type="auto"/>
          </w:tcPr>
          <w:p w:rsidR="00766D6C" w:rsidRPr="001C09D4" w:rsidRDefault="00766D6C" w:rsidP="00766D6C">
            <w:pPr>
              <w:jc w:val="center"/>
              <w:rPr>
                <w:lang w:val="en-US"/>
              </w:rPr>
            </w:pPr>
            <w:r w:rsidRPr="001C09D4">
              <w:rPr>
                <w:lang w:val="en-US"/>
              </w:rPr>
              <w:t>3</w:t>
            </w:r>
          </w:p>
        </w:tc>
        <w:tc>
          <w:tcPr>
            <w:tcW w:w="0" w:type="auto"/>
          </w:tcPr>
          <w:p w:rsidR="00766D6C" w:rsidRPr="001C09D4" w:rsidRDefault="00766D6C" w:rsidP="00766D6C">
            <w:pPr>
              <w:rPr>
                <w:lang w:val="en-US"/>
              </w:rPr>
            </w:pPr>
            <w:r w:rsidRPr="001C09D4">
              <w:rPr>
                <w:lang w:val="en-US"/>
              </w:rPr>
              <w:t>SHA2-256</w:t>
            </w:r>
          </w:p>
        </w:tc>
        <w:tc>
          <w:tcPr>
            <w:tcW w:w="0" w:type="auto"/>
          </w:tcPr>
          <w:p w:rsidR="00766D6C" w:rsidRPr="001C09D4" w:rsidRDefault="00766D6C" w:rsidP="00766D6C">
            <w:pPr>
              <w:rPr>
                <w:lang w:val="en-US"/>
              </w:rPr>
            </w:pPr>
            <w:r w:rsidRPr="001C09D4">
              <w:rPr>
                <w:lang w:val="en-US"/>
              </w:rPr>
              <w:t>The SHA2 algorithm with 256 bits length.</w:t>
            </w:r>
          </w:p>
        </w:tc>
      </w:tr>
      <w:tr w:rsidR="00766D6C" w:rsidRPr="00977566" w:rsidTr="00766D6C">
        <w:trPr>
          <w:cnfStyle w:val="000000100000"/>
          <w:jc w:val="center"/>
        </w:trPr>
        <w:tc>
          <w:tcPr>
            <w:tcW w:w="0" w:type="auto"/>
          </w:tcPr>
          <w:p w:rsidR="00766D6C" w:rsidRPr="001C09D4" w:rsidRDefault="00766D6C" w:rsidP="00766D6C">
            <w:pPr>
              <w:jc w:val="center"/>
              <w:rPr>
                <w:lang w:val="en-US"/>
              </w:rPr>
            </w:pPr>
            <w:r w:rsidRPr="001C09D4">
              <w:rPr>
                <w:lang w:val="en-US"/>
              </w:rPr>
              <w:t>4</w:t>
            </w:r>
          </w:p>
        </w:tc>
        <w:tc>
          <w:tcPr>
            <w:tcW w:w="0" w:type="auto"/>
          </w:tcPr>
          <w:p w:rsidR="00766D6C" w:rsidRPr="001C09D4" w:rsidRDefault="00766D6C" w:rsidP="00766D6C">
            <w:pPr>
              <w:rPr>
                <w:lang w:val="en-US"/>
              </w:rPr>
            </w:pPr>
            <w:r w:rsidRPr="001C09D4">
              <w:rPr>
                <w:lang w:val="en-US"/>
              </w:rPr>
              <w:t>SHA2-384</w:t>
            </w:r>
          </w:p>
        </w:tc>
        <w:tc>
          <w:tcPr>
            <w:tcW w:w="0" w:type="auto"/>
          </w:tcPr>
          <w:p w:rsidR="00766D6C" w:rsidRPr="001C09D4" w:rsidRDefault="00766D6C" w:rsidP="00766D6C">
            <w:pPr>
              <w:rPr>
                <w:lang w:val="en-US"/>
              </w:rPr>
            </w:pPr>
            <w:r w:rsidRPr="001C09D4">
              <w:rPr>
                <w:lang w:val="en-US"/>
              </w:rPr>
              <w:t>The SHA2 algorithm with 384 bits length.</w:t>
            </w:r>
          </w:p>
        </w:tc>
      </w:tr>
      <w:tr w:rsidR="00766D6C" w:rsidRPr="00977566" w:rsidTr="00766D6C">
        <w:trPr>
          <w:jc w:val="center"/>
        </w:trPr>
        <w:tc>
          <w:tcPr>
            <w:tcW w:w="0" w:type="auto"/>
          </w:tcPr>
          <w:p w:rsidR="00766D6C" w:rsidRPr="001C09D4" w:rsidRDefault="00766D6C" w:rsidP="00766D6C">
            <w:pPr>
              <w:jc w:val="center"/>
              <w:rPr>
                <w:lang w:val="en-US"/>
              </w:rPr>
            </w:pPr>
            <w:r w:rsidRPr="001C09D4">
              <w:rPr>
                <w:lang w:val="en-US"/>
              </w:rPr>
              <w:t>5</w:t>
            </w:r>
          </w:p>
        </w:tc>
        <w:tc>
          <w:tcPr>
            <w:tcW w:w="0" w:type="auto"/>
          </w:tcPr>
          <w:p w:rsidR="00766D6C" w:rsidRPr="001C09D4" w:rsidRDefault="00766D6C" w:rsidP="00766D6C">
            <w:pPr>
              <w:rPr>
                <w:lang w:val="en-US"/>
              </w:rPr>
            </w:pPr>
            <w:r w:rsidRPr="001C09D4">
              <w:rPr>
                <w:lang w:val="en-US"/>
              </w:rPr>
              <w:t>SHA2-512</w:t>
            </w:r>
          </w:p>
        </w:tc>
        <w:tc>
          <w:tcPr>
            <w:tcW w:w="0" w:type="auto"/>
          </w:tcPr>
          <w:p w:rsidR="00766D6C" w:rsidRPr="001C09D4" w:rsidRDefault="00766D6C" w:rsidP="00766D6C">
            <w:pPr>
              <w:rPr>
                <w:lang w:val="en-US"/>
              </w:rPr>
            </w:pPr>
            <w:r w:rsidRPr="001C09D4">
              <w:rPr>
                <w:lang w:val="en-US"/>
              </w:rPr>
              <w:t>The SHA2 algorithm with 512 bits length.</w:t>
            </w:r>
          </w:p>
        </w:tc>
      </w:tr>
      <w:tr w:rsidR="00766D6C" w:rsidRPr="00977566" w:rsidTr="00766D6C">
        <w:trPr>
          <w:cnfStyle w:val="000000100000"/>
          <w:jc w:val="center"/>
        </w:trPr>
        <w:tc>
          <w:tcPr>
            <w:tcW w:w="0" w:type="auto"/>
          </w:tcPr>
          <w:p w:rsidR="00766D6C" w:rsidRPr="001C09D4" w:rsidRDefault="00766D6C" w:rsidP="00766D6C">
            <w:pPr>
              <w:jc w:val="center"/>
              <w:rPr>
                <w:lang w:val="en-US"/>
              </w:rPr>
            </w:pPr>
            <w:r w:rsidRPr="001C09D4">
              <w:rPr>
                <w:lang w:val="en-US"/>
              </w:rPr>
              <w:t>6</w:t>
            </w:r>
          </w:p>
        </w:tc>
        <w:tc>
          <w:tcPr>
            <w:tcW w:w="0" w:type="auto"/>
          </w:tcPr>
          <w:p w:rsidR="00766D6C" w:rsidRPr="001C09D4" w:rsidRDefault="00766D6C" w:rsidP="00766D6C">
            <w:pPr>
              <w:rPr>
                <w:lang w:val="en-US"/>
              </w:rPr>
            </w:pPr>
            <w:r w:rsidRPr="001C09D4">
              <w:rPr>
                <w:lang w:val="en-US"/>
              </w:rPr>
              <w:t>CRC-32</w:t>
            </w:r>
          </w:p>
        </w:tc>
        <w:tc>
          <w:tcPr>
            <w:tcW w:w="0" w:type="auto"/>
          </w:tcPr>
          <w:p w:rsidR="00766D6C" w:rsidRPr="001C09D4" w:rsidRDefault="00766D6C" w:rsidP="00766D6C">
            <w:pPr>
              <w:rPr>
                <w:lang w:val="en-US"/>
              </w:rPr>
            </w:pPr>
            <w:r w:rsidRPr="001C09D4">
              <w:rPr>
                <w:lang w:val="en-US"/>
              </w:rPr>
              <w:t>The CRC algorithm with 32 bits length.</w:t>
            </w:r>
          </w:p>
        </w:tc>
      </w:tr>
      <w:tr w:rsidR="00766D6C" w:rsidRPr="001C09D4" w:rsidTr="00766D6C">
        <w:trPr>
          <w:jc w:val="center"/>
        </w:trPr>
        <w:tc>
          <w:tcPr>
            <w:tcW w:w="0" w:type="auto"/>
          </w:tcPr>
          <w:p w:rsidR="00766D6C" w:rsidRPr="001C09D4" w:rsidRDefault="00766D6C" w:rsidP="00766D6C">
            <w:pPr>
              <w:jc w:val="center"/>
              <w:rPr>
                <w:lang w:val="en-US"/>
              </w:rPr>
            </w:pPr>
            <w:r w:rsidRPr="001C09D4">
              <w:rPr>
                <w:lang w:val="en-US"/>
              </w:rPr>
              <w:t>7</w:t>
            </w:r>
          </w:p>
        </w:tc>
        <w:tc>
          <w:tcPr>
            <w:tcW w:w="0" w:type="auto"/>
          </w:tcPr>
          <w:p w:rsidR="00766D6C" w:rsidRPr="001C09D4" w:rsidRDefault="00766D6C" w:rsidP="00766D6C">
            <w:pPr>
              <w:rPr>
                <w:lang w:val="en-US"/>
              </w:rPr>
            </w:pPr>
            <w:r w:rsidRPr="001C09D4">
              <w:rPr>
                <w:lang w:val="en-US"/>
              </w:rPr>
              <w:t>Haval</w:t>
            </w:r>
          </w:p>
        </w:tc>
        <w:tc>
          <w:tcPr>
            <w:tcW w:w="0" w:type="auto"/>
          </w:tcPr>
          <w:p w:rsidR="00766D6C" w:rsidRPr="001C09D4" w:rsidRDefault="00766D6C" w:rsidP="00766D6C">
            <w:pPr>
              <w:rPr>
                <w:lang w:val="en-US"/>
              </w:rPr>
            </w:pPr>
            <w:r w:rsidRPr="001C09D4">
              <w:rPr>
                <w:lang w:val="en-US"/>
              </w:rPr>
              <w:t>The Haval algorithm.</w:t>
            </w:r>
          </w:p>
        </w:tc>
      </w:tr>
      <w:tr w:rsidR="00766D6C" w:rsidRPr="001C09D4" w:rsidTr="00766D6C">
        <w:trPr>
          <w:cnfStyle w:val="000000100000"/>
          <w:jc w:val="center"/>
        </w:trPr>
        <w:tc>
          <w:tcPr>
            <w:tcW w:w="0" w:type="auto"/>
          </w:tcPr>
          <w:p w:rsidR="00766D6C" w:rsidRPr="001C09D4" w:rsidRDefault="00766D6C" w:rsidP="00766D6C">
            <w:pPr>
              <w:jc w:val="center"/>
              <w:rPr>
                <w:lang w:val="en-US"/>
              </w:rPr>
            </w:pPr>
            <w:r w:rsidRPr="001C09D4">
              <w:rPr>
                <w:lang w:val="en-US"/>
              </w:rPr>
              <w:t>8</w:t>
            </w:r>
          </w:p>
        </w:tc>
        <w:tc>
          <w:tcPr>
            <w:tcW w:w="0" w:type="auto"/>
          </w:tcPr>
          <w:p w:rsidR="00766D6C" w:rsidRPr="001C09D4" w:rsidRDefault="00766D6C" w:rsidP="00766D6C">
            <w:pPr>
              <w:rPr>
                <w:lang w:val="en-US"/>
              </w:rPr>
            </w:pPr>
            <w:r w:rsidRPr="001C09D4">
              <w:rPr>
                <w:lang w:val="en-US"/>
              </w:rPr>
              <w:t>Tiger</w:t>
            </w:r>
          </w:p>
        </w:tc>
        <w:tc>
          <w:tcPr>
            <w:tcW w:w="0" w:type="auto"/>
          </w:tcPr>
          <w:p w:rsidR="00766D6C" w:rsidRPr="001C09D4" w:rsidRDefault="00766D6C" w:rsidP="00766D6C">
            <w:pPr>
              <w:rPr>
                <w:lang w:val="en-US"/>
              </w:rPr>
            </w:pPr>
            <w:r w:rsidRPr="001C09D4">
              <w:rPr>
                <w:lang w:val="en-US"/>
              </w:rPr>
              <w:t>The Tiger algorithm.</w:t>
            </w:r>
          </w:p>
        </w:tc>
      </w:tr>
      <w:tr w:rsidR="00766D6C" w:rsidRPr="001C09D4" w:rsidTr="00766D6C">
        <w:trPr>
          <w:jc w:val="center"/>
        </w:trPr>
        <w:tc>
          <w:tcPr>
            <w:tcW w:w="0" w:type="auto"/>
          </w:tcPr>
          <w:p w:rsidR="00766D6C" w:rsidRPr="001C09D4" w:rsidRDefault="00766D6C" w:rsidP="00766D6C">
            <w:pPr>
              <w:jc w:val="center"/>
              <w:rPr>
                <w:lang w:val="en-US"/>
              </w:rPr>
            </w:pPr>
            <w:r w:rsidRPr="001C09D4">
              <w:rPr>
                <w:lang w:val="en-US"/>
              </w:rPr>
              <w:t>9</w:t>
            </w:r>
          </w:p>
        </w:tc>
        <w:tc>
          <w:tcPr>
            <w:tcW w:w="0" w:type="auto"/>
          </w:tcPr>
          <w:p w:rsidR="00766D6C" w:rsidRPr="001C09D4" w:rsidRDefault="00766D6C" w:rsidP="00766D6C">
            <w:pPr>
              <w:rPr>
                <w:lang w:val="en-US"/>
              </w:rPr>
            </w:pPr>
            <w:r w:rsidRPr="001C09D4">
              <w:rPr>
                <w:lang w:val="en-US"/>
              </w:rPr>
              <w:t>Gost</w:t>
            </w:r>
          </w:p>
        </w:tc>
        <w:tc>
          <w:tcPr>
            <w:tcW w:w="0" w:type="auto"/>
          </w:tcPr>
          <w:p w:rsidR="00766D6C" w:rsidRPr="001C09D4" w:rsidRDefault="00766D6C" w:rsidP="00766D6C">
            <w:pPr>
              <w:rPr>
                <w:lang w:val="en-US"/>
              </w:rPr>
            </w:pPr>
            <w:r w:rsidRPr="001C09D4">
              <w:rPr>
                <w:lang w:val="en-US"/>
              </w:rPr>
              <w:t>The Gost algorithm.</w:t>
            </w:r>
          </w:p>
        </w:tc>
      </w:tr>
    </w:tbl>
    <w:p w:rsidR="00041CF3" w:rsidRPr="001C09D4" w:rsidRDefault="00041CF3" w:rsidP="00041CF3">
      <w:pPr>
        <w:pStyle w:val="1"/>
      </w:pPr>
      <w:bookmarkStart w:id="39" w:name="_Toc169425755"/>
      <w:r w:rsidRPr="001C09D4">
        <w:t>Extending the IDMEF</w:t>
      </w:r>
      <w:bookmarkEnd w:id="39"/>
    </w:p>
    <w:p w:rsidR="00041CF3" w:rsidRPr="001C09D4" w:rsidRDefault="00041CF3" w:rsidP="00041CF3">
      <w:pPr>
        <w:pStyle w:val="a1"/>
        <w:rPr>
          <w:lang w:val="en-US" w:eastAsia="ja-JP"/>
        </w:rPr>
      </w:pPr>
      <w:r w:rsidRPr="001C09D4">
        <w:rPr>
          <w:lang w:val="en-US" w:eastAsia="ja-JP"/>
        </w:rPr>
        <w:t>As intrusion detection systems evolve, the IDMEF data model and DTD will have to evolve along with them. To allow new features to be added as they are developed, both the data model and the DTD can be extended as described in this section. As these extensions mature, they can then be incorporated into future versions of the specification.</w:t>
      </w:r>
    </w:p>
    <w:p w:rsidR="00041CF3" w:rsidRPr="001C09D4" w:rsidRDefault="00041CF3" w:rsidP="00041CF3">
      <w:pPr>
        <w:pStyle w:val="2"/>
      </w:pPr>
      <w:bookmarkStart w:id="40" w:name="_Toc169425756"/>
      <w:r w:rsidRPr="001C09D4">
        <w:t>Extending the Data Model</w:t>
      </w:r>
      <w:bookmarkEnd w:id="40"/>
    </w:p>
    <w:p w:rsidR="00041CF3" w:rsidRPr="001C09D4" w:rsidRDefault="00041CF3" w:rsidP="00041CF3">
      <w:pPr>
        <w:pStyle w:val="a1"/>
        <w:rPr>
          <w:lang w:val="en-US" w:eastAsia="ja-JP"/>
        </w:rPr>
      </w:pPr>
      <w:r w:rsidRPr="001C09D4">
        <w:rPr>
          <w:lang w:val="en-US" w:eastAsia="ja-JP"/>
        </w:rPr>
        <w:t>There are two mechanisms for extending the IDMEF data model, inheritance and aggregation:</w:t>
      </w:r>
    </w:p>
    <w:p w:rsidR="00C46399" w:rsidRPr="001C09D4" w:rsidRDefault="00041CF3" w:rsidP="00C46399">
      <w:pPr>
        <w:pStyle w:val="a1"/>
        <w:numPr>
          <w:ilvl w:val="0"/>
          <w:numId w:val="18"/>
        </w:numPr>
        <w:rPr>
          <w:lang w:val="en-US" w:eastAsia="ja-JP"/>
        </w:rPr>
      </w:pPr>
      <w:r w:rsidRPr="001C09D4">
        <w:rPr>
          <w:lang w:val="en-US" w:eastAsia="ja-JP"/>
        </w:rPr>
        <w:t>Inheritance denotes a superclass/subclass type of relationship where the subclass inherits all the attributes, operations, and</w:t>
      </w:r>
      <w:r w:rsidR="00C46399" w:rsidRPr="001C09D4">
        <w:rPr>
          <w:lang w:val="en-US" w:eastAsia="ja-JP"/>
        </w:rPr>
        <w:t xml:space="preserve"> relationships of the superclass. This type of relationship is also called a </w:t>
      </w:r>
      <w:r w:rsidR="005811C6">
        <w:rPr>
          <w:lang w:val="en-US" w:eastAsia="ja-JP"/>
        </w:rPr>
        <w:t>“</w:t>
      </w:r>
      <w:r w:rsidR="00C46399" w:rsidRPr="001C09D4">
        <w:rPr>
          <w:lang w:val="en-US" w:eastAsia="ja-JP"/>
        </w:rPr>
        <w:t>is-a</w:t>
      </w:r>
      <w:r w:rsidR="005811C6">
        <w:rPr>
          <w:lang w:val="en-US" w:eastAsia="ja-JP"/>
        </w:rPr>
        <w:t>”</w:t>
      </w:r>
      <w:r w:rsidR="00C46399" w:rsidRPr="001C09D4">
        <w:rPr>
          <w:lang w:val="en-US" w:eastAsia="ja-JP"/>
        </w:rPr>
        <w:t xml:space="preserve"> or </w:t>
      </w:r>
      <w:r w:rsidR="005811C6">
        <w:rPr>
          <w:lang w:val="en-US" w:eastAsia="ja-JP"/>
        </w:rPr>
        <w:t>“</w:t>
      </w:r>
      <w:r w:rsidR="00C46399" w:rsidRPr="001C09D4">
        <w:rPr>
          <w:lang w:val="en-US" w:eastAsia="ja-JP"/>
        </w:rPr>
        <w:t>kind-of</w:t>
      </w:r>
      <w:r w:rsidR="005811C6">
        <w:rPr>
          <w:lang w:val="en-US" w:eastAsia="ja-JP"/>
        </w:rPr>
        <w:t>”</w:t>
      </w:r>
      <w:r w:rsidR="00C46399" w:rsidRPr="001C09D4">
        <w:rPr>
          <w:lang w:val="en-US" w:eastAsia="ja-JP"/>
        </w:rPr>
        <w:t xml:space="preserve"> relationship. Subclasses may have additional attributes or operations that apply only to the subclass and not to the superclass.</w:t>
      </w:r>
    </w:p>
    <w:p w:rsidR="00C46399" w:rsidRPr="001C09D4" w:rsidRDefault="00C46399" w:rsidP="00C46399">
      <w:pPr>
        <w:pStyle w:val="a1"/>
        <w:numPr>
          <w:ilvl w:val="0"/>
          <w:numId w:val="18"/>
        </w:numPr>
        <w:rPr>
          <w:lang w:val="en-US" w:eastAsia="ja-JP"/>
        </w:rPr>
      </w:pPr>
      <w:r w:rsidRPr="001C09D4">
        <w:rPr>
          <w:lang w:val="en-US" w:eastAsia="ja-JP"/>
        </w:rPr>
        <w:t xml:space="preserve">Aggregation is a form of association in which the whole is related to its parts. This type of relationship is also referred to as a </w:t>
      </w:r>
      <w:r w:rsidR="005811C6">
        <w:rPr>
          <w:lang w:val="en-US" w:eastAsia="ja-JP"/>
        </w:rPr>
        <w:t>“</w:t>
      </w:r>
      <w:r w:rsidRPr="001C09D4">
        <w:rPr>
          <w:lang w:val="en-US" w:eastAsia="ja-JP"/>
        </w:rPr>
        <w:t>part-of</w:t>
      </w:r>
      <w:r w:rsidR="005811C6">
        <w:rPr>
          <w:lang w:val="en-US" w:eastAsia="ja-JP"/>
        </w:rPr>
        <w:t>”</w:t>
      </w:r>
      <w:r w:rsidRPr="001C09D4">
        <w:rPr>
          <w:lang w:val="en-US" w:eastAsia="ja-JP"/>
        </w:rPr>
        <w:t xml:space="preserve"> relationship. In this case, the aggregate class contains all of its own attributes and as many of the attributes associated with its parts as required and specified by occurrence indicators.</w:t>
      </w:r>
    </w:p>
    <w:p w:rsidR="00C46399" w:rsidRPr="001C09D4" w:rsidRDefault="00C46399" w:rsidP="00C46399">
      <w:pPr>
        <w:pStyle w:val="a1"/>
        <w:rPr>
          <w:lang w:val="en-US" w:eastAsia="ja-JP"/>
        </w:rPr>
      </w:pPr>
      <w:r w:rsidRPr="001C09D4">
        <w:rPr>
          <w:lang w:val="en-US" w:eastAsia="ja-JP"/>
        </w:rPr>
        <w:t>Of the two mechanisms, inheritance is preferred, because it preserves the existing data model structure and also preserves the operations (methods) executed on the classes of the structure.</w:t>
      </w:r>
    </w:p>
    <w:p w:rsidR="00C46399" w:rsidRPr="001C09D4" w:rsidRDefault="00C46399" w:rsidP="00C46399">
      <w:pPr>
        <w:pStyle w:val="a1"/>
        <w:rPr>
          <w:lang w:val="en-US" w:eastAsia="ja-JP"/>
        </w:rPr>
      </w:pPr>
      <w:r w:rsidRPr="001C09D4">
        <w:rPr>
          <w:lang w:val="en-US" w:eastAsia="ja-JP"/>
        </w:rPr>
        <w:lastRenderedPageBreak/>
        <w:t>Note that the rules for extending the IDMEF DTD (see below) set limits on the places where extensions to the data model may be made.</w:t>
      </w:r>
    </w:p>
    <w:p w:rsidR="00C46399" w:rsidRPr="001C09D4" w:rsidRDefault="00C46399" w:rsidP="00C46399">
      <w:pPr>
        <w:pStyle w:val="2"/>
      </w:pPr>
      <w:bookmarkStart w:id="41" w:name="_Toc169425757"/>
      <w:r w:rsidRPr="001C09D4">
        <w:t>Extending the IDMEF DTD</w:t>
      </w:r>
      <w:bookmarkEnd w:id="41"/>
    </w:p>
    <w:p w:rsidR="00C46399" w:rsidRPr="001C09D4" w:rsidRDefault="00C46399" w:rsidP="0048523D">
      <w:pPr>
        <w:pStyle w:val="a1"/>
        <w:keepNext/>
        <w:rPr>
          <w:lang w:val="en-US" w:eastAsia="ja-JP"/>
        </w:rPr>
      </w:pPr>
      <w:r w:rsidRPr="001C09D4">
        <w:rPr>
          <w:lang w:val="en-US" w:eastAsia="ja-JP"/>
        </w:rPr>
        <w:t>There are two ways to extend the IDMEF DTD:</w:t>
      </w:r>
    </w:p>
    <w:p w:rsidR="00C46399" w:rsidRPr="001C09D4" w:rsidRDefault="00C46399" w:rsidP="00615186">
      <w:pPr>
        <w:pStyle w:val="a1"/>
        <w:numPr>
          <w:ilvl w:val="0"/>
          <w:numId w:val="28"/>
        </w:numPr>
        <w:rPr>
          <w:lang w:val="en-US" w:eastAsia="ja-JP"/>
        </w:rPr>
      </w:pPr>
      <w:r w:rsidRPr="001C09D4">
        <w:rPr>
          <w:lang w:val="en-US" w:eastAsia="ja-JP"/>
        </w:rPr>
        <w:t xml:space="preserve">The </w:t>
      </w:r>
      <w:r w:rsidRPr="005811C6">
        <w:rPr>
          <w:rFonts w:ascii="Courier New" w:hAnsi="Courier New" w:cs="Courier New"/>
          <w:lang w:val="en-US" w:eastAsia="ja-JP"/>
        </w:rPr>
        <w:t>AdditionalData</w:t>
      </w:r>
      <w:r w:rsidRPr="001C09D4">
        <w:rPr>
          <w:lang w:val="en-US" w:eastAsia="ja-JP"/>
        </w:rPr>
        <w:t xml:space="preserve"> class (see Section 4.2.4.6) allows implementors to include arbitrary </w:t>
      </w:r>
      <w:r w:rsidR="005811C6">
        <w:rPr>
          <w:lang w:val="en-US" w:eastAsia="ja-JP"/>
        </w:rPr>
        <w:t>“</w:t>
      </w:r>
      <w:r w:rsidRPr="001C09D4">
        <w:rPr>
          <w:lang w:val="en-US" w:eastAsia="ja-JP"/>
        </w:rPr>
        <w:t>atomic</w:t>
      </w:r>
      <w:r w:rsidR="005811C6">
        <w:rPr>
          <w:lang w:val="en-US" w:eastAsia="ja-JP"/>
        </w:rPr>
        <w:t>”</w:t>
      </w:r>
      <w:r w:rsidRPr="001C09D4">
        <w:rPr>
          <w:lang w:val="en-US" w:eastAsia="ja-JP"/>
        </w:rPr>
        <w:t xml:space="preserve"> data items (integers, strings, etc.) in an </w:t>
      </w:r>
      <w:r w:rsidRPr="005811C6">
        <w:rPr>
          <w:rFonts w:ascii="Courier New" w:hAnsi="Courier New" w:cs="Courier New"/>
          <w:lang w:val="en-US" w:eastAsia="ja-JP"/>
        </w:rPr>
        <w:t>Alert</w:t>
      </w:r>
      <w:r w:rsidRPr="001C09D4">
        <w:rPr>
          <w:lang w:val="en-US" w:eastAsia="ja-JP"/>
        </w:rPr>
        <w:t xml:space="preserve"> or </w:t>
      </w:r>
      <w:r w:rsidRPr="005811C6">
        <w:rPr>
          <w:rFonts w:ascii="Courier New" w:hAnsi="Courier New" w:cs="Courier New"/>
          <w:lang w:val="en-US" w:eastAsia="ja-JP"/>
        </w:rPr>
        <w:t>Heartbeat</w:t>
      </w:r>
      <w:r w:rsidRPr="001C09D4">
        <w:rPr>
          <w:lang w:val="en-US" w:eastAsia="ja-JP"/>
        </w:rPr>
        <w:t xml:space="preserve"> message. This approach </w:t>
      </w:r>
      <w:r w:rsidR="005811C6" w:rsidRPr="005811C6">
        <w:rPr>
          <w:b/>
          <w:lang w:val="en-US" w:eastAsia="ja-JP"/>
        </w:rPr>
        <w:t>should</w:t>
      </w:r>
      <w:r w:rsidR="005811C6" w:rsidRPr="001C09D4">
        <w:rPr>
          <w:lang w:val="en-US" w:eastAsia="ja-JP"/>
        </w:rPr>
        <w:t xml:space="preserve"> </w:t>
      </w:r>
      <w:r w:rsidRPr="001C09D4">
        <w:rPr>
          <w:lang w:val="en-US" w:eastAsia="ja-JP"/>
        </w:rPr>
        <w:t>be used whenever possible. See Section 7.4 and Section 7.5.</w:t>
      </w:r>
    </w:p>
    <w:p w:rsidR="00C46399" w:rsidRPr="001C09D4" w:rsidRDefault="00C46399" w:rsidP="00615186">
      <w:pPr>
        <w:pStyle w:val="a1"/>
        <w:numPr>
          <w:ilvl w:val="0"/>
          <w:numId w:val="28"/>
        </w:numPr>
        <w:rPr>
          <w:lang w:val="en-US" w:eastAsia="ja-JP"/>
        </w:rPr>
      </w:pPr>
      <w:r w:rsidRPr="001C09D4">
        <w:rPr>
          <w:lang w:val="en-US" w:eastAsia="ja-JP"/>
        </w:rPr>
        <w:t xml:space="preserve">The </w:t>
      </w:r>
      <w:r w:rsidRPr="005811C6">
        <w:rPr>
          <w:rFonts w:ascii="Courier New" w:hAnsi="Courier New" w:cs="Courier New"/>
          <w:lang w:val="en-US" w:eastAsia="ja-JP"/>
        </w:rPr>
        <w:t>AdditionalData</w:t>
      </w:r>
      <w:r w:rsidRPr="001C09D4">
        <w:rPr>
          <w:lang w:val="en-US" w:eastAsia="ja-JP"/>
        </w:rPr>
        <w:t xml:space="preserve"> class allows implementors to extend the IDMEF DTD with additional DTD </w:t>
      </w:r>
      <w:r w:rsidR="005811C6">
        <w:rPr>
          <w:lang w:val="en-US" w:eastAsia="ja-JP"/>
        </w:rPr>
        <w:t>“</w:t>
      </w:r>
      <w:r w:rsidRPr="001C09D4">
        <w:rPr>
          <w:lang w:val="en-US" w:eastAsia="ja-JP"/>
        </w:rPr>
        <w:t>modules</w:t>
      </w:r>
      <w:r w:rsidR="005811C6">
        <w:rPr>
          <w:lang w:val="en-US" w:eastAsia="ja-JP"/>
        </w:rPr>
        <w:t>”</w:t>
      </w:r>
      <w:r w:rsidRPr="001C09D4">
        <w:rPr>
          <w:lang w:val="en-US" w:eastAsia="ja-JP"/>
        </w:rPr>
        <w:t xml:space="preserve"> that describe arbitrarily complex data types and relationships. The remainder of this section describes this extension method.</w:t>
      </w:r>
    </w:p>
    <w:p w:rsidR="00C46399" w:rsidRPr="001C09D4" w:rsidRDefault="00C46399" w:rsidP="00C46399">
      <w:pPr>
        <w:pStyle w:val="a1"/>
        <w:rPr>
          <w:lang w:val="en-US" w:eastAsia="ja-JP"/>
        </w:rPr>
      </w:pPr>
      <w:r w:rsidRPr="001C09D4">
        <w:rPr>
          <w:lang w:val="en-US" w:eastAsia="ja-JP"/>
        </w:rPr>
        <w:t xml:space="preserve">To extend the IDMEF DTD with a new DTD </w:t>
      </w:r>
      <w:r w:rsidR="005811C6">
        <w:rPr>
          <w:lang w:val="en-US" w:eastAsia="ja-JP"/>
        </w:rPr>
        <w:t>“</w:t>
      </w:r>
      <w:r w:rsidRPr="001C09D4">
        <w:rPr>
          <w:lang w:val="en-US" w:eastAsia="ja-JP"/>
        </w:rPr>
        <w:t>module</w:t>
      </w:r>
      <w:r w:rsidR="005811C6">
        <w:rPr>
          <w:lang w:val="en-US" w:eastAsia="ja-JP"/>
        </w:rPr>
        <w:t>”</w:t>
      </w:r>
      <w:r w:rsidRPr="001C09D4">
        <w:rPr>
          <w:lang w:val="en-US" w:eastAsia="ja-JP"/>
        </w:rPr>
        <w:t xml:space="preserve">, the following steps </w:t>
      </w:r>
      <w:r w:rsidR="005811C6" w:rsidRPr="005811C6">
        <w:rPr>
          <w:b/>
          <w:lang w:val="en-US" w:eastAsia="ja-JP"/>
        </w:rPr>
        <w:t>must</w:t>
      </w:r>
      <w:r w:rsidR="005811C6" w:rsidRPr="001C09D4">
        <w:rPr>
          <w:lang w:val="en-US" w:eastAsia="ja-JP"/>
        </w:rPr>
        <w:t xml:space="preserve"> </w:t>
      </w:r>
      <w:r w:rsidRPr="001C09D4">
        <w:rPr>
          <w:lang w:val="en-US" w:eastAsia="ja-JP"/>
        </w:rPr>
        <w:t>be followed:</w:t>
      </w:r>
    </w:p>
    <w:p w:rsidR="00C46399" w:rsidRPr="001C09D4" w:rsidRDefault="00C46399" w:rsidP="00615186">
      <w:pPr>
        <w:pStyle w:val="a1"/>
        <w:numPr>
          <w:ilvl w:val="0"/>
          <w:numId w:val="27"/>
        </w:numPr>
        <w:rPr>
          <w:lang w:val="en-US" w:eastAsia="ja-JP"/>
        </w:rPr>
      </w:pPr>
      <w:r w:rsidRPr="001C09D4">
        <w:rPr>
          <w:lang w:val="en-US" w:eastAsia="ja-JP"/>
        </w:rPr>
        <w:t xml:space="preserve">The document declaration </w:t>
      </w:r>
      <w:r w:rsidR="005811C6" w:rsidRPr="005811C6">
        <w:rPr>
          <w:b/>
          <w:lang w:val="en-US" w:eastAsia="ja-JP"/>
        </w:rPr>
        <w:t>must</w:t>
      </w:r>
      <w:r w:rsidR="005811C6" w:rsidRPr="001C09D4">
        <w:rPr>
          <w:lang w:val="en-US" w:eastAsia="ja-JP"/>
        </w:rPr>
        <w:t xml:space="preserve"> </w:t>
      </w:r>
      <w:r w:rsidRPr="001C09D4">
        <w:rPr>
          <w:lang w:val="en-US" w:eastAsia="ja-JP"/>
        </w:rPr>
        <w:t>define a DTD location that defines the namespace and contains the location of the extension DTD, and then reference that namespace.</w:t>
      </w:r>
    </w:p>
    <w:p w:rsidR="00C46399" w:rsidRPr="001C09D4" w:rsidRDefault="00C46399" w:rsidP="00615186">
      <w:pPr>
        <w:pStyle w:val="a1"/>
        <w:numPr>
          <w:ilvl w:val="0"/>
          <w:numId w:val="27"/>
        </w:numPr>
        <w:rPr>
          <w:lang w:val="en-US" w:eastAsia="ja-JP"/>
        </w:rPr>
      </w:pPr>
      <w:r w:rsidRPr="001C09D4">
        <w:rPr>
          <w:lang w:val="en-US" w:eastAsia="ja-JP"/>
        </w:rPr>
        <w:t>Multiple extensions may be included by defining multiple namespaces and DTD locations, and referencing them.</w:t>
      </w:r>
    </w:p>
    <w:p w:rsidR="00136B3A" w:rsidRPr="001C09D4" w:rsidRDefault="00C46399" w:rsidP="00615186">
      <w:pPr>
        <w:pStyle w:val="a1"/>
        <w:numPr>
          <w:ilvl w:val="0"/>
          <w:numId w:val="27"/>
        </w:numPr>
        <w:rPr>
          <w:lang w:val="en-US" w:eastAsia="ja-JP"/>
        </w:rPr>
      </w:pPr>
      <w:r w:rsidRPr="001C09D4">
        <w:rPr>
          <w:lang w:val="en-US" w:eastAsia="ja-JP"/>
        </w:rPr>
        <w:t xml:space="preserve">Extension DTDs </w:t>
      </w:r>
      <w:r w:rsidR="005811C6" w:rsidRPr="005811C6">
        <w:rPr>
          <w:b/>
          <w:lang w:val="en-US" w:eastAsia="ja-JP"/>
        </w:rPr>
        <w:t>must</w:t>
      </w:r>
      <w:r w:rsidR="005811C6" w:rsidRPr="001C09D4">
        <w:rPr>
          <w:lang w:val="en-US" w:eastAsia="ja-JP"/>
        </w:rPr>
        <w:t xml:space="preserve"> </w:t>
      </w:r>
      <w:r w:rsidRPr="001C09D4">
        <w:rPr>
          <w:lang w:val="en-US" w:eastAsia="ja-JP"/>
        </w:rPr>
        <w:t xml:space="preserve">declare all of their elements and attributes in a separate XML namespace. Extension DTDs </w:t>
      </w:r>
      <w:r w:rsidR="005811C6" w:rsidRPr="005811C6">
        <w:rPr>
          <w:b/>
          <w:lang w:val="en-US" w:eastAsia="ja-JP"/>
        </w:rPr>
        <w:t>must not</w:t>
      </w:r>
      <w:r w:rsidRPr="001C09D4">
        <w:rPr>
          <w:lang w:val="en-US" w:eastAsia="ja-JP"/>
        </w:rPr>
        <w:t xml:space="preserve"> declare any elements or attributes in the </w:t>
      </w:r>
      <w:r w:rsidR="005811C6">
        <w:rPr>
          <w:lang w:val="en-US" w:eastAsia="ja-JP"/>
        </w:rPr>
        <w:t>“</w:t>
      </w:r>
      <w:r w:rsidR="005811C6" w:rsidRPr="005811C6">
        <w:rPr>
          <w:rFonts w:ascii="Courier New" w:eastAsia="Times New Roman" w:hAnsi="Courier New" w:cs="Courier New"/>
          <w:color w:val="02B902"/>
          <w:lang w:val="en-US"/>
        </w:rPr>
        <w:t>idmef</w:t>
      </w:r>
      <w:r w:rsidR="005811C6">
        <w:rPr>
          <w:lang w:val="en-US" w:eastAsia="ja-JP"/>
        </w:rPr>
        <w:t>”</w:t>
      </w:r>
      <w:r w:rsidRPr="001C09D4">
        <w:rPr>
          <w:lang w:val="en-US" w:eastAsia="ja-JP"/>
        </w:rPr>
        <w:t xml:space="preserve"> or default namespaces.</w:t>
      </w:r>
    </w:p>
    <w:p w:rsidR="00FB2B98" w:rsidRPr="001C09D4" w:rsidRDefault="00FB2B98" w:rsidP="00615186">
      <w:pPr>
        <w:pStyle w:val="a1"/>
        <w:numPr>
          <w:ilvl w:val="0"/>
          <w:numId w:val="27"/>
        </w:numPr>
        <w:rPr>
          <w:lang w:val="en-US" w:eastAsia="ja-JP"/>
        </w:rPr>
      </w:pPr>
      <w:r w:rsidRPr="001C09D4">
        <w:rPr>
          <w:lang w:val="en-US" w:eastAsia="ja-JP"/>
        </w:rPr>
        <w:t xml:space="preserve">Extensions </w:t>
      </w:r>
      <w:r w:rsidR="005811C6" w:rsidRPr="005811C6">
        <w:rPr>
          <w:b/>
          <w:lang w:val="en-US" w:eastAsia="ja-JP"/>
        </w:rPr>
        <w:t>must</w:t>
      </w:r>
      <w:r w:rsidR="005811C6" w:rsidRPr="001C09D4">
        <w:rPr>
          <w:lang w:val="en-US" w:eastAsia="ja-JP"/>
        </w:rPr>
        <w:t xml:space="preserve"> </w:t>
      </w:r>
      <w:r w:rsidRPr="001C09D4">
        <w:rPr>
          <w:lang w:val="en-US" w:eastAsia="ja-JP"/>
        </w:rPr>
        <w:t xml:space="preserve">only be included in IDMEF </w:t>
      </w:r>
      <w:r w:rsidRPr="005811C6">
        <w:rPr>
          <w:rFonts w:ascii="Courier New" w:hAnsi="Courier New" w:cs="Courier New"/>
          <w:lang w:val="en-US" w:eastAsia="ja-JP"/>
        </w:rPr>
        <w:t>Alert</w:t>
      </w:r>
      <w:r w:rsidRPr="001C09D4">
        <w:rPr>
          <w:lang w:val="en-US" w:eastAsia="ja-JP"/>
        </w:rPr>
        <w:t xml:space="preserve"> and </w:t>
      </w:r>
      <w:r w:rsidRPr="005811C6">
        <w:rPr>
          <w:rFonts w:ascii="Courier New" w:hAnsi="Courier New" w:cs="Courier New"/>
          <w:lang w:val="en-US" w:eastAsia="ja-JP"/>
        </w:rPr>
        <w:t>Heartbeat</w:t>
      </w:r>
      <w:r w:rsidRPr="001C09D4">
        <w:rPr>
          <w:lang w:val="en-US" w:eastAsia="ja-JP"/>
        </w:rPr>
        <w:t xml:space="preserve"> messages under an </w:t>
      </w:r>
      <w:r w:rsidRPr="005811C6">
        <w:rPr>
          <w:rFonts w:ascii="Courier New" w:eastAsia="Times New Roman" w:hAnsi="Courier New" w:cs="Courier New"/>
          <w:color w:val="0000FF"/>
          <w:lang w:val="en-US"/>
        </w:rPr>
        <w:t>&lt;</w:t>
      </w:r>
      <w:r w:rsidR="005811C6" w:rsidRPr="005811C6">
        <w:rPr>
          <w:rFonts w:ascii="Courier New" w:eastAsia="Times New Roman" w:hAnsi="Courier New" w:cs="Courier New"/>
          <w:color w:val="0000FF"/>
          <w:lang w:val="en-US"/>
        </w:rPr>
        <w:t>AdditionalData</w:t>
      </w:r>
      <w:r w:rsidRPr="005811C6">
        <w:rPr>
          <w:rFonts w:ascii="Courier New" w:eastAsia="Times New Roman" w:hAnsi="Courier New" w:cs="Courier New"/>
          <w:color w:val="0000FF"/>
          <w:lang w:val="en-US"/>
        </w:rPr>
        <w:t>&gt;</w:t>
      </w:r>
      <w:r w:rsidRPr="001C09D4">
        <w:rPr>
          <w:lang w:val="en-US" w:eastAsia="ja-JP"/>
        </w:rPr>
        <w:t xml:space="preserve"> element whose </w:t>
      </w:r>
      <w:r w:rsidR="00484A2C">
        <w:rPr>
          <w:lang w:val="en-US" w:eastAsia="ja-JP"/>
        </w:rPr>
        <w:t>“</w:t>
      </w:r>
      <w:r w:rsidRPr="00484A2C">
        <w:rPr>
          <w:rFonts w:ascii="Courier New" w:eastAsia="Times New Roman" w:hAnsi="Courier New" w:cs="Courier New"/>
          <w:color w:val="0000FF"/>
          <w:lang w:val="en-US"/>
        </w:rPr>
        <w:t>type</w:t>
      </w:r>
      <w:r w:rsidR="00484A2C">
        <w:rPr>
          <w:lang w:val="en-US" w:eastAsia="ja-JP"/>
        </w:rPr>
        <w:t>”</w:t>
      </w:r>
      <w:r w:rsidRPr="001C09D4">
        <w:rPr>
          <w:lang w:val="en-US" w:eastAsia="ja-JP"/>
        </w:rPr>
        <w:t xml:space="preserve"> attribute contains the value </w:t>
      </w:r>
      <w:r w:rsidR="00484A2C">
        <w:rPr>
          <w:lang w:val="en-US" w:eastAsia="ja-JP"/>
        </w:rPr>
        <w:t>“</w:t>
      </w:r>
      <w:r w:rsidR="00484A2C" w:rsidRPr="00484A2C">
        <w:rPr>
          <w:rFonts w:ascii="Courier New" w:eastAsia="Times New Roman" w:hAnsi="Courier New" w:cs="Courier New"/>
          <w:color w:val="FF00CC"/>
          <w:lang w:val="en-US"/>
        </w:rPr>
        <w:t>xml</w:t>
      </w:r>
      <w:r w:rsidR="00484A2C">
        <w:rPr>
          <w:lang w:val="en-US" w:eastAsia="ja-JP"/>
        </w:rPr>
        <w:t>”</w:t>
      </w:r>
      <w:r w:rsidRPr="001C09D4">
        <w:rPr>
          <w:lang w:val="en-US" w:eastAsia="ja-JP"/>
        </w:rPr>
        <w:t>. For example:</w:t>
      </w:r>
    </w:p>
    <w:p w:rsidR="00FB2B98" w:rsidRPr="001C09D4" w:rsidRDefault="00FB2B98" w:rsidP="00FB2B98">
      <w:pPr>
        <w:pStyle w:val="a1"/>
        <w:rPr>
          <w:lang w:val="en-US" w:eastAsia="ja-JP"/>
        </w:rPr>
      </w:pPr>
      <w:r w:rsidRPr="001C09D4">
        <w:rPr>
          <w:lang w:val="en-US" w:eastAsia="ja-JP"/>
        </w:rPr>
        <w:t xml:space="preserve">In this example, the </w:t>
      </w:r>
      <w:r w:rsidR="00484A2C">
        <w:rPr>
          <w:lang w:val="en-US" w:eastAsia="ja-JP"/>
        </w:rPr>
        <w:t>“</w:t>
      </w:r>
      <w:r w:rsidR="00484A2C" w:rsidRPr="00484A2C">
        <w:rPr>
          <w:rFonts w:ascii="Courier New" w:eastAsia="Times New Roman" w:hAnsi="Courier New" w:cs="Courier New"/>
          <w:color w:val="02B902"/>
          <w:lang w:val="en-US"/>
        </w:rPr>
        <w:t>vendorco</w:t>
      </w:r>
      <w:r w:rsidR="00484A2C">
        <w:rPr>
          <w:lang w:val="en-US" w:eastAsia="ja-JP"/>
        </w:rPr>
        <w:t>”</w:t>
      </w:r>
      <w:r w:rsidRPr="001C09D4">
        <w:rPr>
          <w:lang w:val="en-US" w:eastAsia="ja-JP"/>
        </w:rPr>
        <w:t xml:space="preserve"> namespace is defined and then referenced, causing the DTD for the extension to be read by the XML parser.</w:t>
      </w:r>
    </w:p>
    <w:p w:rsidR="001D583D" w:rsidRPr="001C09D4" w:rsidRDefault="001D583D" w:rsidP="001D583D">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:xsi=</w:t>
      </w:r>
      <w:r w:rsidRPr="001C09D4">
        <w:rPr>
          <w:rFonts w:ascii="Courier New" w:eastAsia="Times New Roman" w:hAnsi="Courier New" w:cs="Courier New"/>
          <w:color w:val="FF00CC"/>
          <w:sz w:val="20"/>
          <w:szCs w:val="20"/>
          <w:lang w:val="en-US"/>
        </w:rPr>
        <w:t>"http://www.w3.org/2001/XMLSchema-instance"</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:vendorco=</w:t>
      </w:r>
      <w:r w:rsidRPr="001C09D4">
        <w:rPr>
          <w:rFonts w:ascii="Courier New" w:eastAsia="Times New Roman" w:hAnsi="Courier New" w:cs="Courier New"/>
          <w:color w:val="FF00CC"/>
          <w:sz w:val="20"/>
          <w:szCs w:val="20"/>
          <w:lang w:val="en-US"/>
        </w:rPr>
        <w:t>"http://vendor.com/idmef"</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xsi</w:t>
      </w:r>
      <w:r w:rsidRPr="001C09D4">
        <w:rPr>
          <w:rFonts w:ascii="Courier New" w:eastAsia="Times New Roman" w:hAnsi="Courier New" w:cs="Courier New"/>
          <w:color w:val="0000FF"/>
          <w:sz w:val="20"/>
          <w:szCs w:val="20"/>
          <w:lang w:val="en-US"/>
        </w:rPr>
        <w:t>:schemaLocation=</w:t>
      </w:r>
      <w:r w:rsidRPr="001C09D4">
        <w:rPr>
          <w:rFonts w:ascii="Courier New" w:eastAsia="Times New Roman" w:hAnsi="Courier New" w:cs="Courier New"/>
          <w:color w:val="FF00CC"/>
          <w:sz w:val="20"/>
          <w:szCs w:val="20"/>
          <w:lang w:val="en-US"/>
        </w:rPr>
        <w:t>"http://vendor.com/idmef http://v.com/vidmef.xsd"</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&gt;</w:t>
      </w:r>
    </w:p>
    <w:p w:rsidR="001D583D" w:rsidRPr="001C09D4" w:rsidRDefault="001D583D" w:rsidP="001D583D">
      <w:pPr>
        <w:spacing w:after="0" w:line="240" w:lineRule="auto"/>
        <w:ind w:left="284"/>
        <w:rPr>
          <w:rFonts w:ascii="Courier New" w:eastAsia="Times New Roman" w:hAnsi="Courier New" w:cs="Courier New"/>
          <w:color w:val="0000FF"/>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00144D0F"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color w:val="FF00CC"/>
          <w:sz w:val="20"/>
          <w:szCs w:val="20"/>
          <w:lang w:val="en-US"/>
        </w:rPr>
        <w:t>"</w:t>
      </w:r>
      <w:r w:rsidRPr="001C09D4">
        <w:rPr>
          <w:rFonts w:ascii="Courier New" w:eastAsia="Times New Roman" w:hAnsi="Courier New" w:cs="Courier New"/>
          <w:color w:val="0000FF"/>
          <w:sz w:val="20"/>
          <w:szCs w:val="20"/>
          <w:lang w:val="en-US"/>
        </w:rPr>
        <w:t>&gt;</w:t>
      </w:r>
    </w:p>
    <w:p w:rsidR="00FA3A6D" w:rsidRPr="001C09D4" w:rsidRDefault="00FA3A6D" w:rsidP="001D583D">
      <w:pPr>
        <w:spacing w:after="0" w:line="240" w:lineRule="auto"/>
        <w:ind w:left="284"/>
        <w:rPr>
          <w:rFonts w:ascii="Courier New" w:eastAsia="Times New Roman" w:hAnsi="Courier New" w:cs="Courier New"/>
          <w:color w:val="000000"/>
          <w:sz w:val="20"/>
          <w:szCs w:val="20"/>
          <w:lang w:val="en-US"/>
        </w:rPr>
      </w:pPr>
    </w:p>
    <w:p w:rsidR="001D583D" w:rsidRPr="001C09D4" w:rsidRDefault="00144D0F"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p>
    <w:p w:rsidR="00FA3A6D" w:rsidRPr="001C09D4" w:rsidRDefault="00FA3A6D" w:rsidP="001D583D">
      <w:pPr>
        <w:spacing w:after="0" w:line="240" w:lineRule="auto"/>
        <w:ind w:left="284"/>
        <w:rPr>
          <w:rFonts w:ascii="Courier New" w:eastAsia="Times New Roman" w:hAnsi="Courier New" w:cs="Courier New"/>
          <w:color w:val="000000"/>
          <w:sz w:val="20"/>
          <w:szCs w:val="20"/>
          <w:lang w:val="en-US"/>
        </w:rPr>
      </w:pP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 type=</w:t>
      </w:r>
      <w:r w:rsidRPr="001C09D4">
        <w:rPr>
          <w:rFonts w:ascii="Courier New" w:eastAsia="Times New Roman" w:hAnsi="Courier New" w:cs="Courier New"/>
          <w:color w:val="FF00CC"/>
          <w:sz w:val="20"/>
          <w:szCs w:val="20"/>
          <w:lang w:val="en-US"/>
        </w:rPr>
        <w:t>"xml"</w:t>
      </w:r>
      <w:r w:rsidRPr="001C09D4">
        <w:rPr>
          <w:rFonts w:ascii="Courier New" w:eastAsia="Times New Roman" w:hAnsi="Courier New" w:cs="Courier New"/>
          <w:color w:val="0000FF"/>
          <w:sz w:val="20"/>
          <w:szCs w:val="20"/>
          <w:lang w:val="en-US"/>
        </w:rPr>
        <w:t xml:space="preserve"> meaning=</w:t>
      </w:r>
      <w:r w:rsidRPr="001C09D4">
        <w:rPr>
          <w:rFonts w:ascii="Courier New" w:eastAsia="Times New Roman" w:hAnsi="Courier New" w:cs="Courier New"/>
          <w:color w:val="FF00CC"/>
          <w:sz w:val="20"/>
          <w:szCs w:val="20"/>
          <w:lang w:val="en-US"/>
        </w:rPr>
        <w:t>"VendorExtension"</w:t>
      </w:r>
      <w:r w:rsidRPr="001C09D4">
        <w:rPr>
          <w:rFonts w:ascii="Courier New" w:eastAsia="Times New Roman" w:hAnsi="Courier New" w:cs="Courier New"/>
          <w:color w:val="0000FF"/>
          <w:sz w:val="20"/>
          <w:szCs w:val="20"/>
          <w:lang w:val="en-US"/>
        </w:rPr>
        <w:t>&gt;</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:xml&gt;</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:TestVendor a=</w:t>
      </w:r>
      <w:r w:rsidRPr="001C09D4">
        <w:rPr>
          <w:rFonts w:ascii="Courier New" w:eastAsia="Times New Roman" w:hAnsi="Courier New" w:cs="Courier New"/>
          <w:color w:val="FF00CC"/>
          <w:sz w:val="20"/>
          <w:szCs w:val="20"/>
          <w:lang w:val="en-US"/>
        </w:rPr>
        <w:t>"attribute of example"</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:vendorco=</w:t>
      </w:r>
      <w:r w:rsidRPr="001C09D4">
        <w:rPr>
          <w:rFonts w:ascii="Courier New" w:eastAsia="Times New Roman" w:hAnsi="Courier New" w:cs="Courier New"/>
          <w:color w:val="FF00CC"/>
          <w:sz w:val="20"/>
          <w:szCs w:val="20"/>
          <w:lang w:val="en-US"/>
        </w:rPr>
        <w:t>"http://vendor.com/idmef"</w:t>
      </w:r>
    </w:p>
    <w:p w:rsidR="0048523D" w:rsidRPr="001C09D4" w:rsidRDefault="001D583D" w:rsidP="004852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xsi</w:t>
      </w:r>
      <w:r w:rsidRPr="001C09D4">
        <w:rPr>
          <w:rFonts w:ascii="Courier New" w:eastAsia="Times New Roman" w:hAnsi="Courier New" w:cs="Courier New"/>
          <w:color w:val="0000FF"/>
          <w:sz w:val="20"/>
          <w:szCs w:val="20"/>
          <w:lang w:val="en-US"/>
        </w:rPr>
        <w:t>:schemaLocation=</w:t>
      </w:r>
      <w:r w:rsidRPr="001C09D4">
        <w:rPr>
          <w:rFonts w:ascii="Courier New" w:eastAsia="Times New Roman" w:hAnsi="Courier New" w:cs="Courier New"/>
          <w:color w:val="FF00CC"/>
          <w:sz w:val="20"/>
          <w:szCs w:val="20"/>
          <w:lang w:val="en-US"/>
        </w:rPr>
        <w:t>"http://vendor.com/idmef</w:t>
      </w:r>
    </w:p>
    <w:p w:rsidR="0048523D" w:rsidRPr="001C09D4" w:rsidRDefault="0048523D" w:rsidP="004852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001D583D" w:rsidRPr="001C09D4">
        <w:rPr>
          <w:rFonts w:ascii="Courier New" w:eastAsia="Times New Roman" w:hAnsi="Courier New" w:cs="Courier New"/>
          <w:color w:val="FF00CC"/>
          <w:sz w:val="20"/>
          <w:szCs w:val="20"/>
          <w:lang w:val="en-US"/>
        </w:rPr>
        <w:t>http://v.com/vidmef.xsd"</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48523D" w:rsidRPr="001C09D4" w:rsidRDefault="001D583D" w:rsidP="001D583D">
      <w:pPr>
        <w:spacing w:after="0" w:line="240" w:lineRule="auto"/>
        <w:ind w:left="284"/>
        <w:rPr>
          <w:rFonts w:ascii="Courier New" w:eastAsia="Times New Roman" w:hAnsi="Courier New" w:cs="Courier New"/>
          <w:color w:val="0000FF"/>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:content&gt;</w:t>
      </w:r>
    </w:p>
    <w:p w:rsidR="0048523D" w:rsidRPr="001C09D4" w:rsidRDefault="004852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001D583D" w:rsidRPr="001C09D4">
        <w:rPr>
          <w:rFonts w:ascii="Courier New" w:eastAsia="Times New Roman" w:hAnsi="Courier New" w:cs="Courier New"/>
          <w:color w:val="000000"/>
          <w:sz w:val="20"/>
          <w:szCs w:val="20"/>
          <w:lang w:val="en-US"/>
        </w:rPr>
        <w:t>content element of example</w:t>
      </w:r>
    </w:p>
    <w:p w:rsidR="001D583D" w:rsidRPr="001C09D4" w:rsidRDefault="004852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001D583D" w:rsidRPr="001C09D4">
        <w:rPr>
          <w:rFonts w:ascii="Courier New" w:eastAsia="Times New Roman" w:hAnsi="Courier New" w:cs="Courier New"/>
          <w:color w:val="0000FF"/>
          <w:sz w:val="20"/>
          <w:szCs w:val="20"/>
          <w:lang w:val="en-US"/>
        </w:rPr>
        <w:t>&lt;/</w:t>
      </w:r>
      <w:r w:rsidR="001D583D" w:rsidRPr="001C09D4">
        <w:rPr>
          <w:rFonts w:ascii="Courier New" w:eastAsia="Times New Roman" w:hAnsi="Courier New" w:cs="Courier New"/>
          <w:color w:val="02B902"/>
          <w:sz w:val="20"/>
          <w:szCs w:val="20"/>
          <w:lang w:val="en-US"/>
        </w:rPr>
        <w:t>vendorco</w:t>
      </w:r>
      <w:r w:rsidR="001D583D" w:rsidRPr="001C09D4">
        <w:rPr>
          <w:rFonts w:ascii="Courier New" w:eastAsia="Times New Roman" w:hAnsi="Courier New" w:cs="Courier New"/>
          <w:color w:val="0000FF"/>
          <w:sz w:val="20"/>
          <w:szCs w:val="20"/>
          <w:lang w:val="en-US"/>
        </w:rPr>
        <w:t>:content&gt;</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:TestVendor&gt;</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:xml&gt;</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:AdditionalData&gt;</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1D583D" w:rsidRPr="001C09D4" w:rsidRDefault="001D583D" w:rsidP="001D583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FB2B98" w:rsidRPr="001C09D4" w:rsidRDefault="00FB2B98" w:rsidP="00FB2B98">
      <w:pPr>
        <w:pStyle w:val="a1"/>
        <w:rPr>
          <w:lang w:val="en-US" w:eastAsia="ja-JP"/>
        </w:rPr>
      </w:pPr>
      <w:r w:rsidRPr="001C09D4">
        <w:rPr>
          <w:lang w:val="en-US" w:eastAsia="ja-JP"/>
        </w:rPr>
        <w:t>See Section 7.8 for another example of extending the IDMEF DTD.</w:t>
      </w:r>
    </w:p>
    <w:p w:rsidR="00FB2B98" w:rsidRPr="001C09D4" w:rsidRDefault="00FB2B98" w:rsidP="001D583D">
      <w:pPr>
        <w:pStyle w:val="1"/>
      </w:pPr>
      <w:bookmarkStart w:id="42" w:name="_Toc169425758"/>
      <w:r w:rsidRPr="001C09D4">
        <w:lastRenderedPageBreak/>
        <w:t>Special Considerations</w:t>
      </w:r>
      <w:bookmarkEnd w:id="42"/>
    </w:p>
    <w:p w:rsidR="00FB2B98" w:rsidRPr="001C09D4" w:rsidRDefault="00FB2B98" w:rsidP="00FB2B98">
      <w:pPr>
        <w:pStyle w:val="a1"/>
        <w:rPr>
          <w:lang w:val="en-US" w:eastAsia="ja-JP"/>
        </w:rPr>
      </w:pPr>
      <w:r w:rsidRPr="001C09D4">
        <w:rPr>
          <w:lang w:val="en-US" w:eastAsia="ja-JP"/>
        </w:rPr>
        <w:t>This section discusses some of the special considerations that must be taken into account by implementors of the IDMEF.</w:t>
      </w:r>
    </w:p>
    <w:p w:rsidR="00FB2B98" w:rsidRPr="001C09D4" w:rsidRDefault="00FB2B98" w:rsidP="001D583D">
      <w:pPr>
        <w:pStyle w:val="2"/>
      </w:pPr>
      <w:bookmarkStart w:id="43" w:name="_Toc169425759"/>
      <w:r w:rsidRPr="001C09D4">
        <w:t>XML Validity and Well-Formedness</w:t>
      </w:r>
      <w:bookmarkEnd w:id="43"/>
    </w:p>
    <w:p w:rsidR="00FB2B98" w:rsidRPr="001C09D4" w:rsidRDefault="00FB2B98" w:rsidP="00FB2B98">
      <w:pPr>
        <w:pStyle w:val="a1"/>
        <w:rPr>
          <w:lang w:val="en-US" w:eastAsia="ja-JP"/>
        </w:rPr>
      </w:pPr>
      <w:r w:rsidRPr="001C09D4">
        <w:rPr>
          <w:lang w:val="en-US" w:eastAsia="ja-JP"/>
        </w:rPr>
        <w:t>It is expected that IDMEF-compliant applications will not normally include the IDMEF DTD itself in their communications. Instead, the DTD will be referenced in the document type definition in the IDMEF message. Such IDMEF documents will be well-formed and valid as defined in [3].</w:t>
      </w:r>
    </w:p>
    <w:p w:rsidR="00987D8C" w:rsidRPr="001C09D4" w:rsidRDefault="00FB2B98" w:rsidP="00FB2B98">
      <w:pPr>
        <w:pStyle w:val="a1"/>
        <w:rPr>
          <w:lang w:val="en-US" w:eastAsia="ja-JP"/>
        </w:rPr>
      </w:pPr>
      <w:r w:rsidRPr="001C09D4">
        <w:rPr>
          <w:lang w:val="en-US" w:eastAsia="ja-JP"/>
        </w:rPr>
        <w:t>Other IDMEF documents will be specified that do not include the document prolog (e.g., entries in an IDMEF-format database). Such IDMEF documents will be well-formed but not valid.</w:t>
      </w:r>
    </w:p>
    <w:p w:rsidR="00142785" w:rsidRPr="001C09D4" w:rsidRDefault="00142785" w:rsidP="00142785">
      <w:pPr>
        <w:pStyle w:val="a1"/>
        <w:rPr>
          <w:lang w:val="en-US" w:eastAsia="ja-JP"/>
        </w:rPr>
      </w:pPr>
      <w:r w:rsidRPr="001C09D4">
        <w:rPr>
          <w:lang w:val="en-US" w:eastAsia="ja-JP"/>
        </w:rPr>
        <w:t xml:space="preserve">Generally, well-formedness implies that a document has a single element that contains everything else (e.g., </w:t>
      </w:r>
      <w:r w:rsidR="001C31F3">
        <w:rPr>
          <w:lang w:val="en-US" w:eastAsia="ja-JP"/>
        </w:rPr>
        <w:t>“</w:t>
      </w:r>
      <w:r w:rsidRPr="001C31F3">
        <w:rPr>
          <w:rFonts w:ascii="Courier New" w:eastAsia="Times New Roman" w:hAnsi="Courier New" w:cs="Courier New"/>
          <w:color w:val="0000FF"/>
          <w:lang w:val="en-US" w:eastAsia="ja-JP"/>
        </w:rPr>
        <w:t>&lt;Book&gt;</w:t>
      </w:r>
      <w:r w:rsidR="001C31F3">
        <w:rPr>
          <w:lang w:val="en-US" w:eastAsia="ja-JP"/>
        </w:rPr>
        <w:t>”</w:t>
      </w:r>
      <w:r w:rsidRPr="001C09D4">
        <w:rPr>
          <w:lang w:val="en-US" w:eastAsia="ja-JP"/>
        </w:rPr>
        <w:t xml:space="preserve">) and that all the other elements nest nicely within each other without any overlapping (e.g., a </w:t>
      </w:r>
      <w:r w:rsidR="001C31F3">
        <w:rPr>
          <w:lang w:val="en-US" w:eastAsia="ja-JP"/>
        </w:rPr>
        <w:t>“</w:t>
      </w:r>
      <w:r w:rsidRPr="001C31F3">
        <w:rPr>
          <w:rFonts w:ascii="Courier New" w:hAnsi="Courier New" w:cs="Courier New"/>
          <w:lang w:val="en-US" w:eastAsia="ja-JP"/>
        </w:rPr>
        <w:t>chapter</w:t>
      </w:r>
      <w:r w:rsidR="001C31F3">
        <w:rPr>
          <w:lang w:val="en-US" w:eastAsia="ja-JP"/>
        </w:rPr>
        <w:t>”</w:t>
      </w:r>
      <w:r w:rsidRPr="001C09D4">
        <w:rPr>
          <w:lang w:val="en-US" w:eastAsia="ja-JP"/>
        </w:rPr>
        <w:t xml:space="preserve"> does not start in the middle of another </w:t>
      </w:r>
      <w:r w:rsidR="001C31F3">
        <w:rPr>
          <w:lang w:val="en-US" w:eastAsia="ja-JP"/>
        </w:rPr>
        <w:t>“</w:t>
      </w:r>
      <w:r w:rsidRPr="001C31F3">
        <w:rPr>
          <w:rFonts w:ascii="Courier New" w:hAnsi="Courier New" w:cs="Courier New"/>
          <w:lang w:val="en-US" w:eastAsia="ja-JP"/>
        </w:rPr>
        <w:t>chapter</w:t>
      </w:r>
      <w:r w:rsidR="001C31F3">
        <w:rPr>
          <w:lang w:val="en-US" w:eastAsia="ja-JP"/>
        </w:rPr>
        <w:t>”</w:t>
      </w:r>
      <w:r w:rsidRPr="001C09D4">
        <w:rPr>
          <w:lang w:val="en-US" w:eastAsia="ja-JP"/>
        </w:rPr>
        <w:t>).</w:t>
      </w:r>
    </w:p>
    <w:p w:rsidR="00142785" w:rsidRPr="001C09D4" w:rsidRDefault="00142785" w:rsidP="00142785">
      <w:pPr>
        <w:pStyle w:val="a1"/>
        <w:rPr>
          <w:lang w:val="en-US" w:eastAsia="ja-JP"/>
        </w:rPr>
      </w:pPr>
      <w:r w:rsidRPr="001C09D4">
        <w:rPr>
          <w:lang w:val="en-US" w:eastAsia="ja-JP"/>
        </w:rPr>
        <w:t xml:space="preserve">Validity further implies that not only is the document well-formed, but it also follows specific rules (contained in the Document Type Definition) about which elements are </w:t>
      </w:r>
      <w:r w:rsidR="001C31F3">
        <w:rPr>
          <w:lang w:val="en-US" w:eastAsia="ja-JP"/>
        </w:rPr>
        <w:t>“</w:t>
      </w:r>
      <w:r w:rsidRPr="001C09D4">
        <w:rPr>
          <w:lang w:val="en-US" w:eastAsia="ja-JP"/>
        </w:rPr>
        <w:t>legal</w:t>
      </w:r>
      <w:r w:rsidR="001C31F3">
        <w:rPr>
          <w:lang w:val="en-US" w:eastAsia="ja-JP"/>
        </w:rPr>
        <w:t>”</w:t>
      </w:r>
      <w:r w:rsidRPr="001C09D4">
        <w:rPr>
          <w:lang w:val="en-US" w:eastAsia="ja-JP"/>
        </w:rPr>
        <w:t xml:space="preserve"> in the document, how those elements nest within other elements, and so on (e.g., a </w:t>
      </w:r>
      <w:r w:rsidR="001C31F3">
        <w:rPr>
          <w:lang w:val="en-US" w:eastAsia="ja-JP"/>
        </w:rPr>
        <w:t>“</w:t>
      </w:r>
      <w:r w:rsidRPr="001C31F3">
        <w:rPr>
          <w:rFonts w:ascii="Courier New" w:hAnsi="Courier New" w:cs="Courier New"/>
          <w:lang w:val="en-US" w:eastAsia="ja-JP"/>
        </w:rPr>
        <w:t>chapter</w:t>
      </w:r>
      <w:r w:rsidR="001C31F3">
        <w:rPr>
          <w:lang w:val="en-US" w:eastAsia="ja-JP"/>
        </w:rPr>
        <w:t>”</w:t>
      </w:r>
      <w:r w:rsidRPr="001C09D4">
        <w:rPr>
          <w:lang w:val="en-US" w:eastAsia="ja-JP"/>
        </w:rPr>
        <w:t xml:space="preserve"> does not begin in the middle of a </w:t>
      </w:r>
      <w:r w:rsidR="001C31F3">
        <w:rPr>
          <w:lang w:val="en-US" w:eastAsia="ja-JP"/>
        </w:rPr>
        <w:t>“</w:t>
      </w:r>
      <w:r w:rsidRPr="001C31F3">
        <w:rPr>
          <w:rFonts w:ascii="Courier New" w:hAnsi="Courier New" w:cs="Courier New"/>
          <w:lang w:val="en-US" w:eastAsia="ja-JP"/>
        </w:rPr>
        <w:t>title</w:t>
      </w:r>
      <w:r w:rsidR="001C31F3">
        <w:rPr>
          <w:lang w:val="en-US" w:eastAsia="ja-JP"/>
        </w:rPr>
        <w:t>”</w:t>
      </w:r>
      <w:r w:rsidRPr="001C09D4">
        <w:rPr>
          <w:lang w:val="en-US" w:eastAsia="ja-JP"/>
        </w:rPr>
        <w:t>). A document cannot be valid unless it references a DTD.</w:t>
      </w:r>
    </w:p>
    <w:p w:rsidR="00142785" w:rsidRPr="001C09D4" w:rsidRDefault="00142785" w:rsidP="00142785">
      <w:pPr>
        <w:pStyle w:val="a1"/>
        <w:rPr>
          <w:lang w:val="en-US" w:eastAsia="ja-JP"/>
        </w:rPr>
      </w:pPr>
      <w:r w:rsidRPr="001C09D4">
        <w:rPr>
          <w:lang w:val="en-US" w:eastAsia="ja-JP"/>
        </w:rPr>
        <w:t>XML processors are required to be able to parse any well-formed document, valid or not. The purpose of validation is to make the processing of that document (what</w:t>
      </w:r>
      <w:r w:rsidR="001C31F3">
        <w:rPr>
          <w:lang w:val="en-US" w:eastAsia="ja-JP"/>
        </w:rPr>
        <w:t>’</w:t>
      </w:r>
      <w:r w:rsidRPr="001C09D4">
        <w:rPr>
          <w:lang w:val="en-US" w:eastAsia="ja-JP"/>
        </w:rPr>
        <w:t>s done with the data after it</w:t>
      </w:r>
      <w:r w:rsidR="001C31F3">
        <w:rPr>
          <w:lang w:val="en-US" w:eastAsia="ja-JP"/>
        </w:rPr>
        <w:t>’</w:t>
      </w:r>
      <w:r w:rsidRPr="001C09D4">
        <w:rPr>
          <w:lang w:val="en-US" w:eastAsia="ja-JP"/>
        </w:rPr>
        <w:t xml:space="preserve">s parsed) easier. Without validation, a document may contain elements in nonsense order, elements </w:t>
      </w:r>
      <w:r w:rsidR="001C31F3">
        <w:rPr>
          <w:lang w:val="en-US" w:eastAsia="ja-JP"/>
        </w:rPr>
        <w:t>“</w:t>
      </w:r>
      <w:r w:rsidRPr="001C09D4">
        <w:rPr>
          <w:lang w:val="en-US" w:eastAsia="ja-JP"/>
        </w:rPr>
        <w:t>invented</w:t>
      </w:r>
      <w:r w:rsidR="001C31F3">
        <w:rPr>
          <w:lang w:val="en-US" w:eastAsia="ja-JP"/>
        </w:rPr>
        <w:t>”</w:t>
      </w:r>
      <w:r w:rsidRPr="001C09D4">
        <w:rPr>
          <w:lang w:val="en-US" w:eastAsia="ja-JP"/>
        </w:rPr>
        <w:t xml:space="preserve"> by the author that the processing application doesn</w:t>
      </w:r>
      <w:r w:rsidR="001C31F3">
        <w:rPr>
          <w:lang w:val="en-US" w:eastAsia="ja-JP"/>
        </w:rPr>
        <w:t>’</w:t>
      </w:r>
      <w:r w:rsidRPr="001C09D4">
        <w:rPr>
          <w:lang w:val="en-US" w:eastAsia="ja-JP"/>
        </w:rPr>
        <w:t>t understand, and so forth.</w:t>
      </w:r>
    </w:p>
    <w:p w:rsidR="00142785" w:rsidRPr="001C09D4" w:rsidRDefault="00142785" w:rsidP="00142785">
      <w:pPr>
        <w:pStyle w:val="a1"/>
        <w:rPr>
          <w:lang w:val="en-US" w:eastAsia="ja-JP"/>
        </w:rPr>
      </w:pPr>
      <w:r w:rsidRPr="001C09D4">
        <w:rPr>
          <w:lang w:val="en-US" w:eastAsia="ja-JP"/>
        </w:rPr>
        <w:t xml:space="preserve">IDMEF documents </w:t>
      </w:r>
      <w:r w:rsidR="001C31F3" w:rsidRPr="001C31F3">
        <w:rPr>
          <w:b/>
          <w:lang w:val="en-US" w:eastAsia="ja-JP"/>
        </w:rPr>
        <w:t>must</w:t>
      </w:r>
      <w:r w:rsidR="001C31F3" w:rsidRPr="001C09D4">
        <w:rPr>
          <w:lang w:val="en-US" w:eastAsia="ja-JP"/>
        </w:rPr>
        <w:t xml:space="preserve"> </w:t>
      </w:r>
      <w:r w:rsidRPr="001C09D4">
        <w:rPr>
          <w:lang w:val="en-US" w:eastAsia="ja-JP"/>
        </w:rPr>
        <w:t xml:space="preserve">be well-formed. IDMEF documents </w:t>
      </w:r>
      <w:r w:rsidR="001C31F3" w:rsidRPr="001C31F3">
        <w:rPr>
          <w:b/>
          <w:lang w:val="en-US" w:eastAsia="ja-JP"/>
        </w:rPr>
        <w:t>should</w:t>
      </w:r>
      <w:r w:rsidR="001C31F3" w:rsidRPr="001C09D4">
        <w:rPr>
          <w:lang w:val="en-US" w:eastAsia="ja-JP"/>
        </w:rPr>
        <w:t xml:space="preserve"> </w:t>
      </w:r>
      <w:r w:rsidRPr="001C09D4">
        <w:rPr>
          <w:lang w:val="en-US" w:eastAsia="ja-JP"/>
        </w:rPr>
        <w:t>be valid whenever both possible and practical.</w:t>
      </w:r>
    </w:p>
    <w:p w:rsidR="00142785" w:rsidRPr="001C09D4" w:rsidRDefault="00142785" w:rsidP="00142785">
      <w:pPr>
        <w:pStyle w:val="2"/>
      </w:pPr>
      <w:bookmarkStart w:id="44" w:name="_Toc169425760"/>
      <w:r w:rsidRPr="001C09D4">
        <w:t>Unrecognized XML Tags</w:t>
      </w:r>
      <w:bookmarkEnd w:id="44"/>
    </w:p>
    <w:p w:rsidR="00142785" w:rsidRPr="001C09D4" w:rsidRDefault="00142785" w:rsidP="00142785">
      <w:pPr>
        <w:pStyle w:val="a1"/>
        <w:rPr>
          <w:lang w:val="en-US" w:eastAsia="ja-JP"/>
        </w:rPr>
      </w:pPr>
      <w:r w:rsidRPr="001C09D4">
        <w:rPr>
          <w:lang w:val="en-US" w:eastAsia="ja-JP"/>
        </w:rPr>
        <w:t>On occasion, an IDMEF-compliant application may receive a well- formed, or even well-formed and valid, IDMEF message containing tags that it does not understand. The tags may be either:</w:t>
      </w:r>
    </w:p>
    <w:p w:rsidR="00142785" w:rsidRPr="001C09D4" w:rsidRDefault="00142785" w:rsidP="00142785">
      <w:pPr>
        <w:pStyle w:val="a1"/>
        <w:numPr>
          <w:ilvl w:val="0"/>
          <w:numId w:val="22"/>
        </w:numPr>
        <w:rPr>
          <w:lang w:val="en-US" w:eastAsia="ja-JP"/>
        </w:rPr>
      </w:pPr>
      <w:r w:rsidRPr="001C09D4">
        <w:rPr>
          <w:lang w:val="en-US" w:eastAsia="ja-JP"/>
        </w:rPr>
        <w:t xml:space="preserve">Recognized as </w:t>
      </w:r>
      <w:r w:rsidR="001C31F3">
        <w:rPr>
          <w:lang w:val="en-US" w:eastAsia="ja-JP"/>
        </w:rPr>
        <w:t>“</w:t>
      </w:r>
      <w:r w:rsidRPr="001C09D4">
        <w:rPr>
          <w:lang w:val="en-US" w:eastAsia="ja-JP"/>
        </w:rPr>
        <w:t>legitimate</w:t>
      </w:r>
      <w:r w:rsidR="001C31F3">
        <w:rPr>
          <w:lang w:val="en-US" w:eastAsia="ja-JP"/>
        </w:rPr>
        <w:t>”</w:t>
      </w:r>
      <w:r w:rsidRPr="001C09D4">
        <w:rPr>
          <w:lang w:val="en-US" w:eastAsia="ja-JP"/>
        </w:rPr>
        <w:t xml:space="preserve"> (a valid document), but the application does not know the semantic meaning of the element</w:t>
      </w:r>
      <w:r w:rsidR="001C31F3">
        <w:rPr>
          <w:lang w:val="en-US" w:eastAsia="ja-JP"/>
        </w:rPr>
        <w:t>’</w:t>
      </w:r>
      <w:r w:rsidRPr="001C09D4">
        <w:rPr>
          <w:lang w:val="en-US" w:eastAsia="ja-JP"/>
        </w:rPr>
        <w:t>s content; or</w:t>
      </w:r>
    </w:p>
    <w:p w:rsidR="00142785" w:rsidRPr="001C09D4" w:rsidRDefault="00142785" w:rsidP="00142785">
      <w:pPr>
        <w:pStyle w:val="a1"/>
        <w:numPr>
          <w:ilvl w:val="0"/>
          <w:numId w:val="22"/>
        </w:numPr>
        <w:rPr>
          <w:lang w:val="en-US" w:eastAsia="ja-JP"/>
        </w:rPr>
      </w:pPr>
      <w:r w:rsidRPr="001C09D4">
        <w:rPr>
          <w:lang w:val="en-US" w:eastAsia="ja-JP"/>
        </w:rPr>
        <w:t>Not recognized at all.</w:t>
      </w:r>
    </w:p>
    <w:p w:rsidR="00142785" w:rsidRPr="001C09D4" w:rsidRDefault="00142785" w:rsidP="00142785">
      <w:pPr>
        <w:pStyle w:val="a1"/>
        <w:rPr>
          <w:lang w:val="en-US" w:eastAsia="ja-JP"/>
        </w:rPr>
      </w:pPr>
      <w:r w:rsidRPr="001C09D4">
        <w:rPr>
          <w:lang w:val="en-US" w:eastAsia="ja-JP"/>
        </w:rPr>
        <w:t xml:space="preserve">IDMEF-compliant applications </w:t>
      </w:r>
      <w:r w:rsidR="001C31F3" w:rsidRPr="001C31F3">
        <w:rPr>
          <w:b/>
          <w:lang w:val="en-US" w:eastAsia="ja-JP"/>
        </w:rPr>
        <w:t>must</w:t>
      </w:r>
      <w:r w:rsidR="001C31F3" w:rsidRPr="001C09D4">
        <w:rPr>
          <w:lang w:val="en-US" w:eastAsia="ja-JP"/>
        </w:rPr>
        <w:t xml:space="preserve"> </w:t>
      </w:r>
      <w:r w:rsidRPr="001C09D4">
        <w:rPr>
          <w:lang w:val="en-US" w:eastAsia="ja-JP"/>
        </w:rPr>
        <w:t>continue to process IDMEF messages that contain unknown tags, provided that such messages meet the well-formedness requirement of Section 6.1. It is up to the individual application to decide how to process (or ignore) any content from the unknown elements(s).</w:t>
      </w:r>
    </w:p>
    <w:p w:rsidR="00142785" w:rsidRPr="001C09D4" w:rsidRDefault="00142785" w:rsidP="00142785">
      <w:pPr>
        <w:pStyle w:val="2"/>
      </w:pPr>
      <w:bookmarkStart w:id="45" w:name="_Toc169425761"/>
      <w:r w:rsidRPr="001C09D4">
        <w:t>Analyzer-Manager Time Synchronization</w:t>
      </w:r>
      <w:bookmarkEnd w:id="45"/>
    </w:p>
    <w:p w:rsidR="00987D8C" w:rsidRPr="001C09D4" w:rsidRDefault="00142785" w:rsidP="00142785">
      <w:pPr>
        <w:pStyle w:val="a1"/>
        <w:rPr>
          <w:lang w:val="en-US" w:eastAsia="ja-JP"/>
        </w:rPr>
      </w:pPr>
      <w:r w:rsidRPr="001C09D4">
        <w:rPr>
          <w:lang w:val="en-US" w:eastAsia="ja-JP"/>
        </w:rPr>
        <w:t>Synchronization of time-of-day clocks between analyzers and managers is outside the scope of this document. However, the following comments and suggestions are offered:</w:t>
      </w:r>
    </w:p>
    <w:p w:rsidR="00615186" w:rsidRPr="001C09D4" w:rsidRDefault="00615186" w:rsidP="00615186">
      <w:pPr>
        <w:pStyle w:val="a1"/>
        <w:numPr>
          <w:ilvl w:val="0"/>
          <w:numId w:val="26"/>
        </w:numPr>
        <w:rPr>
          <w:lang w:val="en-US" w:eastAsia="ja-JP"/>
        </w:rPr>
      </w:pPr>
      <w:r w:rsidRPr="001C09D4">
        <w:rPr>
          <w:lang w:val="en-US" w:eastAsia="ja-JP"/>
        </w:rPr>
        <w:t>Whenever possible, all analyzers and managers should have their time-of-day clocks synchronized to an external source such as NTP [7] or SNTP [8] Global Positioning System (GPS), Geosynchronous Operational Environmental Satellite (GOES), NIST radio station WWV clocks, or some other reliable time standard.</w:t>
      </w:r>
    </w:p>
    <w:p w:rsidR="00615186" w:rsidRPr="001C09D4" w:rsidRDefault="00615186" w:rsidP="00615186">
      <w:pPr>
        <w:pStyle w:val="a1"/>
        <w:numPr>
          <w:ilvl w:val="0"/>
          <w:numId w:val="26"/>
        </w:numPr>
        <w:rPr>
          <w:lang w:val="en-US" w:eastAsia="ja-JP"/>
        </w:rPr>
      </w:pPr>
      <w:r w:rsidRPr="001C09D4">
        <w:rPr>
          <w:lang w:val="en-US" w:eastAsia="ja-JP"/>
        </w:rPr>
        <w:lastRenderedPageBreak/>
        <w:t xml:space="preserve">When external time synchronization is not possible, the IDMEF provides the </w:t>
      </w:r>
      <w:r w:rsidRPr="001C31F3">
        <w:rPr>
          <w:rFonts w:ascii="Courier New" w:eastAsia="Times New Roman" w:hAnsi="Courier New" w:cs="Courier New"/>
          <w:color w:val="0000FF"/>
          <w:lang w:val="en-US" w:eastAsia="ja-JP"/>
        </w:rPr>
        <w:t>&lt;AnalyzerTime&gt;</w:t>
      </w:r>
      <w:r w:rsidRPr="001C09D4">
        <w:rPr>
          <w:lang w:val="en-US" w:eastAsia="ja-JP"/>
        </w:rPr>
        <w:t xml:space="preserve"> element, which may be used to perform rudimentary time synchronization (see below).</w:t>
      </w:r>
    </w:p>
    <w:p w:rsidR="00615186" w:rsidRPr="001C09D4" w:rsidRDefault="00615186" w:rsidP="00615186">
      <w:pPr>
        <w:pStyle w:val="a1"/>
        <w:numPr>
          <w:ilvl w:val="0"/>
          <w:numId w:val="26"/>
        </w:numPr>
        <w:rPr>
          <w:lang w:val="en-US" w:eastAsia="ja-JP"/>
        </w:rPr>
      </w:pPr>
      <w:r w:rsidRPr="001C09D4">
        <w:rPr>
          <w:lang w:val="en-US" w:eastAsia="ja-JP"/>
        </w:rPr>
        <w:t xml:space="preserve">IDMEF-compliant applications </w:t>
      </w:r>
      <w:r w:rsidR="001C31F3" w:rsidRPr="001C31F3">
        <w:rPr>
          <w:b/>
          <w:lang w:val="en-US" w:eastAsia="ja-JP"/>
        </w:rPr>
        <w:t>should</w:t>
      </w:r>
      <w:r w:rsidR="001C31F3" w:rsidRPr="001C09D4">
        <w:rPr>
          <w:lang w:val="en-US" w:eastAsia="ja-JP"/>
        </w:rPr>
        <w:t xml:space="preserve"> </w:t>
      </w:r>
      <w:r w:rsidRPr="001C09D4">
        <w:rPr>
          <w:lang w:val="en-US" w:eastAsia="ja-JP"/>
        </w:rPr>
        <w:t xml:space="preserve">permit the user to enable/disable the </w:t>
      </w:r>
      <w:r w:rsidRPr="001C31F3">
        <w:rPr>
          <w:rFonts w:ascii="Courier New" w:eastAsia="Times New Roman" w:hAnsi="Courier New" w:cs="Courier New"/>
          <w:color w:val="0000FF"/>
          <w:lang w:val="en-US" w:eastAsia="ja-JP"/>
        </w:rPr>
        <w:t>&lt;AnalyzerTime&gt;</w:t>
      </w:r>
      <w:r w:rsidRPr="001C09D4">
        <w:rPr>
          <w:lang w:val="en-US" w:eastAsia="ja-JP"/>
        </w:rPr>
        <w:t xml:space="preserve"> method of time synchronization as a configuration option.</w:t>
      </w:r>
    </w:p>
    <w:p w:rsidR="00615186" w:rsidRPr="001C09D4" w:rsidRDefault="00615186" w:rsidP="00615186">
      <w:pPr>
        <w:pStyle w:val="a1"/>
        <w:rPr>
          <w:lang w:val="en-US" w:eastAsia="ja-JP"/>
        </w:rPr>
      </w:pPr>
      <w:r w:rsidRPr="001C09D4">
        <w:rPr>
          <w:lang w:val="en-US" w:eastAsia="ja-JP"/>
        </w:rPr>
        <w:t xml:space="preserve">A number of caveats apply to the use of </w:t>
      </w:r>
      <w:r w:rsidRPr="001C31F3">
        <w:rPr>
          <w:rFonts w:ascii="Courier New" w:eastAsia="Times New Roman" w:hAnsi="Courier New" w:cs="Courier New"/>
          <w:color w:val="0000FF"/>
          <w:lang w:val="en-US" w:eastAsia="ja-JP"/>
        </w:rPr>
        <w:t>&lt;AnalyzerTime&gt;</w:t>
      </w:r>
      <w:r w:rsidRPr="001C09D4">
        <w:rPr>
          <w:lang w:val="en-US" w:eastAsia="ja-JP"/>
        </w:rPr>
        <w:t xml:space="preserve"> for time synchronization:</w:t>
      </w:r>
    </w:p>
    <w:p w:rsidR="00615186" w:rsidRPr="001C09D4" w:rsidRDefault="00615186" w:rsidP="00615186">
      <w:pPr>
        <w:pStyle w:val="a1"/>
        <w:numPr>
          <w:ilvl w:val="0"/>
          <w:numId w:val="30"/>
        </w:numPr>
        <w:rPr>
          <w:lang w:val="en-US" w:eastAsia="ja-JP"/>
        </w:rPr>
      </w:pPr>
      <w:r w:rsidRPr="001C31F3">
        <w:rPr>
          <w:rFonts w:ascii="Courier New" w:eastAsia="Times New Roman" w:hAnsi="Courier New" w:cs="Courier New"/>
          <w:color w:val="0000FF"/>
          <w:lang w:val="en-US" w:eastAsia="ja-JP"/>
        </w:rPr>
        <w:t>&lt;AnalyzerTime&gt;</w:t>
      </w:r>
      <w:r w:rsidRPr="001C09D4">
        <w:rPr>
          <w:lang w:val="en-US" w:eastAsia="ja-JP"/>
        </w:rPr>
        <w:t xml:space="preserve"> works best in a </w:t>
      </w:r>
      <w:r w:rsidR="001C31F3">
        <w:rPr>
          <w:lang w:val="en-US" w:eastAsia="ja-JP"/>
        </w:rPr>
        <w:t>“</w:t>
      </w:r>
      <w:r w:rsidRPr="001C09D4">
        <w:rPr>
          <w:lang w:val="en-US" w:eastAsia="ja-JP"/>
        </w:rPr>
        <w:t>flat</w:t>
      </w:r>
      <w:r w:rsidR="001C31F3">
        <w:rPr>
          <w:lang w:val="en-US" w:eastAsia="ja-JP"/>
        </w:rPr>
        <w:t>”</w:t>
      </w:r>
      <w:r w:rsidRPr="001C09D4">
        <w:rPr>
          <w:lang w:val="en-US" w:eastAsia="ja-JP"/>
        </w:rPr>
        <w:t xml:space="preserve"> environment where analyzers report up to a single level of managers. When a tree topology of high-level managers, intermediate relays, and analyzers is used, the problem becomes more complex.</w:t>
      </w:r>
    </w:p>
    <w:p w:rsidR="00615186" w:rsidRPr="001C09D4" w:rsidRDefault="00615186" w:rsidP="00615186">
      <w:pPr>
        <w:pStyle w:val="a1"/>
        <w:numPr>
          <w:ilvl w:val="0"/>
          <w:numId w:val="30"/>
        </w:numPr>
        <w:rPr>
          <w:lang w:val="en-US" w:eastAsia="ja-JP"/>
        </w:rPr>
      </w:pPr>
      <w:r w:rsidRPr="001C09D4">
        <w:rPr>
          <w:lang w:val="en-US" w:eastAsia="ja-JP"/>
        </w:rPr>
        <w:t>When intermediate message relays (managers or otherwise) are involved, two scenarios are possible:</w:t>
      </w:r>
    </w:p>
    <w:p w:rsidR="00615186" w:rsidRPr="001C09D4" w:rsidRDefault="00615186" w:rsidP="00615186">
      <w:pPr>
        <w:pStyle w:val="a1"/>
        <w:numPr>
          <w:ilvl w:val="1"/>
          <w:numId w:val="30"/>
        </w:numPr>
        <w:rPr>
          <w:lang w:val="en-US" w:eastAsia="ja-JP"/>
        </w:rPr>
      </w:pPr>
      <w:r w:rsidRPr="001C09D4">
        <w:rPr>
          <w:lang w:val="en-US" w:eastAsia="ja-JP"/>
        </w:rPr>
        <w:t xml:space="preserve">The intermediaries may forward entire IDMEF messages, or may perform aggregation or correlation, but </w:t>
      </w:r>
      <w:r w:rsidR="001C31F3" w:rsidRPr="001C31F3">
        <w:rPr>
          <w:b/>
          <w:lang w:val="en-US" w:eastAsia="ja-JP"/>
        </w:rPr>
        <w:t>must not</w:t>
      </w:r>
      <w:r w:rsidRPr="001C09D4">
        <w:rPr>
          <w:lang w:val="en-US" w:eastAsia="ja-JP"/>
        </w:rPr>
        <w:t xml:space="preserve"> inject delay. In this case, time synchronization is end-to-end between the analyzer and the highest-level manager.</w:t>
      </w:r>
    </w:p>
    <w:p w:rsidR="00615186" w:rsidRPr="001C09D4" w:rsidRDefault="00615186" w:rsidP="00615186">
      <w:pPr>
        <w:pStyle w:val="a1"/>
        <w:numPr>
          <w:ilvl w:val="1"/>
          <w:numId w:val="30"/>
        </w:numPr>
        <w:rPr>
          <w:lang w:val="en-US" w:eastAsia="ja-JP"/>
        </w:rPr>
      </w:pPr>
      <w:r w:rsidRPr="001C09D4">
        <w:rPr>
          <w:lang w:val="en-US" w:eastAsia="ja-JP"/>
        </w:rPr>
        <w:t xml:space="preserve">The intermediaries may inject delay, due to storage or additional processing. In this case, time synchronization </w:t>
      </w:r>
      <w:r w:rsidR="001C31F3" w:rsidRPr="001C31F3">
        <w:rPr>
          <w:b/>
          <w:lang w:val="en-US" w:eastAsia="ja-JP"/>
        </w:rPr>
        <w:t>must</w:t>
      </w:r>
      <w:r w:rsidR="001C31F3" w:rsidRPr="001C09D4">
        <w:rPr>
          <w:lang w:val="en-US" w:eastAsia="ja-JP"/>
        </w:rPr>
        <w:t xml:space="preserve"> </w:t>
      </w:r>
      <w:r w:rsidRPr="001C09D4">
        <w:rPr>
          <w:lang w:val="en-US" w:eastAsia="ja-JP"/>
        </w:rPr>
        <w:t>be performed at each hop. This means each intermediary must decompose the IDMEF message, adjust all time values, and then reconstruct the message before sending it on.</w:t>
      </w:r>
    </w:p>
    <w:p w:rsidR="00615186" w:rsidRPr="001C09D4" w:rsidRDefault="00615186" w:rsidP="00615186">
      <w:pPr>
        <w:pStyle w:val="a1"/>
        <w:numPr>
          <w:ilvl w:val="0"/>
          <w:numId w:val="30"/>
        </w:numPr>
        <w:rPr>
          <w:lang w:val="en-US" w:eastAsia="ja-JP"/>
        </w:rPr>
      </w:pPr>
      <w:r w:rsidRPr="001C09D4">
        <w:rPr>
          <w:lang w:val="en-US" w:eastAsia="ja-JP"/>
        </w:rPr>
        <w:t xml:space="preserve">When the environment is mixed, with some analyzers and managers using external time synchronization and some not, all managers and intermediaries must perform </w:t>
      </w:r>
      <w:r w:rsidRPr="001C31F3">
        <w:rPr>
          <w:rFonts w:ascii="Courier New" w:eastAsia="Times New Roman" w:hAnsi="Courier New" w:cs="Courier New"/>
          <w:color w:val="0000FF"/>
          <w:lang w:val="en-US" w:eastAsia="ja-JP"/>
        </w:rPr>
        <w:t>&lt;AnalyzerTime&gt;</w:t>
      </w:r>
      <w:r w:rsidRPr="001C09D4">
        <w:rPr>
          <w:lang w:val="en-US" w:eastAsia="ja-JP"/>
        </w:rPr>
        <w:t xml:space="preserve"> synchronization. This is because determining whether or not compensation is actually needed between two parties rapidly becomes very complex, and requires knowledge of other parts of the topology.</w:t>
      </w:r>
    </w:p>
    <w:p w:rsidR="00987D8C" w:rsidRPr="001C09D4" w:rsidRDefault="00615186" w:rsidP="00615186">
      <w:pPr>
        <w:pStyle w:val="a1"/>
        <w:numPr>
          <w:ilvl w:val="0"/>
          <w:numId w:val="30"/>
        </w:numPr>
        <w:rPr>
          <w:lang w:val="en-US" w:eastAsia="ja-JP"/>
        </w:rPr>
      </w:pPr>
      <w:r w:rsidRPr="001C09D4">
        <w:rPr>
          <w:lang w:val="en-US" w:eastAsia="ja-JP"/>
        </w:rPr>
        <w:t>If an alert can take alternate paths, or be stored in multiple locations, the recorded times may be different depending on the path taken.</w:t>
      </w:r>
    </w:p>
    <w:p w:rsidR="00615186" w:rsidRPr="001C09D4" w:rsidRDefault="00615186" w:rsidP="00615186">
      <w:pPr>
        <w:pStyle w:val="a1"/>
        <w:rPr>
          <w:lang w:val="en-US" w:eastAsia="ja-JP"/>
        </w:rPr>
      </w:pPr>
      <w:r w:rsidRPr="001C09D4">
        <w:rPr>
          <w:lang w:val="en-US" w:eastAsia="ja-JP"/>
        </w:rPr>
        <w:t xml:space="preserve">The above being said, </w:t>
      </w:r>
      <w:r w:rsidRPr="001C31F3">
        <w:rPr>
          <w:rFonts w:ascii="Courier New" w:eastAsia="Times New Roman" w:hAnsi="Courier New" w:cs="Courier New"/>
          <w:color w:val="0000FF"/>
          <w:lang w:val="en-US" w:eastAsia="ja-JP"/>
        </w:rPr>
        <w:t>&lt;AnalyzerTime&gt;</w:t>
      </w:r>
      <w:r w:rsidRPr="001C09D4">
        <w:rPr>
          <w:lang w:val="en-US" w:eastAsia="ja-JP"/>
        </w:rPr>
        <w:t xml:space="preserve"> synchronization is probably still better than nothing in many environments. To implement this type of synchronization, the following procedure is suggested:</w:t>
      </w:r>
    </w:p>
    <w:p w:rsidR="00615186" w:rsidRPr="001C09D4" w:rsidRDefault="00615186" w:rsidP="00615186">
      <w:pPr>
        <w:pStyle w:val="a1"/>
        <w:numPr>
          <w:ilvl w:val="0"/>
          <w:numId w:val="31"/>
        </w:numPr>
        <w:rPr>
          <w:lang w:val="en-US" w:eastAsia="ja-JP"/>
        </w:rPr>
      </w:pPr>
      <w:r w:rsidRPr="001C09D4">
        <w:rPr>
          <w:lang w:val="en-US" w:eastAsia="ja-JP"/>
        </w:rPr>
        <w:t xml:space="preserve">When an analyzer or manager sends an IDMEF message, it should place the current value of its time-of-day clock in an </w:t>
      </w:r>
      <w:r w:rsidRPr="001C31F3">
        <w:rPr>
          <w:rFonts w:ascii="Courier New" w:eastAsia="Times New Roman" w:hAnsi="Courier New" w:cs="Courier New"/>
          <w:color w:val="0000FF"/>
          <w:lang w:val="en-US" w:eastAsia="ja-JP"/>
        </w:rPr>
        <w:t>&lt;AnalyzerTime&gt;</w:t>
      </w:r>
      <w:r w:rsidRPr="001C09D4">
        <w:rPr>
          <w:lang w:val="en-US" w:eastAsia="ja-JP"/>
        </w:rPr>
        <w:t xml:space="preserve"> element. This should occur as late as possible in the message transmission process, ideally right before the message is </w:t>
      </w:r>
      <w:r w:rsidR="001C31F3">
        <w:rPr>
          <w:lang w:val="en-US" w:eastAsia="ja-JP"/>
        </w:rPr>
        <w:t>“</w:t>
      </w:r>
      <w:r w:rsidRPr="001C09D4">
        <w:rPr>
          <w:lang w:val="en-US" w:eastAsia="ja-JP"/>
        </w:rPr>
        <w:t>put on the wire</w:t>
      </w:r>
      <w:r w:rsidR="001C31F3">
        <w:rPr>
          <w:lang w:val="en-US" w:eastAsia="ja-JP"/>
        </w:rPr>
        <w:t>”</w:t>
      </w:r>
      <w:r w:rsidRPr="001C09D4">
        <w:rPr>
          <w:lang w:val="en-US" w:eastAsia="ja-JP"/>
        </w:rPr>
        <w:t>.</w:t>
      </w:r>
    </w:p>
    <w:p w:rsidR="00615186" w:rsidRPr="001C09D4" w:rsidRDefault="00615186" w:rsidP="00615186">
      <w:pPr>
        <w:pStyle w:val="a1"/>
        <w:numPr>
          <w:ilvl w:val="0"/>
          <w:numId w:val="31"/>
        </w:numPr>
        <w:rPr>
          <w:lang w:val="en-US" w:eastAsia="ja-JP"/>
        </w:rPr>
      </w:pPr>
      <w:r w:rsidRPr="001C09D4">
        <w:rPr>
          <w:lang w:val="en-US" w:eastAsia="ja-JP"/>
        </w:rPr>
        <w:t xml:space="preserve">When a manager receives an IDMEF message, it should compute the difference between its own time-of-day clock and the time in the </w:t>
      </w:r>
      <w:r w:rsidRPr="001C31F3">
        <w:rPr>
          <w:rFonts w:ascii="Courier New" w:eastAsia="Times New Roman" w:hAnsi="Courier New" w:cs="Courier New"/>
          <w:color w:val="0000FF"/>
          <w:lang w:val="en-US" w:eastAsia="ja-JP"/>
        </w:rPr>
        <w:t>&lt;AnalyzerTime&gt;</w:t>
      </w:r>
      <w:r w:rsidRPr="001C09D4">
        <w:rPr>
          <w:lang w:val="en-US" w:eastAsia="ja-JP"/>
        </w:rPr>
        <w:t xml:space="preserve"> element of the message. This difference should then be used to adjust the times in the </w:t>
      </w:r>
      <w:r w:rsidRPr="001C31F3">
        <w:rPr>
          <w:rFonts w:ascii="Courier New" w:eastAsia="Times New Roman" w:hAnsi="Courier New" w:cs="Courier New"/>
          <w:color w:val="0000FF"/>
          <w:lang w:val="en-US" w:eastAsia="ja-JP"/>
        </w:rPr>
        <w:t>&lt;CreateTime&gt;</w:t>
      </w:r>
      <w:r w:rsidRPr="001C09D4">
        <w:rPr>
          <w:lang w:val="en-US" w:eastAsia="ja-JP"/>
        </w:rPr>
        <w:t xml:space="preserve"> and </w:t>
      </w:r>
      <w:r w:rsidRPr="001C31F3">
        <w:rPr>
          <w:rFonts w:ascii="Courier New" w:eastAsia="Times New Roman" w:hAnsi="Courier New" w:cs="Courier New"/>
          <w:color w:val="0000FF"/>
          <w:lang w:val="en-US" w:eastAsia="ja-JP"/>
        </w:rPr>
        <w:t>&lt;DetectTime&gt;</w:t>
      </w:r>
      <w:r w:rsidRPr="001C09D4">
        <w:rPr>
          <w:lang w:val="en-US" w:eastAsia="ja-JP"/>
        </w:rPr>
        <w:t xml:space="preserve"> elements (NTP timestamps should also be adjusted).</w:t>
      </w:r>
    </w:p>
    <w:p w:rsidR="00615186" w:rsidRPr="001C09D4" w:rsidRDefault="00615186" w:rsidP="00615186">
      <w:pPr>
        <w:pStyle w:val="a1"/>
        <w:numPr>
          <w:ilvl w:val="0"/>
          <w:numId w:val="31"/>
        </w:numPr>
        <w:rPr>
          <w:lang w:val="en-US" w:eastAsia="ja-JP"/>
        </w:rPr>
      </w:pPr>
      <w:r w:rsidRPr="001C09D4">
        <w:rPr>
          <w:lang w:val="en-US" w:eastAsia="ja-JP"/>
        </w:rPr>
        <w:t xml:space="preserve">If the manager is an intermediary and sends the IDMEF message on to a higher-level manager, and hop-by-hop synchronization is in effect, it should regenerate the </w:t>
      </w:r>
      <w:r w:rsidRPr="001C31F3">
        <w:rPr>
          <w:rFonts w:ascii="Courier New" w:eastAsia="Times New Roman" w:hAnsi="Courier New" w:cs="Courier New"/>
          <w:color w:val="0000FF"/>
          <w:lang w:val="en-US" w:eastAsia="ja-JP"/>
        </w:rPr>
        <w:t>&lt;AnalyzerTime&gt;</w:t>
      </w:r>
      <w:r w:rsidRPr="001C09D4">
        <w:rPr>
          <w:lang w:val="en-US" w:eastAsia="ja-JP"/>
        </w:rPr>
        <w:t xml:space="preserve"> value to contain the value of its own time-of-day clock.</w:t>
      </w:r>
    </w:p>
    <w:p w:rsidR="00615186" w:rsidRPr="001C09D4" w:rsidRDefault="00615186" w:rsidP="00615186">
      <w:pPr>
        <w:pStyle w:val="2"/>
      </w:pPr>
      <w:bookmarkStart w:id="46" w:name="_Toc169425762"/>
      <w:r w:rsidRPr="001C09D4">
        <w:t>NTP Timestamp Wrap-Around</w:t>
      </w:r>
      <w:bookmarkEnd w:id="46"/>
    </w:p>
    <w:p w:rsidR="00615186" w:rsidRPr="001C09D4" w:rsidRDefault="00615186" w:rsidP="00615186">
      <w:pPr>
        <w:pStyle w:val="a1"/>
        <w:rPr>
          <w:lang w:val="en-US" w:eastAsia="ja-JP"/>
        </w:rPr>
      </w:pPr>
      <w:r w:rsidRPr="001C09D4">
        <w:rPr>
          <w:lang w:val="en-US" w:eastAsia="ja-JP"/>
        </w:rPr>
        <w:t>From [8]:</w:t>
      </w:r>
    </w:p>
    <w:p w:rsidR="00615186" w:rsidRPr="001C09D4" w:rsidRDefault="00615186" w:rsidP="003B365C">
      <w:pPr>
        <w:pStyle w:val="22"/>
        <w:ind w:left="567"/>
        <w:rPr>
          <w:lang w:val="en-US"/>
        </w:rPr>
      </w:pPr>
      <w:r w:rsidRPr="001C09D4">
        <w:rPr>
          <w:lang w:val="en-US"/>
        </w:rPr>
        <w:t xml:space="preserve">Note that, since some time in 1968 (second 2,147,483,648) the most significant bit (bit 0 of the integer part) has been set and that the 64-bit field will overflow some time in 2036 (second 4,294,967,296). Should NTP or SNTP be in use in 2036, some external means will be necessary to qualify time relative to 1900 and time </w:t>
      </w:r>
      <w:r w:rsidRPr="001C09D4">
        <w:rPr>
          <w:lang w:val="en-US"/>
        </w:rPr>
        <w:lastRenderedPageBreak/>
        <w:t>relative to 2036 (and other multiples of 136 years). There will exist a 200-picosecond interval, henceforth ignored, every 136 years when the 64-bit field will be 0, which by convention is interpreted as an invalid or unavailable timestamp.</w:t>
      </w:r>
    </w:p>
    <w:p w:rsidR="00615186" w:rsidRPr="001C09D4" w:rsidRDefault="00615186" w:rsidP="00615186">
      <w:pPr>
        <w:pStyle w:val="a1"/>
        <w:rPr>
          <w:lang w:val="en-US" w:eastAsia="ja-JP"/>
        </w:rPr>
      </w:pPr>
      <w:r w:rsidRPr="001C09D4">
        <w:rPr>
          <w:lang w:val="en-US" w:eastAsia="ja-JP"/>
        </w:rPr>
        <w:t xml:space="preserve">IDMEF-compliant applications </w:t>
      </w:r>
      <w:r w:rsidR="001C31F3" w:rsidRPr="001C31F3">
        <w:rPr>
          <w:b/>
          <w:lang w:val="en-US" w:eastAsia="ja-JP"/>
        </w:rPr>
        <w:t>must not</w:t>
      </w:r>
      <w:r w:rsidR="001C31F3" w:rsidRPr="001C09D4">
        <w:rPr>
          <w:lang w:val="en-US" w:eastAsia="ja-JP"/>
        </w:rPr>
        <w:t xml:space="preserve"> </w:t>
      </w:r>
      <w:r w:rsidRPr="001C09D4">
        <w:rPr>
          <w:lang w:val="en-US" w:eastAsia="ja-JP"/>
        </w:rPr>
        <w:t>send a zero-valued NTP timestamp unless they mean to indicate that it is invalid or unavailable. If an IDMEF-compliant application must send an IDMEF message at the time of rollover, the application should wait for 200 picoseconds until the timestamp will have a non-zero value.</w:t>
      </w:r>
    </w:p>
    <w:p w:rsidR="00615186" w:rsidRPr="001C09D4" w:rsidRDefault="00615186" w:rsidP="00615186">
      <w:pPr>
        <w:pStyle w:val="a1"/>
        <w:rPr>
          <w:lang w:val="en-US" w:eastAsia="ja-JP"/>
        </w:rPr>
      </w:pPr>
      <w:r w:rsidRPr="001C09D4">
        <w:rPr>
          <w:lang w:val="en-US" w:eastAsia="ja-JP"/>
        </w:rPr>
        <w:t>Also from [8]:</w:t>
      </w:r>
    </w:p>
    <w:p w:rsidR="003B365C" w:rsidRPr="001C09D4" w:rsidRDefault="00615186" w:rsidP="003B365C">
      <w:pPr>
        <w:pStyle w:val="22"/>
        <w:ind w:left="567"/>
        <w:rPr>
          <w:lang w:val="en-US"/>
        </w:rPr>
      </w:pPr>
      <w:r w:rsidRPr="001C09D4">
        <w:rPr>
          <w:lang w:val="en-US"/>
        </w:rPr>
        <w:t>As the NTP timestamp format has been in use for the last 17 years, it remains a possibility that it will be in use 40 years from now when the seconds field overflows. As it is probably inappropriate to archive NTP timestamps before bit 0 was set in 1968, a</w:t>
      </w:r>
      <w:r w:rsidR="003B365C" w:rsidRPr="001C09D4">
        <w:rPr>
          <w:lang w:val="en-US"/>
        </w:rPr>
        <w:t xml:space="preserve"> convenient way to extend the useful life of NTP timestamps is the following convention:</w:t>
      </w:r>
    </w:p>
    <w:p w:rsidR="003B365C" w:rsidRPr="001C09D4" w:rsidRDefault="003B365C" w:rsidP="003B365C">
      <w:pPr>
        <w:pStyle w:val="22"/>
        <w:ind w:left="851"/>
        <w:rPr>
          <w:lang w:val="en-US"/>
        </w:rPr>
      </w:pPr>
      <w:r w:rsidRPr="001C09D4">
        <w:rPr>
          <w:lang w:val="en-US"/>
        </w:rPr>
        <w:t>If bit 0 is set, the UTC time is in the range 1968-2036 and UTC time is reckoned from 0h 0m 0s UTC on 1 January 1900.</w:t>
      </w:r>
    </w:p>
    <w:p w:rsidR="003B365C" w:rsidRPr="001C09D4" w:rsidRDefault="003B365C" w:rsidP="003B365C">
      <w:pPr>
        <w:pStyle w:val="22"/>
        <w:ind w:left="851"/>
        <w:rPr>
          <w:lang w:val="en-US"/>
        </w:rPr>
      </w:pPr>
      <w:r w:rsidRPr="001C09D4">
        <w:rPr>
          <w:lang w:val="en-US"/>
        </w:rPr>
        <w:t>If bit 0 is not set, the time is in the range 2036-2104 and UTC time is reckoned from 6h 28m 16s UTC on 7 February 2036.</w:t>
      </w:r>
    </w:p>
    <w:p w:rsidR="003B365C" w:rsidRPr="001C09D4" w:rsidRDefault="003B365C" w:rsidP="003B365C">
      <w:pPr>
        <w:pStyle w:val="22"/>
        <w:ind w:left="567"/>
        <w:rPr>
          <w:lang w:val="en-US"/>
        </w:rPr>
      </w:pPr>
      <w:r w:rsidRPr="001C09D4">
        <w:rPr>
          <w:lang w:val="en-US"/>
        </w:rPr>
        <w:t>Note that when calculating the correspondence, 2000 is not a leap year. Note also that leap seconds are not counted in the reckoning.</w:t>
      </w:r>
    </w:p>
    <w:p w:rsidR="003B365C" w:rsidRPr="001C09D4" w:rsidRDefault="003B365C" w:rsidP="003B365C">
      <w:pPr>
        <w:pStyle w:val="a1"/>
        <w:rPr>
          <w:lang w:val="en-US" w:eastAsia="ja-JP"/>
        </w:rPr>
      </w:pPr>
      <w:r w:rsidRPr="001C09D4">
        <w:rPr>
          <w:lang w:val="en-US" w:eastAsia="ja-JP"/>
        </w:rPr>
        <w:t xml:space="preserve">IDMEF-compliant applications in use after 2036-02-07T06:28:16Z </w:t>
      </w:r>
      <w:r w:rsidR="001C31F3" w:rsidRPr="001C31F3">
        <w:rPr>
          <w:b/>
          <w:lang w:val="en-US" w:eastAsia="ja-JP"/>
        </w:rPr>
        <w:t>must</w:t>
      </w:r>
      <w:r w:rsidR="001C31F3" w:rsidRPr="001C09D4">
        <w:rPr>
          <w:lang w:val="en-US" w:eastAsia="ja-JP"/>
        </w:rPr>
        <w:t xml:space="preserve"> </w:t>
      </w:r>
      <w:r w:rsidRPr="001C09D4">
        <w:rPr>
          <w:lang w:val="en-US" w:eastAsia="ja-JP"/>
        </w:rPr>
        <w:t>adhere to the above convention.</w:t>
      </w:r>
    </w:p>
    <w:p w:rsidR="003B365C" w:rsidRPr="001C09D4" w:rsidRDefault="003B365C" w:rsidP="003B365C">
      <w:pPr>
        <w:pStyle w:val="2"/>
      </w:pPr>
      <w:bookmarkStart w:id="47" w:name="_Toc169425763"/>
      <w:r w:rsidRPr="001C09D4">
        <w:t>Digital Signatures</w:t>
      </w:r>
      <w:bookmarkEnd w:id="47"/>
    </w:p>
    <w:p w:rsidR="003B365C" w:rsidRPr="001C09D4" w:rsidRDefault="003B365C" w:rsidP="003B365C">
      <w:pPr>
        <w:pStyle w:val="a1"/>
        <w:rPr>
          <w:lang w:val="en-US" w:eastAsia="ja-JP"/>
        </w:rPr>
      </w:pPr>
      <w:r w:rsidRPr="001C09D4">
        <w:rPr>
          <w:lang w:val="en-US" w:eastAsia="ja-JP"/>
        </w:rPr>
        <w:t>Standard XML digital signature processing rules and syntax are specified in [13]. XML Signatures provide integrity, message authentication, and/or signer authentication services for data of any type, whether located within the XML that includes the signature or elsewhere.</w:t>
      </w:r>
    </w:p>
    <w:p w:rsidR="003B365C" w:rsidRPr="001C09D4" w:rsidRDefault="003B365C" w:rsidP="003B365C">
      <w:pPr>
        <w:pStyle w:val="a1"/>
        <w:rPr>
          <w:lang w:val="en-US" w:eastAsia="ja-JP"/>
        </w:rPr>
      </w:pPr>
      <w:r w:rsidRPr="001C09D4">
        <w:rPr>
          <w:lang w:val="en-US" w:eastAsia="ja-JP"/>
        </w:rPr>
        <w:t>The IDMEF requirements document [2] assigns responsibility for message integrity and authentication to the communications protocol, not the message format. However, in situations where IDMEF messages are exchanged over other, less secure protocols, or in cases where the digital signatures must be archived for later use, the inclusion of digital signatures within an IDMEF message itself may be desirable.</w:t>
      </w:r>
    </w:p>
    <w:p w:rsidR="003B365C" w:rsidRPr="001C09D4" w:rsidRDefault="003B365C" w:rsidP="003B365C">
      <w:pPr>
        <w:pStyle w:val="a1"/>
        <w:rPr>
          <w:lang w:val="en-US" w:eastAsia="ja-JP"/>
        </w:rPr>
      </w:pPr>
      <w:r w:rsidRPr="001C09D4">
        <w:rPr>
          <w:lang w:val="en-US" w:eastAsia="ja-JP"/>
        </w:rPr>
        <w:t xml:space="preserve">Specifications for the use of digital signatures within IDMEF messages are outside the scope of this document. However, if such functionality is needed, use of the XML Signature standard is </w:t>
      </w:r>
      <w:r w:rsidR="001C31F3" w:rsidRPr="001C31F3">
        <w:rPr>
          <w:b/>
          <w:lang w:val="en-US" w:eastAsia="ja-JP"/>
        </w:rPr>
        <w:t>recommended</w:t>
      </w:r>
      <w:r w:rsidRPr="001C09D4">
        <w:rPr>
          <w:lang w:val="en-US" w:eastAsia="ja-JP"/>
        </w:rPr>
        <w:t>.</w:t>
      </w:r>
    </w:p>
    <w:p w:rsidR="003B365C" w:rsidRPr="001C09D4" w:rsidRDefault="003B365C" w:rsidP="003B365C">
      <w:pPr>
        <w:pStyle w:val="1"/>
      </w:pPr>
      <w:bookmarkStart w:id="48" w:name="_Toc169425764"/>
      <w:r w:rsidRPr="001C09D4">
        <w:t>Examples</w:t>
      </w:r>
      <w:bookmarkEnd w:id="48"/>
    </w:p>
    <w:p w:rsidR="00615186" w:rsidRPr="001C09D4" w:rsidRDefault="003B365C" w:rsidP="003B365C">
      <w:pPr>
        <w:pStyle w:val="a1"/>
        <w:rPr>
          <w:lang w:val="en-US" w:eastAsia="ja-JP"/>
        </w:rPr>
      </w:pPr>
      <w:r w:rsidRPr="001C09D4">
        <w:rPr>
          <w:lang w:val="en-US" w:eastAsia="ja-JP"/>
        </w:rPr>
        <w:t xml:space="preserve">The examples shown in this section demonstrate how the IDMEF is used to encode alert data. These examples are for illustrative purposes only, and do not necessarily represent the only (or even the </w:t>
      </w:r>
      <w:r w:rsidR="001C31F3">
        <w:rPr>
          <w:lang w:val="en-US" w:eastAsia="ja-JP"/>
        </w:rPr>
        <w:t>“</w:t>
      </w:r>
      <w:r w:rsidRPr="001C09D4">
        <w:rPr>
          <w:lang w:val="en-US" w:eastAsia="ja-JP"/>
        </w:rPr>
        <w:t>best</w:t>
      </w:r>
      <w:r w:rsidR="001C31F3">
        <w:rPr>
          <w:lang w:val="en-US" w:eastAsia="ja-JP"/>
        </w:rPr>
        <w:t>”</w:t>
      </w:r>
      <w:r w:rsidRPr="001C09D4">
        <w:rPr>
          <w:lang w:val="en-US" w:eastAsia="ja-JP"/>
        </w:rPr>
        <w:t>) way to encode these particular alerts. These examples should not be taken as guidelines on how alerts should be classified.</w:t>
      </w:r>
    </w:p>
    <w:p w:rsidR="00CA1571" w:rsidRPr="001C09D4" w:rsidRDefault="00CA1571" w:rsidP="00CA1571">
      <w:pPr>
        <w:pStyle w:val="2"/>
      </w:pPr>
      <w:bookmarkStart w:id="49" w:name="_Toc169425765"/>
      <w:r w:rsidRPr="001C09D4">
        <w:t>Denial-of-Service Attacks</w:t>
      </w:r>
      <w:bookmarkEnd w:id="49"/>
    </w:p>
    <w:p w:rsidR="00CA1571" w:rsidRPr="001C09D4" w:rsidRDefault="00CA1571" w:rsidP="00CA1571">
      <w:pPr>
        <w:pStyle w:val="a1"/>
        <w:rPr>
          <w:lang w:val="en-US" w:eastAsia="ja-JP"/>
        </w:rPr>
      </w:pPr>
      <w:r w:rsidRPr="001C09D4">
        <w:rPr>
          <w:lang w:val="en-US" w:eastAsia="ja-JP"/>
        </w:rPr>
        <w:t>The following examples show how some common denial-of-service attacks could be represented in the IDMEF.</w:t>
      </w:r>
    </w:p>
    <w:p w:rsidR="00CA1571" w:rsidRPr="001C09D4" w:rsidRDefault="00CA1571" w:rsidP="00CA1571">
      <w:pPr>
        <w:pStyle w:val="3"/>
      </w:pPr>
      <w:bookmarkStart w:id="50" w:name="_Toc169425766"/>
      <w:r w:rsidRPr="001C09D4">
        <w:t xml:space="preserve">The </w:t>
      </w:r>
      <w:r w:rsidR="001C31F3">
        <w:t>“</w:t>
      </w:r>
      <w:r w:rsidRPr="001C09D4">
        <w:t>teardrop</w:t>
      </w:r>
      <w:r w:rsidR="001C31F3">
        <w:t>”</w:t>
      </w:r>
      <w:r w:rsidRPr="001C09D4">
        <w:t xml:space="preserve"> Attack</w:t>
      </w:r>
      <w:bookmarkEnd w:id="50"/>
    </w:p>
    <w:p w:rsidR="00CA1571" w:rsidRPr="001C09D4" w:rsidRDefault="00CA1571" w:rsidP="00CA1571">
      <w:pPr>
        <w:pStyle w:val="a1"/>
        <w:rPr>
          <w:lang w:val="en-US" w:eastAsia="ja-JP"/>
        </w:rPr>
      </w:pPr>
      <w:r w:rsidRPr="001C09D4">
        <w:rPr>
          <w:lang w:val="en-US" w:eastAsia="ja-JP"/>
        </w:rPr>
        <w:t xml:space="preserve">Network-based detection of the </w:t>
      </w:r>
      <w:r w:rsidR="001C31F3">
        <w:rPr>
          <w:lang w:val="en-US" w:eastAsia="ja-JP"/>
        </w:rPr>
        <w:t>“</w:t>
      </w:r>
      <w:r w:rsidRPr="001C09D4">
        <w:rPr>
          <w:lang w:val="en-US" w:eastAsia="ja-JP"/>
        </w:rPr>
        <w:t>teardrop</w:t>
      </w:r>
      <w:r w:rsidR="001C31F3">
        <w:rPr>
          <w:lang w:val="en-US" w:eastAsia="ja-JP"/>
        </w:rPr>
        <w:t>”</w:t>
      </w:r>
      <w:r w:rsidRPr="001C09D4">
        <w:rPr>
          <w:lang w:val="en-US" w:eastAsia="ja-JP"/>
        </w:rPr>
        <w:t xml:space="preserve"> attack. This shows the basic format of an alert.</w:t>
      </w:r>
    </w:p>
    <w:p w:rsidR="00571287" w:rsidRPr="001C09D4" w:rsidRDefault="00571287" w:rsidP="00571287">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lastRenderedPageBreak/>
        <w:t>&lt;?xml version="1.0" encoding="UTF-8"?&gt;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 xml:space="preserve">:IDMEF-Message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 xml:space="preserv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"hq-dmz-analyzer01"</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r w:rsidRPr="001C09D4">
        <w:rPr>
          <w:rFonts w:ascii="Courier New" w:eastAsia="Times New Roman" w:hAnsi="Courier New" w:cs="Courier New"/>
          <w:color w:val="000000"/>
          <w:sz w:val="20"/>
          <w:szCs w:val="20"/>
          <w:lang w:val="en-US"/>
        </w:rPr>
        <w:t>Headquarters DMZ Network</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analyzer01.example.com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"0xbc723b45.0xef449129"</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2000-03-09T10:01:25.93464-05:00</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"a1b2c3d4"</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"a1b2c3d4-001"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badguy.example.net</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"a1b2c3d4-002"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"ipv4-net-mask"</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192.0.2.50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:netmask&gt;</w:t>
      </w:r>
      <w:r w:rsidRPr="001C09D4">
        <w:rPr>
          <w:rFonts w:ascii="Courier New" w:eastAsia="Times New Roman" w:hAnsi="Courier New" w:cs="Courier New"/>
          <w:color w:val="000000"/>
          <w:sz w:val="20"/>
          <w:szCs w:val="20"/>
          <w:lang w:val="en-US"/>
        </w:rPr>
        <w:t>255.255.255.255</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:netmask&gt;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"d1c2b3a4"</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"d1c2b3a4-001"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category=</w:t>
      </w:r>
      <w:r w:rsidRPr="001C09D4">
        <w:rPr>
          <w:rFonts w:ascii="Courier New" w:eastAsia="Times New Roman" w:hAnsi="Courier New" w:cs="Courier New"/>
          <w:color w:val="FF00CC"/>
          <w:sz w:val="20"/>
          <w:szCs w:val="20"/>
          <w:lang w:val="en-US"/>
        </w:rPr>
        <w:t>"ipv4-addr-hex"</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0xde796f70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"Teardrop detected"</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"bugtraqid"</w:t>
      </w:r>
      <w:r w:rsidRPr="001C09D4">
        <w:rPr>
          <w:rFonts w:ascii="Courier New" w:eastAsia="Times New Roman" w:hAnsi="Courier New" w:cs="Courier New"/>
          <w:color w:val="0000FF"/>
          <w:sz w:val="20"/>
          <w:szCs w:val="20"/>
          <w:lang w:val="en-US"/>
        </w:rPr>
        <w: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124</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http://www.securityfocus.com/bid/124</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571287" w:rsidRPr="001C09D4" w:rsidRDefault="00571287" w:rsidP="0057128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5650D2" w:rsidRPr="001C09D4" w:rsidRDefault="005650D2" w:rsidP="00734D78">
      <w:pPr>
        <w:pStyle w:val="3"/>
      </w:pPr>
      <w:bookmarkStart w:id="51" w:name="_Toc169425767"/>
      <w:r w:rsidRPr="001C09D4">
        <w:t xml:space="preserve">The </w:t>
      </w:r>
      <w:r w:rsidR="001C31F3">
        <w:t>“</w:t>
      </w:r>
      <w:r w:rsidRPr="001C09D4">
        <w:t>ping of death</w:t>
      </w:r>
      <w:r w:rsidR="001C31F3">
        <w:t>”</w:t>
      </w:r>
      <w:r w:rsidRPr="001C09D4">
        <w:t xml:space="preserve"> Attack</w:t>
      </w:r>
      <w:bookmarkEnd w:id="51"/>
    </w:p>
    <w:p w:rsidR="005650D2" w:rsidRPr="001C09D4" w:rsidRDefault="005650D2" w:rsidP="005650D2">
      <w:pPr>
        <w:pStyle w:val="a1"/>
        <w:rPr>
          <w:lang w:val="en-US" w:eastAsia="ja-JP"/>
        </w:rPr>
      </w:pPr>
      <w:r w:rsidRPr="001C09D4">
        <w:rPr>
          <w:lang w:val="en-US" w:eastAsia="ja-JP"/>
        </w:rPr>
        <w:t xml:space="preserve">Network-based detection of the </w:t>
      </w:r>
      <w:r w:rsidR="001C31F3">
        <w:rPr>
          <w:lang w:val="en-US" w:eastAsia="ja-JP"/>
        </w:rPr>
        <w:t>“</w:t>
      </w:r>
      <w:r w:rsidRPr="001C09D4">
        <w:rPr>
          <w:lang w:val="en-US" w:eastAsia="ja-JP"/>
        </w:rPr>
        <w:t>ping of death</w:t>
      </w:r>
      <w:r w:rsidR="001C31F3">
        <w:rPr>
          <w:lang w:val="en-US" w:eastAsia="ja-JP"/>
        </w:rPr>
        <w:t>”</w:t>
      </w:r>
      <w:r w:rsidRPr="001C09D4">
        <w:rPr>
          <w:lang w:val="en-US" w:eastAsia="ja-JP"/>
        </w:rPr>
        <w:t xml:space="preserve"> attack. Note the identification of multiple targets, and the identification of the source as a spoofed address.</w:t>
      </w:r>
    </w:p>
    <w:p w:rsidR="00CA1571" w:rsidRPr="001C09D4" w:rsidRDefault="005650D2" w:rsidP="005650D2">
      <w:pPr>
        <w:pStyle w:val="a1"/>
        <w:rPr>
          <w:rStyle w:val="ae"/>
          <w:lang w:val="en-US"/>
        </w:rPr>
      </w:pPr>
      <w:r w:rsidRPr="001C09D4">
        <w:rPr>
          <w:rStyle w:val="ae"/>
          <w:lang w:val="en-US" w:eastAsia="ja-JP"/>
        </w:rPr>
        <w:t>NOTE: The URL has been cut to fit the IETF formating requirements.</w:t>
      </w:r>
    </w:p>
    <w:p w:rsidR="005650D2" w:rsidRPr="001C09D4" w:rsidRDefault="005650D2" w:rsidP="005650D2">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"bc-sensor01"</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sensor.example.com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5650D2" w:rsidRPr="001C09D4" w:rsidRDefault="005650D2" w:rsidP="005650D2">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"0xbc71f4f5.0xef449129"</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2000-03-09T10:01:25.93464Z</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"a1a2"</w:t>
      </w:r>
      <w:r w:rsidRPr="001C09D4">
        <w:rPr>
          <w:rFonts w:ascii="Courier New" w:eastAsia="Times New Roman" w:hAnsi="Courier New" w:cs="Courier New"/>
          <w:color w:val="0000FF"/>
          <w:sz w:val="20"/>
          <w:szCs w:val="20"/>
          <w:lang w:val="en-US"/>
        </w:rPr>
        <w:t xml:space="preserve"> spoofed=</w:t>
      </w:r>
      <w:r w:rsidRPr="001C09D4">
        <w:rPr>
          <w:rFonts w:ascii="Courier New" w:eastAsia="Times New Roman" w:hAnsi="Courier New" w:cs="Courier New"/>
          <w:color w:val="FF00CC"/>
          <w:sz w:val="20"/>
          <w:szCs w:val="20"/>
          <w:lang w:val="en-US"/>
        </w:rPr>
        <w:t>"yes"</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"a1a2-1"</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"a1a2-2"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192.0.2.200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"b3b4"</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"b3b4-1"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192.0.2.50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"c5c6"</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"c5c6-1"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"nisplus"</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lollipop</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"d7d8"</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"d7d8-1"</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r w:rsidRPr="001C09D4">
        <w:rPr>
          <w:rFonts w:ascii="Courier New" w:eastAsia="Times New Roman" w:hAnsi="Courier New" w:cs="Courier New"/>
          <w:color w:val="000000"/>
          <w:sz w:val="20"/>
          <w:szCs w:val="20"/>
          <w:lang w:val="en-US"/>
        </w:rPr>
        <w:t>Cabinet B10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Cisco.router.b10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"Ping-of-death detected"</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"cve"</w:t>
      </w:r>
      <w:r w:rsidRPr="001C09D4">
        <w:rPr>
          <w:rFonts w:ascii="Courier New" w:eastAsia="Times New Roman" w:hAnsi="Courier New" w:cs="Courier New"/>
          <w:color w:val="0000FF"/>
          <w:sz w:val="20"/>
          <w:szCs w:val="20"/>
          <w:lang w:val="en-US"/>
        </w:rPr>
        <w: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CVE-1999-128</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http://www.cve.mitre.org/cgi-bin/</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0032564C" w:rsidRPr="001C09D4">
        <w:rPr>
          <w:rFonts w:ascii="Courier New" w:eastAsia="Times New Roman" w:hAnsi="Courier New" w:cs="Courier New"/>
          <w:color w:val="000000"/>
          <w:sz w:val="20"/>
          <w:szCs w:val="20"/>
          <w:lang w:val="en-US"/>
        </w:rPr>
        <w:t>cvename.cgi?</w:t>
      </w:r>
      <w:r w:rsidRPr="001C09D4">
        <w:rPr>
          <w:rFonts w:ascii="Courier New" w:eastAsia="Times New Roman" w:hAnsi="Courier New" w:cs="Courier New"/>
          <w:color w:val="000000"/>
          <w:sz w:val="20"/>
          <w:szCs w:val="20"/>
          <w:lang w:val="en-US"/>
        </w:rPr>
        <w:t>name=CVE-1999-128</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5650D2" w:rsidRPr="001C09D4" w:rsidRDefault="005650D2" w:rsidP="005650D2">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030C93" w:rsidRPr="001C09D4" w:rsidRDefault="00030C93" w:rsidP="00030C93">
      <w:pPr>
        <w:pStyle w:val="2"/>
      </w:pPr>
      <w:bookmarkStart w:id="52" w:name="_Toc169425768"/>
      <w:r w:rsidRPr="001C09D4">
        <w:t>Port Scanning Attacks</w:t>
      </w:r>
      <w:bookmarkEnd w:id="52"/>
    </w:p>
    <w:p w:rsidR="00030C93" w:rsidRPr="001C09D4" w:rsidRDefault="00030C93" w:rsidP="00030C93">
      <w:pPr>
        <w:pStyle w:val="a1"/>
        <w:rPr>
          <w:lang w:val="en-US" w:eastAsia="ja-JP"/>
        </w:rPr>
      </w:pPr>
      <w:r w:rsidRPr="001C09D4">
        <w:rPr>
          <w:lang w:val="en-US" w:eastAsia="ja-JP"/>
        </w:rPr>
        <w:t>The following examples show how some common port scanning attacks could be represented in the IDMEF.</w:t>
      </w:r>
    </w:p>
    <w:p w:rsidR="00030C93" w:rsidRPr="001C09D4" w:rsidRDefault="00030C93" w:rsidP="00030C93">
      <w:pPr>
        <w:pStyle w:val="3"/>
      </w:pPr>
      <w:bookmarkStart w:id="53" w:name="_Toc169425769"/>
      <w:r w:rsidRPr="001C09D4">
        <w:t>Connection to a Disallowed Service</w:t>
      </w:r>
      <w:bookmarkEnd w:id="53"/>
    </w:p>
    <w:p w:rsidR="00CA1571" w:rsidRPr="001C09D4" w:rsidRDefault="00030C93" w:rsidP="00030C93">
      <w:pPr>
        <w:pStyle w:val="a1"/>
        <w:rPr>
          <w:lang w:val="en-US" w:eastAsia="ja-JP"/>
        </w:rPr>
      </w:pPr>
      <w:r w:rsidRPr="001C09D4">
        <w:rPr>
          <w:lang w:val="en-US" w:eastAsia="ja-JP"/>
        </w:rPr>
        <w:t xml:space="preserve">Host-based detection of a policy violation (attempt to obtain information via </w:t>
      </w:r>
      <w:r w:rsidR="00ED5581">
        <w:rPr>
          <w:lang w:val="en-US" w:eastAsia="ja-JP"/>
        </w:rPr>
        <w:t>“</w:t>
      </w:r>
      <w:r w:rsidRPr="001C09D4">
        <w:rPr>
          <w:lang w:val="en-US" w:eastAsia="ja-JP"/>
        </w:rPr>
        <w:t>finger</w:t>
      </w:r>
      <w:r w:rsidR="00ED5581">
        <w:rPr>
          <w:lang w:val="en-US" w:eastAsia="ja-JP"/>
        </w:rPr>
        <w:t>”</w:t>
      </w:r>
      <w:r w:rsidRPr="001C09D4">
        <w:rPr>
          <w:lang w:val="en-US" w:eastAsia="ja-JP"/>
        </w:rPr>
        <w:t>). Note the identification of the target service, as well as the originating user (obtained, e.g., through RFC 1413 [11]).</w:t>
      </w:r>
    </w:p>
    <w:p w:rsidR="00BF346C" w:rsidRPr="001C09D4" w:rsidRDefault="00BF346C" w:rsidP="00BF346C">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"bc-sensor01"</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sensor.example.com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"0xbc72541d.0x00000000"</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2000-03-09T18:47:25+02:00</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"a123"</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"a123-01"</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"a123-02"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192.0.2.200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 ident=</w:t>
      </w:r>
      <w:r w:rsidRPr="001C09D4">
        <w:rPr>
          <w:rFonts w:ascii="Courier New" w:eastAsia="Times New Roman" w:hAnsi="Courier New" w:cs="Courier New"/>
          <w:color w:val="FF00CC"/>
          <w:sz w:val="20"/>
          <w:szCs w:val="20"/>
          <w:lang w:val="en-US"/>
        </w:rPr>
        <w:t>"q987-03"</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"os-device"</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ident=</w:t>
      </w:r>
      <w:r w:rsidRPr="001C09D4">
        <w:rPr>
          <w:rFonts w:ascii="Courier New" w:eastAsia="Times New Roman" w:hAnsi="Courier New" w:cs="Courier New"/>
          <w:color w:val="FF00CC"/>
          <w:sz w:val="20"/>
          <w:szCs w:val="20"/>
          <w:lang w:val="en-US"/>
        </w:rPr>
        <w:t>"q987-04"</w:t>
      </w:r>
      <w:r w:rsidRPr="001C09D4">
        <w:rPr>
          <w:rFonts w:ascii="Courier New" w:eastAsia="Times New Roman" w:hAnsi="Courier New" w:cs="Courier New"/>
          <w:color w:val="0000FF"/>
          <w:sz w:val="20"/>
          <w:szCs w:val="20"/>
          <w:lang w:val="en-US"/>
        </w:rPr>
        <w:t xml:space="preserve"> type=</w:t>
      </w:r>
      <w:r w:rsidRPr="001C09D4">
        <w:rPr>
          <w:rFonts w:ascii="Courier New" w:eastAsia="Times New Roman" w:hAnsi="Courier New" w:cs="Courier New"/>
          <w:color w:val="FF00CC"/>
          <w:sz w:val="20"/>
          <w:szCs w:val="20"/>
          <w:lang w:val="en-US"/>
        </w:rPr>
        <w:t>"target-user"</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badguy</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 ident=</w:t>
      </w:r>
      <w:r w:rsidRPr="001C09D4">
        <w:rPr>
          <w:rFonts w:ascii="Courier New" w:eastAsia="Times New Roman" w:hAnsi="Courier New" w:cs="Courier New"/>
          <w:color w:val="FF00CC"/>
          <w:sz w:val="20"/>
          <w:szCs w:val="20"/>
          <w:lang w:val="en-US"/>
        </w:rPr>
        <w:t>"a123-03"</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r w:rsidRPr="001C09D4">
        <w:rPr>
          <w:rFonts w:ascii="Courier New" w:eastAsia="Times New Roman" w:hAnsi="Courier New" w:cs="Courier New"/>
          <w:color w:val="000000"/>
          <w:sz w:val="20"/>
          <w:szCs w:val="20"/>
          <w:lang w:val="en-US"/>
        </w:rPr>
        <w:t>31532</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"z456"</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"z456-01"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"nis"</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myhost</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"z456-02"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192.0.2.50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 ident=</w:t>
      </w:r>
      <w:r w:rsidRPr="001C09D4">
        <w:rPr>
          <w:rFonts w:ascii="Courier New" w:eastAsia="Times New Roman" w:hAnsi="Courier New" w:cs="Courier New"/>
          <w:color w:val="FF00CC"/>
          <w:sz w:val="20"/>
          <w:szCs w:val="20"/>
          <w:lang w:val="en-US"/>
        </w:rPr>
        <w:t>"z456-03"</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finger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r w:rsidRPr="001C09D4">
        <w:rPr>
          <w:rFonts w:ascii="Courier New" w:eastAsia="Times New Roman" w:hAnsi="Courier New" w:cs="Courier New"/>
          <w:color w:val="000000"/>
          <w:sz w:val="20"/>
          <w:szCs w:val="20"/>
          <w:lang w:val="en-US"/>
        </w:rPr>
        <w:t>79</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"Portscan"</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"vendor-specific"</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finger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http://www.vendor.com/finger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"vendor-specific"</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meaning=</w:t>
      </w:r>
      <w:r w:rsidRPr="001C09D4">
        <w:rPr>
          <w:rFonts w:ascii="Courier New" w:eastAsia="Times New Roman" w:hAnsi="Courier New" w:cs="Courier New"/>
          <w:color w:val="FF00CC"/>
          <w:sz w:val="20"/>
          <w:szCs w:val="20"/>
          <w:lang w:val="en-US"/>
        </w:rPr>
        <w:t>"general documentation"</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Distributed attack</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http://www.vendor.com/distributed</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BF346C" w:rsidRPr="001C09D4" w:rsidRDefault="00BF346C" w:rsidP="00BF346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734D78" w:rsidRPr="001C09D4" w:rsidRDefault="00BF346C"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734D78" w:rsidRPr="001C09D4" w:rsidRDefault="00734D78" w:rsidP="00734D78">
      <w:pPr>
        <w:pStyle w:val="3"/>
      </w:pPr>
      <w:bookmarkStart w:id="54" w:name="_Toc169425770"/>
      <w:r w:rsidRPr="001C09D4">
        <w:t>Simple Port Scanning</w:t>
      </w:r>
      <w:bookmarkEnd w:id="54"/>
    </w:p>
    <w:p w:rsidR="00CA1571" w:rsidRPr="001C09D4" w:rsidRDefault="00734D78" w:rsidP="00734D78">
      <w:pPr>
        <w:pStyle w:val="a1"/>
        <w:rPr>
          <w:lang w:val="en-US" w:eastAsia="ja-JP"/>
        </w:rPr>
      </w:pPr>
      <w:r w:rsidRPr="001C09D4">
        <w:rPr>
          <w:lang w:val="en-US" w:eastAsia="ja-JP"/>
        </w:rPr>
        <w:t xml:space="preserve">Network-based detection of a port scan. This shows detection by a single analyzer; see Section 7.5 for the same attack as detected by a correlation engine. Note the use of </w:t>
      </w:r>
      <w:r w:rsidRPr="00ED5581">
        <w:rPr>
          <w:rFonts w:ascii="Courier New" w:eastAsia="Times New Roman" w:hAnsi="Courier New" w:cs="Courier New"/>
          <w:color w:val="0000FF"/>
          <w:lang w:val="en-US" w:eastAsia="ja-JP"/>
        </w:rPr>
        <w:t>&lt;portlist&gt;</w:t>
      </w:r>
      <w:r w:rsidRPr="001C09D4">
        <w:rPr>
          <w:lang w:val="en-US" w:eastAsia="ja-JP"/>
        </w:rPr>
        <w:t xml:space="preserve"> to show the ports that were scanned.</w:t>
      </w:r>
    </w:p>
    <w:p w:rsidR="00734D78" w:rsidRPr="001C09D4" w:rsidRDefault="00734D78" w:rsidP="00734D78">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"hq-dmz-analyzer62"</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r w:rsidRPr="001C09D4">
        <w:rPr>
          <w:rFonts w:ascii="Courier New" w:eastAsia="Times New Roman" w:hAnsi="Courier New" w:cs="Courier New"/>
          <w:color w:val="000000"/>
          <w:sz w:val="20"/>
          <w:szCs w:val="20"/>
          <w:lang w:val="en-US"/>
        </w:rPr>
        <w:t>Headquarters Web Server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analyzer62.example.com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"0xbc72b2b4.0x00000000"</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2000-03-09T15:31:00-08:00</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"abc01"</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"abc01-01"</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"abc01-02"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192.0.2.200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"def01"</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"def01-01"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www.example.com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"def01-02"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192.0.2.50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 ident=</w:t>
      </w:r>
      <w:r w:rsidRPr="001C09D4">
        <w:rPr>
          <w:rFonts w:ascii="Courier New" w:eastAsia="Times New Roman" w:hAnsi="Courier New" w:cs="Courier New"/>
          <w:color w:val="FF00CC"/>
          <w:sz w:val="20"/>
          <w:szCs w:val="20"/>
          <w:lang w:val="en-US"/>
        </w:rPr>
        <w:t>"def01-03"</w:t>
      </w:r>
      <w:r w:rsidRPr="001C09D4">
        <w:rPr>
          <w:rFonts w:ascii="Courier New" w:eastAsia="Times New Roman" w:hAnsi="Courier New" w:cs="Courier New"/>
          <w:color w:val="0000FF"/>
          <w:sz w:val="20"/>
          <w:szCs w:val="20"/>
          <w:lang w:val="en-US"/>
        </w:rPr>
        <w:t>&gt;</w:t>
      </w:r>
    </w:p>
    <w:p w:rsidR="00734D78" w:rsidRPr="001C09D4" w:rsidRDefault="00734D78" w:rsidP="00ED558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:portlist&gt;</w:t>
      </w:r>
      <w:r w:rsidRPr="001C09D4">
        <w:rPr>
          <w:rFonts w:ascii="Courier New" w:eastAsia="Times New Roman" w:hAnsi="Courier New" w:cs="Courier New"/>
          <w:color w:val="000000"/>
          <w:sz w:val="20"/>
          <w:szCs w:val="20"/>
          <w:lang w:val="en-US"/>
        </w:rPr>
        <w:t>5-25,37,42,43,53,69-119,123-514</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:portlist&gt;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"simple portscan"</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"vendor-specific"</w:t>
      </w:r>
      <w:r w:rsidRPr="001C09D4">
        <w:rPr>
          <w:rFonts w:ascii="Courier New" w:eastAsia="Times New Roman" w:hAnsi="Courier New" w:cs="Courier New"/>
          <w:color w:val="0000FF"/>
          <w:sz w:val="20"/>
          <w:szCs w:val="20"/>
          <w:lang w:val="en-US"/>
        </w:rPr>
        <w: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portscan</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http://www.vendor.com/portscan</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734D78" w:rsidRPr="001C09D4" w:rsidRDefault="00734D78" w:rsidP="00734D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E9058A" w:rsidRPr="001C09D4" w:rsidRDefault="00E9058A" w:rsidP="00E9058A">
      <w:pPr>
        <w:pStyle w:val="2"/>
      </w:pPr>
      <w:bookmarkStart w:id="55" w:name="_Toc169425771"/>
      <w:r w:rsidRPr="001C09D4">
        <w:t>Local Attacks</w:t>
      </w:r>
      <w:bookmarkEnd w:id="55"/>
    </w:p>
    <w:p w:rsidR="00E9058A" w:rsidRPr="001C09D4" w:rsidRDefault="00E9058A" w:rsidP="00E9058A">
      <w:pPr>
        <w:pStyle w:val="a1"/>
        <w:rPr>
          <w:lang w:val="en-US" w:eastAsia="ja-JP"/>
        </w:rPr>
      </w:pPr>
      <w:r w:rsidRPr="001C09D4">
        <w:rPr>
          <w:lang w:val="en-US" w:eastAsia="ja-JP"/>
        </w:rPr>
        <w:t>The following examples show how some common local host attacks could be represented in the IDMEF.</w:t>
      </w:r>
    </w:p>
    <w:p w:rsidR="00E9058A" w:rsidRPr="001C09D4" w:rsidRDefault="00E9058A" w:rsidP="00E9058A">
      <w:pPr>
        <w:pStyle w:val="3"/>
      </w:pPr>
      <w:bookmarkStart w:id="56" w:name="_Toc169425772"/>
      <w:r w:rsidRPr="001C09D4">
        <w:t xml:space="preserve">The </w:t>
      </w:r>
      <w:r w:rsidR="00ED5581">
        <w:t>“</w:t>
      </w:r>
      <w:r w:rsidRPr="001C09D4">
        <w:t>loadmodule</w:t>
      </w:r>
      <w:r w:rsidR="00ED5581">
        <w:t>”</w:t>
      </w:r>
      <w:r w:rsidRPr="001C09D4">
        <w:t xml:space="preserve"> Attack</w:t>
      </w:r>
      <w:bookmarkEnd w:id="56"/>
    </w:p>
    <w:p w:rsidR="00734D78" w:rsidRPr="001C09D4" w:rsidRDefault="00E9058A" w:rsidP="00E9058A">
      <w:pPr>
        <w:pStyle w:val="a1"/>
        <w:rPr>
          <w:lang w:val="en-US" w:eastAsia="ja-JP"/>
        </w:rPr>
      </w:pPr>
      <w:r w:rsidRPr="001C09D4">
        <w:rPr>
          <w:lang w:val="en-US" w:eastAsia="ja-JP"/>
        </w:rPr>
        <w:t xml:space="preserve">Host-based detection of the </w:t>
      </w:r>
      <w:r w:rsidR="00ED5581">
        <w:rPr>
          <w:lang w:val="en-US" w:eastAsia="ja-JP"/>
        </w:rPr>
        <w:t>“</w:t>
      </w:r>
      <w:r w:rsidRPr="001C09D4">
        <w:rPr>
          <w:lang w:val="en-US" w:eastAsia="ja-JP"/>
        </w:rPr>
        <w:t>loadmodule</w:t>
      </w:r>
      <w:r w:rsidR="00ED5581">
        <w:rPr>
          <w:lang w:val="en-US" w:eastAsia="ja-JP"/>
        </w:rPr>
        <w:t>”</w:t>
      </w:r>
      <w:r w:rsidRPr="001C09D4">
        <w:rPr>
          <w:lang w:val="en-US" w:eastAsia="ja-JP"/>
        </w:rPr>
        <w:t xml:space="preserve"> exploit. This attack involves tricking the </w:t>
      </w:r>
      <w:r w:rsidR="00ED5581">
        <w:rPr>
          <w:lang w:val="en-US" w:eastAsia="ja-JP"/>
        </w:rPr>
        <w:t>“</w:t>
      </w:r>
      <w:r w:rsidRPr="00ED5581">
        <w:rPr>
          <w:rFonts w:ascii="Courier New" w:hAnsi="Courier New" w:cs="Courier New"/>
          <w:lang w:val="en-US" w:eastAsia="ja-JP"/>
        </w:rPr>
        <w:t>loadmodule</w:t>
      </w:r>
      <w:r w:rsidR="00ED5581">
        <w:rPr>
          <w:lang w:val="en-US" w:eastAsia="ja-JP"/>
        </w:rPr>
        <w:t>”</w:t>
      </w:r>
      <w:r w:rsidRPr="001C09D4">
        <w:rPr>
          <w:lang w:val="en-US" w:eastAsia="ja-JP"/>
        </w:rPr>
        <w:t xml:space="preserve"> program into running another program; since </w:t>
      </w:r>
      <w:r w:rsidR="00ED5581">
        <w:rPr>
          <w:lang w:val="en-US" w:eastAsia="ja-JP"/>
        </w:rPr>
        <w:t>“</w:t>
      </w:r>
      <w:r w:rsidRPr="00ED5581">
        <w:rPr>
          <w:rFonts w:ascii="Courier New" w:hAnsi="Courier New" w:cs="Courier New"/>
          <w:lang w:val="en-US" w:eastAsia="ja-JP"/>
        </w:rPr>
        <w:t>loadmodule</w:t>
      </w:r>
      <w:r w:rsidR="00ED5581">
        <w:rPr>
          <w:lang w:val="en-US" w:eastAsia="ja-JP"/>
        </w:rPr>
        <w:t>”</w:t>
      </w:r>
      <w:r w:rsidRPr="001C09D4">
        <w:rPr>
          <w:lang w:val="en-US" w:eastAsia="ja-JP"/>
        </w:rPr>
        <w:t xml:space="preserve"> is set-user-id </w:t>
      </w:r>
      <w:r w:rsidR="00ED5581">
        <w:rPr>
          <w:lang w:val="en-US" w:eastAsia="ja-JP"/>
        </w:rPr>
        <w:t>“</w:t>
      </w:r>
      <w:r w:rsidRPr="00ED5581">
        <w:rPr>
          <w:rFonts w:ascii="Courier New" w:hAnsi="Courier New" w:cs="Courier New"/>
          <w:lang w:val="en-US" w:eastAsia="ja-JP"/>
        </w:rPr>
        <w:t>root</w:t>
      </w:r>
      <w:r w:rsidR="00ED5581">
        <w:rPr>
          <w:lang w:val="en-US" w:eastAsia="ja-JP"/>
        </w:rPr>
        <w:t>”</w:t>
      </w:r>
      <w:r w:rsidRPr="001C09D4">
        <w:rPr>
          <w:lang w:val="en-US" w:eastAsia="ja-JP"/>
        </w:rPr>
        <w:t xml:space="preserve">, the executed program runs with super-user privileges. Note the use of </w:t>
      </w:r>
      <w:r w:rsidRPr="00ED5581">
        <w:rPr>
          <w:rFonts w:ascii="Courier New" w:eastAsia="Times New Roman" w:hAnsi="Courier New" w:cs="Courier New"/>
          <w:color w:val="0000FF"/>
          <w:lang w:val="en-US" w:eastAsia="ja-JP"/>
        </w:rPr>
        <w:t>&lt;User&gt;</w:t>
      </w:r>
      <w:r w:rsidRPr="001C09D4">
        <w:rPr>
          <w:lang w:val="en-US" w:eastAsia="ja-JP"/>
        </w:rPr>
        <w:t xml:space="preserve"> and </w:t>
      </w:r>
      <w:r w:rsidRPr="00ED5581">
        <w:rPr>
          <w:rFonts w:ascii="Courier New" w:eastAsia="Times New Roman" w:hAnsi="Courier New" w:cs="Courier New"/>
          <w:color w:val="0000FF"/>
          <w:lang w:val="en-US" w:eastAsia="ja-JP"/>
        </w:rPr>
        <w:t>&lt;Process&gt;</w:t>
      </w:r>
      <w:r w:rsidRPr="001C09D4">
        <w:rPr>
          <w:lang w:val="en-US" w:eastAsia="ja-JP"/>
        </w:rPr>
        <w:t xml:space="preserve"> to identify the user attempting the exploit and how he</w:t>
      </w:r>
      <w:r w:rsidR="00ED5581">
        <w:rPr>
          <w:lang w:val="en-US" w:eastAsia="ja-JP"/>
        </w:rPr>
        <w:t>’</w:t>
      </w:r>
      <w:r w:rsidRPr="001C09D4">
        <w:rPr>
          <w:lang w:val="en-US" w:eastAsia="ja-JP"/>
        </w:rPr>
        <w:t>s doing it.</w:t>
      </w:r>
    </w:p>
    <w:p w:rsidR="002B1C57" w:rsidRPr="001C09D4" w:rsidRDefault="002B1C57" w:rsidP="002B1C57">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"bc-fs-sensor13"</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fileserver.example.com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monitor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:pid&gt;</w:t>
      </w:r>
      <w:r w:rsidRPr="001C09D4">
        <w:rPr>
          <w:rFonts w:ascii="Courier New" w:eastAsia="Times New Roman" w:hAnsi="Courier New" w:cs="Courier New"/>
          <w:color w:val="000000"/>
          <w:sz w:val="20"/>
          <w:szCs w:val="20"/>
          <w:lang w:val="en-US"/>
        </w:rPr>
        <w:t>8956</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:pid&gt;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monitor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-d</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idmanager.example.com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-l</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/var/logs/idlog</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"0xbc7221c0.0x4ccccccc"</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2000-03-09T08:12:32.3-05:00</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"a1a2"</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 ident=</w:t>
      </w:r>
      <w:r w:rsidRPr="001C09D4">
        <w:rPr>
          <w:rFonts w:ascii="Courier New" w:eastAsia="Times New Roman" w:hAnsi="Courier New" w:cs="Courier New"/>
          <w:color w:val="FF00CC"/>
          <w:sz w:val="20"/>
          <w:szCs w:val="20"/>
          <w:lang w:val="en-US"/>
        </w:rPr>
        <w:t>"a1a2-01"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"os-device"</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ident=</w:t>
      </w:r>
      <w:r w:rsidRPr="001C09D4">
        <w:rPr>
          <w:rFonts w:ascii="Courier New" w:eastAsia="Times New Roman" w:hAnsi="Courier New" w:cs="Courier New"/>
          <w:color w:val="FF00CC"/>
          <w:sz w:val="20"/>
          <w:szCs w:val="20"/>
          <w:lang w:val="en-US"/>
        </w:rPr>
        <w:t>"a1a2-02"</w:t>
      </w:r>
      <w:r w:rsidRPr="001C09D4">
        <w:rPr>
          <w:rFonts w:ascii="Courier New" w:eastAsia="Times New Roman" w:hAnsi="Courier New" w:cs="Courier New"/>
          <w:color w:val="0000FF"/>
          <w:sz w:val="20"/>
          <w:szCs w:val="20"/>
          <w:lang w:val="en-US"/>
        </w:rPr>
        <w:t xml:space="preserve"> type=</w:t>
      </w:r>
      <w:r w:rsidRPr="001C09D4">
        <w:rPr>
          <w:rFonts w:ascii="Courier New" w:eastAsia="Times New Roman" w:hAnsi="Courier New" w:cs="Courier New"/>
          <w:color w:val="FF00CC"/>
          <w:sz w:val="20"/>
          <w:szCs w:val="20"/>
          <w:lang w:val="en-US"/>
        </w:rPr>
        <w:t>"original-user"</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joe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13243</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 ident=</w:t>
      </w:r>
      <w:r w:rsidRPr="001C09D4">
        <w:rPr>
          <w:rFonts w:ascii="Courier New" w:eastAsia="Times New Roman" w:hAnsi="Courier New" w:cs="Courier New"/>
          <w:color w:val="FF00CC"/>
          <w:sz w:val="20"/>
          <w:szCs w:val="20"/>
          <w:lang w:val="en-US"/>
        </w:rPr>
        <w:t>"a1a2-03"</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loadmodule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r w:rsidRPr="001C09D4">
        <w:rPr>
          <w:rFonts w:ascii="Courier New" w:eastAsia="Times New Roman" w:hAnsi="Courier New" w:cs="Courier New"/>
          <w:color w:val="000000"/>
          <w:sz w:val="20"/>
          <w:szCs w:val="20"/>
          <w:lang w:val="en-US"/>
        </w:rPr>
        <w:t>/usr/openwin/bin</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"z3z4"</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"z3z4-01"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fileserver.example.com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"Loadmodule attack"</w:t>
      </w:r>
      <w:r w:rsidRPr="001C09D4">
        <w:rPr>
          <w:rFonts w:ascii="Courier New" w:eastAsia="Times New Roman" w:hAnsi="Courier New" w:cs="Courier New"/>
          <w:color w:val="0000FF"/>
          <w:sz w:val="20"/>
          <w:szCs w:val="20"/>
          <w:lang w:val="en-US"/>
        </w:rPr>
        <w:t xml:space="preserve"> ident=</w:t>
      </w:r>
      <w:r w:rsidRPr="001C09D4">
        <w:rPr>
          <w:rFonts w:ascii="Courier New" w:eastAsia="Times New Roman" w:hAnsi="Courier New" w:cs="Courier New"/>
          <w:color w:val="FF00CC"/>
          <w:sz w:val="20"/>
          <w:szCs w:val="20"/>
          <w:lang w:val="en-US"/>
        </w:rPr>
        <w:t>"loadmodule"</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"bugtraqid"</w:t>
      </w:r>
      <w:r w:rsidRPr="001C09D4">
        <w:rPr>
          <w:rFonts w:ascii="Courier New" w:eastAsia="Times New Roman" w:hAnsi="Courier New" w:cs="Courier New"/>
          <w:color w:val="0000FF"/>
          <w:sz w:val="20"/>
          <w:szCs w:val="20"/>
          <w:lang w:val="en-US"/>
        </w:rPr>
        <w: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33</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http://www.securityfocus.com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2B1C57" w:rsidRPr="001C09D4" w:rsidRDefault="002B1C57" w:rsidP="002B1C5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734D78" w:rsidRPr="001C09D4" w:rsidRDefault="00432023" w:rsidP="00CA1571">
      <w:pPr>
        <w:pStyle w:val="a1"/>
        <w:rPr>
          <w:lang w:val="en-US" w:eastAsia="ja-JP"/>
        </w:rPr>
      </w:pPr>
      <w:r w:rsidRPr="001C09D4">
        <w:rPr>
          <w:lang w:val="en-US" w:eastAsia="ja-JP"/>
        </w:rPr>
        <w:t xml:space="preserve">The Intrusion Detection System (IDS) could also indicate that the target user is the </w:t>
      </w:r>
      <w:r w:rsidR="00ED5581">
        <w:rPr>
          <w:lang w:val="en-US" w:eastAsia="ja-JP"/>
        </w:rPr>
        <w:t>“</w:t>
      </w:r>
      <w:r w:rsidRPr="00ED5581">
        <w:rPr>
          <w:rFonts w:ascii="Courier New" w:hAnsi="Courier New" w:cs="Courier New"/>
          <w:lang w:val="en-US" w:eastAsia="ja-JP"/>
        </w:rPr>
        <w:t>root</w:t>
      </w:r>
      <w:r w:rsidR="00ED5581">
        <w:rPr>
          <w:lang w:val="en-US" w:eastAsia="ja-JP"/>
        </w:rPr>
        <w:t>”</w:t>
      </w:r>
      <w:r w:rsidRPr="001C09D4">
        <w:rPr>
          <w:lang w:val="en-US" w:eastAsia="ja-JP"/>
        </w:rPr>
        <w:t xml:space="preserve"> user, and show the attempted command; the alert might then look like:</w:t>
      </w:r>
    </w:p>
    <w:p w:rsidR="00B60A46" w:rsidRPr="001C09D4" w:rsidRDefault="00B60A46" w:rsidP="00B60A46">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"bc-fs-sensor13"</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fileserver.example.com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monitor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:pid&gt;</w:t>
      </w:r>
      <w:r w:rsidRPr="001C09D4">
        <w:rPr>
          <w:rFonts w:ascii="Courier New" w:eastAsia="Times New Roman" w:hAnsi="Courier New" w:cs="Courier New"/>
          <w:color w:val="000000"/>
          <w:sz w:val="20"/>
          <w:szCs w:val="20"/>
          <w:lang w:val="en-US"/>
        </w:rPr>
        <w:t>8956</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:pid&gt;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monitor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-d</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idmanager.example.com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-l</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/var/logs/idlog</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"0xbc7221c0.0x4ccccccc"</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2000-03-09T08:12:32.3-05:00</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"a1a2"</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 ident=</w:t>
      </w:r>
      <w:r w:rsidRPr="001C09D4">
        <w:rPr>
          <w:rFonts w:ascii="Courier New" w:eastAsia="Times New Roman" w:hAnsi="Courier New" w:cs="Courier New"/>
          <w:color w:val="FF00CC"/>
          <w:sz w:val="20"/>
          <w:szCs w:val="20"/>
          <w:lang w:val="en-US"/>
        </w:rPr>
        <w:t>"a1a2-01"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"os-device"</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ident=</w:t>
      </w:r>
      <w:r w:rsidRPr="001C09D4">
        <w:rPr>
          <w:rFonts w:ascii="Courier New" w:eastAsia="Times New Roman" w:hAnsi="Courier New" w:cs="Courier New"/>
          <w:color w:val="FF00CC"/>
          <w:sz w:val="20"/>
          <w:szCs w:val="20"/>
          <w:lang w:val="en-US"/>
        </w:rPr>
        <w:t>"a1a2-02"</w:t>
      </w:r>
      <w:r w:rsidRPr="001C09D4">
        <w:rPr>
          <w:rFonts w:ascii="Courier New" w:eastAsia="Times New Roman" w:hAnsi="Courier New" w:cs="Courier New"/>
          <w:color w:val="0000FF"/>
          <w:sz w:val="20"/>
          <w:szCs w:val="20"/>
          <w:lang w:val="en-US"/>
        </w:rPr>
        <w:t xml:space="preserve"> type=</w:t>
      </w:r>
      <w:r w:rsidRPr="001C09D4">
        <w:rPr>
          <w:rFonts w:ascii="Courier New" w:eastAsia="Times New Roman" w:hAnsi="Courier New" w:cs="Courier New"/>
          <w:color w:val="FF00CC"/>
          <w:sz w:val="20"/>
          <w:szCs w:val="20"/>
          <w:lang w:val="en-US"/>
        </w:rPr>
        <w:t>"original-user"</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joe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13243</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 ident=</w:t>
      </w:r>
      <w:r w:rsidRPr="001C09D4">
        <w:rPr>
          <w:rFonts w:ascii="Courier New" w:eastAsia="Times New Roman" w:hAnsi="Courier New" w:cs="Courier New"/>
          <w:color w:val="FF00CC"/>
          <w:sz w:val="20"/>
          <w:szCs w:val="20"/>
          <w:lang w:val="en-US"/>
        </w:rPr>
        <w:t>"a1a2-03"</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loadmodule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r w:rsidRPr="001C09D4">
        <w:rPr>
          <w:rFonts w:ascii="Courier New" w:eastAsia="Times New Roman" w:hAnsi="Courier New" w:cs="Courier New"/>
          <w:color w:val="000000"/>
          <w:sz w:val="20"/>
          <w:szCs w:val="20"/>
          <w:lang w:val="en-US"/>
        </w:rPr>
        <w:t>/usr/openwin/bin</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"z3z4"</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"z3z4-01"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fileserver.example.com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 ident=</w:t>
      </w:r>
      <w:r w:rsidRPr="001C09D4">
        <w:rPr>
          <w:rFonts w:ascii="Courier New" w:eastAsia="Times New Roman" w:hAnsi="Courier New" w:cs="Courier New"/>
          <w:color w:val="FF00CC"/>
          <w:sz w:val="20"/>
          <w:szCs w:val="20"/>
          <w:lang w:val="en-US"/>
        </w:rPr>
        <w:t>"z3z4-02"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"os-device"</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ident=</w:t>
      </w:r>
      <w:r w:rsidRPr="001C09D4">
        <w:rPr>
          <w:rFonts w:ascii="Courier New" w:eastAsia="Times New Roman" w:hAnsi="Courier New" w:cs="Courier New"/>
          <w:color w:val="FF00CC"/>
          <w:sz w:val="20"/>
          <w:szCs w:val="20"/>
          <w:lang w:val="en-US"/>
        </w:rPr>
        <w:t>"z3z4-03"</w:t>
      </w:r>
      <w:r w:rsidRPr="001C09D4">
        <w:rPr>
          <w:rFonts w:ascii="Courier New" w:eastAsia="Times New Roman" w:hAnsi="Courier New" w:cs="Courier New"/>
          <w:color w:val="0000FF"/>
          <w:sz w:val="20"/>
          <w:szCs w:val="20"/>
          <w:lang w:val="en-US"/>
        </w:rPr>
        <w:t xml:space="preserve"> type=</w:t>
      </w:r>
      <w:r w:rsidRPr="001C09D4">
        <w:rPr>
          <w:rFonts w:ascii="Courier New" w:eastAsia="Times New Roman" w:hAnsi="Courier New" w:cs="Courier New"/>
          <w:color w:val="FF00CC"/>
          <w:sz w:val="20"/>
          <w:szCs w:val="20"/>
          <w:lang w:val="en-US"/>
        </w:rPr>
        <w:t>"target-user"</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root</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 ident=</w:t>
      </w:r>
      <w:r w:rsidRPr="001C09D4">
        <w:rPr>
          <w:rFonts w:ascii="Courier New" w:eastAsia="Times New Roman" w:hAnsi="Courier New" w:cs="Courier New"/>
          <w:color w:val="FF00CC"/>
          <w:sz w:val="20"/>
          <w:szCs w:val="20"/>
          <w:lang w:val="en-US"/>
        </w:rPr>
        <w:t>"z3z4-04"</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sh</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:pid&gt;</w:t>
      </w:r>
      <w:r w:rsidRPr="001C09D4">
        <w:rPr>
          <w:rFonts w:ascii="Courier New" w:eastAsia="Times New Roman" w:hAnsi="Courier New" w:cs="Courier New"/>
          <w:color w:val="000000"/>
          <w:sz w:val="20"/>
          <w:szCs w:val="20"/>
          <w:lang w:val="en-US"/>
        </w:rPr>
        <w:t>25134</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:pid&gt;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r w:rsidRPr="001C09D4">
        <w:rPr>
          <w:rFonts w:ascii="Courier New" w:eastAsia="Times New Roman" w:hAnsi="Courier New" w:cs="Courier New"/>
          <w:color w:val="000000"/>
          <w:sz w:val="20"/>
          <w:szCs w:val="20"/>
          <w:lang w:val="en-US"/>
        </w:rPr>
        <w:t>/bin/sh</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"Loadmodule attack"</w:t>
      </w:r>
      <w:r w:rsidRPr="001C09D4">
        <w:rPr>
          <w:rFonts w:ascii="Courier New" w:eastAsia="Times New Roman" w:hAnsi="Courier New" w:cs="Courier New"/>
          <w:color w:val="0000FF"/>
          <w:sz w:val="20"/>
          <w:szCs w:val="20"/>
          <w:lang w:val="en-US"/>
        </w:rPr>
        <w:t xml:space="preserve"> ident=</w:t>
      </w:r>
      <w:r w:rsidRPr="001C09D4">
        <w:rPr>
          <w:rFonts w:ascii="Courier New" w:eastAsia="Times New Roman" w:hAnsi="Courier New" w:cs="Courier New"/>
          <w:color w:val="FF00CC"/>
          <w:sz w:val="20"/>
          <w:szCs w:val="20"/>
          <w:lang w:val="en-US"/>
        </w:rPr>
        <w:t>"loadmodule"</w:t>
      </w:r>
      <w:r w:rsidRPr="001C09D4">
        <w:rPr>
          <w:rFonts w:ascii="Courier New" w:eastAsia="Times New Roman" w:hAnsi="Courier New" w:cs="Courier New"/>
          <w:color w:val="0000FF"/>
          <w:sz w:val="20"/>
          <w:szCs w:val="20"/>
          <w:lang w:val="en-US"/>
        </w:rPr>
        <w: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B60A46" w:rsidRPr="001C09D4" w:rsidRDefault="00B60A46" w:rsidP="00B60A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3107B4" w:rsidRPr="001C09D4" w:rsidRDefault="003107B4" w:rsidP="003107B4">
      <w:pPr>
        <w:pStyle w:val="a1"/>
        <w:rPr>
          <w:lang w:val="en-US" w:eastAsia="ja-JP"/>
        </w:rPr>
      </w:pPr>
      <w:r w:rsidRPr="001C09D4">
        <w:rPr>
          <w:lang w:val="en-US" w:eastAsia="ja-JP"/>
        </w:rPr>
        <w:lastRenderedPageBreak/>
        <w:t>Note that the identification of the classification is used.</w:t>
      </w:r>
    </w:p>
    <w:p w:rsidR="003107B4" w:rsidRPr="001C09D4" w:rsidRDefault="003107B4" w:rsidP="003107B4">
      <w:pPr>
        <w:pStyle w:val="3"/>
      </w:pPr>
      <w:bookmarkStart w:id="57" w:name="_Toc169425773"/>
      <w:r w:rsidRPr="001C09D4">
        <w:t xml:space="preserve">The </w:t>
      </w:r>
      <w:r w:rsidR="00ED5581">
        <w:t>“</w:t>
      </w:r>
      <w:r w:rsidRPr="001C09D4">
        <w:t>phf</w:t>
      </w:r>
      <w:r w:rsidR="00ED5581">
        <w:t>”</w:t>
      </w:r>
      <w:r w:rsidRPr="001C09D4">
        <w:t xml:space="preserve"> Attack</w:t>
      </w:r>
      <w:bookmarkEnd w:id="57"/>
    </w:p>
    <w:p w:rsidR="00432023" w:rsidRPr="001C09D4" w:rsidRDefault="003107B4" w:rsidP="003107B4">
      <w:pPr>
        <w:pStyle w:val="a1"/>
        <w:rPr>
          <w:lang w:val="en-US" w:eastAsia="ja-JP"/>
        </w:rPr>
      </w:pPr>
      <w:r w:rsidRPr="001C09D4">
        <w:rPr>
          <w:lang w:val="en-US" w:eastAsia="ja-JP"/>
        </w:rPr>
        <w:t xml:space="preserve">Network-based detection of the </w:t>
      </w:r>
      <w:r w:rsidR="00ED5581">
        <w:rPr>
          <w:lang w:val="en-US" w:eastAsia="ja-JP"/>
        </w:rPr>
        <w:t>“</w:t>
      </w:r>
      <w:r w:rsidRPr="001C09D4">
        <w:rPr>
          <w:lang w:val="en-US" w:eastAsia="ja-JP"/>
        </w:rPr>
        <w:t>phf</w:t>
      </w:r>
      <w:r w:rsidR="00ED5581">
        <w:rPr>
          <w:lang w:val="en-US" w:eastAsia="ja-JP"/>
        </w:rPr>
        <w:t>”</w:t>
      </w:r>
      <w:r w:rsidRPr="001C09D4">
        <w:rPr>
          <w:lang w:val="en-US" w:eastAsia="ja-JP"/>
        </w:rPr>
        <w:t xml:space="preserve"> attack. Note the use of the </w:t>
      </w:r>
      <w:r w:rsidRPr="00ED5581">
        <w:rPr>
          <w:rFonts w:ascii="Courier New" w:eastAsia="Times New Roman" w:hAnsi="Courier New" w:cs="Courier New"/>
          <w:color w:val="0000FF"/>
          <w:lang w:val="en-US" w:eastAsia="ja-JP"/>
        </w:rPr>
        <w:t>&lt;WebService&gt;</w:t>
      </w:r>
      <w:r w:rsidRPr="001C09D4">
        <w:rPr>
          <w:lang w:val="en-US" w:eastAsia="ja-JP"/>
        </w:rPr>
        <w:t xml:space="preserve"> element to provide more details about this particular attack.</w:t>
      </w:r>
    </w:p>
    <w:p w:rsidR="00A22563" w:rsidRPr="001C09D4" w:rsidRDefault="00A22563" w:rsidP="00A22563">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"bc-sensor01"</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sensor.example.com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"0xbc71e980.0x00000000"</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2000-03-09T08:12:32-01:00</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"abc123"</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"abc123-001"</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"abc123-002"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192.0.2.200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 ident=</w:t>
      </w:r>
      <w:r w:rsidRPr="001C09D4">
        <w:rPr>
          <w:rFonts w:ascii="Courier New" w:eastAsia="Times New Roman" w:hAnsi="Courier New" w:cs="Courier New"/>
          <w:color w:val="FF00CC"/>
          <w:sz w:val="20"/>
          <w:szCs w:val="20"/>
          <w:lang w:val="en-US"/>
        </w:rPr>
        <w:t>"abc123-003"</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r w:rsidRPr="001C09D4">
        <w:rPr>
          <w:rFonts w:ascii="Courier New" w:eastAsia="Times New Roman" w:hAnsi="Courier New" w:cs="Courier New"/>
          <w:color w:val="000000"/>
          <w:sz w:val="20"/>
          <w:szCs w:val="20"/>
          <w:lang w:val="en-US"/>
        </w:rPr>
        <w:t>21534</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"xyz789"</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"xyz789-001"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www.example.com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"xyz789-002"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192.0.2.100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r w:rsidRPr="001C09D4">
        <w:rPr>
          <w:rFonts w:ascii="Courier New" w:eastAsia="Times New Roman" w:hAnsi="Courier New" w:cs="Courier New"/>
          <w:color w:val="000000"/>
          <w:sz w:val="20"/>
          <w:szCs w:val="20"/>
          <w:lang w:val="en-US"/>
        </w:rPr>
        <w:t>8080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:WebService&gt;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http://www.example.com/cgi-bin/phf?/etc/group</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:cgi&gt;</w:t>
      </w:r>
      <w:r w:rsidRPr="001C09D4">
        <w:rPr>
          <w:rFonts w:ascii="Courier New" w:eastAsia="Times New Roman" w:hAnsi="Courier New" w:cs="Courier New"/>
          <w:color w:val="000000"/>
          <w:sz w:val="20"/>
          <w:szCs w:val="20"/>
          <w:lang w:val="en-US"/>
        </w:rPr>
        <w:t>/cgi-bin/phf</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:cgi&gt;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:http-method&gt;</w:t>
      </w:r>
      <w:r w:rsidRPr="001C09D4">
        <w:rPr>
          <w:rFonts w:ascii="Courier New" w:eastAsia="Times New Roman" w:hAnsi="Courier New" w:cs="Courier New"/>
          <w:color w:val="000000"/>
          <w:sz w:val="20"/>
          <w:szCs w:val="20"/>
          <w:lang w:val="en-US"/>
        </w:rPr>
        <w:t>GET</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:http-method&gt;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:WebService&gt;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"phf attack"</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"bugtraqid"</w:t>
      </w:r>
      <w:r w:rsidRPr="001C09D4">
        <w:rPr>
          <w:rFonts w:ascii="Courier New" w:eastAsia="Times New Roman" w:hAnsi="Courier New" w:cs="Courier New"/>
          <w:color w:val="0000FF"/>
          <w:sz w:val="20"/>
          <w:szCs w:val="20"/>
          <w:lang w:val="en-US"/>
        </w:rPr>
        <w: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629</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22563" w:rsidRPr="001C09D4" w:rsidRDefault="00A22563" w:rsidP="00A22563">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http://www.securityfocus.com/bid/629</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A22563" w:rsidRPr="001C09D4" w:rsidRDefault="00A22563" w:rsidP="00A22563">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4A4E3D" w:rsidRPr="001C09D4" w:rsidRDefault="004A4E3D" w:rsidP="004A4E3D">
      <w:pPr>
        <w:pStyle w:val="3"/>
      </w:pPr>
      <w:bookmarkStart w:id="58" w:name="_Toc169425774"/>
      <w:r w:rsidRPr="001C09D4">
        <w:t>File Modification</w:t>
      </w:r>
      <w:bookmarkEnd w:id="58"/>
    </w:p>
    <w:p w:rsidR="00E9058A" w:rsidRPr="001C09D4" w:rsidRDefault="004A4E3D" w:rsidP="004A4E3D">
      <w:pPr>
        <w:pStyle w:val="a1"/>
        <w:rPr>
          <w:lang w:val="en-US" w:eastAsia="ja-JP"/>
        </w:rPr>
      </w:pPr>
      <w:r w:rsidRPr="001C09D4">
        <w:rPr>
          <w:lang w:val="en-US" w:eastAsia="ja-JP"/>
        </w:rPr>
        <w:t xml:space="preserve">Host-based detection of a race condition attack. Note the use of the </w:t>
      </w:r>
      <w:r w:rsidRPr="00ED5581">
        <w:rPr>
          <w:rFonts w:ascii="Courier New" w:eastAsia="Times New Roman" w:hAnsi="Courier New" w:cs="Courier New"/>
          <w:color w:val="0000FF"/>
          <w:lang w:val="en-US" w:eastAsia="ja-JP"/>
        </w:rPr>
        <w:t>&lt;File&gt;</w:t>
      </w:r>
      <w:r w:rsidRPr="001C09D4">
        <w:rPr>
          <w:lang w:val="en-US" w:eastAsia="ja-JP"/>
        </w:rPr>
        <w:t xml:space="preserve"> to provide information about the files that are used to perform the attack.</w:t>
      </w:r>
    </w:p>
    <w:p w:rsidR="00AA655A" w:rsidRPr="001C09D4" w:rsidRDefault="00AA655A" w:rsidP="00AA655A">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lastRenderedPageBreak/>
        <w:t>&lt;?xml version="1.0" encoding="UTF-8"?&gt;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AA655A" w:rsidRPr="001C09D4" w:rsidRDefault="00AA655A" w:rsidP="00ED558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"bids-192.0.2.1"</w:t>
      </w:r>
      <w:r w:rsidRPr="001C09D4">
        <w:rPr>
          <w:rFonts w:ascii="Courier New" w:eastAsia="Times New Roman" w:hAnsi="Courier New" w:cs="Courier New"/>
          <w:color w:val="0000FF"/>
          <w:sz w:val="20"/>
          <w:szCs w:val="20"/>
          <w:lang w:val="en-US"/>
        </w:rPr>
        <w:t xml:space="preserve"> ostype=</w:t>
      </w:r>
      <w:r w:rsidRPr="001C09D4">
        <w:rPr>
          <w:rFonts w:ascii="Courier New" w:eastAsia="Times New Roman" w:hAnsi="Courier New" w:cs="Courier New"/>
          <w:color w:val="FF00CC"/>
          <w:sz w:val="20"/>
          <w:szCs w:val="20"/>
          <w:lang w:val="en-US"/>
        </w:rPr>
        <w:t>"Linux"</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osversion=</w:t>
      </w:r>
      <w:r w:rsidRPr="001C09D4">
        <w:rPr>
          <w:rFonts w:ascii="Courier New" w:eastAsia="Times New Roman" w:hAnsi="Courier New" w:cs="Courier New"/>
          <w:color w:val="FF00CC"/>
          <w:sz w:val="20"/>
          <w:szCs w:val="20"/>
          <w:lang w:val="en-US"/>
        </w:rPr>
        <w:t>"2.2.16-3"</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"hosts"</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etude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AA655A" w:rsidRPr="001C09D4" w:rsidRDefault="00AA655A" w:rsidP="00977566">
      <w:pPr>
        <w:spacing w:after="0" w:line="240" w:lineRule="auto"/>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"0xbc71e980.0x00000000"</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2000-03-09T08:12:32-01:00</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spoofed=</w:t>
      </w:r>
      <w:r w:rsidRPr="001C09D4">
        <w:rPr>
          <w:rFonts w:ascii="Courier New" w:eastAsia="Times New Roman" w:hAnsi="Courier New" w:cs="Courier New"/>
          <w:color w:val="FF00CC"/>
          <w:sz w:val="20"/>
          <w:szCs w:val="20"/>
          <w:lang w:val="en-US"/>
        </w:rPr>
        <w:t>"no"</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r w:rsidRPr="001C09D4">
        <w:rPr>
          <w:rFonts w:ascii="Courier New" w:eastAsia="Times New Roman" w:hAnsi="Courier New" w:cs="Courier New"/>
          <w:color w:val="000000"/>
          <w:sz w:val="20"/>
          <w:szCs w:val="20"/>
          <w:lang w:val="en-US"/>
        </w:rPr>
        <w:t>console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decoy=</w:t>
      </w:r>
      <w:r w:rsidRPr="001C09D4">
        <w:rPr>
          <w:rFonts w:ascii="Courier New" w:eastAsia="Times New Roman" w:hAnsi="Courier New" w:cs="Courier New"/>
          <w:color w:val="FF00CC"/>
          <w:sz w:val="20"/>
          <w:szCs w:val="20"/>
          <w:lang w:val="en-US"/>
        </w:rPr>
        <w:t>"no"</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r w:rsidRPr="001C09D4">
        <w:rPr>
          <w:rFonts w:ascii="Courier New" w:eastAsia="Times New Roman" w:hAnsi="Courier New" w:cs="Courier New"/>
          <w:color w:val="000000"/>
          <w:sz w:val="20"/>
          <w:szCs w:val="20"/>
          <w:lang w:val="en-US"/>
        </w:rPr>
        <w:t>local</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 category=</w:t>
      </w:r>
      <w:r w:rsidRPr="001C09D4">
        <w:rPr>
          <w:rFonts w:ascii="Courier New" w:eastAsia="Times New Roman" w:hAnsi="Courier New" w:cs="Courier New"/>
          <w:color w:val="FF00CC"/>
          <w:sz w:val="20"/>
          <w:szCs w:val="20"/>
          <w:lang w:val="en-US"/>
        </w:rPr>
        <w:t>"os-device"</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type=</w:t>
      </w:r>
      <w:r w:rsidRPr="001C09D4">
        <w:rPr>
          <w:rFonts w:ascii="Courier New" w:eastAsia="Times New Roman" w:hAnsi="Courier New" w:cs="Courier New"/>
          <w:color w:val="FF00CC"/>
          <w:sz w:val="20"/>
          <w:szCs w:val="20"/>
          <w:lang w:val="en-US"/>
        </w:rPr>
        <w:t>"original-user"</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456</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type=</w:t>
      </w:r>
      <w:r w:rsidRPr="001C09D4">
        <w:rPr>
          <w:rFonts w:ascii="Courier New" w:eastAsia="Times New Roman" w:hAnsi="Courier New" w:cs="Courier New"/>
          <w:color w:val="FF00CC"/>
          <w:sz w:val="20"/>
          <w:szCs w:val="20"/>
          <w:lang w:val="en-US"/>
        </w:rPr>
        <w:t>"current-user"</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fred</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456</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type=</w:t>
      </w:r>
      <w:r w:rsidRPr="001C09D4">
        <w:rPr>
          <w:rFonts w:ascii="Courier New" w:eastAsia="Times New Roman" w:hAnsi="Courier New" w:cs="Courier New"/>
          <w:color w:val="FF00CC"/>
          <w:sz w:val="20"/>
          <w:szCs w:val="20"/>
          <w:lang w:val="en-US"/>
        </w:rPr>
        <w:t>"user-privs"</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456</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:File category=</w:t>
      </w:r>
      <w:r w:rsidRPr="001C09D4">
        <w:rPr>
          <w:rFonts w:ascii="Courier New" w:eastAsia="Times New Roman" w:hAnsi="Courier New" w:cs="Courier New"/>
          <w:color w:val="FF00CC"/>
          <w:sz w:val="20"/>
          <w:szCs w:val="20"/>
          <w:lang w:val="en-US"/>
        </w:rPr>
        <w:t>"current"</w:t>
      </w:r>
      <w:r w:rsidRPr="001C09D4">
        <w:rPr>
          <w:rFonts w:ascii="Courier New" w:eastAsia="Times New Roman" w:hAnsi="Courier New" w:cs="Courier New"/>
          <w:color w:val="0000FF"/>
          <w:sz w:val="20"/>
          <w:szCs w:val="20"/>
          <w:lang w:val="en-US"/>
        </w:rPr>
        <w:t xml:space="preserve"> fstype=</w:t>
      </w:r>
      <w:r w:rsidRPr="001C09D4">
        <w:rPr>
          <w:rFonts w:ascii="Courier New" w:eastAsia="Times New Roman" w:hAnsi="Courier New" w:cs="Courier New"/>
          <w:color w:val="FF00CC"/>
          <w:sz w:val="20"/>
          <w:szCs w:val="20"/>
          <w:lang w:val="en-US"/>
        </w:rPr>
        <w:t>"tmpfs"</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xxx000238483</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r w:rsidRPr="001C09D4">
        <w:rPr>
          <w:rFonts w:ascii="Courier New" w:eastAsia="Times New Roman" w:hAnsi="Courier New" w:cs="Courier New"/>
          <w:color w:val="000000"/>
          <w:sz w:val="20"/>
          <w:szCs w:val="20"/>
          <w:lang w:val="en-US"/>
        </w:rPr>
        <w:t>/tmp/xxx000238483</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:FileAccess&gt;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type=</w:t>
      </w:r>
      <w:r w:rsidRPr="001C09D4">
        <w:rPr>
          <w:rFonts w:ascii="Courier New" w:eastAsia="Times New Roman" w:hAnsi="Courier New" w:cs="Courier New"/>
          <w:color w:val="FF00CC"/>
          <w:sz w:val="20"/>
          <w:szCs w:val="20"/>
          <w:lang w:val="en-US"/>
        </w:rPr>
        <w:t>"user-privs"</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alice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777</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:permission perms=</w:t>
      </w:r>
      <w:r w:rsidRPr="001C09D4">
        <w:rPr>
          <w:rFonts w:ascii="Courier New" w:eastAsia="Times New Roman" w:hAnsi="Courier New" w:cs="Courier New"/>
          <w:color w:val="FF00CC"/>
          <w:sz w:val="20"/>
          <w:szCs w:val="20"/>
          <w:lang w:val="en-US"/>
        </w:rPr>
        <w:t>"read"</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:permission perms=</w:t>
      </w:r>
      <w:r w:rsidRPr="001C09D4">
        <w:rPr>
          <w:rFonts w:ascii="Courier New" w:eastAsia="Times New Roman" w:hAnsi="Courier New" w:cs="Courier New"/>
          <w:color w:val="FF00CC"/>
          <w:sz w:val="20"/>
          <w:szCs w:val="20"/>
          <w:lang w:val="en-US"/>
        </w:rPr>
        <w:t>"write"</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:permission perms=</w:t>
      </w:r>
      <w:r w:rsidRPr="001C09D4">
        <w:rPr>
          <w:rFonts w:ascii="Courier New" w:eastAsia="Times New Roman" w:hAnsi="Courier New" w:cs="Courier New"/>
          <w:color w:val="FF00CC"/>
          <w:sz w:val="20"/>
          <w:szCs w:val="20"/>
          <w:lang w:val="en-US"/>
        </w:rPr>
        <w:t>"delete"</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:permission perms=</w:t>
      </w:r>
      <w:r w:rsidRPr="001C09D4">
        <w:rPr>
          <w:rFonts w:ascii="Courier New" w:eastAsia="Times New Roman" w:hAnsi="Courier New" w:cs="Courier New"/>
          <w:color w:val="FF00CC"/>
          <w:sz w:val="20"/>
          <w:szCs w:val="20"/>
          <w:lang w:val="en-US"/>
        </w:rPr>
        <w:t>"changePermissions"</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:FileAccess&gt;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:FileAccess&gt;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type=</w:t>
      </w:r>
      <w:r w:rsidRPr="001C09D4">
        <w:rPr>
          <w:rFonts w:ascii="Courier New" w:eastAsia="Times New Roman" w:hAnsi="Courier New" w:cs="Courier New"/>
          <w:color w:val="FF00CC"/>
          <w:sz w:val="20"/>
          <w:szCs w:val="20"/>
          <w:lang w:val="en-US"/>
        </w:rPr>
        <w:t>"group-privs"</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user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42</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:permission perms=</w:t>
      </w:r>
      <w:r w:rsidRPr="001C09D4">
        <w:rPr>
          <w:rFonts w:ascii="Courier New" w:eastAsia="Times New Roman" w:hAnsi="Courier New" w:cs="Courier New"/>
          <w:color w:val="FF00CC"/>
          <w:sz w:val="20"/>
          <w:szCs w:val="20"/>
          <w:lang w:val="en-US"/>
        </w:rPr>
        <w:t>"read"</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:permission perms=</w:t>
      </w:r>
      <w:r w:rsidRPr="001C09D4">
        <w:rPr>
          <w:rFonts w:ascii="Courier New" w:eastAsia="Times New Roman" w:hAnsi="Courier New" w:cs="Courier New"/>
          <w:color w:val="FF00CC"/>
          <w:sz w:val="20"/>
          <w:szCs w:val="20"/>
          <w:lang w:val="en-US"/>
        </w:rPr>
        <w:t>"write"</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:permission perms=</w:t>
      </w:r>
      <w:r w:rsidRPr="001C09D4">
        <w:rPr>
          <w:rFonts w:ascii="Courier New" w:eastAsia="Times New Roman" w:hAnsi="Courier New" w:cs="Courier New"/>
          <w:color w:val="FF00CC"/>
          <w:sz w:val="20"/>
          <w:szCs w:val="20"/>
          <w:lang w:val="en-US"/>
        </w:rPr>
        <w:t>"delete"</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:FileAccess&gt;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:FileAccess&gt;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type=</w:t>
      </w:r>
      <w:r w:rsidRPr="001C09D4">
        <w:rPr>
          <w:rFonts w:ascii="Courier New" w:eastAsia="Times New Roman" w:hAnsi="Courier New" w:cs="Courier New"/>
          <w:color w:val="FF00CC"/>
          <w:sz w:val="20"/>
          <w:szCs w:val="20"/>
          <w:lang w:val="en-US"/>
        </w:rPr>
        <w:t>"other-privs"</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world</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:permission perms=</w:t>
      </w:r>
      <w:r w:rsidRPr="001C09D4">
        <w:rPr>
          <w:rFonts w:ascii="Courier New" w:eastAsia="Times New Roman" w:hAnsi="Courier New" w:cs="Courier New"/>
          <w:color w:val="FF00CC"/>
          <w:sz w:val="20"/>
          <w:szCs w:val="20"/>
          <w:lang w:val="en-US"/>
        </w:rPr>
        <w:t>"noAccess"</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:FileAccess&gt;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:Linkage category=</w:t>
      </w:r>
      <w:r w:rsidRPr="001C09D4">
        <w:rPr>
          <w:rFonts w:ascii="Courier New" w:eastAsia="Times New Roman" w:hAnsi="Courier New" w:cs="Courier New"/>
          <w:color w:val="FF00CC"/>
          <w:sz w:val="20"/>
          <w:szCs w:val="20"/>
          <w:lang w:val="en-US"/>
        </w:rPr>
        <w:t>"symbolic-link"</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passwd</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r w:rsidRPr="001C09D4">
        <w:rPr>
          <w:rFonts w:ascii="Courier New" w:eastAsia="Times New Roman" w:hAnsi="Courier New" w:cs="Courier New"/>
          <w:color w:val="000000"/>
          <w:sz w:val="20"/>
          <w:szCs w:val="20"/>
          <w:lang w:val="en-US"/>
        </w:rPr>
        <w:t>/etc/passwd</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:Linkage&gt;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:File&gt;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"DOM race condition"</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"vendor-specific"</w:t>
      </w:r>
      <w:r w:rsidRPr="001C09D4">
        <w:rPr>
          <w:rFonts w:ascii="Courier New" w:eastAsia="Times New Roman" w:hAnsi="Courier New" w:cs="Courier New"/>
          <w:color w:val="0000FF"/>
          <w:sz w:val="20"/>
          <w:szCs w:val="20"/>
          <w:lang w:val="en-US"/>
        </w:rPr>
        <w: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DOM race condition</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AA655A" w:rsidRPr="001C09D4" w:rsidRDefault="00AA655A"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file://attack-info/race.html</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AA655A" w:rsidRPr="001C09D4" w:rsidRDefault="00AA655A" w:rsidP="00AA655A">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581D89" w:rsidRPr="001C09D4" w:rsidRDefault="00581D89" w:rsidP="00581D89">
      <w:pPr>
        <w:pStyle w:val="2"/>
      </w:pPr>
      <w:bookmarkStart w:id="59" w:name="_Toc169425775"/>
      <w:r w:rsidRPr="001C09D4">
        <w:t>System Policy Violation</w:t>
      </w:r>
      <w:bookmarkEnd w:id="59"/>
    </w:p>
    <w:p w:rsidR="00734D78" w:rsidRPr="001C09D4" w:rsidRDefault="00581D89" w:rsidP="00581D89">
      <w:pPr>
        <w:pStyle w:val="a1"/>
        <w:rPr>
          <w:lang w:val="en-US" w:eastAsia="ja-JP"/>
        </w:rPr>
      </w:pPr>
      <w:r w:rsidRPr="001C09D4">
        <w:rPr>
          <w:lang w:val="en-US" w:eastAsia="ja-JP"/>
        </w:rPr>
        <w:t xml:space="preserve">In this example, logins are restricted to daytime hours. The alert reports a violation of this policy that occurs when a user logs in a little after 10:00 pm. Note the use of </w:t>
      </w:r>
      <w:r w:rsidRPr="00ED5581">
        <w:rPr>
          <w:rFonts w:ascii="Courier New" w:eastAsia="Times New Roman" w:hAnsi="Courier New" w:cs="Courier New"/>
          <w:color w:val="0000FF"/>
          <w:lang w:val="en-US" w:eastAsia="ja-JP"/>
        </w:rPr>
        <w:t>&lt;AdditionalData&gt;</w:t>
      </w:r>
      <w:r w:rsidRPr="001C09D4">
        <w:rPr>
          <w:lang w:val="en-US" w:eastAsia="ja-JP"/>
        </w:rPr>
        <w:t xml:space="preserve"> to provide information about the policy being violated.</w:t>
      </w:r>
    </w:p>
    <w:p w:rsidR="00011EF5" w:rsidRPr="001C09D4" w:rsidRDefault="00011EF5" w:rsidP="00011EF5">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"bc-ds-01"</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dialserver.example.com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"0xbc72e7ef.0x00000000"</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2000-03-09T22:18:07-05:00</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"s01"</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"s01-1"</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127.0.0.1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 ident=</w:t>
      </w:r>
      <w:r w:rsidRPr="001C09D4">
        <w:rPr>
          <w:rFonts w:ascii="Courier New" w:eastAsia="Times New Roman" w:hAnsi="Courier New" w:cs="Courier New"/>
          <w:color w:val="FF00CC"/>
          <w:sz w:val="20"/>
          <w:szCs w:val="20"/>
          <w:lang w:val="en-US"/>
        </w:rPr>
        <w:t>"s01-2"</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r w:rsidRPr="001C09D4">
        <w:rPr>
          <w:rFonts w:ascii="Courier New" w:eastAsia="Times New Roman" w:hAnsi="Courier New" w:cs="Courier New"/>
          <w:color w:val="000000"/>
          <w:sz w:val="20"/>
          <w:szCs w:val="20"/>
          <w:lang w:val="en-US"/>
        </w:rPr>
        <w:t>4325</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"t01"</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"t01-1"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mainframe.example.com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 ident=</w:t>
      </w:r>
      <w:r w:rsidRPr="001C09D4">
        <w:rPr>
          <w:rFonts w:ascii="Courier New" w:eastAsia="Times New Roman" w:hAnsi="Courier New" w:cs="Courier New"/>
          <w:color w:val="FF00CC"/>
          <w:sz w:val="20"/>
          <w:szCs w:val="20"/>
          <w:lang w:val="en-US"/>
        </w:rPr>
        <w:t>"t01-2"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"os-device"</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ident=</w:t>
      </w:r>
      <w:r w:rsidRPr="001C09D4">
        <w:rPr>
          <w:rFonts w:ascii="Courier New" w:eastAsia="Times New Roman" w:hAnsi="Courier New" w:cs="Courier New"/>
          <w:color w:val="FF00CC"/>
          <w:sz w:val="20"/>
          <w:szCs w:val="20"/>
          <w:lang w:val="en-US"/>
        </w:rPr>
        <w:t>"t01-3"</w:t>
      </w:r>
      <w:r w:rsidRPr="001C09D4">
        <w:rPr>
          <w:rFonts w:ascii="Courier New" w:eastAsia="Times New Roman" w:hAnsi="Courier New" w:cs="Courier New"/>
          <w:color w:val="0000FF"/>
          <w:sz w:val="20"/>
          <w:szCs w:val="20"/>
          <w:lang w:val="en-US"/>
        </w:rPr>
        <w:t xml:space="preserve"> type=</w:t>
      </w:r>
      <w:r w:rsidRPr="001C09D4">
        <w:rPr>
          <w:rFonts w:ascii="Courier New" w:eastAsia="Times New Roman" w:hAnsi="Courier New" w:cs="Courier New"/>
          <w:color w:val="FF00CC"/>
          <w:sz w:val="20"/>
          <w:szCs w:val="20"/>
          <w:lang w:val="en-US"/>
        </w:rPr>
        <w:t>"current-user"</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louis</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501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 ident=</w:t>
      </w:r>
      <w:r w:rsidRPr="001C09D4">
        <w:rPr>
          <w:rFonts w:ascii="Courier New" w:eastAsia="Times New Roman" w:hAnsi="Courier New" w:cs="Courier New"/>
          <w:color w:val="FF00CC"/>
          <w:sz w:val="20"/>
          <w:szCs w:val="20"/>
          <w:lang w:val="en-US"/>
        </w:rPr>
        <w:t>"t01-4"</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login</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r w:rsidRPr="001C09D4">
        <w:rPr>
          <w:rFonts w:ascii="Courier New" w:eastAsia="Times New Roman" w:hAnsi="Courier New" w:cs="Courier New"/>
          <w:color w:val="000000"/>
          <w:sz w:val="20"/>
          <w:szCs w:val="20"/>
          <w:lang w:val="en-US"/>
        </w:rPr>
        <w:t>23</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"Login policy violation"</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"user-specific"</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out-of-hours activity</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011EF5" w:rsidRPr="001C09D4" w:rsidRDefault="00011EF5"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http://my.company.com/policies</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 type=</w:t>
      </w:r>
      <w:r w:rsidRPr="001C09D4">
        <w:rPr>
          <w:rFonts w:ascii="Courier New" w:eastAsia="Times New Roman" w:hAnsi="Courier New" w:cs="Courier New"/>
          <w:color w:val="FF00CC"/>
          <w:sz w:val="20"/>
          <w:szCs w:val="20"/>
          <w:lang w:val="en-US"/>
        </w:rPr>
        <w:t>"date-time"</w:t>
      </w:r>
      <w:r w:rsidRPr="001C09D4">
        <w:rPr>
          <w:rFonts w:ascii="Courier New" w:eastAsia="Times New Roman" w:hAnsi="Courier New" w:cs="Courier New"/>
          <w:color w:val="0000FF"/>
          <w:sz w:val="20"/>
          <w:szCs w:val="20"/>
          <w:lang w:val="en-US"/>
        </w:rPr>
        <w:t xml:space="preserve"> meaning=</w:t>
      </w:r>
      <w:r w:rsidRPr="001C09D4">
        <w:rPr>
          <w:rFonts w:ascii="Courier New" w:eastAsia="Times New Roman" w:hAnsi="Courier New" w:cs="Courier New"/>
          <w:color w:val="FF00CC"/>
          <w:sz w:val="20"/>
          <w:szCs w:val="20"/>
          <w:lang w:val="en-US"/>
        </w:rPr>
        <w:t>"start-time"</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:date-time&gt;</w:t>
      </w:r>
      <w:r w:rsidRPr="001C09D4">
        <w:rPr>
          <w:rFonts w:ascii="Courier New" w:eastAsia="Times New Roman" w:hAnsi="Courier New" w:cs="Courier New"/>
          <w:color w:val="000000"/>
          <w:sz w:val="20"/>
          <w:szCs w:val="20"/>
          <w:lang w:val="en-US"/>
        </w:rPr>
        <w:t>2000-03-09T07:00:00-05:00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:date-time&gt;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 type=</w:t>
      </w:r>
      <w:r w:rsidRPr="001C09D4">
        <w:rPr>
          <w:rFonts w:ascii="Courier New" w:eastAsia="Times New Roman" w:hAnsi="Courier New" w:cs="Courier New"/>
          <w:color w:val="FF00CC"/>
          <w:sz w:val="20"/>
          <w:szCs w:val="20"/>
          <w:lang w:val="en-US"/>
        </w:rPr>
        <w:t>"date-time"</w:t>
      </w:r>
      <w:r w:rsidRPr="001C09D4">
        <w:rPr>
          <w:rFonts w:ascii="Courier New" w:eastAsia="Times New Roman" w:hAnsi="Courier New" w:cs="Courier New"/>
          <w:color w:val="0000FF"/>
          <w:sz w:val="20"/>
          <w:szCs w:val="20"/>
          <w:lang w:val="en-US"/>
        </w:rPr>
        <w:t xml:space="preserve"> meaning=</w:t>
      </w:r>
      <w:r w:rsidRPr="001C09D4">
        <w:rPr>
          <w:rFonts w:ascii="Courier New" w:eastAsia="Times New Roman" w:hAnsi="Courier New" w:cs="Courier New"/>
          <w:color w:val="FF00CC"/>
          <w:sz w:val="20"/>
          <w:szCs w:val="20"/>
          <w:lang w:val="en-US"/>
        </w:rPr>
        <w:t>"stop-time"</w:t>
      </w:r>
      <w:r w:rsidRPr="001C09D4">
        <w:rPr>
          <w:rFonts w:ascii="Courier New" w:eastAsia="Times New Roman" w:hAnsi="Courier New" w:cs="Courier New"/>
          <w:color w:val="0000FF"/>
          <w:sz w:val="20"/>
          <w:szCs w:val="20"/>
          <w:lang w:val="en-US"/>
        </w:rPr>
        <w: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:date-time&gt;</w:t>
      </w:r>
      <w:r w:rsidRPr="001C09D4">
        <w:rPr>
          <w:rFonts w:ascii="Courier New" w:eastAsia="Times New Roman" w:hAnsi="Courier New" w:cs="Courier New"/>
          <w:color w:val="000000"/>
          <w:sz w:val="20"/>
          <w:szCs w:val="20"/>
          <w:lang w:val="en-US"/>
        </w:rPr>
        <w:t>2000-03-09T19:30:00-05:00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:date-time&gt;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011EF5" w:rsidRPr="001C09D4" w:rsidRDefault="00011EF5" w:rsidP="00011EF5">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8050A7" w:rsidRPr="001C09D4" w:rsidRDefault="008050A7" w:rsidP="008050A7">
      <w:pPr>
        <w:pStyle w:val="2"/>
      </w:pPr>
      <w:bookmarkStart w:id="60" w:name="_Toc169425776"/>
      <w:r w:rsidRPr="001C09D4">
        <w:t>Correlated Alerts</w:t>
      </w:r>
      <w:bookmarkEnd w:id="60"/>
    </w:p>
    <w:p w:rsidR="004A4E3D" w:rsidRPr="001C09D4" w:rsidRDefault="008050A7" w:rsidP="008050A7">
      <w:pPr>
        <w:pStyle w:val="a1"/>
        <w:rPr>
          <w:lang w:val="en-US" w:eastAsia="ja-JP"/>
        </w:rPr>
      </w:pPr>
      <w:r w:rsidRPr="001C09D4">
        <w:rPr>
          <w:lang w:val="en-US" w:eastAsia="ja-JP"/>
        </w:rPr>
        <w:t>The following example shows how the port scan alert from Section 7.2.2 could be represented if it had been detected and sent from a correlation engine, instead of a single analyzer.</w:t>
      </w:r>
    </w:p>
    <w:p w:rsidR="007658D9" w:rsidRPr="001C09D4" w:rsidRDefault="007658D9" w:rsidP="007658D9">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"bc-corr-01"</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correlator01.example.com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"0xbc72423b.0x00000000"</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2000-03-09T15:31:07Z</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"a1"</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"a1-1"</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"a1-2"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192.0.2.200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"a2"</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"a2-1"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www.example.com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"a2-2"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192.0.2.50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 ident=</w:t>
      </w:r>
      <w:r w:rsidRPr="001C09D4">
        <w:rPr>
          <w:rFonts w:ascii="Courier New" w:eastAsia="Times New Roman" w:hAnsi="Courier New" w:cs="Courier New"/>
          <w:color w:val="FF00CC"/>
          <w:sz w:val="20"/>
          <w:szCs w:val="20"/>
          <w:lang w:val="en-US"/>
        </w:rPr>
        <w:t>"a2-3"</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:portlist&gt;</w:t>
      </w:r>
      <w:r w:rsidRPr="001C09D4">
        <w:rPr>
          <w:rFonts w:ascii="Courier New" w:eastAsia="Times New Roman" w:hAnsi="Courier New" w:cs="Courier New"/>
          <w:color w:val="000000"/>
          <w:sz w:val="20"/>
          <w:szCs w:val="20"/>
          <w:lang w:val="en-US"/>
        </w:rPr>
        <w:t>5-25,37,42,43,53,69-119,123-514</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:portlist&gt;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:Service&gt;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"Portscan"</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"vendor-specific"</w:t>
      </w:r>
      <w:r w:rsidRPr="001C09D4">
        <w:rPr>
          <w:rFonts w:ascii="Courier New" w:eastAsia="Times New Roman" w:hAnsi="Courier New" w:cs="Courier New"/>
          <w:color w:val="0000FF"/>
          <w:sz w:val="20"/>
          <w:szCs w:val="20"/>
          <w:lang w:val="en-US"/>
        </w:rPr>
        <w: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portscan</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http://www.vendor.com/portscan</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:CorrelationAlert&gt;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multiple ports in short time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r w:rsidRPr="001C09D4">
        <w:rPr>
          <w:rFonts w:ascii="Courier New" w:eastAsia="Times New Roman" w:hAnsi="Courier New" w:cs="Courier New"/>
          <w:color w:val="000000"/>
          <w:sz w:val="20"/>
          <w:szCs w:val="20"/>
          <w:lang w:val="en-US"/>
        </w:rPr>
        <w:t>123456781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r w:rsidRPr="001C09D4">
        <w:rPr>
          <w:rFonts w:ascii="Courier New" w:eastAsia="Times New Roman" w:hAnsi="Courier New" w:cs="Courier New"/>
          <w:color w:val="000000"/>
          <w:sz w:val="20"/>
          <w:szCs w:val="20"/>
          <w:lang w:val="en-US"/>
        </w:rPr>
        <w:t>123456782</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r w:rsidRPr="001C09D4">
        <w:rPr>
          <w:rFonts w:ascii="Courier New" w:eastAsia="Times New Roman" w:hAnsi="Courier New" w:cs="Courier New"/>
          <w:color w:val="000000"/>
          <w:sz w:val="20"/>
          <w:szCs w:val="20"/>
          <w:lang w:val="en-US"/>
        </w:rPr>
        <w:t>123456783</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r w:rsidRPr="001C09D4">
        <w:rPr>
          <w:rFonts w:ascii="Courier New" w:eastAsia="Times New Roman" w:hAnsi="Courier New" w:cs="Courier New"/>
          <w:color w:val="000000"/>
          <w:sz w:val="20"/>
          <w:szCs w:val="20"/>
          <w:lang w:val="en-US"/>
        </w:rPr>
        <w:t>123456784</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r w:rsidRPr="001C09D4">
        <w:rPr>
          <w:rFonts w:ascii="Courier New" w:eastAsia="Times New Roman" w:hAnsi="Courier New" w:cs="Courier New"/>
          <w:color w:val="000000"/>
          <w:sz w:val="20"/>
          <w:szCs w:val="20"/>
          <w:lang w:val="en-US"/>
        </w:rPr>
        <w:t>123456785</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r w:rsidRPr="001C09D4">
        <w:rPr>
          <w:rFonts w:ascii="Courier New" w:eastAsia="Times New Roman" w:hAnsi="Courier New" w:cs="Courier New"/>
          <w:color w:val="000000"/>
          <w:sz w:val="20"/>
          <w:szCs w:val="20"/>
          <w:lang w:val="en-US"/>
        </w:rPr>
        <w:t>123456786</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 analyzerid=</w:t>
      </w:r>
      <w:r w:rsidRPr="001C09D4">
        <w:rPr>
          <w:rFonts w:ascii="Courier New" w:eastAsia="Times New Roman" w:hAnsi="Courier New" w:cs="Courier New"/>
          <w:color w:val="FF00CC"/>
          <w:sz w:val="20"/>
          <w:szCs w:val="20"/>
          <w:lang w:val="en-US"/>
        </w:rPr>
        <w:t>"a1b2c3d4"</w:t>
      </w:r>
      <w:r w:rsidRPr="001C09D4">
        <w:rPr>
          <w:rFonts w:ascii="Courier New" w:eastAsia="Times New Roman" w:hAnsi="Courier New" w:cs="Courier New"/>
          <w:color w:val="0000FF"/>
          <w:sz w:val="20"/>
          <w:szCs w:val="20"/>
          <w:lang w:val="en-US"/>
        </w:rPr>
        <w:t>&gt;</w:t>
      </w:r>
      <w:r w:rsidRPr="001C09D4">
        <w:rPr>
          <w:rFonts w:ascii="Courier New" w:eastAsia="Times New Roman" w:hAnsi="Courier New" w:cs="Courier New"/>
          <w:color w:val="000000"/>
          <w:sz w:val="20"/>
          <w:szCs w:val="20"/>
          <w:lang w:val="en-US"/>
        </w:rPr>
        <w:t>987654321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 analyzerid=</w:t>
      </w:r>
      <w:r w:rsidRPr="001C09D4">
        <w:rPr>
          <w:rFonts w:ascii="Courier New" w:eastAsia="Times New Roman" w:hAnsi="Courier New" w:cs="Courier New"/>
          <w:color w:val="FF00CC"/>
          <w:sz w:val="20"/>
          <w:szCs w:val="20"/>
          <w:lang w:val="en-US"/>
        </w:rPr>
        <w:t>"a1b2c3d4"</w:t>
      </w:r>
      <w:r w:rsidRPr="001C09D4">
        <w:rPr>
          <w:rFonts w:ascii="Courier New" w:eastAsia="Times New Roman" w:hAnsi="Courier New" w:cs="Courier New"/>
          <w:color w:val="0000FF"/>
          <w:sz w:val="20"/>
          <w:szCs w:val="20"/>
          <w:lang w:val="en-US"/>
        </w:rPr>
        <w:t>&gt;</w:t>
      </w:r>
      <w:r w:rsidRPr="001C09D4">
        <w:rPr>
          <w:rFonts w:ascii="Courier New" w:eastAsia="Times New Roman" w:hAnsi="Courier New" w:cs="Courier New"/>
          <w:color w:val="000000"/>
          <w:sz w:val="20"/>
          <w:szCs w:val="20"/>
          <w:lang w:val="en-US"/>
        </w:rPr>
        <w:t>987654322</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:alertident&gt;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:CorrelationAlert&gt;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7658D9" w:rsidRPr="001C09D4" w:rsidRDefault="007658D9" w:rsidP="007658D9">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EC2241" w:rsidRPr="001C09D4" w:rsidRDefault="00EC2241" w:rsidP="00EC2241">
      <w:pPr>
        <w:pStyle w:val="2"/>
      </w:pPr>
      <w:bookmarkStart w:id="61" w:name="_Toc169425777"/>
      <w:r w:rsidRPr="001C09D4">
        <w:t>Analyzer Assessments</w:t>
      </w:r>
      <w:bookmarkEnd w:id="61"/>
    </w:p>
    <w:p w:rsidR="004A4E3D" w:rsidRPr="001C09D4" w:rsidRDefault="00EC2241" w:rsidP="00EC2241">
      <w:pPr>
        <w:pStyle w:val="a1"/>
        <w:rPr>
          <w:lang w:val="en-US" w:eastAsia="ja-JP"/>
        </w:rPr>
      </w:pPr>
      <w:r w:rsidRPr="001C09D4">
        <w:rPr>
          <w:lang w:val="en-US" w:eastAsia="ja-JP"/>
        </w:rPr>
        <w:t xml:space="preserve">Host-based detection of a successful unauthorized acquisition of root access through the eject buffer overflow. Note the use of </w:t>
      </w:r>
      <w:r w:rsidRPr="00ED5581">
        <w:rPr>
          <w:rFonts w:ascii="Courier New" w:eastAsia="Times New Roman" w:hAnsi="Courier New" w:cs="Courier New"/>
          <w:color w:val="0000FF"/>
          <w:lang w:val="en-US" w:eastAsia="ja-JP"/>
        </w:rPr>
        <w:t>&lt;Assessment&gt;</w:t>
      </w:r>
      <w:r w:rsidRPr="001C09D4">
        <w:rPr>
          <w:lang w:val="en-US" w:eastAsia="ja-JP"/>
        </w:rPr>
        <w:t xml:space="preserve"> to provide information about the analyzer</w:t>
      </w:r>
      <w:r w:rsidR="00ED5581">
        <w:rPr>
          <w:lang w:val="en-US" w:eastAsia="ja-JP"/>
        </w:rPr>
        <w:t>’</w:t>
      </w:r>
      <w:r w:rsidRPr="001C09D4">
        <w:rPr>
          <w:lang w:val="en-US" w:eastAsia="ja-JP"/>
        </w:rPr>
        <w:t>s evaluation of and reaction to the attack.</w:t>
      </w:r>
    </w:p>
    <w:p w:rsidR="00962DC7" w:rsidRPr="001C09D4" w:rsidRDefault="00962DC7" w:rsidP="00962DC7">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"bids-192.0.2.1"</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"0xbc71e980.0x00000000"</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2000-03-09T08:12:32-01:00</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spoofed=</w:t>
      </w:r>
      <w:r w:rsidRPr="001C09D4">
        <w:rPr>
          <w:rFonts w:ascii="Courier New" w:eastAsia="Times New Roman" w:hAnsi="Courier New" w:cs="Courier New"/>
          <w:color w:val="FF00CC"/>
          <w:sz w:val="20"/>
          <w:szCs w:val="20"/>
          <w:lang w:val="en-US"/>
        </w:rPr>
        <w:t>"no"</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r w:rsidRPr="001C09D4">
        <w:rPr>
          <w:rFonts w:ascii="Courier New" w:eastAsia="Times New Roman" w:hAnsi="Courier New" w:cs="Courier New"/>
          <w:color w:val="000000"/>
          <w:sz w:val="20"/>
          <w:szCs w:val="20"/>
          <w:lang w:val="en-US"/>
        </w:rPr>
        <w:t>console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decoy=</w:t>
      </w:r>
      <w:r w:rsidRPr="001C09D4">
        <w:rPr>
          <w:rFonts w:ascii="Courier New" w:eastAsia="Times New Roman" w:hAnsi="Courier New" w:cs="Courier New"/>
          <w:color w:val="FF00CC"/>
          <w:sz w:val="20"/>
          <w:szCs w:val="20"/>
          <w:lang w:val="en-US"/>
        </w:rPr>
        <w:t>"no"</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r w:rsidRPr="001C09D4">
        <w:rPr>
          <w:rFonts w:ascii="Courier New" w:eastAsia="Times New Roman" w:hAnsi="Courier New" w:cs="Courier New"/>
          <w:color w:val="000000"/>
          <w:sz w:val="20"/>
          <w:szCs w:val="20"/>
          <w:lang w:val="en-US"/>
        </w:rPr>
        <w:t>local</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category=</w:t>
      </w:r>
      <w:r w:rsidRPr="001C09D4">
        <w:rPr>
          <w:rFonts w:ascii="Courier New" w:eastAsia="Times New Roman" w:hAnsi="Courier New" w:cs="Courier New"/>
          <w:color w:val="FF00CC"/>
          <w:sz w:val="20"/>
          <w:szCs w:val="20"/>
          <w:lang w:val="en-US"/>
        </w:rPr>
        <w:t>"ipv4-addr"</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 category=</w:t>
      </w:r>
      <w:r w:rsidRPr="001C09D4">
        <w:rPr>
          <w:rFonts w:ascii="Courier New" w:eastAsia="Times New Roman" w:hAnsi="Courier New" w:cs="Courier New"/>
          <w:color w:val="FF00CC"/>
          <w:sz w:val="20"/>
          <w:szCs w:val="20"/>
          <w:lang w:val="en-US"/>
        </w:rPr>
        <w:t>"os-device"</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type=</w:t>
      </w:r>
      <w:r w:rsidRPr="001C09D4">
        <w:rPr>
          <w:rFonts w:ascii="Courier New" w:eastAsia="Times New Roman" w:hAnsi="Courier New" w:cs="Courier New"/>
          <w:color w:val="FF00CC"/>
          <w:sz w:val="20"/>
          <w:szCs w:val="20"/>
          <w:lang w:val="en-US"/>
        </w:rPr>
        <w:t>"original-user"</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456</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type=</w:t>
      </w:r>
      <w:r w:rsidRPr="001C09D4">
        <w:rPr>
          <w:rFonts w:ascii="Courier New" w:eastAsia="Times New Roman" w:hAnsi="Courier New" w:cs="Courier New"/>
          <w:color w:val="FF00CC"/>
          <w:sz w:val="20"/>
          <w:szCs w:val="20"/>
          <w:lang w:val="en-US"/>
        </w:rPr>
        <w:t>"current-user"</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root</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 type=</w:t>
      </w:r>
      <w:r w:rsidRPr="001C09D4">
        <w:rPr>
          <w:rFonts w:ascii="Courier New" w:eastAsia="Times New Roman" w:hAnsi="Courier New" w:cs="Courier New"/>
          <w:color w:val="FF00CC"/>
          <w:sz w:val="20"/>
          <w:szCs w:val="20"/>
          <w:lang w:val="en-US"/>
        </w:rPr>
        <w:t>"user-privs"</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r w:rsidRPr="001C09D4">
        <w:rPr>
          <w:rFonts w:ascii="Courier New" w:eastAsia="Times New Roman" w:hAnsi="Courier New" w:cs="Courier New"/>
          <w:color w:val="000000"/>
          <w:sz w:val="20"/>
          <w:szCs w:val="20"/>
          <w:lang w:val="en-US"/>
        </w:rPr>
        <w:t>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:number&gt;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:UserId&gt;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:User&gt;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eject</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:pid&gt;</w:t>
      </w:r>
      <w:r w:rsidRPr="001C09D4">
        <w:rPr>
          <w:rFonts w:ascii="Courier New" w:eastAsia="Times New Roman" w:hAnsi="Courier New" w:cs="Courier New"/>
          <w:color w:val="000000"/>
          <w:sz w:val="20"/>
          <w:szCs w:val="20"/>
          <w:lang w:val="en-US"/>
        </w:rPr>
        <w:t>32451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:pid&gt;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r w:rsidRPr="001C09D4">
        <w:rPr>
          <w:rFonts w:ascii="Courier New" w:eastAsia="Times New Roman" w:hAnsi="Courier New" w:cs="Courier New"/>
          <w:color w:val="000000"/>
          <w:sz w:val="20"/>
          <w:szCs w:val="20"/>
          <w:lang w:val="en-US"/>
        </w:rPr>
        <w:t>/usr/bin/eject</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:path&gt;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r w:rsidRPr="001C09D4">
        <w:rPr>
          <w:rFonts w:ascii="Courier New" w:eastAsia="Times New Roman" w:hAnsi="Courier New" w:cs="Courier New"/>
          <w:color w:val="000000"/>
          <w:sz w:val="20"/>
          <w:szCs w:val="20"/>
          <w:lang w:val="en-US"/>
        </w:rPr>
        <w:t>\x90\x80\x3f\xff...\x08/bin/sh</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:arg&gt;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:Process&gt;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"Unauthorized administrative access"</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"vendor-specific"</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Unauthorized user to superuser</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file://attack-info/u2s.html</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:Assessment&gt;</w:t>
      </w:r>
    </w:p>
    <w:p w:rsidR="00962DC7" w:rsidRPr="001C09D4" w:rsidRDefault="00962DC7" w:rsidP="00ED5581">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:Impact severity=</w:t>
      </w:r>
      <w:r w:rsidRPr="001C09D4">
        <w:rPr>
          <w:rFonts w:ascii="Courier New" w:eastAsia="Times New Roman" w:hAnsi="Courier New" w:cs="Courier New"/>
          <w:color w:val="FF00CC"/>
          <w:sz w:val="20"/>
          <w:szCs w:val="20"/>
          <w:lang w:val="en-US"/>
        </w:rPr>
        <w:t>"high"</w:t>
      </w:r>
      <w:r w:rsidRPr="001C09D4">
        <w:rPr>
          <w:rFonts w:ascii="Courier New" w:eastAsia="Times New Roman" w:hAnsi="Courier New" w:cs="Courier New"/>
          <w:color w:val="0000FF"/>
          <w:sz w:val="20"/>
          <w:szCs w:val="20"/>
          <w:lang w:val="en-US"/>
        </w:rPr>
        <w:t xml:space="preserve"> completion=</w:t>
      </w:r>
      <w:r w:rsidRPr="001C09D4">
        <w:rPr>
          <w:rFonts w:ascii="Courier New" w:eastAsia="Times New Roman" w:hAnsi="Courier New" w:cs="Courier New"/>
          <w:color w:val="FF00CC"/>
          <w:sz w:val="20"/>
          <w:szCs w:val="20"/>
          <w:lang w:val="en-US"/>
        </w:rPr>
        <w:t>"succeeded"</w:t>
      </w:r>
      <w:r w:rsidRPr="001C09D4">
        <w:rPr>
          <w:rFonts w:ascii="Courier New" w:eastAsia="Times New Roman" w:hAnsi="Courier New" w:cs="Courier New"/>
          <w:color w:val="0000FF"/>
          <w:sz w:val="20"/>
          <w:szCs w:val="20"/>
          <w:lang w:val="en-US"/>
        </w:rPr>
        <w:t xml:space="preserve"> type=</w:t>
      </w:r>
      <w:r w:rsidRPr="001C09D4">
        <w:rPr>
          <w:rFonts w:ascii="Courier New" w:eastAsia="Times New Roman" w:hAnsi="Courier New" w:cs="Courier New"/>
          <w:color w:val="FF00CC"/>
          <w:sz w:val="20"/>
          <w:szCs w:val="20"/>
          <w:lang w:val="en-US"/>
        </w:rPr>
        <w:t>"admin"</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:Action category=</w:t>
      </w:r>
      <w:r w:rsidRPr="001C09D4">
        <w:rPr>
          <w:rFonts w:ascii="Courier New" w:eastAsia="Times New Roman" w:hAnsi="Courier New" w:cs="Courier New"/>
          <w:color w:val="FF00CC"/>
          <w:sz w:val="20"/>
          <w:szCs w:val="20"/>
          <w:lang w:val="en-US"/>
        </w:rPr>
        <w:t>"notification-sent"</w:t>
      </w:r>
      <w:r w:rsidRPr="001C09D4">
        <w:rPr>
          <w:rFonts w:ascii="Courier New" w:eastAsia="Times New Roman" w:hAnsi="Courier New" w:cs="Courier New"/>
          <w:color w:val="0000FF"/>
          <w:sz w:val="20"/>
          <w:szCs w:val="20"/>
          <w:lang w:val="en-US"/>
        </w:rPr>
        <w:t>&gt;</w:t>
      </w:r>
      <w:r w:rsidRPr="001C09D4">
        <w:rPr>
          <w:rFonts w:ascii="Courier New" w:eastAsia="Times New Roman" w:hAnsi="Courier New" w:cs="Courier New"/>
          <w:color w:val="000000"/>
          <w:sz w:val="20"/>
          <w:szCs w:val="20"/>
          <w:lang w:val="en-US"/>
        </w:rPr>
        <w:t>page</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:Action&gt;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:Action category=</w:t>
      </w:r>
      <w:r w:rsidRPr="001C09D4">
        <w:rPr>
          <w:rFonts w:ascii="Courier New" w:eastAsia="Times New Roman" w:hAnsi="Courier New" w:cs="Courier New"/>
          <w:color w:val="FF00CC"/>
          <w:sz w:val="20"/>
          <w:szCs w:val="20"/>
          <w:lang w:val="en-US"/>
        </w:rPr>
        <w:t>"block-installed"</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disabled user (fred)</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:Action&gt;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:Action category=</w:t>
      </w:r>
      <w:r w:rsidRPr="001C09D4">
        <w:rPr>
          <w:rFonts w:ascii="Courier New" w:eastAsia="Times New Roman" w:hAnsi="Courier New" w:cs="Courier New"/>
          <w:color w:val="FF00CC"/>
          <w:sz w:val="20"/>
          <w:szCs w:val="20"/>
          <w:lang w:val="en-US"/>
        </w:rPr>
        <w:t>"taken-offline"</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logout user (fred)</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:Action&gt;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:Confidence rating=</w:t>
      </w:r>
      <w:r w:rsidRPr="001C09D4">
        <w:rPr>
          <w:rFonts w:ascii="Courier New" w:eastAsia="Times New Roman" w:hAnsi="Courier New" w:cs="Courier New"/>
          <w:color w:val="FF00CC"/>
          <w:sz w:val="20"/>
          <w:szCs w:val="20"/>
          <w:lang w:val="en-US"/>
        </w:rPr>
        <w:t>"high"</w:t>
      </w:r>
      <w:r w:rsidRPr="001C09D4">
        <w:rPr>
          <w:rFonts w:ascii="Courier New" w:eastAsia="Times New Roman" w:hAnsi="Courier New" w:cs="Courier New"/>
          <w:color w:val="0000FF"/>
          <w:sz w:val="20"/>
          <w:szCs w:val="20"/>
          <w:lang w:val="en-US"/>
        </w:rPr>
        <w: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:Assessment&gt;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962DC7" w:rsidRPr="001C09D4" w:rsidRDefault="00962DC7" w:rsidP="00962DC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9A185B" w:rsidRPr="001C09D4" w:rsidRDefault="009A185B" w:rsidP="009A185B">
      <w:pPr>
        <w:pStyle w:val="2"/>
      </w:pPr>
      <w:bookmarkStart w:id="62" w:name="_Toc169425778"/>
      <w:r w:rsidRPr="001C09D4">
        <w:t>Heartbeat</w:t>
      </w:r>
      <w:bookmarkEnd w:id="62"/>
    </w:p>
    <w:p w:rsidR="004A4E3D" w:rsidRPr="001C09D4" w:rsidRDefault="009A185B" w:rsidP="009A185B">
      <w:pPr>
        <w:pStyle w:val="a1"/>
        <w:rPr>
          <w:lang w:val="en-US" w:eastAsia="ja-JP"/>
        </w:rPr>
      </w:pPr>
      <w:r w:rsidRPr="001C09D4">
        <w:rPr>
          <w:lang w:val="en-US" w:eastAsia="ja-JP"/>
        </w:rPr>
        <w:t xml:space="preserve">This example shows a Heartbeat message that provides </w:t>
      </w:r>
      <w:r w:rsidR="00ED5581">
        <w:rPr>
          <w:lang w:val="en-US" w:eastAsia="ja-JP"/>
        </w:rPr>
        <w:t>“</w:t>
      </w:r>
      <w:r w:rsidRPr="001C09D4">
        <w:rPr>
          <w:lang w:val="en-US" w:eastAsia="ja-JP"/>
        </w:rPr>
        <w:t>I</w:t>
      </w:r>
      <w:r w:rsidR="00ED5581">
        <w:rPr>
          <w:lang w:val="en-US" w:eastAsia="ja-JP"/>
        </w:rPr>
        <w:t>’</w:t>
      </w:r>
      <w:r w:rsidRPr="001C09D4">
        <w:rPr>
          <w:lang w:val="en-US" w:eastAsia="ja-JP"/>
        </w:rPr>
        <w:t>m alive and working</w:t>
      </w:r>
      <w:r w:rsidR="00ED5581">
        <w:rPr>
          <w:lang w:val="en-US" w:eastAsia="ja-JP"/>
        </w:rPr>
        <w:t>”</w:t>
      </w:r>
      <w:r w:rsidRPr="001C09D4">
        <w:rPr>
          <w:lang w:val="en-US" w:eastAsia="ja-JP"/>
        </w:rPr>
        <w:t xml:space="preserve"> information to the manager. Note the use of </w:t>
      </w:r>
      <w:r w:rsidRPr="00ED5581">
        <w:rPr>
          <w:rFonts w:ascii="Courier New" w:eastAsia="Times New Roman" w:hAnsi="Courier New" w:cs="Courier New"/>
          <w:color w:val="0000FF"/>
          <w:lang w:val="en-US" w:eastAsia="ja-JP"/>
        </w:rPr>
        <w:t>&lt;AdditionalData&gt;</w:t>
      </w:r>
      <w:r w:rsidRPr="001C09D4">
        <w:rPr>
          <w:lang w:val="en-US" w:eastAsia="ja-JP"/>
        </w:rPr>
        <w:t xml:space="preserve"> elements, with </w:t>
      </w:r>
      <w:r w:rsidR="00ED5581">
        <w:rPr>
          <w:lang w:val="en-US" w:eastAsia="ja-JP"/>
        </w:rPr>
        <w:t>“</w:t>
      </w:r>
      <w:r w:rsidRPr="00ED5581">
        <w:rPr>
          <w:rFonts w:ascii="Courier New" w:hAnsi="Courier New" w:cs="Courier New"/>
          <w:lang w:val="en-US" w:eastAsia="ja-JP"/>
        </w:rPr>
        <w:t>meaning</w:t>
      </w:r>
      <w:r w:rsidR="00ED5581">
        <w:rPr>
          <w:lang w:val="en-US" w:eastAsia="ja-JP"/>
        </w:rPr>
        <w:t>”</w:t>
      </w:r>
      <w:r w:rsidRPr="001C09D4">
        <w:rPr>
          <w:lang w:val="en-US" w:eastAsia="ja-JP"/>
        </w:rPr>
        <w:t xml:space="preserve"> attributes, to provide some additional information.</w:t>
      </w:r>
    </w:p>
    <w:p w:rsidR="009A185B" w:rsidRPr="001C09D4" w:rsidRDefault="009A185B" w:rsidP="009A185B">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r w:rsidRPr="001C09D4">
        <w:rPr>
          <w:rFonts w:ascii="Courier New" w:eastAsia="Times New Roman" w:hAnsi="Courier New" w:cs="Courier New"/>
          <w:color w:val="0000FF"/>
          <w:sz w:val="20"/>
          <w:szCs w:val="20"/>
          <w:lang w:val="en-US"/>
        </w:rPr>
        <w:t>&gt;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:Heartbeat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"hq-dmz-analyzer01"</w:t>
      </w:r>
      <w:r w:rsidRPr="001C09D4">
        <w:rPr>
          <w:rFonts w:ascii="Courier New" w:eastAsia="Times New Roman" w:hAnsi="Courier New" w:cs="Courier New"/>
          <w:color w:val="0000FF"/>
          <w:sz w:val="20"/>
          <w:szCs w:val="20"/>
          <w:lang w:val="en-US"/>
        </w:rPr>
        <w:t>&gt;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r w:rsidRPr="001C09D4">
        <w:rPr>
          <w:rFonts w:ascii="Courier New" w:eastAsia="Times New Roman" w:hAnsi="Courier New" w:cs="Courier New"/>
          <w:color w:val="000000"/>
          <w:sz w:val="20"/>
          <w:szCs w:val="20"/>
          <w:lang w:val="en-US"/>
        </w:rPr>
        <w:t>Headquarters DMZ Network</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analyzer01.example.com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"0xbc722ebe.0x00000000"</w:t>
      </w:r>
      <w:r w:rsidRPr="001C09D4">
        <w:rPr>
          <w:rFonts w:ascii="Courier New" w:eastAsia="Times New Roman" w:hAnsi="Courier New" w:cs="Courier New"/>
          <w:color w:val="0000FF"/>
          <w:sz w:val="20"/>
          <w:szCs w:val="20"/>
          <w:lang w:val="en-US"/>
        </w:rPr>
        <w:t>&gt;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2000-03-09T14:07:58Z</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 type=</w:t>
      </w:r>
      <w:r w:rsidRPr="001C09D4">
        <w:rPr>
          <w:rFonts w:ascii="Courier New" w:eastAsia="Times New Roman" w:hAnsi="Courier New" w:cs="Courier New"/>
          <w:color w:val="FF00CC"/>
          <w:sz w:val="20"/>
          <w:szCs w:val="20"/>
          <w:lang w:val="en-US"/>
        </w:rPr>
        <w:t>"real"</w:t>
      </w:r>
      <w:r w:rsidRPr="001C09D4">
        <w:rPr>
          <w:rFonts w:ascii="Courier New" w:eastAsia="Times New Roman" w:hAnsi="Courier New" w:cs="Courier New"/>
          <w:color w:val="0000FF"/>
          <w:sz w:val="20"/>
          <w:szCs w:val="20"/>
          <w:lang w:val="en-US"/>
        </w:rPr>
        <w:t xml:space="preserve"> meaning=</w:t>
      </w:r>
      <w:r w:rsidRPr="001C09D4">
        <w:rPr>
          <w:rFonts w:ascii="Courier New" w:eastAsia="Times New Roman" w:hAnsi="Courier New" w:cs="Courier New"/>
          <w:color w:val="FF00CC"/>
          <w:sz w:val="20"/>
          <w:szCs w:val="20"/>
          <w:lang w:val="en-US"/>
        </w:rPr>
        <w:t>"%memused"</w:t>
      </w:r>
      <w:r w:rsidRPr="001C09D4">
        <w:rPr>
          <w:rFonts w:ascii="Courier New" w:eastAsia="Times New Roman" w:hAnsi="Courier New" w:cs="Courier New"/>
          <w:color w:val="0000FF"/>
          <w:sz w:val="20"/>
          <w:szCs w:val="20"/>
          <w:lang w:val="en-US"/>
        </w:rPr>
        <w:t>&gt;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:real&gt;</w:t>
      </w:r>
      <w:r w:rsidRPr="001C09D4">
        <w:rPr>
          <w:rFonts w:ascii="Courier New" w:eastAsia="Times New Roman" w:hAnsi="Courier New" w:cs="Courier New"/>
          <w:color w:val="000000"/>
          <w:sz w:val="20"/>
          <w:szCs w:val="20"/>
          <w:lang w:val="en-US"/>
        </w:rPr>
        <w:t>62.5</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:real&gt;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 type=</w:t>
      </w:r>
      <w:r w:rsidRPr="001C09D4">
        <w:rPr>
          <w:rFonts w:ascii="Courier New" w:eastAsia="Times New Roman" w:hAnsi="Courier New" w:cs="Courier New"/>
          <w:color w:val="FF00CC"/>
          <w:sz w:val="20"/>
          <w:szCs w:val="20"/>
          <w:lang w:val="en-US"/>
        </w:rPr>
        <w:t>"real"</w:t>
      </w:r>
      <w:r w:rsidRPr="001C09D4">
        <w:rPr>
          <w:rFonts w:ascii="Courier New" w:eastAsia="Times New Roman" w:hAnsi="Courier New" w:cs="Courier New"/>
          <w:color w:val="0000FF"/>
          <w:sz w:val="20"/>
          <w:szCs w:val="20"/>
          <w:lang w:val="en-US"/>
        </w:rPr>
        <w:t xml:space="preserve"> meaning=</w:t>
      </w:r>
      <w:r w:rsidRPr="001C09D4">
        <w:rPr>
          <w:rFonts w:ascii="Courier New" w:eastAsia="Times New Roman" w:hAnsi="Courier New" w:cs="Courier New"/>
          <w:color w:val="FF00CC"/>
          <w:sz w:val="20"/>
          <w:szCs w:val="20"/>
          <w:lang w:val="en-US"/>
        </w:rPr>
        <w:t>"%diskused"</w:t>
      </w:r>
      <w:r w:rsidRPr="001C09D4">
        <w:rPr>
          <w:rFonts w:ascii="Courier New" w:eastAsia="Times New Roman" w:hAnsi="Courier New" w:cs="Courier New"/>
          <w:color w:val="0000FF"/>
          <w:sz w:val="20"/>
          <w:szCs w:val="20"/>
          <w:lang w:val="en-US"/>
        </w:rPr>
        <w:t>&gt;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:real&gt;</w:t>
      </w:r>
      <w:r w:rsidRPr="001C09D4">
        <w:rPr>
          <w:rFonts w:ascii="Courier New" w:eastAsia="Times New Roman" w:hAnsi="Courier New" w:cs="Courier New"/>
          <w:color w:val="000000"/>
          <w:sz w:val="20"/>
          <w:szCs w:val="20"/>
          <w:lang w:val="en-US"/>
        </w:rPr>
        <w:t>87.1</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:real&gt;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:Heartbeat&gt;</w:t>
      </w:r>
    </w:p>
    <w:p w:rsidR="009A185B" w:rsidRPr="001C09D4" w:rsidRDefault="009A185B" w:rsidP="009A185B">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98717E" w:rsidRPr="001C09D4" w:rsidRDefault="0098717E" w:rsidP="0098717E">
      <w:pPr>
        <w:pStyle w:val="2"/>
      </w:pPr>
      <w:bookmarkStart w:id="63" w:name="_Toc169425779"/>
      <w:r w:rsidRPr="001C09D4">
        <w:t>XML Extension</w:t>
      </w:r>
      <w:bookmarkEnd w:id="63"/>
    </w:p>
    <w:p w:rsidR="00EC2241" w:rsidRPr="001C09D4" w:rsidRDefault="0098717E" w:rsidP="0098717E">
      <w:pPr>
        <w:pStyle w:val="a1"/>
        <w:keepNext/>
        <w:rPr>
          <w:lang w:val="en-US" w:eastAsia="ja-JP"/>
        </w:rPr>
      </w:pPr>
      <w:r w:rsidRPr="001C09D4">
        <w:rPr>
          <w:lang w:val="en-US" w:eastAsia="ja-JP"/>
        </w:rPr>
        <w:t xml:space="preserve">The following example shows how to extend the IDMEF DTD. In the example, the VendorCo company has decided it wants to add geographic information to the </w:t>
      </w:r>
      <w:r w:rsidRPr="00DB3931">
        <w:rPr>
          <w:rFonts w:ascii="Courier New" w:hAnsi="Courier New" w:cs="Courier New"/>
          <w:lang w:val="en-US" w:eastAsia="ja-JP"/>
        </w:rPr>
        <w:t>Node</w:t>
      </w:r>
      <w:r w:rsidRPr="001C09D4">
        <w:rPr>
          <w:lang w:val="en-US" w:eastAsia="ja-JP"/>
        </w:rPr>
        <w:t xml:space="preserve"> class. To do this, VendorCo creates a Document Type Definition or DTD that defines how their class will be formatted:</w:t>
      </w:r>
    </w:p>
    <w:p w:rsidR="0098717E" w:rsidRPr="001C09D4" w:rsidRDefault="0098717E" w:rsidP="0098717E">
      <w:pPr>
        <w:spacing w:before="240"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 xml:space="preserve">schema </w:t>
      </w:r>
      <w:r w:rsidRPr="001C09D4">
        <w:rPr>
          <w:rFonts w:ascii="Courier New" w:eastAsia="Times New Roman" w:hAnsi="Courier New" w:cs="Courier New"/>
          <w:b/>
          <w:bCs/>
          <w:noProof/>
          <w:color w:val="000000"/>
          <w:sz w:val="20"/>
          <w:szCs w:val="20"/>
          <w:lang w:val="en-US"/>
        </w:rPr>
        <w:t>xmlns:</w:t>
      </w:r>
      <w:r w:rsidRPr="001C09D4">
        <w:rPr>
          <w:rFonts w:ascii="Courier New" w:eastAsia="Times New Roman" w:hAnsi="Courier New" w:cs="Courier New"/>
          <w:noProof/>
          <w:color w:val="0000FF"/>
          <w:sz w:val="20"/>
          <w:szCs w:val="20"/>
          <w:lang w:val="en-US"/>
        </w:rPr>
        <w:t>xsd="</w:t>
      </w:r>
      <w:r w:rsidRPr="001C09D4">
        <w:rPr>
          <w:rFonts w:ascii="Courier New" w:eastAsia="Times New Roman" w:hAnsi="Courier New" w:cs="Courier New"/>
          <w:b/>
          <w:bCs/>
          <w:noProof/>
          <w:color w:val="0099FF"/>
          <w:sz w:val="20"/>
          <w:szCs w:val="20"/>
          <w:lang w:val="en-US"/>
        </w:rPr>
        <w:t>http://www.w3.org/2001/XMLSchema</w:t>
      </w:r>
      <w:r w:rsidRPr="001C09D4">
        <w:rPr>
          <w:rFonts w:ascii="Courier New" w:eastAsia="Times New Roman" w:hAnsi="Courier New" w:cs="Courier New"/>
          <w:noProof/>
          <w:color w:val="0000FF"/>
          <w:sz w:val="20"/>
          <w:szCs w:val="20"/>
          <w:lang w:val="en-US"/>
        </w:rPr>
        <w: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FF"/>
          <w:sz w:val="20"/>
          <w:szCs w:val="20"/>
          <w:lang w:val="en-US"/>
        </w:rPr>
        <w:t xml:space="preserve">            </w:t>
      </w:r>
      <w:r w:rsidRPr="001C09D4">
        <w:rPr>
          <w:rFonts w:ascii="Courier New" w:eastAsia="Times New Roman" w:hAnsi="Courier New" w:cs="Courier New"/>
          <w:b/>
          <w:bCs/>
          <w:noProof/>
          <w:color w:val="000000"/>
          <w:sz w:val="20"/>
          <w:szCs w:val="20"/>
          <w:lang w:val="en-US"/>
        </w:rPr>
        <w:t>xmlns:</w:t>
      </w:r>
      <w:r w:rsidRPr="001C09D4">
        <w:rPr>
          <w:rFonts w:ascii="Courier New" w:eastAsia="Times New Roman" w:hAnsi="Courier New" w:cs="Courier New"/>
          <w:noProof/>
          <w:color w:val="0000FF"/>
          <w:sz w:val="20"/>
          <w:szCs w:val="20"/>
          <w:lang w:val="en-US"/>
        </w:rPr>
        <w:t>vendorco="</w:t>
      </w:r>
      <w:r w:rsidRPr="001C09D4">
        <w:rPr>
          <w:rFonts w:ascii="Courier New" w:eastAsia="Times New Roman" w:hAnsi="Courier New" w:cs="Courier New"/>
          <w:b/>
          <w:bCs/>
          <w:noProof/>
          <w:color w:val="0099FF"/>
          <w:sz w:val="20"/>
          <w:szCs w:val="20"/>
          <w:lang w:val="en-US"/>
        </w:rPr>
        <w:t>http://vendor.com/idmef</w:t>
      </w:r>
      <w:r w:rsidRPr="001C09D4">
        <w:rPr>
          <w:rFonts w:ascii="Courier New" w:eastAsia="Times New Roman" w:hAnsi="Courier New" w:cs="Courier New"/>
          <w:noProof/>
          <w:color w:val="0000FF"/>
          <w:sz w:val="20"/>
          <w:szCs w:val="20"/>
          <w:lang w:val="en-US"/>
        </w:rPr>
        <w: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FF"/>
          <w:sz w:val="20"/>
          <w:szCs w:val="20"/>
          <w:lang w:val="en-US"/>
        </w:rPr>
        <w:t xml:space="preserve">            targetNamespace="</w:t>
      </w:r>
      <w:r w:rsidRPr="001C09D4">
        <w:rPr>
          <w:rFonts w:ascii="Courier New" w:eastAsia="Times New Roman" w:hAnsi="Courier New" w:cs="Courier New"/>
          <w:b/>
          <w:bCs/>
          <w:noProof/>
          <w:color w:val="0099FF"/>
          <w:sz w:val="20"/>
          <w:szCs w:val="20"/>
          <w:lang w:val="en-US"/>
        </w:rPr>
        <w:t>http://vendor.com/idmef</w:t>
      </w:r>
      <w:r w:rsidRPr="001C09D4">
        <w:rPr>
          <w:rFonts w:ascii="Courier New" w:eastAsia="Times New Roman" w:hAnsi="Courier New" w:cs="Courier New"/>
          <w:noProof/>
          <w:color w:val="0000FF"/>
          <w:sz w:val="20"/>
          <w:szCs w:val="20"/>
          <w:lang w:val="en-US"/>
        </w:rPr>
        <w: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FF"/>
          <w:sz w:val="20"/>
          <w:szCs w:val="20"/>
          <w:lang w:val="en-US"/>
        </w:rPr>
        <w:t xml:space="preserve">            elementFormDefault="</w:t>
      </w:r>
      <w:r w:rsidRPr="001C09D4">
        <w:rPr>
          <w:rFonts w:ascii="Courier New" w:eastAsia="Times New Roman" w:hAnsi="Courier New" w:cs="Courier New"/>
          <w:b/>
          <w:bCs/>
          <w:noProof/>
          <w:color w:val="0099FF"/>
          <w:sz w:val="20"/>
          <w:szCs w:val="20"/>
          <w:lang w:val="en-US"/>
        </w:rPr>
        <w:t>qualified</w:t>
      </w:r>
      <w:r w:rsidRPr="001C09D4">
        <w:rPr>
          <w:rFonts w:ascii="Courier New" w:eastAsia="Times New Roman" w:hAnsi="Courier New" w:cs="Courier New"/>
          <w:noProof/>
          <w:color w:val="0000FF"/>
          <w:sz w:val="20"/>
          <w:szCs w:val="20"/>
          <w:lang w:val="en-US"/>
        </w:rPr>
        <w: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FF"/>
          <w:sz w:val="20"/>
          <w:szCs w:val="20"/>
          <w:lang w:val="en-US"/>
        </w:rPr>
        <w:t>&gt;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annotation&gt;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documentation&gt;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Intrusion Detection Message Exchange Format (IDMEF) Extension</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for geographic information</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documentation&gt;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annotation&gt;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complexType name="</w:t>
      </w:r>
      <w:r w:rsidRPr="001C09D4">
        <w:rPr>
          <w:rFonts w:ascii="Courier New" w:eastAsia="Times New Roman" w:hAnsi="Courier New" w:cs="Courier New"/>
          <w:b/>
          <w:bCs/>
          <w:noProof/>
          <w:color w:val="0099FF"/>
          <w:sz w:val="20"/>
          <w:szCs w:val="20"/>
          <w:lang w:val="en-US"/>
        </w:rPr>
        <w:t>NodeGeoType</w:t>
      </w:r>
      <w:r w:rsidRPr="001C09D4">
        <w:rPr>
          <w:rFonts w:ascii="Courier New" w:eastAsia="Times New Roman" w:hAnsi="Courier New" w:cs="Courier New"/>
          <w:noProof/>
          <w:color w:val="0000FF"/>
          <w:sz w:val="20"/>
          <w:szCs w:val="20"/>
          <w:lang w:val="en-US"/>
        </w:rPr>
        <w:t>"&gt;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sequence&gt;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element name="</w:t>
      </w:r>
      <w:r w:rsidRPr="001C09D4">
        <w:rPr>
          <w:rFonts w:ascii="Courier New" w:eastAsia="Times New Roman" w:hAnsi="Courier New" w:cs="Courier New"/>
          <w:b/>
          <w:bCs/>
          <w:noProof/>
          <w:color w:val="0099FF"/>
          <w:sz w:val="20"/>
          <w:szCs w:val="20"/>
          <w:lang w:val="en-US"/>
        </w:rPr>
        <w:t>latitude</w:t>
      </w:r>
      <w:r w:rsidRPr="001C09D4">
        <w:rPr>
          <w:rFonts w:ascii="Courier New" w:eastAsia="Times New Roman" w:hAnsi="Courier New" w:cs="Courier New"/>
          <w:noProof/>
          <w:color w:val="0000FF"/>
          <w:sz w:val="20"/>
          <w:szCs w:val="20"/>
          <w:lang w:val="en-US"/>
        </w:rPr>
        <w:t>" type="</w:t>
      </w:r>
      <w:r w:rsidRPr="001C09D4">
        <w:rPr>
          <w:rFonts w:ascii="Courier New" w:eastAsia="Times New Roman" w:hAnsi="Courier New" w:cs="Courier New"/>
          <w:b/>
          <w:bCs/>
          <w:noProof/>
          <w:color w:val="0099FF"/>
          <w:sz w:val="20"/>
          <w:szCs w:val="20"/>
          <w:lang w:val="en-US"/>
        </w:rPr>
        <w:t>xsd:string</w:t>
      </w:r>
      <w:r w:rsidRPr="001C09D4">
        <w:rPr>
          <w:rFonts w:ascii="Courier New" w:eastAsia="Times New Roman" w:hAnsi="Courier New" w:cs="Courier New"/>
          <w:noProof/>
          <w:color w:val="0000FF"/>
          <w:sz w:val="20"/>
          <w:szCs w:val="20"/>
          <w:lang w:val="en-US"/>
        </w:rPr>
        <w:t>"/&gt;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element name="</w:t>
      </w:r>
      <w:r w:rsidRPr="001C09D4">
        <w:rPr>
          <w:rFonts w:ascii="Courier New" w:eastAsia="Times New Roman" w:hAnsi="Courier New" w:cs="Courier New"/>
          <w:b/>
          <w:bCs/>
          <w:noProof/>
          <w:color w:val="0099FF"/>
          <w:sz w:val="20"/>
          <w:szCs w:val="20"/>
          <w:lang w:val="en-US"/>
        </w:rPr>
        <w:t>longitude</w:t>
      </w:r>
      <w:r w:rsidRPr="001C09D4">
        <w:rPr>
          <w:rFonts w:ascii="Courier New" w:eastAsia="Times New Roman" w:hAnsi="Courier New" w:cs="Courier New"/>
          <w:noProof/>
          <w:color w:val="0000FF"/>
          <w:sz w:val="20"/>
          <w:szCs w:val="20"/>
          <w:lang w:val="en-US"/>
        </w:rPr>
        <w:t>" type="</w:t>
      </w:r>
      <w:r w:rsidRPr="001C09D4">
        <w:rPr>
          <w:rFonts w:ascii="Courier New" w:eastAsia="Times New Roman" w:hAnsi="Courier New" w:cs="Courier New"/>
          <w:b/>
          <w:bCs/>
          <w:noProof/>
          <w:color w:val="0099FF"/>
          <w:sz w:val="20"/>
          <w:szCs w:val="20"/>
          <w:lang w:val="en-US"/>
        </w:rPr>
        <w:t>xsd:string</w:t>
      </w:r>
      <w:r w:rsidRPr="001C09D4">
        <w:rPr>
          <w:rFonts w:ascii="Courier New" w:eastAsia="Times New Roman" w:hAnsi="Courier New" w:cs="Courier New"/>
          <w:noProof/>
          <w:color w:val="0000FF"/>
          <w:sz w:val="20"/>
          <w:szCs w:val="20"/>
          <w:lang w:val="en-US"/>
        </w:rPr>
        <w:t>"/&gt;</w:t>
      </w:r>
    </w:p>
    <w:p w:rsidR="0098717E" w:rsidRPr="001C09D4" w:rsidRDefault="0098717E" w:rsidP="00157658">
      <w:pPr>
        <w:keepNext/>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lastRenderedPageBreak/>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element name="</w:t>
      </w:r>
      <w:r w:rsidRPr="001C09D4">
        <w:rPr>
          <w:rFonts w:ascii="Courier New" w:eastAsia="Times New Roman" w:hAnsi="Courier New" w:cs="Courier New"/>
          <w:b/>
          <w:bCs/>
          <w:noProof/>
          <w:color w:val="0099FF"/>
          <w:sz w:val="20"/>
          <w:szCs w:val="20"/>
          <w:lang w:val="en-US"/>
        </w:rPr>
        <w:t>elevation</w:t>
      </w:r>
      <w:r w:rsidRPr="001C09D4">
        <w:rPr>
          <w:rFonts w:ascii="Courier New" w:eastAsia="Times New Roman" w:hAnsi="Courier New" w:cs="Courier New"/>
          <w:noProof/>
          <w:color w:val="0000FF"/>
          <w:sz w:val="20"/>
          <w:szCs w:val="20"/>
          <w:lang w:val="en-US"/>
        </w:rPr>
        <w:t>" type="</w:t>
      </w:r>
      <w:r w:rsidRPr="001C09D4">
        <w:rPr>
          <w:rFonts w:ascii="Courier New" w:eastAsia="Times New Roman" w:hAnsi="Courier New" w:cs="Courier New"/>
          <w:b/>
          <w:bCs/>
          <w:noProof/>
          <w:color w:val="0099FF"/>
          <w:sz w:val="20"/>
          <w:szCs w:val="20"/>
          <w:lang w:val="en-US"/>
        </w:rPr>
        <w:t>xsd:string</w:t>
      </w:r>
      <w:r w:rsidRPr="001C09D4">
        <w:rPr>
          <w:rFonts w:ascii="Courier New" w:eastAsia="Times New Roman" w:hAnsi="Courier New" w:cs="Courier New"/>
          <w:noProof/>
          <w:color w:val="0000FF"/>
          <w:sz w:val="20"/>
          <w:szCs w:val="20"/>
          <w:lang w:val="en-US"/>
        </w:rPr>
        <w:t>"</w:t>
      </w:r>
    </w:p>
    <w:p w:rsidR="0098717E" w:rsidRPr="001C09D4" w:rsidRDefault="0098717E" w:rsidP="00157658">
      <w:pPr>
        <w:keepNext/>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FF"/>
          <w:sz w:val="20"/>
          <w:szCs w:val="20"/>
          <w:lang w:val="en-US"/>
        </w:rPr>
        <w:t xml:space="preserve">                         minOccurs="</w:t>
      </w:r>
      <w:r w:rsidRPr="001C09D4">
        <w:rPr>
          <w:rFonts w:ascii="Courier New" w:eastAsia="Times New Roman" w:hAnsi="Courier New" w:cs="Courier New"/>
          <w:b/>
          <w:bCs/>
          <w:noProof/>
          <w:color w:val="0099FF"/>
          <w:sz w:val="20"/>
          <w:szCs w:val="20"/>
          <w:lang w:val="en-US"/>
        </w:rPr>
        <w:t>0</w:t>
      </w:r>
      <w:r w:rsidRPr="001C09D4">
        <w:rPr>
          <w:rFonts w:ascii="Courier New" w:eastAsia="Times New Roman" w:hAnsi="Courier New" w:cs="Courier New"/>
          <w:noProof/>
          <w:color w:val="0000FF"/>
          <w:sz w:val="20"/>
          <w:szCs w:val="20"/>
          <w:lang w:val="en-US"/>
        </w:rPr>
        <w:t>" maxOccurs="</w:t>
      </w:r>
      <w:r w:rsidRPr="001C09D4">
        <w:rPr>
          <w:rFonts w:ascii="Courier New" w:eastAsia="Times New Roman" w:hAnsi="Courier New" w:cs="Courier New"/>
          <w:b/>
          <w:bCs/>
          <w:noProof/>
          <w:color w:val="0099FF"/>
          <w:sz w:val="20"/>
          <w:szCs w:val="20"/>
          <w:lang w:val="en-US"/>
        </w:rPr>
        <w:t>1</w:t>
      </w:r>
      <w:r w:rsidRPr="001C09D4">
        <w:rPr>
          <w:rFonts w:ascii="Courier New" w:eastAsia="Times New Roman" w:hAnsi="Courier New" w:cs="Courier New"/>
          <w:noProof/>
          <w:color w:val="0000FF"/>
          <w:sz w:val="20"/>
          <w:szCs w:val="20"/>
          <w:lang w:val="en-US"/>
        </w:rPr>
        <w: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FF"/>
          <w:sz w:val="20"/>
          <w:szCs w:val="20"/>
          <w:lang w:val="en-US"/>
        </w:rPr>
        <w:t xml:space="preserve">            /&gt;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sequence&gt;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attribute name="</w:t>
      </w:r>
      <w:r w:rsidRPr="001C09D4">
        <w:rPr>
          <w:rFonts w:ascii="Courier New" w:eastAsia="Times New Roman" w:hAnsi="Courier New" w:cs="Courier New"/>
          <w:b/>
          <w:bCs/>
          <w:noProof/>
          <w:color w:val="0099FF"/>
          <w:sz w:val="20"/>
          <w:szCs w:val="20"/>
          <w:lang w:val="en-US"/>
        </w:rPr>
        <w:t>node-ident</w:t>
      </w:r>
      <w:r w:rsidRPr="001C09D4">
        <w:rPr>
          <w:rFonts w:ascii="Courier New" w:eastAsia="Times New Roman" w:hAnsi="Courier New" w:cs="Courier New"/>
          <w:noProof/>
          <w:color w:val="0000FF"/>
          <w:sz w:val="20"/>
          <w:szCs w:val="20"/>
          <w:lang w:val="en-US"/>
        </w:rPr>
        <w:t>" type="</w:t>
      </w:r>
      <w:r w:rsidRPr="001C09D4">
        <w:rPr>
          <w:rFonts w:ascii="Courier New" w:eastAsia="Times New Roman" w:hAnsi="Courier New" w:cs="Courier New"/>
          <w:b/>
          <w:bCs/>
          <w:noProof/>
          <w:color w:val="0099FF"/>
          <w:sz w:val="20"/>
          <w:szCs w:val="20"/>
          <w:lang w:val="en-US"/>
        </w:rPr>
        <w:t>xsd:integer</w:t>
      </w:r>
      <w:r w:rsidRPr="001C09D4">
        <w:rPr>
          <w:rFonts w:ascii="Courier New" w:eastAsia="Times New Roman" w:hAnsi="Courier New" w:cs="Courier New"/>
          <w:noProof/>
          <w:color w:val="0000FF"/>
          <w:sz w:val="20"/>
          <w:szCs w:val="20"/>
          <w:lang w:val="en-US"/>
        </w:rPr>
        <w:t>" use="</w:t>
      </w:r>
      <w:r w:rsidRPr="001C09D4">
        <w:rPr>
          <w:rFonts w:ascii="Courier New" w:eastAsia="Times New Roman" w:hAnsi="Courier New" w:cs="Courier New"/>
          <w:b/>
          <w:bCs/>
          <w:noProof/>
          <w:color w:val="0099FF"/>
          <w:sz w:val="20"/>
          <w:szCs w:val="20"/>
          <w:lang w:val="en-US"/>
        </w:rPr>
        <w:t>required</w:t>
      </w:r>
      <w:r w:rsidRPr="001C09D4">
        <w:rPr>
          <w:rFonts w:ascii="Courier New" w:eastAsia="Times New Roman" w:hAnsi="Courier New" w:cs="Courier New"/>
          <w:noProof/>
          <w:color w:val="0000FF"/>
          <w:sz w:val="20"/>
          <w:szCs w:val="20"/>
          <w:lang w:val="en-US"/>
        </w:rPr>
        <w:t>"/&gt;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complexType&gt;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00"/>
          <w:sz w:val="20"/>
          <w:szCs w:val="20"/>
          <w:lang w:val="en-US"/>
        </w:rPr>
        <w:t xml:space="preserve">    </w:t>
      </w: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element name="</w:t>
      </w:r>
      <w:r w:rsidRPr="001C09D4">
        <w:rPr>
          <w:rFonts w:ascii="Courier New" w:eastAsia="Times New Roman" w:hAnsi="Courier New" w:cs="Courier New"/>
          <w:b/>
          <w:bCs/>
          <w:noProof/>
          <w:color w:val="0099FF"/>
          <w:sz w:val="20"/>
          <w:szCs w:val="20"/>
          <w:lang w:val="en-US"/>
        </w:rPr>
        <w:t>NodeGeography</w:t>
      </w:r>
      <w:r w:rsidRPr="001C09D4">
        <w:rPr>
          <w:rFonts w:ascii="Courier New" w:eastAsia="Times New Roman" w:hAnsi="Courier New" w:cs="Courier New"/>
          <w:noProof/>
          <w:color w:val="0000FF"/>
          <w:sz w:val="20"/>
          <w:szCs w:val="20"/>
          <w:lang w:val="en-US"/>
        </w:rPr>
        <w:t>" type="</w:t>
      </w:r>
      <w:r w:rsidRPr="001C09D4">
        <w:rPr>
          <w:rFonts w:ascii="Courier New" w:eastAsia="Times New Roman" w:hAnsi="Courier New" w:cs="Courier New"/>
          <w:b/>
          <w:bCs/>
          <w:noProof/>
          <w:color w:val="0099FF"/>
          <w:sz w:val="20"/>
          <w:szCs w:val="20"/>
          <w:lang w:val="en-US"/>
        </w:rPr>
        <w:t>vendorco:NodeGeoType</w:t>
      </w:r>
      <w:r w:rsidRPr="001C09D4">
        <w:rPr>
          <w:rFonts w:ascii="Courier New" w:eastAsia="Times New Roman" w:hAnsi="Courier New" w:cs="Courier New"/>
          <w:noProof/>
          <w:color w:val="0000FF"/>
          <w:sz w:val="20"/>
          <w:szCs w:val="20"/>
          <w:lang w:val="en-US"/>
        </w:rPr>
        <w:t>"/&gt;</w:t>
      </w:r>
    </w:p>
    <w:p w:rsidR="0098717E" w:rsidRPr="001C09D4" w:rsidRDefault="0098717E" w:rsidP="0098717E">
      <w:pPr>
        <w:spacing w:after="0" w:line="240" w:lineRule="auto"/>
        <w:ind w:left="284"/>
        <w:rPr>
          <w:rFonts w:ascii="Courier New" w:eastAsia="Times New Roman" w:hAnsi="Courier New" w:cs="Courier New"/>
          <w:noProof/>
          <w:color w:val="000000"/>
          <w:sz w:val="20"/>
          <w:szCs w:val="20"/>
          <w:lang w:val="en-US"/>
        </w:rPr>
      </w:pPr>
      <w:r w:rsidRPr="001C09D4">
        <w:rPr>
          <w:rFonts w:ascii="Courier New" w:eastAsia="Times New Roman" w:hAnsi="Courier New" w:cs="Courier New"/>
          <w:noProof/>
          <w:color w:val="0000FF"/>
          <w:sz w:val="20"/>
          <w:szCs w:val="20"/>
          <w:lang w:val="en-US"/>
        </w:rPr>
        <w:t>&lt;/</w:t>
      </w:r>
      <w:r w:rsidRPr="001C09D4">
        <w:rPr>
          <w:rFonts w:ascii="Courier New" w:eastAsia="Times New Roman" w:hAnsi="Courier New" w:cs="Courier New"/>
          <w:noProof/>
          <w:color w:val="02B902"/>
          <w:sz w:val="20"/>
          <w:szCs w:val="20"/>
          <w:lang w:val="en-US"/>
        </w:rPr>
        <w:t>xsd:</w:t>
      </w:r>
      <w:r w:rsidRPr="001C09D4">
        <w:rPr>
          <w:rFonts w:ascii="Courier New" w:eastAsia="Times New Roman" w:hAnsi="Courier New" w:cs="Courier New"/>
          <w:noProof/>
          <w:color w:val="0000FF"/>
          <w:sz w:val="20"/>
          <w:szCs w:val="20"/>
          <w:lang w:val="en-US"/>
        </w:rPr>
        <w:t>schema&gt;</w:t>
      </w:r>
    </w:p>
    <w:p w:rsidR="004B498B" w:rsidRPr="001C09D4" w:rsidRDefault="004B498B" w:rsidP="00157658">
      <w:pPr>
        <w:pStyle w:val="a1"/>
        <w:rPr>
          <w:lang w:val="en-US"/>
        </w:rPr>
      </w:pPr>
      <w:r w:rsidRPr="001C09D4">
        <w:rPr>
          <w:lang w:val="en-US"/>
        </w:rPr>
        <w:t xml:space="preserve">The </w:t>
      </w:r>
      <w:r w:rsidRPr="00157658">
        <w:rPr>
          <w:rFonts w:ascii="Courier New" w:eastAsia="Times New Roman" w:hAnsi="Courier New" w:cs="Courier New"/>
          <w:noProof/>
          <w:color w:val="02B902"/>
          <w:lang w:val="en-US"/>
        </w:rPr>
        <w:t>VendorCo:</w:t>
      </w:r>
      <w:r w:rsidRPr="00157658">
        <w:rPr>
          <w:rFonts w:ascii="Courier New" w:eastAsia="Times New Roman" w:hAnsi="Courier New" w:cs="Courier New"/>
          <w:noProof/>
          <w:color w:val="0000FF"/>
          <w:lang w:val="en-US"/>
        </w:rPr>
        <w:t>NodeGeography</w:t>
      </w:r>
      <w:r w:rsidRPr="001C09D4">
        <w:rPr>
          <w:lang w:val="en-US"/>
        </w:rPr>
        <w:t xml:space="preserve"> class will contain the geographic data in three aggregate classes, </w:t>
      </w:r>
      <w:r w:rsidRPr="00157658">
        <w:rPr>
          <w:rFonts w:ascii="Courier New" w:eastAsia="Times New Roman" w:hAnsi="Courier New" w:cs="Courier New"/>
          <w:noProof/>
          <w:color w:val="02B902"/>
          <w:lang w:val="en-US"/>
        </w:rPr>
        <w:t>VendorCo:</w:t>
      </w:r>
      <w:r w:rsidRPr="00157658">
        <w:rPr>
          <w:rFonts w:ascii="Courier New" w:eastAsia="Times New Roman" w:hAnsi="Courier New" w:cs="Courier New"/>
          <w:noProof/>
          <w:color w:val="0000FF"/>
          <w:lang w:val="en-US"/>
        </w:rPr>
        <w:t>latitude</w:t>
      </w:r>
      <w:r w:rsidRPr="001C09D4">
        <w:rPr>
          <w:lang w:val="en-US"/>
        </w:rPr>
        <w:t xml:space="preserve">, </w:t>
      </w:r>
      <w:r w:rsidRPr="00157658">
        <w:rPr>
          <w:rFonts w:ascii="Courier New" w:eastAsia="Times New Roman" w:hAnsi="Courier New" w:cs="Courier New"/>
          <w:noProof/>
          <w:color w:val="02B902"/>
          <w:lang w:val="en-US"/>
        </w:rPr>
        <w:t>VendorCo:</w:t>
      </w:r>
      <w:r w:rsidRPr="00157658">
        <w:rPr>
          <w:rFonts w:ascii="Courier New" w:eastAsia="Times New Roman" w:hAnsi="Courier New" w:cs="Courier New"/>
          <w:noProof/>
          <w:color w:val="0000FF"/>
          <w:lang w:val="en-US"/>
        </w:rPr>
        <w:t>longitude</w:t>
      </w:r>
      <w:r w:rsidRPr="001C09D4">
        <w:rPr>
          <w:lang w:val="en-US"/>
        </w:rPr>
        <w:t xml:space="preserve">, and </w:t>
      </w:r>
      <w:r w:rsidRPr="00157658">
        <w:rPr>
          <w:rFonts w:ascii="Courier New" w:eastAsia="Times New Roman" w:hAnsi="Courier New" w:cs="Courier New"/>
          <w:noProof/>
          <w:color w:val="02B902"/>
          <w:lang w:val="en-US"/>
        </w:rPr>
        <w:t>VendorCo:</w:t>
      </w:r>
      <w:r w:rsidRPr="00157658">
        <w:rPr>
          <w:rFonts w:ascii="Courier New" w:eastAsia="Times New Roman" w:hAnsi="Courier New" w:cs="Courier New"/>
          <w:noProof/>
          <w:color w:val="0000FF"/>
          <w:lang w:val="en-US"/>
        </w:rPr>
        <w:t>elevation</w:t>
      </w:r>
      <w:r w:rsidRPr="001C09D4">
        <w:rPr>
          <w:lang w:val="en-US"/>
        </w:rPr>
        <w:t xml:space="preserve">. To associate the information in this class with a particular node, the </w:t>
      </w:r>
      <w:r w:rsidR="00157658">
        <w:rPr>
          <w:lang w:val="en-US"/>
        </w:rPr>
        <w:t>“</w:t>
      </w:r>
      <w:r w:rsidRPr="00157658">
        <w:rPr>
          <w:rFonts w:ascii="Courier New" w:eastAsia="Times New Roman" w:hAnsi="Courier New" w:cs="Courier New"/>
          <w:noProof/>
          <w:color w:val="02B902"/>
          <w:lang w:val="en-US"/>
        </w:rPr>
        <w:t>VendorCo:</w:t>
      </w:r>
      <w:r w:rsidRPr="00157658">
        <w:rPr>
          <w:rFonts w:ascii="Courier New" w:eastAsia="Times New Roman" w:hAnsi="Courier New" w:cs="Courier New"/>
          <w:noProof/>
          <w:color w:val="0000FF"/>
          <w:lang w:val="en-US"/>
        </w:rPr>
        <w:t>node-ident</w:t>
      </w:r>
      <w:r w:rsidR="00157658">
        <w:rPr>
          <w:lang w:val="en-US"/>
        </w:rPr>
        <w:t>”</w:t>
      </w:r>
      <w:r w:rsidRPr="001C09D4">
        <w:rPr>
          <w:lang w:val="en-US"/>
        </w:rPr>
        <w:t xml:space="preserve"> attribute is provided; it must contain the same value as the </w:t>
      </w:r>
      <w:r w:rsidR="00157658">
        <w:rPr>
          <w:lang w:val="en-US"/>
        </w:rPr>
        <w:t>“</w:t>
      </w:r>
      <w:r w:rsidRPr="00157658">
        <w:rPr>
          <w:rFonts w:ascii="Courier New" w:hAnsi="Courier New" w:cs="Courier New"/>
          <w:lang w:val="en-US"/>
        </w:rPr>
        <w:t>ident</w:t>
      </w:r>
      <w:r w:rsidR="00157658">
        <w:rPr>
          <w:lang w:val="en-US"/>
        </w:rPr>
        <w:t>”</w:t>
      </w:r>
      <w:r w:rsidRPr="001C09D4">
        <w:rPr>
          <w:lang w:val="en-US"/>
        </w:rPr>
        <w:t xml:space="preserve"> attribute on the relevant </w:t>
      </w:r>
      <w:r w:rsidRPr="00157658">
        <w:rPr>
          <w:rFonts w:ascii="Courier New" w:hAnsi="Courier New" w:cs="Courier New"/>
          <w:lang w:val="en-US"/>
        </w:rPr>
        <w:t>Node</w:t>
      </w:r>
      <w:r w:rsidRPr="001C09D4">
        <w:rPr>
          <w:lang w:val="en-US"/>
        </w:rPr>
        <w:t xml:space="preserve"> element.</w:t>
      </w:r>
    </w:p>
    <w:p w:rsidR="00EC2241" w:rsidRPr="001C09D4" w:rsidRDefault="004B498B" w:rsidP="004B498B">
      <w:pPr>
        <w:pStyle w:val="a1"/>
        <w:rPr>
          <w:lang w:val="en-US" w:eastAsia="ja-JP"/>
        </w:rPr>
      </w:pPr>
      <w:r w:rsidRPr="001C09D4">
        <w:rPr>
          <w:lang w:val="en-US" w:eastAsia="ja-JP"/>
        </w:rPr>
        <w:t xml:space="preserve">To make use of this DTD now, VendorCo follows the rules in Section 5.2 and defines a parameter entity called </w:t>
      </w:r>
      <w:r w:rsidR="00157658">
        <w:rPr>
          <w:lang w:val="en-US" w:eastAsia="ja-JP"/>
        </w:rPr>
        <w:t>“</w:t>
      </w:r>
      <w:r w:rsidRPr="00157658">
        <w:rPr>
          <w:rFonts w:ascii="Courier New" w:hAnsi="Courier New" w:cs="Courier New"/>
          <w:lang w:val="en-US"/>
        </w:rPr>
        <w:t>x-vendorco</w:t>
      </w:r>
      <w:r w:rsidR="00157658">
        <w:rPr>
          <w:lang w:val="en-US" w:eastAsia="ja-JP"/>
        </w:rPr>
        <w:t>”</w:t>
      </w:r>
      <w:r w:rsidRPr="001C09D4">
        <w:rPr>
          <w:lang w:val="en-US" w:eastAsia="ja-JP"/>
        </w:rPr>
        <w:t xml:space="preserve"> within the Document Type Definition, and then references this entity. In the alert, the VendorCo elements are included under the </w:t>
      </w:r>
      <w:r w:rsidRPr="00157658">
        <w:rPr>
          <w:rFonts w:ascii="Courier New" w:hAnsi="Courier New" w:cs="Courier New"/>
          <w:lang w:val="en-US"/>
        </w:rPr>
        <w:t>AdditionalData</w:t>
      </w:r>
      <w:r w:rsidRPr="001C09D4">
        <w:rPr>
          <w:lang w:val="en-US" w:eastAsia="ja-JP"/>
        </w:rPr>
        <w:t xml:space="preserve"> element, with a </w:t>
      </w:r>
      <w:r w:rsidR="00157658">
        <w:rPr>
          <w:lang w:val="en-US" w:eastAsia="ja-JP"/>
        </w:rPr>
        <w:t>“</w:t>
      </w:r>
      <w:r w:rsidRPr="00157658">
        <w:rPr>
          <w:rFonts w:ascii="Courier New" w:hAnsi="Courier New" w:cs="Courier New"/>
          <w:lang w:val="en-US"/>
        </w:rPr>
        <w:t>type</w:t>
      </w:r>
      <w:r w:rsidR="00157658">
        <w:rPr>
          <w:lang w:val="en-US" w:eastAsia="ja-JP"/>
        </w:rPr>
        <w:t>”</w:t>
      </w:r>
      <w:r w:rsidRPr="001C09D4">
        <w:rPr>
          <w:lang w:val="en-US" w:eastAsia="ja-JP"/>
        </w:rPr>
        <w:t xml:space="preserve"> attribute of </w:t>
      </w:r>
      <w:r w:rsidR="00157658">
        <w:rPr>
          <w:lang w:val="en-US" w:eastAsia="ja-JP"/>
        </w:rPr>
        <w:t>“</w:t>
      </w:r>
      <w:r w:rsidRPr="00157658">
        <w:rPr>
          <w:rFonts w:ascii="Courier New" w:hAnsi="Courier New" w:cs="Courier New"/>
          <w:lang w:val="en-US"/>
        </w:rPr>
        <w:t>xml</w:t>
      </w:r>
      <w:r w:rsidR="00157658">
        <w:rPr>
          <w:lang w:val="en-US" w:eastAsia="ja-JP"/>
        </w:rPr>
        <w:t>”</w:t>
      </w:r>
      <w:r w:rsidRPr="001C09D4">
        <w:rPr>
          <w:lang w:val="en-US" w:eastAsia="ja-JP"/>
        </w:rPr>
        <w:t>, as shown below.</w:t>
      </w:r>
    </w:p>
    <w:p w:rsidR="002B02F7" w:rsidRPr="001C09D4" w:rsidRDefault="002B02F7" w:rsidP="002B02F7">
      <w:pPr>
        <w:spacing w:before="240"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FF"/>
          <w:sz w:val="20"/>
          <w:szCs w:val="20"/>
          <w:lang w:val="en-US"/>
        </w:rPr>
        <w:t>&lt;?xml version="1.0" encoding="UTF-8"?&gt;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 version=</w:t>
      </w:r>
      <w:r w:rsidRPr="001C09D4">
        <w:rPr>
          <w:rFonts w:ascii="Courier New" w:eastAsia="Times New Roman" w:hAnsi="Courier New" w:cs="Courier New"/>
          <w:color w:val="FF00CC"/>
          <w:sz w:val="20"/>
          <w:szCs w:val="20"/>
          <w:lang w:val="en-US"/>
        </w:rPr>
        <w:t>"1.0"</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:xsi=</w:t>
      </w:r>
      <w:r w:rsidRPr="001C09D4">
        <w:rPr>
          <w:rFonts w:ascii="Courier New" w:eastAsia="Times New Roman" w:hAnsi="Courier New" w:cs="Courier New"/>
          <w:color w:val="FF00CC"/>
          <w:sz w:val="20"/>
          <w:szCs w:val="20"/>
          <w:lang w:val="en-US"/>
        </w:rPr>
        <w:t>"http://www.w3.org/2001/XMLSchema-instance"</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color w:val="FF00CC"/>
          <w:sz w:val="20"/>
          <w:szCs w:val="20"/>
          <w:lang w:val="en-US"/>
        </w:rPr>
        <w:t>"http://iana.org/idmef"</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:vendorco=</w:t>
      </w:r>
      <w:r w:rsidRPr="001C09D4">
        <w:rPr>
          <w:rFonts w:ascii="Courier New" w:eastAsia="Times New Roman" w:hAnsi="Courier New" w:cs="Courier New"/>
          <w:color w:val="FF00CC"/>
          <w:sz w:val="20"/>
          <w:szCs w:val="20"/>
          <w:lang w:val="en-US"/>
        </w:rPr>
        <w:t>"http://v.com/idmef"</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xsi</w:t>
      </w:r>
      <w:r w:rsidRPr="001C09D4">
        <w:rPr>
          <w:rFonts w:ascii="Courier New" w:eastAsia="Times New Roman" w:hAnsi="Courier New" w:cs="Courier New"/>
          <w:color w:val="0000FF"/>
          <w:sz w:val="20"/>
          <w:szCs w:val="20"/>
          <w:lang w:val="en-US"/>
        </w:rPr>
        <w:t>:schemaLocation=</w:t>
      </w:r>
      <w:r w:rsidRPr="001C09D4">
        <w:rPr>
          <w:rFonts w:ascii="Courier New" w:eastAsia="Times New Roman" w:hAnsi="Courier New" w:cs="Courier New"/>
          <w:color w:val="FF00CC"/>
          <w:sz w:val="20"/>
          <w:szCs w:val="20"/>
          <w:lang w:val="en-US"/>
        </w:rPr>
        <w:t>"http://v.com/idmef http://v.com/geo.xsd"</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 messageid=</w:t>
      </w:r>
      <w:r w:rsidRPr="001C09D4">
        <w:rPr>
          <w:rFonts w:ascii="Courier New" w:eastAsia="Times New Roman" w:hAnsi="Courier New" w:cs="Courier New"/>
          <w:color w:val="FF00CC"/>
          <w:sz w:val="20"/>
          <w:szCs w:val="20"/>
          <w:lang w:val="en-US"/>
        </w:rPr>
        <w:t>"abc123456789"</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 analyzerid=</w:t>
      </w:r>
      <w:r w:rsidRPr="001C09D4">
        <w:rPr>
          <w:rFonts w:ascii="Courier New" w:eastAsia="Times New Roman" w:hAnsi="Courier New" w:cs="Courier New"/>
          <w:color w:val="FF00CC"/>
          <w:sz w:val="20"/>
          <w:szCs w:val="20"/>
          <w:lang w:val="en-US"/>
        </w:rPr>
        <w:t>"hq-dmz-analyzer01"</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r w:rsidRPr="001C09D4">
        <w:rPr>
          <w:rFonts w:ascii="Courier New" w:eastAsia="Times New Roman" w:hAnsi="Courier New" w:cs="Courier New"/>
          <w:color w:val="000000"/>
          <w:sz w:val="20"/>
          <w:szCs w:val="20"/>
          <w:lang w:val="en-US"/>
        </w:rPr>
        <w:t>Headquarters DMZ Network</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:location&gt;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analyzer01.example.com</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:Analyzer&gt;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 ntpstamp=</w:t>
      </w:r>
      <w:r w:rsidRPr="001C09D4">
        <w:rPr>
          <w:rFonts w:ascii="Courier New" w:eastAsia="Times New Roman" w:hAnsi="Courier New" w:cs="Courier New"/>
          <w:color w:val="FF00CC"/>
          <w:sz w:val="20"/>
          <w:szCs w:val="20"/>
          <w:lang w:val="en-US"/>
        </w:rPr>
        <w:t>"0xbc723b45.0xef449129"</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2000-03-09T10:01:25.93464-05:00</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:CreateTime&gt;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 ident=</w:t>
      </w:r>
      <w:r w:rsidRPr="001C09D4">
        <w:rPr>
          <w:rFonts w:ascii="Courier New" w:eastAsia="Times New Roman" w:hAnsi="Courier New" w:cs="Courier New"/>
          <w:color w:val="FF00CC"/>
          <w:sz w:val="20"/>
          <w:szCs w:val="20"/>
          <w:lang w:val="en-US"/>
        </w:rPr>
        <w:t>"a1b2c3d4"</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"a1b2c3d4-001"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badguy.example.net</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ident=</w:t>
      </w:r>
      <w:r w:rsidRPr="001C09D4">
        <w:rPr>
          <w:rFonts w:ascii="Courier New" w:eastAsia="Times New Roman" w:hAnsi="Courier New" w:cs="Courier New"/>
          <w:color w:val="FF00CC"/>
          <w:sz w:val="20"/>
          <w:szCs w:val="20"/>
          <w:lang w:val="en-US"/>
        </w:rPr>
        <w:t>"a1b2c3d4-002"</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"ipv4-net-mask"</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192.0.2.50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:netmask&gt;</w:t>
      </w:r>
      <w:r w:rsidRPr="001C09D4">
        <w:rPr>
          <w:rFonts w:ascii="Courier New" w:eastAsia="Times New Roman" w:hAnsi="Courier New" w:cs="Courier New"/>
          <w:color w:val="000000"/>
          <w:sz w:val="20"/>
          <w:szCs w:val="20"/>
          <w:lang w:val="en-US"/>
        </w:rPr>
        <w:t>255.255.255.255</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:netmask&gt;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:Source&gt;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 ident=</w:t>
      </w:r>
      <w:r w:rsidRPr="001C09D4">
        <w:rPr>
          <w:rFonts w:ascii="Courier New" w:eastAsia="Times New Roman" w:hAnsi="Courier New" w:cs="Courier New"/>
          <w:color w:val="FF00CC"/>
          <w:sz w:val="20"/>
          <w:szCs w:val="20"/>
          <w:lang w:val="en-US"/>
        </w:rPr>
        <w:t>"d1c2b3a4"</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 ident=</w:t>
      </w:r>
      <w:r w:rsidRPr="001C09D4">
        <w:rPr>
          <w:rFonts w:ascii="Courier New" w:eastAsia="Times New Roman" w:hAnsi="Courier New" w:cs="Courier New"/>
          <w:color w:val="FF00CC"/>
          <w:sz w:val="20"/>
          <w:szCs w:val="20"/>
          <w:lang w:val="en-US"/>
        </w:rPr>
        <w:t>"d1c2b3a4-001"</w:t>
      </w:r>
      <w:r w:rsidRPr="001C09D4">
        <w:rPr>
          <w:rFonts w:ascii="Courier New" w:eastAsia="Times New Roman" w:hAnsi="Courier New" w:cs="Courier New"/>
          <w:color w:val="0000FF"/>
          <w:sz w:val="20"/>
          <w:szCs w:val="20"/>
          <w:lang w:val="en-US"/>
        </w:rPr>
        <w:t xml:space="preserve"> category=</w:t>
      </w:r>
      <w:r w:rsidRPr="001C09D4">
        <w:rPr>
          <w:rFonts w:ascii="Courier New" w:eastAsia="Times New Roman" w:hAnsi="Courier New" w:cs="Courier New"/>
          <w:color w:val="FF00CC"/>
          <w:sz w:val="20"/>
          <w:szCs w:val="20"/>
          <w:lang w:val="en-US"/>
        </w:rPr>
        <w:t>"dns"</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 category=</w:t>
      </w:r>
      <w:r w:rsidRPr="001C09D4">
        <w:rPr>
          <w:rFonts w:ascii="Courier New" w:eastAsia="Times New Roman" w:hAnsi="Courier New" w:cs="Courier New"/>
          <w:color w:val="FF00CC"/>
          <w:sz w:val="20"/>
          <w:szCs w:val="20"/>
          <w:lang w:val="en-US"/>
        </w:rPr>
        <w:t>"ipv4-addr-hex"</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r w:rsidRPr="001C09D4">
        <w:rPr>
          <w:rFonts w:ascii="Courier New" w:eastAsia="Times New Roman" w:hAnsi="Courier New" w:cs="Courier New"/>
          <w:color w:val="000000"/>
          <w:sz w:val="20"/>
          <w:szCs w:val="20"/>
          <w:lang w:val="en-US"/>
        </w:rPr>
        <w:t>0xde796f70</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:Address&gt;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:Node&gt;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:Target&gt;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 text=</w:t>
      </w:r>
      <w:r w:rsidRPr="001C09D4">
        <w:rPr>
          <w:rFonts w:ascii="Courier New" w:eastAsia="Times New Roman" w:hAnsi="Courier New" w:cs="Courier New"/>
          <w:color w:val="FF00CC"/>
          <w:sz w:val="20"/>
          <w:szCs w:val="20"/>
          <w:lang w:val="en-US"/>
        </w:rPr>
        <w:t>"Teardrop"</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 origin=</w:t>
      </w:r>
      <w:r w:rsidRPr="001C09D4">
        <w:rPr>
          <w:rFonts w:ascii="Courier New" w:eastAsia="Times New Roman" w:hAnsi="Courier New" w:cs="Courier New"/>
          <w:color w:val="FF00CC"/>
          <w:sz w:val="20"/>
          <w:szCs w:val="20"/>
          <w:lang w:val="en-US"/>
        </w:rPr>
        <w:t>"bugtraqid"</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r w:rsidRPr="001C09D4">
        <w:rPr>
          <w:rFonts w:ascii="Courier New" w:eastAsia="Times New Roman" w:hAnsi="Courier New" w:cs="Courier New"/>
          <w:color w:val="000000"/>
          <w:sz w:val="20"/>
          <w:szCs w:val="20"/>
          <w:lang w:val="en-US"/>
        </w:rPr>
        <w:t>124</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:name&gt;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r w:rsidRPr="001C09D4">
        <w:rPr>
          <w:rFonts w:ascii="Courier New" w:eastAsia="Times New Roman" w:hAnsi="Courier New" w:cs="Courier New"/>
          <w:color w:val="000000"/>
          <w:sz w:val="20"/>
          <w:szCs w:val="20"/>
          <w:lang w:val="en-US"/>
        </w:rPr>
        <w:t>http://www.securityfocus.com/bid/124</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:url&gt;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:Reference&gt;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:Classification&gt;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 type=</w:t>
      </w:r>
      <w:r w:rsidRPr="001C09D4">
        <w:rPr>
          <w:rFonts w:ascii="Courier New" w:eastAsia="Times New Roman" w:hAnsi="Courier New" w:cs="Courier New"/>
          <w:color w:val="FF00CC"/>
          <w:sz w:val="20"/>
          <w:szCs w:val="20"/>
          <w:lang w:val="en-US"/>
        </w:rPr>
        <w:t>"xml"</w:t>
      </w:r>
      <w:r w:rsidRPr="001C09D4">
        <w:rPr>
          <w:rFonts w:ascii="Courier New" w:eastAsia="Times New Roman" w:hAnsi="Courier New" w:cs="Courier New"/>
          <w:color w:val="0000FF"/>
          <w:sz w:val="20"/>
          <w:szCs w:val="20"/>
          <w:lang w:val="en-US"/>
        </w:rPr>
        <w:t xml:space="preserve"> meaning=</w:t>
      </w:r>
      <w:r w:rsidRPr="001C09D4">
        <w:rPr>
          <w:rFonts w:ascii="Courier New" w:eastAsia="Times New Roman" w:hAnsi="Courier New" w:cs="Courier New"/>
          <w:color w:val="FF00CC"/>
          <w:sz w:val="20"/>
          <w:szCs w:val="20"/>
          <w:lang w:val="en-US"/>
        </w:rPr>
        <w:t>"node geo info"</w:t>
      </w:r>
      <w:r w:rsidRPr="001C09D4">
        <w:rPr>
          <w:rFonts w:ascii="Courier New" w:eastAsia="Times New Roman" w:hAnsi="Courier New" w:cs="Courier New"/>
          <w:color w:val="0000FF"/>
          <w:sz w:val="20"/>
          <w:szCs w:val="20"/>
          <w:lang w:val="en-US"/>
        </w:rPr>
        <w: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:xml&gt;</w:t>
      </w:r>
    </w:p>
    <w:p w:rsidR="002B02F7" w:rsidRPr="001C09D4" w:rsidRDefault="002B02F7" w:rsidP="00157658">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:NodeGeography</w:t>
      </w:r>
    </w:p>
    <w:p w:rsidR="002B02F7" w:rsidRPr="001C09D4" w:rsidRDefault="002B02F7" w:rsidP="00157658">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xmlns</w:t>
      </w:r>
      <w:r w:rsidRPr="001C09D4">
        <w:rPr>
          <w:rFonts w:ascii="Courier New" w:eastAsia="Times New Roman" w:hAnsi="Courier New" w:cs="Courier New"/>
          <w:color w:val="0000FF"/>
          <w:sz w:val="20"/>
          <w:szCs w:val="20"/>
          <w:lang w:val="en-US"/>
        </w:rPr>
        <w:t>:vendorco=</w:t>
      </w:r>
      <w:r w:rsidRPr="001C09D4">
        <w:rPr>
          <w:rFonts w:ascii="Courier New" w:eastAsia="Times New Roman" w:hAnsi="Courier New" w:cs="Courier New"/>
          <w:color w:val="FF00CC"/>
          <w:sz w:val="20"/>
          <w:szCs w:val="20"/>
          <w:lang w:val="en-US"/>
        </w:rPr>
        <w:t>"http://vendor.com/idmef"</w:t>
      </w:r>
    </w:p>
    <w:p w:rsidR="002B02F7" w:rsidRPr="001C09D4" w:rsidRDefault="002B02F7" w:rsidP="0015765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xsi</w:t>
      </w:r>
      <w:r w:rsidRPr="001C09D4">
        <w:rPr>
          <w:rFonts w:ascii="Courier New" w:eastAsia="Times New Roman" w:hAnsi="Courier New" w:cs="Courier New"/>
          <w:color w:val="0000FF"/>
          <w:sz w:val="20"/>
          <w:szCs w:val="20"/>
          <w:lang w:val="en-US"/>
        </w:rPr>
        <w:t>:schemaLocation=</w:t>
      </w:r>
      <w:r w:rsidRPr="001C09D4">
        <w:rPr>
          <w:rFonts w:ascii="Courier New" w:eastAsia="Times New Roman" w:hAnsi="Courier New" w:cs="Courier New"/>
          <w:color w:val="FF00CC"/>
          <w:sz w:val="20"/>
          <w:szCs w:val="20"/>
          <w:lang w:val="en-US"/>
        </w:rPr>
        <w:t>"http://v.com/idmef http://v.com/geo.xsd"</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:node-ident=</w:t>
      </w:r>
      <w:r w:rsidRPr="001C09D4">
        <w:rPr>
          <w:rFonts w:ascii="Courier New" w:eastAsia="Times New Roman" w:hAnsi="Courier New" w:cs="Courier New"/>
          <w:color w:val="FF00CC"/>
          <w:sz w:val="20"/>
          <w:szCs w:val="20"/>
          <w:lang w:val="en-US"/>
        </w:rPr>
        <w:t>"a1b2c3d4-001"</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:latitude&gt;</w:t>
      </w:r>
      <w:r w:rsidRPr="001C09D4">
        <w:rPr>
          <w:rFonts w:ascii="Courier New" w:eastAsia="Times New Roman" w:hAnsi="Courier New" w:cs="Courier New"/>
          <w:color w:val="000000"/>
          <w:sz w:val="20"/>
          <w:szCs w:val="20"/>
          <w:lang w:val="en-US"/>
        </w:rPr>
        <w:t>38.89</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:latitude&gt;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:longitude&gt;</w:t>
      </w:r>
      <w:r w:rsidRPr="001C09D4">
        <w:rPr>
          <w:rFonts w:ascii="Courier New" w:eastAsia="Times New Roman" w:hAnsi="Courier New" w:cs="Courier New"/>
          <w:color w:val="000000"/>
          <w:sz w:val="20"/>
          <w:szCs w:val="20"/>
          <w:lang w:val="en-US"/>
        </w:rPr>
        <w:t>-77.02</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:longitude&gt;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vendorco</w:t>
      </w:r>
      <w:r w:rsidRPr="001C09D4">
        <w:rPr>
          <w:rFonts w:ascii="Courier New" w:eastAsia="Times New Roman" w:hAnsi="Courier New" w:cs="Courier New"/>
          <w:color w:val="0000FF"/>
          <w:sz w:val="20"/>
          <w:szCs w:val="20"/>
          <w:lang w:val="en-US"/>
        </w:rPr>
        <w:t>:NodeGeography&gt;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:xml&gt;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:AdditionalData&gt;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:Alert&gt;</w:t>
      </w:r>
    </w:p>
    <w:p w:rsidR="002B02F7" w:rsidRPr="001C09D4" w:rsidRDefault="002B02F7" w:rsidP="002B02F7">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idmef</w:t>
      </w:r>
      <w:r w:rsidRPr="001C09D4">
        <w:rPr>
          <w:rFonts w:ascii="Courier New" w:eastAsia="Times New Roman" w:hAnsi="Courier New" w:cs="Courier New"/>
          <w:color w:val="0000FF"/>
          <w:sz w:val="20"/>
          <w:szCs w:val="20"/>
          <w:lang w:val="en-US"/>
        </w:rPr>
        <w:t>:IDMEF-Message&gt;</w:t>
      </w:r>
    </w:p>
    <w:p w:rsidR="00CA1571" w:rsidRPr="001C09D4" w:rsidRDefault="002B02F7" w:rsidP="002B02F7">
      <w:pPr>
        <w:pStyle w:val="1"/>
      </w:pPr>
      <w:bookmarkStart w:id="64" w:name="_Toc169425780"/>
      <w:r w:rsidRPr="001C09D4">
        <w:t>The IDMEF Document Type Definition (Normative)</w:t>
      </w:r>
      <w:bookmarkEnd w:id="64"/>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&lt;?xml version=</w:t>
      </w:r>
      <w:r w:rsidRPr="001C09D4">
        <w:rPr>
          <w:rFonts w:ascii="Courier New" w:eastAsia="Times New Roman" w:hAnsi="Courier New" w:cs="Courier New"/>
          <w:color w:val="FF00CC"/>
          <w:sz w:val="20"/>
          <w:szCs w:val="20"/>
          <w:lang w:val="en-US"/>
        </w:rPr>
        <w:t>"1.0"</w:t>
      </w:r>
      <w:r w:rsidRPr="001C09D4">
        <w:rPr>
          <w:rFonts w:ascii="Courier New" w:eastAsia="Times New Roman" w:hAnsi="Courier New" w:cs="Courier New"/>
          <w:color w:val="0000FF"/>
          <w:sz w:val="20"/>
          <w:szCs w:val="20"/>
          <w:lang w:val="en-US"/>
        </w:rPr>
        <w:t xml:space="preserve"> encoding=</w:t>
      </w:r>
      <w:r w:rsidRPr="001C09D4">
        <w:rPr>
          <w:rFonts w:ascii="Courier New" w:eastAsia="Times New Roman" w:hAnsi="Courier New" w:cs="Courier New"/>
          <w:color w:val="FF00CC"/>
          <w:sz w:val="20"/>
          <w:szCs w:val="20"/>
          <w:lang w:val="en-US"/>
        </w:rPr>
        <w:t>"UTF-8"</w:t>
      </w:r>
      <w:r w:rsidRPr="001C09D4">
        <w:rPr>
          <w:rFonts w:ascii="Courier New" w:eastAsia="Times New Roman" w:hAnsi="Courier New" w:cs="Courier New"/>
          <w:color w:val="0000FF"/>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Intrusion Detection Message Exchange Format (IDMEF) XML DTD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Version 1.0, 07 March 2006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The use and extension of the IDMEF XML DTD are described in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RFC 4765, "The Intrusion Detection Message Exchange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Format",  H. Debar, D. Curry, B. Feinstein.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SECTION 1.  Attribute list declarations.</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Attributes of the IDMEF element.  In general, the fixed values of</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these attributes will change each time a new version of the DTD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is released.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attlist.idmef                </w:t>
      </w:r>
      <w:r w:rsidRPr="001C09D4">
        <w:rPr>
          <w:rFonts w:ascii="Courier New" w:eastAsia="Times New Roman" w:hAnsi="Courier New" w:cs="Courier New"/>
          <w:color w:val="FF00CC"/>
          <w:sz w:val="20"/>
          <w:szCs w:val="20"/>
          <w:lang w:val="en-US"/>
        </w:rPr>
        <w:t>"</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version             CDATA                   #FIXED    '1.0'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Attributes of all elements.  These are the "XML" attributes that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every element should have.  Space handling, language, and name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space.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attlist.global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xmlns:idmef         CDATA                   #FIXED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'http://iana.org/idmef'</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xmlns               CDATA                   #FIXED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'http://iana.org/idmef'</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xml:space           (default | preserve)    'default'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xml:lang            NMTOKEN                 #IMPLIED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SECTION 2.  Attribute value declarations.  Enumerated values for</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many of the element-specific attribute lists.</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Action.category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attvals.actioncat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block-installed | notification-sent | taken-offline | other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Address.category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attvals.addrcat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unknown | atm | e-mail | lotus-notes | mac | sna | vm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ipv4-addr | ipv4-addr-hex | ipv4-net | ipv4-net-mask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ipv6-addr | ipv6-addr-hex | ipv6-net | ipv6-net-mask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AdditionalData.type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attvals.adtype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boolean | byte | character | date-time | integer | ntpstamp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portlist | real | string | byte-string | xmltext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Impact.completion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attvals.completion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failed | succeeded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File.category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attvals.filecat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current | original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attvals.fileperm </w:t>
      </w:r>
      <w:r w:rsidRPr="001C09D4">
        <w:rPr>
          <w:rFonts w:ascii="Courier New" w:eastAsia="Times New Roman" w:hAnsi="Courier New" w:cs="Courier New"/>
          <w:color w:val="FF00CC"/>
          <w:sz w:val="20"/>
          <w:szCs w:val="20"/>
          <w:lang w:val="en-US"/>
        </w:rPr>
        <w:t>"( noAccess | read | write | execute |</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search | delete | executeAs | changePermissions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takeOwnership)"</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UserId.type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attvals.idtype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current-user | original-user | target-user | user-privs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current-group | group-privs | other-privs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Impact.type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attvals.impacttype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admin | dos | file | recon | user | other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Linkage.category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attvals.linkcat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hard-link | mount-point | reparse-point | shortcut | stream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symbolic-link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Checksum.algorithm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attvals.checksumalgos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MD4 | MD5 | SHA1 | SHA2-256 | SHA2-384 | SHA2-512 | CRC-32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Haval | Tiger | Gost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Node.category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attvals.nodecat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unknown | ads | afs | coda | dfs | dns | hosts | kerberos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nds | nis | nisplus | nt | wfw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Reference.origin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attvals.origin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unknown | vendor-specific | user-specific | bugtraqid | cve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osvdb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Confidence.rating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attvals.rating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low | medium | high | numeric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Impact.severity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attvals.severity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info | low | medium | high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User.category attribute.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attvals.usercat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unknown | application | os-device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yes/no attributes such as Source.spoofed and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Target.decoy.</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&lt;!ENTITY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attvals.yesno                </w:t>
      </w:r>
      <w:r w:rsidRPr="001C09D4">
        <w:rPr>
          <w:rFonts w:ascii="Courier New" w:eastAsia="Times New Roman" w:hAnsi="Courier New" w:cs="Courier New"/>
          <w:color w:val="FF00CC"/>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 unknown | yes | no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FF00CC"/>
          <w:sz w:val="20"/>
          <w:szCs w:val="20"/>
          <w:lang w:val="en-US"/>
        </w:rPr>
        <w:t xml:space="preserve">  "</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SECTION 3.  Top-level element declarations.  The IDMEF-Message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element and the types of messages it can include.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IDMEF-Message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Alert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Heartbeat</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lastRenderedPageBreak/>
        <w:t>&lt;!ATTLIST IDMEF-Message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%attlist.idmef;</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Alert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Analyzer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CreateTime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DetectTime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AnalyzerTime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Source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Target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Classification</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Assessment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ToolAlert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OverflowAlert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CorrelationAlert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AdditionalData</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Alert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messageid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Heartbeat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Analyzer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CreateTime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HeartbeatInterval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AnalyzerTime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AdditionalData</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Heartbeat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messageid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SECTION 4.  Subclasses of the Alert element that provide more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data for specific types of alerts.</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CorrelationAlert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alertident</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CorrelationAlert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OverflowAlert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program</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size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buffer</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OverflowAlert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ToolAlert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command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alertident</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ToolAlert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SECTION 5.  The AdditionalData element.  This element allows an</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alert to include additional information that cannot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be encoded elsewhere in the data model.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8F78D2">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lastRenderedPageBreak/>
        <w:t xml:space="preserve">&lt;!ELEMENT AdditionalData           </w:t>
      </w:r>
      <w:r w:rsidRPr="001C09D4">
        <w:rPr>
          <w:rFonts w:ascii="Courier New" w:eastAsia="Times New Roman" w:hAnsi="Courier New" w:cs="Courier New"/>
          <w:b/>
          <w:bCs/>
          <w:color w:val="000000"/>
          <w:sz w:val="20"/>
          <w:szCs w:val="20"/>
          <w:lang w:val="en-US"/>
        </w:rPr>
        <w:t>(</w:t>
      </w:r>
    </w:p>
    <w:p w:rsidR="00305F46" w:rsidRPr="001C09D4" w:rsidRDefault="00305F46" w:rsidP="008F78D2">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boolean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byte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character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date-time </w:t>
      </w:r>
      <w:r w:rsidRPr="001C09D4">
        <w:rPr>
          <w:rFonts w:ascii="Courier New" w:eastAsia="Times New Roman" w:hAnsi="Courier New" w:cs="Courier New"/>
          <w:b/>
          <w:bCs/>
          <w:color w:val="000000"/>
          <w:sz w:val="20"/>
          <w:szCs w:val="20"/>
          <w:lang w:val="en-US"/>
        </w:rPr>
        <w:t>|</w:t>
      </w:r>
    </w:p>
    <w:p w:rsidR="00305F46" w:rsidRPr="001C09D4" w:rsidRDefault="00305F46" w:rsidP="008F78D2">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integer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ntpstamp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portlist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real      </w:t>
      </w:r>
      <w:r w:rsidRPr="001C09D4">
        <w:rPr>
          <w:rFonts w:ascii="Courier New" w:eastAsia="Times New Roman" w:hAnsi="Courier New" w:cs="Courier New"/>
          <w:b/>
          <w:bCs/>
          <w:color w:val="000000"/>
          <w:sz w:val="20"/>
          <w:szCs w:val="20"/>
          <w:lang w:val="en-US"/>
        </w:rPr>
        <w:t>|</w:t>
      </w:r>
    </w:p>
    <w:p w:rsidR="00305F46" w:rsidRPr="001C09D4" w:rsidRDefault="00305F46" w:rsidP="008F78D2">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string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byte-string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xmltext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AdditionalData</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type                </w:t>
      </w:r>
      <w:r w:rsidRPr="001C09D4">
        <w:rPr>
          <w:rFonts w:ascii="Courier New" w:eastAsia="Times New Roman" w:hAnsi="Courier New" w:cs="Courier New"/>
          <w:color w:val="CC00CC"/>
          <w:sz w:val="20"/>
          <w:szCs w:val="20"/>
          <w:lang w:val="en-US"/>
        </w:rPr>
        <w:t>%attvals.adtype;</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'string'</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meaning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SECTION 6.  Elements related to identifying entities - analyzers</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(the senders of these messages), sources (of</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attacks), and targets (of attacks).</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Analyzer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Node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Process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Analyzer</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Analyzer</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analyzerid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manufacturer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model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version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class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ostype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osversion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Classification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Reference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Classification</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text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Source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Node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User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Process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Service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Source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spoofed             </w:t>
      </w:r>
      <w:r w:rsidRPr="001C09D4">
        <w:rPr>
          <w:rFonts w:ascii="Courier New" w:eastAsia="Times New Roman" w:hAnsi="Courier New" w:cs="Courier New"/>
          <w:color w:val="CC00CC"/>
          <w:sz w:val="20"/>
          <w:szCs w:val="20"/>
          <w:lang w:val="en-US"/>
        </w:rPr>
        <w:t>%attvals.yesno;</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interface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Target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Node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User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Process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Service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File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Target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decoy               </w:t>
      </w:r>
      <w:r w:rsidRPr="001C09D4">
        <w:rPr>
          <w:rFonts w:ascii="Courier New" w:eastAsia="Times New Roman" w:hAnsi="Courier New" w:cs="Courier New"/>
          <w:color w:val="CC00CC"/>
          <w:sz w:val="20"/>
          <w:szCs w:val="20"/>
          <w:lang w:val="en-US"/>
        </w:rPr>
        <w:t>%attvals.yesno;</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interface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8F78D2">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lastRenderedPageBreak/>
        <w:t xml:space="preserve">&lt;!ELEMENT Assessment                    </w:t>
      </w:r>
      <w:r w:rsidRPr="001C09D4">
        <w:rPr>
          <w:rFonts w:ascii="Courier New" w:eastAsia="Times New Roman" w:hAnsi="Courier New" w:cs="Courier New"/>
          <w:b/>
          <w:bCs/>
          <w:color w:val="000000"/>
          <w:sz w:val="20"/>
          <w:szCs w:val="20"/>
          <w:lang w:val="en-US"/>
        </w:rPr>
        <w:t>(</w:t>
      </w:r>
    </w:p>
    <w:p w:rsidR="00305F46" w:rsidRPr="001C09D4" w:rsidRDefault="00305F46" w:rsidP="008F78D2">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Impact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Action</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Confidence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Assessment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SECTION 7.  Support elements used for providing detailed info</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about entities - addresses, names, etc.</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Reference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url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Reference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origin              </w:t>
      </w:r>
      <w:r w:rsidRPr="001C09D4">
        <w:rPr>
          <w:rFonts w:ascii="Courier New" w:eastAsia="Times New Roman" w:hAnsi="Courier New" w:cs="Courier New"/>
          <w:color w:val="CC00CC"/>
          <w:sz w:val="20"/>
          <w:szCs w:val="20"/>
          <w:lang w:val="en-US"/>
        </w:rPr>
        <w:t>%attvals.origin;</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meaning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Node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location</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name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Address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Address</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Node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%attvals.nodecat;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Address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address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netmask</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Address</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%attvals.addrcat;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vlan-name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vlan-num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File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path</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create-time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modify-time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access-time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data-size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disk-size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FileAccess</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Linkage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Inode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Checksum</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File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%attvals.filecat;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fstype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file-type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Permission </w:t>
      </w:r>
      <w:r w:rsidRPr="001C09D4">
        <w:rPr>
          <w:rFonts w:ascii="Courier New" w:eastAsia="Times New Roman" w:hAnsi="Courier New" w:cs="Courier New"/>
          <w:b/>
          <w:bCs/>
          <w:color w:val="006699"/>
          <w:sz w:val="20"/>
          <w:szCs w:val="20"/>
          <w:lang w:val="en-US"/>
        </w:rPr>
        <w:t>EMPTY</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Permission</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perms               </w:t>
      </w:r>
      <w:r w:rsidRPr="001C09D4">
        <w:rPr>
          <w:rFonts w:ascii="Courier New" w:eastAsia="Times New Roman" w:hAnsi="Courier New" w:cs="Courier New"/>
          <w:color w:val="CC00CC"/>
          <w:sz w:val="20"/>
          <w:szCs w:val="20"/>
          <w:lang w:val="en-US"/>
        </w:rPr>
        <w:t>%attvals.fileperm;</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FileAccess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UserId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Permission</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lastRenderedPageBreak/>
        <w:t>&lt;!ATTLIST FileAccess</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Inode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change-time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number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major-device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minor-device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c-major-device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c-minor-device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Inode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Linkage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path</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File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Linkage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%attvals.linkcat;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Checksum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value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key</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Checksum</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algorithm           </w:t>
      </w:r>
      <w:r w:rsidRPr="001C09D4">
        <w:rPr>
          <w:rFonts w:ascii="Courier New" w:eastAsia="Times New Roman" w:hAnsi="Courier New" w:cs="Courier New"/>
          <w:color w:val="CC00CC"/>
          <w:sz w:val="20"/>
          <w:szCs w:val="20"/>
          <w:lang w:val="en-US"/>
        </w:rPr>
        <w:t>%attvals.checksumalgos;</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Process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pid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path</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arg</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env</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Process</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Service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port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port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portlist</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protocol</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SNMPService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WebService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Service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ip_version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iana_protocol_number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iana_protocol_name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SNMPService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oid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messageProcessingModel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securityModel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securityName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securityLevel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contextName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contextEngineID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command</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SNMPService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User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UserId</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User</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%attvals.usercat;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'unknown'</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UserId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name</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number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number</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name</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UserId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ident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'0'</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type                </w:t>
      </w:r>
      <w:r w:rsidRPr="001C09D4">
        <w:rPr>
          <w:rFonts w:ascii="Courier New" w:eastAsia="Times New Roman" w:hAnsi="Courier New" w:cs="Courier New"/>
          <w:color w:val="CC00CC"/>
          <w:sz w:val="20"/>
          <w:szCs w:val="20"/>
          <w:lang w:val="en-US"/>
        </w:rPr>
        <w:t>%attvals.idtype;</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'original-user'</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tty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WebService                    </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url</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cgi</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http-method</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arg</w:t>
      </w:r>
      <w:r w:rsidRPr="001C09D4">
        <w:rPr>
          <w:rFonts w:ascii="Courier New" w:eastAsia="Times New Roman" w:hAnsi="Courier New" w:cs="Courier New"/>
          <w:b/>
          <w:bCs/>
          <w:color w:val="000000"/>
          <w:sz w:val="20"/>
          <w:szCs w:val="20"/>
          <w:lang w:val="en-US"/>
        </w:rPr>
        <w: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WebService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SECTION 8.  Simple elements with sub-elements or attributes of a</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special nature.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Action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Action</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category            </w:t>
      </w:r>
      <w:r w:rsidRPr="001C09D4">
        <w:rPr>
          <w:rFonts w:ascii="Courier New" w:eastAsia="Times New Roman" w:hAnsi="Courier New" w:cs="Courier New"/>
          <w:color w:val="CC00CC"/>
          <w:sz w:val="20"/>
          <w:szCs w:val="20"/>
          <w:lang w:val="en-US"/>
        </w:rPr>
        <w:t>%attvals.actioncat;</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'other'</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CreateTime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CreateTime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ntpstamp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DetectTime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DetectTime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ntpstamp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AnalyzerTime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AnalyzerTime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ntpstamp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#REQUIRED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Confidence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Confidence</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rating              </w:t>
      </w:r>
      <w:r w:rsidRPr="001C09D4">
        <w:rPr>
          <w:rFonts w:ascii="Courier New" w:eastAsia="Times New Roman" w:hAnsi="Courier New" w:cs="Courier New"/>
          <w:color w:val="CC00CC"/>
          <w:sz w:val="20"/>
          <w:szCs w:val="20"/>
          <w:lang w:val="en-US"/>
        </w:rPr>
        <w:t>%attvals.rating;</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'numeric'</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Impact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Impact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severity            </w:t>
      </w:r>
      <w:r w:rsidRPr="001C09D4">
        <w:rPr>
          <w:rFonts w:ascii="Courier New" w:eastAsia="Times New Roman" w:hAnsi="Courier New" w:cs="Courier New"/>
          <w:color w:val="CC00CC"/>
          <w:sz w:val="20"/>
          <w:szCs w:val="20"/>
          <w:lang w:val="en-US"/>
        </w:rPr>
        <w:t>%attvals.severity;</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completion          </w:t>
      </w:r>
      <w:r w:rsidRPr="001C09D4">
        <w:rPr>
          <w:rFonts w:ascii="Courier New" w:eastAsia="Times New Roman" w:hAnsi="Courier New" w:cs="Courier New"/>
          <w:color w:val="CC00CC"/>
          <w:sz w:val="20"/>
          <w:szCs w:val="20"/>
          <w:lang w:val="en-US"/>
        </w:rPr>
        <w:t>%attvals.completion;</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type                </w:t>
      </w:r>
      <w:r w:rsidRPr="001C09D4">
        <w:rPr>
          <w:rFonts w:ascii="Courier New" w:eastAsia="Times New Roman" w:hAnsi="Courier New" w:cs="Courier New"/>
          <w:color w:val="CC00CC"/>
          <w:sz w:val="20"/>
          <w:szCs w:val="20"/>
          <w:lang w:val="en-US"/>
        </w:rPr>
        <w:t>%attvals.impacttype;</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FF00CC"/>
          <w:sz w:val="20"/>
          <w:szCs w:val="20"/>
          <w:lang w:val="en-US"/>
        </w:rPr>
        <w:t>'other'</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lastRenderedPageBreak/>
        <w:t xml:space="preserve">&lt;!ELEMENT alertident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&lt;!ATTLIST alertident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analyzerid          </w:t>
      </w:r>
      <w:r w:rsidRPr="001C09D4">
        <w:rPr>
          <w:rFonts w:ascii="Courier New" w:eastAsia="Times New Roman" w:hAnsi="Courier New" w:cs="Courier New"/>
          <w:b/>
          <w:bCs/>
          <w:color w:val="006699"/>
          <w:sz w:val="20"/>
          <w:szCs w:val="20"/>
          <w:lang w:val="en-US"/>
        </w:rPr>
        <w:t>CDATA</w:t>
      </w: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b/>
          <w:bCs/>
          <w:color w:val="006699"/>
          <w:sz w:val="20"/>
          <w:szCs w:val="20"/>
          <w:lang w:val="en-US"/>
        </w:rPr>
        <w:t>#IMPLIED</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w:t>
      </w:r>
      <w:r w:rsidRPr="001C09D4">
        <w:rPr>
          <w:rFonts w:ascii="Courier New" w:eastAsia="Times New Roman" w:hAnsi="Courier New" w:cs="Courier New"/>
          <w:color w:val="CC00CC"/>
          <w:sz w:val="20"/>
          <w:szCs w:val="20"/>
          <w:lang w:val="en-US"/>
        </w:rPr>
        <w:t>%attlist.global;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SECTION 9.  Simple elements with no sub-elements and no special</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attributes.</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boolean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boolean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byte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byte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character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character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date-time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date-time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integer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integer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ntpstamp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ntpstamp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real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real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string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string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byte-string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byte-string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&lt;!ELEMENT xmltext           ANY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xmltext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access-time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access-time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address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address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arg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arg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buffer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buffer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c-major-device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c-major-device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c-minor-device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c-minor-device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cgi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cgi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lastRenderedPageBreak/>
        <w:t xml:space="preserve">&lt;!ELEMENT change-time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change-time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command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command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create-time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create-time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data-size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data-size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disk-size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disk-size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env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env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http-method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http-method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location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location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major-device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major-device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minor-device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minor-device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modify-time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modify-time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name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name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netmask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netmask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number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number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oid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oid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path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path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permission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permission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pid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pid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port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port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portlist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portlist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program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program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protocol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lastRenderedPageBreak/>
        <w:t xml:space="preserve">&lt;!ATTLIST protocol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size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size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url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url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HeartbeatInterval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HeartbeatInterval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messageProcessingModel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messageProcessingModel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securityModel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securityModel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securityName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securityName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securityLevel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securityLevel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contextName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contextName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contextEngineID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contextEngineID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value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value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&lt;!ELEMENT key               </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6699"/>
          <w:sz w:val="20"/>
          <w:szCs w:val="20"/>
          <w:lang w:val="en-US"/>
        </w:rPr>
        <w:t>#PCDATA</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b/>
          <w:bCs/>
          <w:color w:val="009966"/>
          <w:sz w:val="20"/>
          <w:szCs w:val="20"/>
          <w:lang w:val="en-US"/>
        </w:rPr>
        <w:t xml:space="preserve">&lt;!ATTLIST key               </w:t>
      </w:r>
      <w:r w:rsidRPr="001C09D4">
        <w:rPr>
          <w:rFonts w:ascii="Courier New" w:eastAsia="Times New Roman" w:hAnsi="Courier New" w:cs="Courier New"/>
          <w:color w:val="CC00CC"/>
          <w:sz w:val="20"/>
          <w:szCs w:val="20"/>
          <w:lang w:val="en-US"/>
        </w:rPr>
        <w:t>%attlist.global;</w:t>
      </w:r>
      <w:r w:rsidRPr="001C09D4">
        <w:rPr>
          <w:rFonts w:ascii="Courier New" w:eastAsia="Times New Roman" w:hAnsi="Courier New" w:cs="Courier New"/>
          <w:b/>
          <w:bCs/>
          <w:color w:val="009966"/>
          <w:sz w:val="20"/>
          <w:szCs w:val="20"/>
          <w:lang w:val="en-US"/>
        </w:rPr>
        <w:t xml:space="preserve">  &gt;</w:t>
      </w: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p>
    <w:p w:rsidR="00305F46" w:rsidRPr="001C09D4" w:rsidRDefault="00305F46" w:rsidP="00305F46">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&lt;!</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End of IDMEF DTD </w:t>
      </w:r>
      <w:r w:rsidR="008F78D2">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3F0A66" w:rsidRPr="001C09D4" w:rsidRDefault="003F0A66" w:rsidP="003F0A66">
      <w:pPr>
        <w:pStyle w:val="1"/>
      </w:pPr>
      <w:bookmarkStart w:id="65" w:name="_Toc169425781"/>
      <w:r w:rsidRPr="001C09D4">
        <w:t>Security Considerations</w:t>
      </w:r>
      <w:bookmarkEnd w:id="65"/>
    </w:p>
    <w:p w:rsidR="004B498B" w:rsidRPr="001C09D4" w:rsidRDefault="003F0A66" w:rsidP="003F0A66">
      <w:pPr>
        <w:pStyle w:val="a1"/>
        <w:rPr>
          <w:lang w:val="en-US" w:eastAsia="ja-JP"/>
        </w:rPr>
      </w:pPr>
      <w:r w:rsidRPr="001C09D4">
        <w:rPr>
          <w:lang w:val="en-US" w:eastAsia="ja-JP"/>
        </w:rPr>
        <w:t>This document describes a data representation for exchanging security-related information between intrusion detection system implementations. Although there are no security concerns directly applicable to the format of this data, the data itself may contain security-sensitive information whose confidentiality, integrity, and/or availability may need to be protected.</w:t>
      </w:r>
    </w:p>
    <w:p w:rsidR="00BA2975" w:rsidRPr="001C09D4" w:rsidRDefault="00BA2975" w:rsidP="00BA2975">
      <w:pPr>
        <w:pStyle w:val="a1"/>
        <w:rPr>
          <w:lang w:val="en-US" w:eastAsia="ja-JP"/>
        </w:rPr>
      </w:pPr>
      <w:r w:rsidRPr="001C09D4">
        <w:rPr>
          <w:lang w:val="en-US" w:eastAsia="ja-JP"/>
        </w:rPr>
        <w:t>This suggests that the systems used to collect, transmit, process, and store this data should be protected against unauthorized use and that the data itself should be protected against unauthorized access. The means for achieving this protection are outside the scope of this document.</w:t>
      </w:r>
    </w:p>
    <w:p w:rsidR="00BA2975" w:rsidRPr="001C09D4" w:rsidRDefault="00BA2975" w:rsidP="00BA2975">
      <w:pPr>
        <w:pStyle w:val="a1"/>
        <w:rPr>
          <w:lang w:val="en-US" w:eastAsia="ja-JP"/>
        </w:rPr>
      </w:pPr>
      <w:r w:rsidRPr="001C09D4">
        <w:rPr>
          <w:lang w:val="en-US" w:eastAsia="ja-JP"/>
        </w:rPr>
        <w:t>Section 5 of [2] describes the required and recommended security characteristics of the transmission protocol that will be used to deliver IDMEF data from analyzers to managers. These requirements include message confidentiality, message integrity, non-repudiation, and avoidance of duplicate messages. Both standard and proposed protocols exist that provide these features.</w:t>
      </w:r>
    </w:p>
    <w:p w:rsidR="00BA2975" w:rsidRPr="001C09D4" w:rsidRDefault="00BA2975" w:rsidP="00BA2975">
      <w:pPr>
        <w:pStyle w:val="a1"/>
        <w:rPr>
          <w:lang w:val="en-US" w:eastAsia="ja-JP"/>
        </w:rPr>
      </w:pPr>
      <w:r w:rsidRPr="001C09D4">
        <w:rPr>
          <w:lang w:val="en-US" w:eastAsia="ja-JP"/>
        </w:rPr>
        <w:t>Where a protocol that does not meet the requirements of Section 5 of [2] is used to exchange IDMEF messages, it may be desirable to use digital signatures to certify the integrity of these messages; this is discussed in Section 6.5 of this document.</w:t>
      </w:r>
    </w:p>
    <w:p w:rsidR="00BA2975" w:rsidRPr="001C09D4" w:rsidRDefault="00BA2975" w:rsidP="00BA2975">
      <w:pPr>
        <w:pStyle w:val="1"/>
      </w:pPr>
      <w:bookmarkStart w:id="66" w:name="_Toc169425782"/>
      <w:r w:rsidRPr="001C09D4">
        <w:lastRenderedPageBreak/>
        <w:t>IANA Considerations</w:t>
      </w:r>
      <w:bookmarkEnd w:id="66"/>
    </w:p>
    <w:p w:rsidR="00BA2975" w:rsidRPr="001C09D4" w:rsidRDefault="00BA2975" w:rsidP="00BA2975">
      <w:pPr>
        <w:pStyle w:val="a1"/>
        <w:rPr>
          <w:lang w:val="en-US" w:eastAsia="ja-JP"/>
        </w:rPr>
      </w:pPr>
      <w:r w:rsidRPr="001C09D4">
        <w:rPr>
          <w:lang w:val="en-US" w:eastAsia="ja-JP"/>
        </w:rPr>
        <w:t xml:space="preserve">Section 5 describes how to use the </w:t>
      </w:r>
      <w:r w:rsidRPr="00783E3D">
        <w:rPr>
          <w:rFonts w:ascii="Courier New" w:hAnsi="Courier New" w:cs="Courier New"/>
          <w:lang w:val="en-US" w:eastAsia="ja-JP"/>
        </w:rPr>
        <w:t>AdditionalData</w:t>
      </w:r>
      <w:r w:rsidRPr="001C09D4">
        <w:rPr>
          <w:lang w:val="en-US" w:eastAsia="ja-JP"/>
        </w:rPr>
        <w:t xml:space="preserve"> class to include arbitrary </w:t>
      </w:r>
      <w:r w:rsidR="00783E3D">
        <w:rPr>
          <w:lang w:val="en-US" w:eastAsia="ja-JP"/>
        </w:rPr>
        <w:t>“</w:t>
      </w:r>
      <w:r w:rsidRPr="001C09D4">
        <w:rPr>
          <w:lang w:val="en-US" w:eastAsia="ja-JP"/>
        </w:rPr>
        <w:t>atomic</w:t>
      </w:r>
      <w:r w:rsidR="00783E3D">
        <w:rPr>
          <w:lang w:val="en-US" w:eastAsia="ja-JP"/>
        </w:rPr>
        <w:t>”</w:t>
      </w:r>
      <w:r w:rsidRPr="001C09D4">
        <w:rPr>
          <w:lang w:val="en-US" w:eastAsia="ja-JP"/>
        </w:rPr>
        <w:t xml:space="preserve"> data items in an IDMEF message, as well as how </w:t>
      </w:r>
      <w:r w:rsidRPr="00783E3D">
        <w:rPr>
          <w:rFonts w:ascii="Courier New" w:hAnsi="Courier New" w:cs="Courier New"/>
          <w:lang w:val="en-US" w:eastAsia="ja-JP"/>
        </w:rPr>
        <w:t>AdditionalData</w:t>
      </w:r>
      <w:r w:rsidRPr="001C09D4">
        <w:rPr>
          <w:lang w:val="en-US" w:eastAsia="ja-JP"/>
        </w:rPr>
        <w:t xml:space="preserve"> may be used to extend the DTD itself by adding new classes and attributes.</w:t>
      </w:r>
    </w:p>
    <w:p w:rsidR="00BA2975" w:rsidRPr="001C09D4" w:rsidRDefault="00BA2975" w:rsidP="00BA2975">
      <w:pPr>
        <w:pStyle w:val="a1"/>
        <w:rPr>
          <w:lang w:val="en-US" w:eastAsia="ja-JP"/>
        </w:rPr>
      </w:pPr>
      <w:r w:rsidRPr="001C09D4">
        <w:rPr>
          <w:lang w:val="en-US" w:eastAsia="ja-JP"/>
        </w:rPr>
        <w:t xml:space="preserve">From time to time, it may be desirable to move an extension from its private or local use status (as all extensions made via the above mechanism are) to </w:t>
      </w:r>
      <w:r w:rsidR="00783E3D">
        <w:rPr>
          <w:lang w:val="en-US" w:eastAsia="ja-JP"/>
        </w:rPr>
        <w:t>“</w:t>
      </w:r>
      <w:r w:rsidRPr="001C09D4">
        <w:rPr>
          <w:lang w:val="en-US" w:eastAsia="ja-JP"/>
        </w:rPr>
        <w:t>standard</w:t>
      </w:r>
      <w:r w:rsidR="00783E3D">
        <w:rPr>
          <w:lang w:val="en-US" w:eastAsia="ja-JP"/>
        </w:rPr>
        <w:t>”</w:t>
      </w:r>
      <w:r w:rsidRPr="001C09D4">
        <w:rPr>
          <w:lang w:val="en-US" w:eastAsia="ja-JP"/>
        </w:rPr>
        <w:t xml:space="preserve"> status that should be supported by all implementations.</w:t>
      </w:r>
    </w:p>
    <w:p w:rsidR="00BA2975" w:rsidRPr="001C09D4" w:rsidRDefault="00BA2975" w:rsidP="00BA2975">
      <w:pPr>
        <w:pStyle w:val="a1"/>
        <w:rPr>
          <w:lang w:val="en-US" w:eastAsia="ja-JP"/>
        </w:rPr>
      </w:pPr>
      <w:r w:rsidRPr="001C09D4">
        <w:rPr>
          <w:lang w:val="en-US" w:eastAsia="ja-JP"/>
        </w:rPr>
        <w:t>This may be accomplished as described in this section.</w:t>
      </w:r>
    </w:p>
    <w:p w:rsidR="00BA2975" w:rsidRPr="001C09D4" w:rsidRDefault="00BA2975" w:rsidP="00BA2975">
      <w:pPr>
        <w:pStyle w:val="2"/>
      </w:pPr>
      <w:bookmarkStart w:id="67" w:name="_Toc169425783"/>
      <w:r w:rsidRPr="001C09D4">
        <w:t>Adding Values to Existing Attributes</w:t>
      </w:r>
      <w:bookmarkEnd w:id="67"/>
    </w:p>
    <w:p w:rsidR="00BA2975" w:rsidRPr="001C09D4" w:rsidRDefault="00BA2975" w:rsidP="00BA2975">
      <w:pPr>
        <w:pStyle w:val="a1"/>
        <w:rPr>
          <w:lang w:val="en-US" w:eastAsia="ja-JP"/>
        </w:rPr>
      </w:pPr>
      <w:r w:rsidRPr="001C09D4">
        <w:rPr>
          <w:lang w:val="en-US" w:eastAsia="ja-JP"/>
        </w:rPr>
        <w:t xml:space="preserve">Several of the attributes specified in this document have lists of permissible values that they may contain. To allow the addition of new values to these lists, the IANA created a repository for attribute values called </w:t>
      </w:r>
      <w:r w:rsidR="00783E3D">
        <w:rPr>
          <w:lang w:val="en-US" w:eastAsia="ja-JP"/>
        </w:rPr>
        <w:t>“</w:t>
      </w:r>
      <w:r w:rsidRPr="001C09D4">
        <w:rPr>
          <w:lang w:val="en-US" w:eastAsia="ja-JP"/>
        </w:rPr>
        <w:t>Intrusion Detection Message Exchange Format (IDMEF) Attribute Values</w:t>
      </w:r>
      <w:r w:rsidR="00783E3D">
        <w:rPr>
          <w:lang w:val="en-US" w:eastAsia="ja-JP"/>
        </w:rPr>
        <w:t>”</w:t>
      </w:r>
      <w:r w:rsidRPr="001C09D4">
        <w:rPr>
          <w:lang w:val="en-US" w:eastAsia="ja-JP"/>
        </w:rPr>
        <w:t>.</w:t>
      </w:r>
    </w:p>
    <w:p w:rsidR="004B498B" w:rsidRPr="001C09D4" w:rsidRDefault="00BA2975" w:rsidP="00BA2975">
      <w:pPr>
        <w:pStyle w:val="a1"/>
        <w:rPr>
          <w:lang w:val="en-US" w:eastAsia="ja-JP"/>
        </w:rPr>
      </w:pPr>
      <w:r w:rsidRPr="001C09D4">
        <w:rPr>
          <w:lang w:val="en-US" w:eastAsia="ja-JP"/>
        </w:rPr>
        <w:t xml:space="preserve">Following the policies outlined in [9], this repository is </w:t>
      </w:r>
      <w:r w:rsidR="00D20DE8">
        <w:rPr>
          <w:lang w:val="en-US" w:eastAsia="ja-JP"/>
        </w:rPr>
        <w:t>“</w:t>
      </w:r>
      <w:r w:rsidRPr="001C09D4">
        <w:rPr>
          <w:lang w:val="en-US" w:eastAsia="ja-JP"/>
        </w:rPr>
        <w:t>Specification Required</w:t>
      </w:r>
      <w:r w:rsidR="00D20DE8">
        <w:rPr>
          <w:lang w:val="en-US" w:eastAsia="ja-JP"/>
        </w:rPr>
        <w:t>”</w:t>
      </w:r>
      <w:r w:rsidRPr="001C09D4">
        <w:rPr>
          <w:lang w:val="en-US" w:eastAsia="ja-JP"/>
        </w:rPr>
        <w:t xml:space="preserve"> by RFC. Section 10.1.1 describes the initial values for this repository.</w:t>
      </w:r>
    </w:p>
    <w:p w:rsidR="001B19C0" w:rsidRPr="001C09D4" w:rsidRDefault="001B19C0" w:rsidP="001B19C0">
      <w:pPr>
        <w:pStyle w:val="a1"/>
        <w:rPr>
          <w:lang w:val="en-US" w:eastAsia="ja-JP"/>
        </w:rPr>
      </w:pPr>
      <w:r w:rsidRPr="001C09D4">
        <w:rPr>
          <w:lang w:val="en-US" w:eastAsia="ja-JP"/>
        </w:rPr>
        <w:t xml:space="preserve">To create a new attribute, you </w:t>
      </w:r>
      <w:r w:rsidR="00D20DE8" w:rsidRPr="00D20DE8">
        <w:rPr>
          <w:b/>
          <w:lang w:val="en-US" w:eastAsia="ja-JP"/>
        </w:rPr>
        <w:t>must</w:t>
      </w:r>
      <w:r w:rsidR="00D20DE8" w:rsidRPr="001C09D4">
        <w:rPr>
          <w:lang w:val="en-US" w:eastAsia="ja-JP"/>
        </w:rPr>
        <w:t xml:space="preserve"> </w:t>
      </w:r>
      <w:r w:rsidRPr="001C09D4">
        <w:rPr>
          <w:lang w:val="en-US" w:eastAsia="ja-JP"/>
        </w:rPr>
        <w:t xml:space="preserve">publish an RFC to document the type. In the RFC, include a copy of the registration template found in Section 10.1.2 of this document. Put the template in your IANA Considerations section, filling in the appropriate fields. You </w:t>
      </w:r>
      <w:r w:rsidR="00D20DE8" w:rsidRPr="00D20DE8">
        <w:rPr>
          <w:b/>
          <w:lang w:val="en-US" w:eastAsia="ja-JP"/>
        </w:rPr>
        <w:t>must</w:t>
      </w:r>
      <w:r w:rsidR="00D20DE8" w:rsidRPr="001C09D4">
        <w:rPr>
          <w:lang w:val="en-US" w:eastAsia="ja-JP"/>
        </w:rPr>
        <w:t xml:space="preserve"> </w:t>
      </w:r>
      <w:r w:rsidRPr="001C09D4">
        <w:rPr>
          <w:lang w:val="en-US" w:eastAsia="ja-JP"/>
        </w:rPr>
        <w:t>describe any interoperability and security issues in your document.</w:t>
      </w:r>
    </w:p>
    <w:p w:rsidR="001B19C0" w:rsidRPr="001C09D4" w:rsidRDefault="001B19C0" w:rsidP="001B19C0">
      <w:pPr>
        <w:pStyle w:val="a1"/>
        <w:rPr>
          <w:lang w:val="en-US" w:eastAsia="ja-JP"/>
        </w:rPr>
      </w:pPr>
      <w:r w:rsidRPr="001C09D4">
        <w:rPr>
          <w:lang w:val="en-US" w:eastAsia="ja-JP"/>
        </w:rPr>
        <w:t>When adding a new attribute value to the repository, the IANA shall assign the next rank number in numerical sequence for the value.</w:t>
      </w:r>
    </w:p>
    <w:p w:rsidR="001B19C0" w:rsidRPr="001C09D4" w:rsidRDefault="001B19C0" w:rsidP="001B19C0">
      <w:pPr>
        <w:pStyle w:val="3"/>
      </w:pPr>
      <w:bookmarkStart w:id="68" w:name="_Toc169425784"/>
      <w:r w:rsidRPr="001C09D4">
        <w:t>Attribute Registrations</w:t>
      </w:r>
      <w:bookmarkEnd w:id="68"/>
    </w:p>
    <w:p w:rsidR="001B19C0" w:rsidRPr="001C09D4" w:rsidRDefault="001B19C0" w:rsidP="001B19C0">
      <w:pPr>
        <w:pStyle w:val="a1"/>
        <w:rPr>
          <w:lang w:val="en-US" w:eastAsia="ja-JP"/>
        </w:rPr>
      </w:pPr>
      <w:r w:rsidRPr="001C09D4">
        <w:rPr>
          <w:lang w:val="en-US" w:eastAsia="ja-JP"/>
        </w:rPr>
        <w:t>IDMEF Class Name: Reference</w:t>
      </w:r>
    </w:p>
    <w:p w:rsidR="001B19C0" w:rsidRPr="001C09D4" w:rsidRDefault="001B19C0" w:rsidP="00262092">
      <w:pPr>
        <w:pStyle w:val="a1"/>
        <w:spacing w:before="0"/>
        <w:rPr>
          <w:lang w:val="en-US" w:eastAsia="ja-JP"/>
        </w:rPr>
      </w:pPr>
      <w:r w:rsidRPr="001C09D4">
        <w:rPr>
          <w:lang w:val="en-US" w:eastAsia="ja-JP"/>
        </w:rPr>
        <w:t>IDMEF Attribute Name: origin</w:t>
      </w:r>
    </w:p>
    <w:p w:rsidR="004B498B" w:rsidRPr="001C09D4" w:rsidRDefault="001B19C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703"/>
        <w:gridCol w:w="6237"/>
      </w:tblGrid>
      <w:tr w:rsidR="001B19C0" w:rsidRPr="001C09D4" w:rsidTr="00F12D46">
        <w:trPr>
          <w:cnfStyle w:val="100000000000"/>
          <w:jc w:val="center"/>
        </w:trPr>
        <w:tc>
          <w:tcPr>
            <w:tcW w:w="0" w:type="auto"/>
          </w:tcPr>
          <w:p w:rsidR="001B19C0" w:rsidRPr="001C09D4" w:rsidRDefault="001B19C0" w:rsidP="00F12D46">
            <w:pPr>
              <w:rPr>
                <w:lang w:val="en-US"/>
              </w:rPr>
            </w:pPr>
            <w:r w:rsidRPr="001C09D4">
              <w:rPr>
                <w:lang w:val="en-US"/>
              </w:rPr>
              <w:t>Rank</w:t>
            </w:r>
          </w:p>
        </w:tc>
        <w:tc>
          <w:tcPr>
            <w:tcW w:w="1703" w:type="dxa"/>
          </w:tcPr>
          <w:p w:rsidR="001B19C0" w:rsidRPr="001C09D4" w:rsidRDefault="001B19C0" w:rsidP="00F12D46">
            <w:pPr>
              <w:rPr>
                <w:lang w:val="en-US"/>
              </w:rPr>
            </w:pPr>
            <w:r w:rsidRPr="001C09D4">
              <w:rPr>
                <w:lang w:val="en-US"/>
              </w:rPr>
              <w:t>Keyword</w:t>
            </w:r>
          </w:p>
        </w:tc>
        <w:tc>
          <w:tcPr>
            <w:tcW w:w="6237" w:type="dxa"/>
          </w:tcPr>
          <w:p w:rsidR="001B19C0" w:rsidRPr="001C09D4" w:rsidRDefault="001B19C0" w:rsidP="00F12D46">
            <w:pPr>
              <w:rPr>
                <w:lang w:val="en-US"/>
              </w:rPr>
            </w:pPr>
            <w:r w:rsidRPr="001C09D4">
              <w:rPr>
                <w:lang w:val="en-US"/>
              </w:rPr>
              <w:t>Description</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0</w:t>
            </w:r>
          </w:p>
        </w:tc>
        <w:tc>
          <w:tcPr>
            <w:tcW w:w="1703" w:type="dxa"/>
          </w:tcPr>
          <w:p w:rsidR="001B19C0" w:rsidRPr="001C09D4" w:rsidRDefault="001B19C0" w:rsidP="00F12D46">
            <w:pPr>
              <w:rPr>
                <w:lang w:val="en-US"/>
              </w:rPr>
            </w:pPr>
            <w:r w:rsidRPr="001C09D4">
              <w:rPr>
                <w:lang w:val="en-US"/>
              </w:rPr>
              <w:t>unknown</w:t>
            </w:r>
          </w:p>
        </w:tc>
        <w:tc>
          <w:tcPr>
            <w:tcW w:w="6237" w:type="dxa"/>
          </w:tcPr>
          <w:p w:rsidR="001B19C0" w:rsidRPr="001C09D4" w:rsidRDefault="001B19C0" w:rsidP="00F12D46">
            <w:pPr>
              <w:rPr>
                <w:lang w:val="en-US"/>
              </w:rPr>
            </w:pPr>
            <w:r w:rsidRPr="001C09D4">
              <w:rPr>
                <w:lang w:val="en-US"/>
              </w:rPr>
              <w:t>Origin of the name is not known</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1</w:t>
            </w:r>
          </w:p>
        </w:tc>
        <w:tc>
          <w:tcPr>
            <w:tcW w:w="1703" w:type="dxa"/>
          </w:tcPr>
          <w:p w:rsidR="001B19C0" w:rsidRPr="001C09D4" w:rsidRDefault="001B19C0" w:rsidP="00F12D46">
            <w:pPr>
              <w:rPr>
                <w:lang w:val="en-US"/>
              </w:rPr>
            </w:pPr>
            <w:r w:rsidRPr="001C09D4">
              <w:rPr>
                <w:lang w:val="en-US"/>
              </w:rPr>
              <w:t>vendor-specific</w:t>
            </w:r>
          </w:p>
        </w:tc>
        <w:tc>
          <w:tcPr>
            <w:tcW w:w="6237" w:type="dxa"/>
          </w:tcPr>
          <w:p w:rsidR="001B19C0" w:rsidRPr="001C09D4" w:rsidRDefault="001B19C0" w:rsidP="00F12D46">
            <w:pPr>
              <w:rPr>
                <w:lang w:val="en-US"/>
              </w:rPr>
            </w:pPr>
            <w:r w:rsidRPr="001C09D4">
              <w:rPr>
                <w:lang w:val="en-US"/>
              </w:rPr>
              <w:t>A vendor-specific name (and hence, URL); this can be used to provide product-specific information</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2</w:t>
            </w:r>
          </w:p>
        </w:tc>
        <w:tc>
          <w:tcPr>
            <w:tcW w:w="1703" w:type="dxa"/>
          </w:tcPr>
          <w:p w:rsidR="001B19C0" w:rsidRPr="001C09D4" w:rsidRDefault="001B19C0" w:rsidP="00F12D46">
            <w:pPr>
              <w:rPr>
                <w:lang w:val="en-US"/>
              </w:rPr>
            </w:pPr>
            <w:r w:rsidRPr="001C09D4">
              <w:rPr>
                <w:lang w:val="en-US"/>
              </w:rPr>
              <w:t>user-specific</w:t>
            </w:r>
          </w:p>
        </w:tc>
        <w:tc>
          <w:tcPr>
            <w:tcW w:w="6237" w:type="dxa"/>
          </w:tcPr>
          <w:p w:rsidR="001B19C0" w:rsidRPr="001C09D4" w:rsidRDefault="001B19C0" w:rsidP="00F12D46">
            <w:pPr>
              <w:rPr>
                <w:lang w:val="en-US"/>
              </w:rPr>
            </w:pPr>
            <w:r w:rsidRPr="001C09D4">
              <w:rPr>
                <w:lang w:val="en-US"/>
              </w:rPr>
              <w:t>A user-specific name (and hence, URL); this can be used to provide installation-specific information</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3</w:t>
            </w:r>
          </w:p>
        </w:tc>
        <w:tc>
          <w:tcPr>
            <w:tcW w:w="1703" w:type="dxa"/>
          </w:tcPr>
          <w:p w:rsidR="001B19C0" w:rsidRPr="001C09D4" w:rsidRDefault="001B19C0" w:rsidP="00F12D46">
            <w:pPr>
              <w:rPr>
                <w:lang w:val="en-US"/>
              </w:rPr>
            </w:pPr>
            <w:r w:rsidRPr="001C09D4">
              <w:rPr>
                <w:lang w:val="en-US"/>
              </w:rPr>
              <w:t>bugtraqid</w:t>
            </w:r>
          </w:p>
        </w:tc>
        <w:tc>
          <w:tcPr>
            <w:tcW w:w="6237" w:type="dxa"/>
          </w:tcPr>
          <w:p w:rsidR="001B19C0" w:rsidRPr="001C09D4" w:rsidRDefault="001B19C0" w:rsidP="00D20DE8">
            <w:pPr>
              <w:rPr>
                <w:lang w:val="en-US"/>
              </w:rPr>
            </w:pPr>
            <w:r w:rsidRPr="001C09D4">
              <w:rPr>
                <w:lang w:val="en-US"/>
              </w:rPr>
              <w:t>The SecurityFocus (</w:t>
            </w:r>
            <w:r w:rsidR="00D20DE8">
              <w:rPr>
                <w:lang w:val="en-US"/>
              </w:rPr>
              <w:t>“</w:t>
            </w:r>
            <w:r w:rsidRPr="001C09D4">
              <w:rPr>
                <w:lang w:val="en-US"/>
              </w:rPr>
              <w:t>Bugtraq</w:t>
            </w:r>
            <w:r w:rsidR="00D20DE8">
              <w:rPr>
                <w:lang w:val="en-US"/>
              </w:rPr>
              <w:t>”</w:t>
            </w:r>
            <w:r w:rsidRPr="001C09D4">
              <w:rPr>
                <w:lang w:val="en-US"/>
              </w:rPr>
              <w:t>) vulnerability database identifier (</w:t>
            </w:r>
            <w:hyperlink r:id="rId14" w:history="1">
              <w:r w:rsidRPr="001C09D4">
                <w:rPr>
                  <w:rStyle w:val="ad"/>
                  <w:lang w:val="en-US"/>
                </w:rPr>
                <w:t>http://www.securityfocus.com/bid</w:t>
              </w:r>
            </w:hyperlink>
            <w:r w:rsidRPr="001C09D4">
              <w:rPr>
                <w:lang w:val="en-US"/>
              </w:rPr>
              <w:t>)</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4</w:t>
            </w:r>
          </w:p>
        </w:tc>
        <w:tc>
          <w:tcPr>
            <w:tcW w:w="1703" w:type="dxa"/>
          </w:tcPr>
          <w:p w:rsidR="001B19C0" w:rsidRPr="001C09D4" w:rsidRDefault="001B19C0" w:rsidP="00F12D46">
            <w:pPr>
              <w:rPr>
                <w:lang w:val="en-US"/>
              </w:rPr>
            </w:pPr>
            <w:r w:rsidRPr="001C09D4">
              <w:rPr>
                <w:lang w:val="en-US"/>
              </w:rPr>
              <w:t>cve</w:t>
            </w:r>
          </w:p>
        </w:tc>
        <w:tc>
          <w:tcPr>
            <w:tcW w:w="6237" w:type="dxa"/>
          </w:tcPr>
          <w:p w:rsidR="001B19C0" w:rsidRPr="001C09D4" w:rsidRDefault="001B19C0" w:rsidP="00F12D46">
            <w:pPr>
              <w:rPr>
                <w:lang w:val="en-US"/>
              </w:rPr>
            </w:pPr>
            <w:r w:rsidRPr="001C09D4">
              <w:rPr>
                <w:lang w:val="en-US"/>
              </w:rPr>
              <w:t>The Common Vulnerabilities and Exposures (CVE) name (</w:t>
            </w:r>
            <w:hyperlink r:id="rId15" w:history="1">
              <w:r w:rsidRPr="001C09D4">
                <w:rPr>
                  <w:rStyle w:val="ad"/>
                  <w:lang w:val="en-US"/>
                </w:rPr>
                <w:t>http://www.cve.mitre.org/</w:t>
              </w:r>
            </w:hyperlink>
            <w:r w:rsidRPr="001C09D4">
              <w:rPr>
                <w:lang w:val="en-US"/>
              </w:rPr>
              <w:t>)</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5</w:t>
            </w:r>
          </w:p>
        </w:tc>
        <w:tc>
          <w:tcPr>
            <w:tcW w:w="1703" w:type="dxa"/>
          </w:tcPr>
          <w:p w:rsidR="001B19C0" w:rsidRPr="001C09D4" w:rsidRDefault="001B19C0" w:rsidP="00F12D46">
            <w:pPr>
              <w:rPr>
                <w:lang w:val="en-US"/>
              </w:rPr>
            </w:pPr>
            <w:r w:rsidRPr="001C09D4">
              <w:rPr>
                <w:lang w:val="en-US"/>
              </w:rPr>
              <w:t>osvdb</w:t>
            </w:r>
          </w:p>
        </w:tc>
        <w:tc>
          <w:tcPr>
            <w:tcW w:w="6237" w:type="dxa"/>
          </w:tcPr>
          <w:p w:rsidR="001B19C0" w:rsidRPr="001C09D4" w:rsidRDefault="001B19C0" w:rsidP="00F12D46">
            <w:pPr>
              <w:rPr>
                <w:lang w:val="en-US"/>
              </w:rPr>
            </w:pPr>
            <w:r w:rsidRPr="001C09D4">
              <w:rPr>
                <w:lang w:val="en-US"/>
              </w:rPr>
              <w:t>The Open Source Vulnerability Database (</w:t>
            </w:r>
            <w:hyperlink r:id="rId16" w:history="1">
              <w:r w:rsidRPr="001C09D4">
                <w:rPr>
                  <w:rStyle w:val="ad"/>
                  <w:lang w:val="en-US"/>
                </w:rPr>
                <w:t>http://www.osvdb.org</w:t>
              </w:r>
            </w:hyperlink>
            <w:r w:rsidRPr="001C09D4">
              <w:rPr>
                <w:lang w:val="en-US"/>
              </w:rPr>
              <w:t>)</w:t>
            </w:r>
          </w:p>
        </w:tc>
      </w:tr>
    </w:tbl>
    <w:p w:rsidR="001B19C0" w:rsidRPr="001C09D4" w:rsidRDefault="001B19C0" w:rsidP="001B19C0">
      <w:pPr>
        <w:pStyle w:val="a1"/>
        <w:rPr>
          <w:lang w:val="en-US" w:eastAsia="ja-JP"/>
        </w:rPr>
      </w:pPr>
      <w:r w:rsidRPr="001C09D4">
        <w:rPr>
          <w:lang w:val="en-US" w:eastAsia="ja-JP"/>
        </w:rPr>
        <w:t>IDMEF Class Name: Source</w:t>
      </w:r>
    </w:p>
    <w:p w:rsidR="001B19C0" w:rsidRPr="001C09D4" w:rsidRDefault="001B19C0" w:rsidP="00262092">
      <w:pPr>
        <w:pStyle w:val="a1"/>
        <w:spacing w:before="0"/>
        <w:rPr>
          <w:lang w:val="en-US" w:eastAsia="ja-JP"/>
        </w:rPr>
      </w:pPr>
      <w:r w:rsidRPr="001C09D4">
        <w:rPr>
          <w:lang w:val="en-US" w:eastAsia="ja-JP"/>
        </w:rPr>
        <w:t>IDMEF Attribute Name: spoofed</w:t>
      </w:r>
    </w:p>
    <w:p w:rsidR="004B498B" w:rsidRPr="001C09D4" w:rsidRDefault="001B19C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052"/>
        <w:gridCol w:w="3898"/>
      </w:tblGrid>
      <w:tr w:rsidR="001B19C0" w:rsidRPr="001C09D4" w:rsidTr="00F12D46">
        <w:trPr>
          <w:cnfStyle w:val="100000000000"/>
          <w:jc w:val="center"/>
        </w:trPr>
        <w:tc>
          <w:tcPr>
            <w:tcW w:w="0" w:type="auto"/>
          </w:tcPr>
          <w:p w:rsidR="001B19C0" w:rsidRPr="001C09D4" w:rsidRDefault="001B19C0" w:rsidP="00F12D46">
            <w:pPr>
              <w:jc w:val="center"/>
              <w:rPr>
                <w:lang w:val="en-US"/>
              </w:rPr>
            </w:pPr>
            <w:r w:rsidRPr="001C09D4">
              <w:rPr>
                <w:lang w:val="en-US"/>
              </w:rPr>
              <w:t>Rank</w:t>
            </w:r>
          </w:p>
        </w:tc>
        <w:tc>
          <w:tcPr>
            <w:tcW w:w="0" w:type="auto"/>
          </w:tcPr>
          <w:p w:rsidR="001B19C0" w:rsidRPr="001C09D4" w:rsidRDefault="001B19C0" w:rsidP="00F12D46">
            <w:pPr>
              <w:jc w:val="center"/>
              <w:rPr>
                <w:lang w:val="en-US"/>
              </w:rPr>
            </w:pPr>
            <w:r w:rsidRPr="001C09D4">
              <w:rPr>
                <w:lang w:val="en-US"/>
              </w:rPr>
              <w:t>Keyword</w:t>
            </w:r>
          </w:p>
        </w:tc>
        <w:tc>
          <w:tcPr>
            <w:tcW w:w="0" w:type="auto"/>
          </w:tcPr>
          <w:p w:rsidR="001B19C0" w:rsidRPr="001C09D4" w:rsidRDefault="001B19C0" w:rsidP="00F12D46">
            <w:pPr>
              <w:jc w:val="center"/>
              <w:rPr>
                <w:lang w:val="en-US"/>
              </w:rPr>
            </w:pPr>
            <w:r w:rsidRPr="001C09D4">
              <w:rPr>
                <w:lang w:val="en-US"/>
              </w:rPr>
              <w:t>Description</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0</w:t>
            </w:r>
          </w:p>
        </w:tc>
        <w:tc>
          <w:tcPr>
            <w:tcW w:w="0" w:type="auto"/>
          </w:tcPr>
          <w:p w:rsidR="001B19C0" w:rsidRPr="001C09D4" w:rsidRDefault="001B19C0" w:rsidP="00F12D46">
            <w:pPr>
              <w:rPr>
                <w:lang w:val="en-US"/>
              </w:rPr>
            </w:pPr>
            <w:r w:rsidRPr="001C09D4">
              <w:rPr>
                <w:lang w:val="en-US"/>
              </w:rPr>
              <w:t>unknown</w:t>
            </w:r>
          </w:p>
        </w:tc>
        <w:tc>
          <w:tcPr>
            <w:tcW w:w="0" w:type="auto"/>
          </w:tcPr>
          <w:p w:rsidR="001B19C0" w:rsidRPr="001C09D4" w:rsidRDefault="001B19C0" w:rsidP="00F12D46">
            <w:pPr>
              <w:rPr>
                <w:lang w:val="en-US"/>
              </w:rPr>
            </w:pPr>
            <w:r w:rsidRPr="001C09D4">
              <w:rPr>
                <w:lang w:val="en-US"/>
              </w:rPr>
              <w:t>Accuracy of source information unknown</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1</w:t>
            </w:r>
          </w:p>
        </w:tc>
        <w:tc>
          <w:tcPr>
            <w:tcW w:w="0" w:type="auto"/>
          </w:tcPr>
          <w:p w:rsidR="001B19C0" w:rsidRPr="001C09D4" w:rsidRDefault="001B19C0" w:rsidP="00F12D46">
            <w:pPr>
              <w:rPr>
                <w:lang w:val="en-US"/>
              </w:rPr>
            </w:pPr>
            <w:r w:rsidRPr="001C09D4">
              <w:rPr>
                <w:lang w:val="en-US"/>
              </w:rPr>
              <w:t>yes</w:t>
            </w:r>
          </w:p>
        </w:tc>
        <w:tc>
          <w:tcPr>
            <w:tcW w:w="0" w:type="auto"/>
          </w:tcPr>
          <w:p w:rsidR="001B19C0" w:rsidRPr="001C09D4" w:rsidRDefault="001B19C0" w:rsidP="00F12D46">
            <w:pPr>
              <w:rPr>
                <w:lang w:val="en-US"/>
              </w:rPr>
            </w:pPr>
            <w:r w:rsidRPr="001C09D4">
              <w:rPr>
                <w:lang w:val="en-US"/>
              </w:rPr>
              <w:t>Source is believed to be a decoy</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2</w:t>
            </w:r>
          </w:p>
        </w:tc>
        <w:tc>
          <w:tcPr>
            <w:tcW w:w="0" w:type="auto"/>
          </w:tcPr>
          <w:p w:rsidR="001B19C0" w:rsidRPr="001C09D4" w:rsidRDefault="001B19C0" w:rsidP="00F12D46">
            <w:pPr>
              <w:rPr>
                <w:lang w:val="en-US"/>
              </w:rPr>
            </w:pPr>
            <w:r w:rsidRPr="001C09D4">
              <w:rPr>
                <w:lang w:val="en-US"/>
              </w:rPr>
              <w:t>no</w:t>
            </w:r>
          </w:p>
        </w:tc>
        <w:tc>
          <w:tcPr>
            <w:tcW w:w="0" w:type="auto"/>
          </w:tcPr>
          <w:p w:rsidR="001B19C0" w:rsidRPr="001C09D4" w:rsidRDefault="001B19C0" w:rsidP="00D20DE8">
            <w:pPr>
              <w:rPr>
                <w:lang w:val="en-US"/>
              </w:rPr>
            </w:pPr>
            <w:r w:rsidRPr="001C09D4">
              <w:rPr>
                <w:lang w:val="en-US"/>
              </w:rPr>
              <w:t xml:space="preserve">Source is believed to be </w:t>
            </w:r>
            <w:r w:rsidR="00D20DE8">
              <w:rPr>
                <w:lang w:val="en-US"/>
              </w:rPr>
              <w:t>“</w:t>
            </w:r>
            <w:r w:rsidRPr="001C09D4">
              <w:rPr>
                <w:lang w:val="en-US"/>
              </w:rPr>
              <w:t>real</w:t>
            </w:r>
            <w:r w:rsidR="00D20DE8">
              <w:rPr>
                <w:lang w:val="en-US"/>
              </w:rPr>
              <w:t>”</w:t>
            </w:r>
          </w:p>
        </w:tc>
      </w:tr>
    </w:tbl>
    <w:p w:rsidR="001B19C0" w:rsidRPr="001C09D4" w:rsidRDefault="001B19C0" w:rsidP="001B19C0">
      <w:pPr>
        <w:pStyle w:val="a1"/>
        <w:rPr>
          <w:lang w:val="en-US" w:eastAsia="ja-JP"/>
        </w:rPr>
      </w:pPr>
      <w:r w:rsidRPr="001C09D4">
        <w:rPr>
          <w:lang w:val="en-US" w:eastAsia="ja-JP"/>
        </w:rPr>
        <w:lastRenderedPageBreak/>
        <w:t>IDMEF Class Name: Target</w:t>
      </w:r>
    </w:p>
    <w:p w:rsidR="001B19C0" w:rsidRPr="001C09D4" w:rsidRDefault="001B19C0" w:rsidP="00262092">
      <w:pPr>
        <w:pStyle w:val="a1"/>
        <w:spacing w:before="0"/>
        <w:rPr>
          <w:lang w:val="en-US" w:eastAsia="ja-JP"/>
        </w:rPr>
      </w:pPr>
      <w:r w:rsidRPr="001C09D4">
        <w:rPr>
          <w:lang w:val="en-US" w:eastAsia="ja-JP"/>
        </w:rPr>
        <w:t>IDMEF Attribute Name: decoy</w:t>
      </w:r>
    </w:p>
    <w:p w:rsidR="001B19C0" w:rsidRPr="001C09D4" w:rsidRDefault="001B19C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052"/>
        <w:gridCol w:w="3843"/>
      </w:tblGrid>
      <w:tr w:rsidR="001B19C0" w:rsidRPr="001C09D4" w:rsidTr="00F12D46">
        <w:trPr>
          <w:cnfStyle w:val="100000000000"/>
          <w:jc w:val="center"/>
        </w:trPr>
        <w:tc>
          <w:tcPr>
            <w:tcW w:w="0" w:type="auto"/>
          </w:tcPr>
          <w:p w:rsidR="001B19C0" w:rsidRPr="001C09D4" w:rsidRDefault="001B19C0" w:rsidP="00F12D46">
            <w:pPr>
              <w:jc w:val="center"/>
              <w:rPr>
                <w:lang w:val="en-US"/>
              </w:rPr>
            </w:pPr>
            <w:r w:rsidRPr="001C09D4">
              <w:rPr>
                <w:lang w:val="en-US"/>
              </w:rPr>
              <w:t>Rank</w:t>
            </w:r>
          </w:p>
        </w:tc>
        <w:tc>
          <w:tcPr>
            <w:tcW w:w="0" w:type="auto"/>
          </w:tcPr>
          <w:p w:rsidR="001B19C0" w:rsidRPr="001C09D4" w:rsidRDefault="001B19C0" w:rsidP="00F12D46">
            <w:pPr>
              <w:jc w:val="center"/>
              <w:rPr>
                <w:lang w:val="en-US"/>
              </w:rPr>
            </w:pPr>
            <w:r w:rsidRPr="001C09D4">
              <w:rPr>
                <w:lang w:val="en-US"/>
              </w:rPr>
              <w:t>Keyword</w:t>
            </w:r>
          </w:p>
        </w:tc>
        <w:tc>
          <w:tcPr>
            <w:tcW w:w="0" w:type="auto"/>
          </w:tcPr>
          <w:p w:rsidR="001B19C0" w:rsidRPr="001C09D4" w:rsidRDefault="001B19C0" w:rsidP="00F12D46">
            <w:pPr>
              <w:jc w:val="center"/>
              <w:rPr>
                <w:lang w:val="en-US"/>
              </w:rPr>
            </w:pPr>
            <w:r w:rsidRPr="001C09D4">
              <w:rPr>
                <w:lang w:val="en-US"/>
              </w:rPr>
              <w:t>Description</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0</w:t>
            </w:r>
          </w:p>
        </w:tc>
        <w:tc>
          <w:tcPr>
            <w:tcW w:w="0" w:type="auto"/>
          </w:tcPr>
          <w:p w:rsidR="001B19C0" w:rsidRPr="001C09D4" w:rsidRDefault="001B19C0" w:rsidP="00F12D46">
            <w:pPr>
              <w:rPr>
                <w:lang w:val="en-US"/>
              </w:rPr>
            </w:pPr>
            <w:r w:rsidRPr="001C09D4">
              <w:rPr>
                <w:lang w:val="en-US"/>
              </w:rPr>
              <w:t>unknown</w:t>
            </w:r>
          </w:p>
        </w:tc>
        <w:tc>
          <w:tcPr>
            <w:tcW w:w="0" w:type="auto"/>
          </w:tcPr>
          <w:p w:rsidR="001B19C0" w:rsidRPr="001C09D4" w:rsidRDefault="001B19C0" w:rsidP="00F12D46">
            <w:pPr>
              <w:rPr>
                <w:lang w:val="en-US"/>
              </w:rPr>
            </w:pPr>
            <w:r w:rsidRPr="001C09D4">
              <w:rPr>
                <w:lang w:val="en-US"/>
              </w:rPr>
              <w:t>Accuracy of target information unknown</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1</w:t>
            </w:r>
          </w:p>
        </w:tc>
        <w:tc>
          <w:tcPr>
            <w:tcW w:w="0" w:type="auto"/>
          </w:tcPr>
          <w:p w:rsidR="001B19C0" w:rsidRPr="001C09D4" w:rsidRDefault="001B19C0" w:rsidP="00F12D46">
            <w:pPr>
              <w:rPr>
                <w:lang w:val="en-US"/>
              </w:rPr>
            </w:pPr>
            <w:r w:rsidRPr="001C09D4">
              <w:rPr>
                <w:lang w:val="en-US"/>
              </w:rPr>
              <w:t>yes</w:t>
            </w:r>
          </w:p>
        </w:tc>
        <w:tc>
          <w:tcPr>
            <w:tcW w:w="0" w:type="auto"/>
          </w:tcPr>
          <w:p w:rsidR="001B19C0" w:rsidRPr="001C09D4" w:rsidRDefault="001B19C0" w:rsidP="00F12D46">
            <w:pPr>
              <w:rPr>
                <w:lang w:val="en-US"/>
              </w:rPr>
            </w:pPr>
            <w:r w:rsidRPr="001C09D4">
              <w:rPr>
                <w:lang w:val="en-US"/>
              </w:rPr>
              <w:t>Target is believed to be a decoy</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2</w:t>
            </w:r>
          </w:p>
        </w:tc>
        <w:tc>
          <w:tcPr>
            <w:tcW w:w="0" w:type="auto"/>
          </w:tcPr>
          <w:p w:rsidR="001B19C0" w:rsidRPr="001C09D4" w:rsidRDefault="001B19C0" w:rsidP="00F12D46">
            <w:pPr>
              <w:rPr>
                <w:lang w:val="en-US"/>
              </w:rPr>
            </w:pPr>
            <w:r w:rsidRPr="001C09D4">
              <w:rPr>
                <w:lang w:val="en-US"/>
              </w:rPr>
              <w:t>no</w:t>
            </w:r>
          </w:p>
        </w:tc>
        <w:tc>
          <w:tcPr>
            <w:tcW w:w="0" w:type="auto"/>
          </w:tcPr>
          <w:p w:rsidR="001B19C0" w:rsidRPr="001C09D4" w:rsidRDefault="001B19C0" w:rsidP="00D20DE8">
            <w:pPr>
              <w:rPr>
                <w:lang w:val="en-US"/>
              </w:rPr>
            </w:pPr>
            <w:r w:rsidRPr="001C09D4">
              <w:rPr>
                <w:lang w:val="en-US"/>
              </w:rPr>
              <w:t xml:space="preserve">Target is believed to be </w:t>
            </w:r>
            <w:r w:rsidR="00D20DE8">
              <w:rPr>
                <w:lang w:val="en-US"/>
              </w:rPr>
              <w:t>“</w:t>
            </w:r>
            <w:r w:rsidRPr="001C09D4">
              <w:rPr>
                <w:lang w:val="en-US"/>
              </w:rPr>
              <w:t>real</w:t>
            </w:r>
            <w:r w:rsidR="00D20DE8">
              <w:rPr>
                <w:lang w:val="en-US"/>
              </w:rPr>
              <w:t>”</w:t>
            </w:r>
          </w:p>
        </w:tc>
      </w:tr>
    </w:tbl>
    <w:p w:rsidR="001B19C0" w:rsidRPr="001C09D4" w:rsidRDefault="001B19C0" w:rsidP="001B19C0">
      <w:pPr>
        <w:pStyle w:val="a1"/>
        <w:rPr>
          <w:lang w:val="en-US" w:eastAsia="ja-JP"/>
        </w:rPr>
      </w:pPr>
      <w:r w:rsidRPr="001C09D4">
        <w:rPr>
          <w:lang w:val="en-US" w:eastAsia="ja-JP"/>
        </w:rPr>
        <w:t>IDMEF Class Name: AdditionalData</w:t>
      </w:r>
    </w:p>
    <w:p w:rsidR="001B19C0" w:rsidRPr="001C09D4" w:rsidRDefault="001B19C0" w:rsidP="00262092">
      <w:pPr>
        <w:pStyle w:val="a1"/>
        <w:spacing w:before="0"/>
        <w:rPr>
          <w:lang w:val="en-US" w:eastAsia="ja-JP"/>
        </w:rPr>
      </w:pPr>
      <w:r w:rsidRPr="001C09D4">
        <w:rPr>
          <w:lang w:val="en-US" w:eastAsia="ja-JP"/>
        </w:rPr>
        <w:t>IDMEF Attribute Name: type</w:t>
      </w:r>
    </w:p>
    <w:p w:rsidR="001B19C0" w:rsidRPr="001C09D4" w:rsidRDefault="001B19C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188"/>
        <w:gridCol w:w="6931"/>
      </w:tblGrid>
      <w:tr w:rsidR="001B19C0" w:rsidRPr="001C09D4" w:rsidTr="001B19C0">
        <w:trPr>
          <w:cnfStyle w:val="100000000000"/>
          <w:tblHeader/>
          <w:jc w:val="center"/>
        </w:trPr>
        <w:tc>
          <w:tcPr>
            <w:tcW w:w="0" w:type="auto"/>
          </w:tcPr>
          <w:p w:rsidR="001B19C0" w:rsidRPr="001C09D4" w:rsidRDefault="001B19C0" w:rsidP="00F12D46">
            <w:pPr>
              <w:rPr>
                <w:lang w:val="en-US"/>
              </w:rPr>
            </w:pPr>
            <w:r w:rsidRPr="001C09D4">
              <w:rPr>
                <w:lang w:val="en-US"/>
              </w:rPr>
              <w:t>Rank</w:t>
            </w:r>
          </w:p>
        </w:tc>
        <w:tc>
          <w:tcPr>
            <w:tcW w:w="0" w:type="auto"/>
          </w:tcPr>
          <w:p w:rsidR="001B19C0" w:rsidRPr="001C09D4" w:rsidRDefault="001B19C0" w:rsidP="00F12D46">
            <w:pPr>
              <w:rPr>
                <w:lang w:val="en-US"/>
              </w:rPr>
            </w:pPr>
            <w:r w:rsidRPr="001C09D4">
              <w:rPr>
                <w:lang w:val="en-US"/>
              </w:rPr>
              <w:t>Keyword</w:t>
            </w:r>
          </w:p>
        </w:tc>
        <w:tc>
          <w:tcPr>
            <w:tcW w:w="0" w:type="auto"/>
          </w:tcPr>
          <w:p w:rsidR="001B19C0" w:rsidRPr="001C09D4" w:rsidRDefault="001B19C0" w:rsidP="00F12D46">
            <w:pPr>
              <w:rPr>
                <w:lang w:val="en-US"/>
              </w:rPr>
            </w:pPr>
            <w:r w:rsidRPr="001C09D4">
              <w:rPr>
                <w:lang w:val="en-US"/>
              </w:rPr>
              <w:t>Description</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0</w:t>
            </w:r>
          </w:p>
        </w:tc>
        <w:tc>
          <w:tcPr>
            <w:tcW w:w="0" w:type="auto"/>
          </w:tcPr>
          <w:p w:rsidR="001B19C0" w:rsidRPr="001C09D4" w:rsidRDefault="001B19C0" w:rsidP="00F12D46">
            <w:pPr>
              <w:rPr>
                <w:lang w:val="en-US"/>
              </w:rPr>
            </w:pPr>
            <w:r w:rsidRPr="001C09D4">
              <w:rPr>
                <w:lang w:val="en-US"/>
              </w:rPr>
              <w:t>boolean</w:t>
            </w:r>
          </w:p>
        </w:tc>
        <w:tc>
          <w:tcPr>
            <w:tcW w:w="0" w:type="auto"/>
          </w:tcPr>
          <w:p w:rsidR="001B19C0" w:rsidRPr="001C09D4" w:rsidRDefault="001B19C0" w:rsidP="00D20DE8">
            <w:pPr>
              <w:rPr>
                <w:lang w:val="en-US"/>
              </w:rPr>
            </w:pPr>
            <w:r w:rsidRPr="001C09D4">
              <w:rPr>
                <w:lang w:val="en-US"/>
              </w:rPr>
              <w:t xml:space="preserve">The element contains a boolean value, i.e., the strings </w:t>
            </w:r>
            <w:r w:rsidR="00D20DE8">
              <w:rPr>
                <w:lang w:val="en-US"/>
              </w:rPr>
              <w:t>“</w:t>
            </w:r>
            <w:r w:rsidRPr="00D20DE8">
              <w:rPr>
                <w:rFonts w:ascii="Courier New" w:hAnsi="Courier New" w:cs="Courier New"/>
                <w:lang w:val="en-US"/>
              </w:rPr>
              <w:t>true</w:t>
            </w:r>
            <w:r w:rsidR="00D20DE8">
              <w:rPr>
                <w:lang w:val="en-US"/>
              </w:rPr>
              <w:t>”</w:t>
            </w:r>
            <w:r w:rsidRPr="001C09D4">
              <w:rPr>
                <w:lang w:val="en-US"/>
              </w:rPr>
              <w:t xml:space="preserve"> or </w:t>
            </w:r>
            <w:r w:rsidR="00D20DE8">
              <w:rPr>
                <w:lang w:val="en-US"/>
              </w:rPr>
              <w:t>“</w:t>
            </w:r>
            <w:r w:rsidRPr="00D20DE8">
              <w:rPr>
                <w:rFonts w:ascii="Courier New" w:hAnsi="Courier New" w:cs="Courier New"/>
                <w:lang w:val="en-US"/>
              </w:rPr>
              <w:t>false</w:t>
            </w:r>
            <w:r w:rsidR="00D20DE8">
              <w:rPr>
                <w:lang w:val="en-US"/>
              </w:rPr>
              <w:t>”</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1</w:t>
            </w:r>
          </w:p>
        </w:tc>
        <w:tc>
          <w:tcPr>
            <w:tcW w:w="0" w:type="auto"/>
          </w:tcPr>
          <w:p w:rsidR="001B19C0" w:rsidRPr="001C09D4" w:rsidRDefault="001B19C0" w:rsidP="00F12D46">
            <w:pPr>
              <w:rPr>
                <w:lang w:val="en-US"/>
              </w:rPr>
            </w:pPr>
            <w:r w:rsidRPr="001C09D4">
              <w:rPr>
                <w:lang w:val="en-US"/>
              </w:rPr>
              <w:t>byte</w:t>
            </w:r>
          </w:p>
        </w:tc>
        <w:tc>
          <w:tcPr>
            <w:tcW w:w="0" w:type="auto"/>
          </w:tcPr>
          <w:p w:rsidR="001B19C0" w:rsidRPr="001C09D4" w:rsidRDefault="001B19C0" w:rsidP="00F12D46">
            <w:pPr>
              <w:rPr>
                <w:lang w:val="en-US"/>
              </w:rPr>
            </w:pPr>
            <w:r w:rsidRPr="001C09D4">
              <w:rPr>
                <w:lang w:val="en-US"/>
              </w:rPr>
              <w:t>The element content is a single 8-bit byte (see Section 3.2.4)</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2</w:t>
            </w:r>
          </w:p>
        </w:tc>
        <w:tc>
          <w:tcPr>
            <w:tcW w:w="0" w:type="auto"/>
          </w:tcPr>
          <w:p w:rsidR="001B19C0" w:rsidRPr="001C09D4" w:rsidRDefault="001B19C0" w:rsidP="00F12D46">
            <w:pPr>
              <w:rPr>
                <w:lang w:val="en-US"/>
              </w:rPr>
            </w:pPr>
            <w:r w:rsidRPr="001C09D4">
              <w:rPr>
                <w:lang w:val="en-US"/>
              </w:rPr>
              <w:t>character</w:t>
            </w:r>
          </w:p>
        </w:tc>
        <w:tc>
          <w:tcPr>
            <w:tcW w:w="0" w:type="auto"/>
          </w:tcPr>
          <w:p w:rsidR="001B19C0" w:rsidRPr="001C09D4" w:rsidRDefault="001B19C0" w:rsidP="00F12D46">
            <w:pPr>
              <w:rPr>
                <w:lang w:val="en-US"/>
              </w:rPr>
            </w:pPr>
            <w:r w:rsidRPr="001C09D4">
              <w:rPr>
                <w:lang w:val="en-US"/>
              </w:rPr>
              <w:t>The element content is a single character (see Section 3.2.3)</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3</w:t>
            </w:r>
          </w:p>
        </w:tc>
        <w:tc>
          <w:tcPr>
            <w:tcW w:w="0" w:type="auto"/>
          </w:tcPr>
          <w:p w:rsidR="001B19C0" w:rsidRPr="001C09D4" w:rsidRDefault="001B19C0" w:rsidP="00F12D46">
            <w:pPr>
              <w:rPr>
                <w:lang w:val="en-US"/>
              </w:rPr>
            </w:pPr>
            <w:r w:rsidRPr="001C09D4">
              <w:rPr>
                <w:lang w:val="en-US"/>
              </w:rPr>
              <w:t>date-time</w:t>
            </w:r>
          </w:p>
        </w:tc>
        <w:tc>
          <w:tcPr>
            <w:tcW w:w="0" w:type="auto"/>
          </w:tcPr>
          <w:p w:rsidR="001B19C0" w:rsidRPr="001C09D4" w:rsidRDefault="001B19C0" w:rsidP="00F12D46">
            <w:pPr>
              <w:rPr>
                <w:lang w:val="en-US"/>
              </w:rPr>
            </w:pPr>
            <w:r w:rsidRPr="001C09D4">
              <w:rPr>
                <w:lang w:val="en-US"/>
              </w:rPr>
              <w:t>The element content is a date-time string (see Section 3.2.6)</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4</w:t>
            </w:r>
          </w:p>
        </w:tc>
        <w:tc>
          <w:tcPr>
            <w:tcW w:w="0" w:type="auto"/>
          </w:tcPr>
          <w:p w:rsidR="001B19C0" w:rsidRPr="001C09D4" w:rsidRDefault="001B19C0" w:rsidP="00F12D46">
            <w:pPr>
              <w:rPr>
                <w:lang w:val="en-US"/>
              </w:rPr>
            </w:pPr>
            <w:r w:rsidRPr="001C09D4">
              <w:rPr>
                <w:lang w:val="en-US"/>
              </w:rPr>
              <w:t>integer</w:t>
            </w:r>
          </w:p>
        </w:tc>
        <w:tc>
          <w:tcPr>
            <w:tcW w:w="0" w:type="auto"/>
          </w:tcPr>
          <w:p w:rsidR="001B19C0" w:rsidRPr="001C09D4" w:rsidRDefault="001B19C0" w:rsidP="00F12D46">
            <w:pPr>
              <w:rPr>
                <w:lang w:val="en-US"/>
              </w:rPr>
            </w:pPr>
            <w:r w:rsidRPr="001C09D4">
              <w:rPr>
                <w:lang w:val="en-US"/>
              </w:rPr>
              <w:t>The element content is an integer (see Section 3.2.1)</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5</w:t>
            </w:r>
          </w:p>
        </w:tc>
        <w:tc>
          <w:tcPr>
            <w:tcW w:w="0" w:type="auto"/>
          </w:tcPr>
          <w:p w:rsidR="001B19C0" w:rsidRPr="001C09D4" w:rsidRDefault="001B19C0" w:rsidP="00F12D46">
            <w:pPr>
              <w:rPr>
                <w:lang w:val="en-US"/>
              </w:rPr>
            </w:pPr>
            <w:r w:rsidRPr="001C09D4">
              <w:rPr>
                <w:lang w:val="en-US"/>
              </w:rPr>
              <w:t>ntpstamp</w:t>
            </w:r>
          </w:p>
        </w:tc>
        <w:tc>
          <w:tcPr>
            <w:tcW w:w="0" w:type="auto"/>
          </w:tcPr>
          <w:p w:rsidR="001B19C0" w:rsidRPr="001C09D4" w:rsidRDefault="001B19C0" w:rsidP="00F12D46">
            <w:pPr>
              <w:rPr>
                <w:lang w:val="en-US"/>
              </w:rPr>
            </w:pPr>
            <w:r w:rsidRPr="001C09D4">
              <w:rPr>
                <w:lang w:val="en-US"/>
              </w:rPr>
              <w:t>The element content is an NTP timestamp (see Section 3.2.7)</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6</w:t>
            </w:r>
          </w:p>
        </w:tc>
        <w:tc>
          <w:tcPr>
            <w:tcW w:w="0" w:type="auto"/>
          </w:tcPr>
          <w:p w:rsidR="001B19C0" w:rsidRPr="001C09D4" w:rsidRDefault="001B19C0" w:rsidP="00F12D46">
            <w:pPr>
              <w:rPr>
                <w:lang w:val="en-US"/>
              </w:rPr>
            </w:pPr>
            <w:r w:rsidRPr="001C09D4">
              <w:rPr>
                <w:lang w:val="en-US"/>
              </w:rPr>
              <w:t>portlist</w:t>
            </w:r>
          </w:p>
        </w:tc>
        <w:tc>
          <w:tcPr>
            <w:tcW w:w="0" w:type="auto"/>
          </w:tcPr>
          <w:p w:rsidR="001B19C0" w:rsidRPr="001C09D4" w:rsidRDefault="001B19C0" w:rsidP="00F12D46">
            <w:pPr>
              <w:rPr>
                <w:lang w:val="en-US"/>
              </w:rPr>
            </w:pPr>
            <w:r w:rsidRPr="001C09D4">
              <w:rPr>
                <w:lang w:val="en-US"/>
              </w:rPr>
              <w:t>The element content is a list of ports (see Section 3.2.8)</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7</w:t>
            </w:r>
          </w:p>
        </w:tc>
        <w:tc>
          <w:tcPr>
            <w:tcW w:w="0" w:type="auto"/>
          </w:tcPr>
          <w:p w:rsidR="001B19C0" w:rsidRPr="001C09D4" w:rsidRDefault="001B19C0" w:rsidP="00F12D46">
            <w:pPr>
              <w:rPr>
                <w:lang w:val="en-US"/>
              </w:rPr>
            </w:pPr>
            <w:r w:rsidRPr="001C09D4">
              <w:rPr>
                <w:lang w:val="en-US"/>
              </w:rPr>
              <w:t>real</w:t>
            </w:r>
          </w:p>
        </w:tc>
        <w:tc>
          <w:tcPr>
            <w:tcW w:w="0" w:type="auto"/>
          </w:tcPr>
          <w:p w:rsidR="001B19C0" w:rsidRPr="001C09D4" w:rsidRDefault="001B19C0" w:rsidP="00F12D46">
            <w:pPr>
              <w:rPr>
                <w:lang w:val="en-US"/>
              </w:rPr>
            </w:pPr>
            <w:r w:rsidRPr="001C09D4">
              <w:rPr>
                <w:lang w:val="en-US"/>
              </w:rPr>
              <w:t>The element content is a real number (see Section 3.2.2)</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8</w:t>
            </w:r>
          </w:p>
        </w:tc>
        <w:tc>
          <w:tcPr>
            <w:tcW w:w="0" w:type="auto"/>
          </w:tcPr>
          <w:p w:rsidR="001B19C0" w:rsidRPr="001C09D4" w:rsidRDefault="001B19C0" w:rsidP="00F12D46">
            <w:pPr>
              <w:rPr>
                <w:lang w:val="en-US"/>
              </w:rPr>
            </w:pPr>
            <w:r w:rsidRPr="001C09D4">
              <w:rPr>
                <w:lang w:val="en-US"/>
              </w:rPr>
              <w:t>string</w:t>
            </w:r>
          </w:p>
        </w:tc>
        <w:tc>
          <w:tcPr>
            <w:tcW w:w="0" w:type="auto"/>
          </w:tcPr>
          <w:p w:rsidR="001B19C0" w:rsidRPr="001C09D4" w:rsidRDefault="001B19C0" w:rsidP="00F12D46">
            <w:pPr>
              <w:rPr>
                <w:lang w:val="en-US"/>
              </w:rPr>
            </w:pPr>
            <w:r w:rsidRPr="001C09D4">
              <w:rPr>
                <w:lang w:val="en-US"/>
              </w:rPr>
              <w:t>The element content is a string (see Section 3.2.3)</w:t>
            </w:r>
          </w:p>
        </w:tc>
      </w:tr>
      <w:tr w:rsidR="001B19C0" w:rsidRPr="00977566" w:rsidTr="00F12D46">
        <w:trPr>
          <w:jc w:val="center"/>
        </w:trPr>
        <w:tc>
          <w:tcPr>
            <w:tcW w:w="0" w:type="auto"/>
          </w:tcPr>
          <w:p w:rsidR="001B19C0" w:rsidRPr="001C09D4" w:rsidRDefault="001B19C0" w:rsidP="00F12D46">
            <w:pPr>
              <w:jc w:val="center"/>
              <w:rPr>
                <w:lang w:val="en-US"/>
              </w:rPr>
            </w:pPr>
            <w:r w:rsidRPr="001C09D4">
              <w:rPr>
                <w:lang w:val="en-US"/>
              </w:rPr>
              <w:t>9</w:t>
            </w:r>
          </w:p>
        </w:tc>
        <w:tc>
          <w:tcPr>
            <w:tcW w:w="0" w:type="auto"/>
          </w:tcPr>
          <w:p w:rsidR="001B19C0" w:rsidRPr="001C09D4" w:rsidRDefault="001B19C0" w:rsidP="00F12D46">
            <w:pPr>
              <w:rPr>
                <w:lang w:val="en-US"/>
              </w:rPr>
            </w:pPr>
            <w:r w:rsidRPr="001C09D4">
              <w:rPr>
                <w:lang w:val="en-US"/>
              </w:rPr>
              <w:t>byte-string</w:t>
            </w:r>
          </w:p>
        </w:tc>
        <w:tc>
          <w:tcPr>
            <w:tcW w:w="0" w:type="auto"/>
          </w:tcPr>
          <w:p w:rsidR="001B19C0" w:rsidRPr="001C09D4" w:rsidRDefault="001B19C0" w:rsidP="00F12D46">
            <w:pPr>
              <w:rPr>
                <w:lang w:val="en-US"/>
              </w:rPr>
            </w:pPr>
            <w:r w:rsidRPr="001C09D4">
              <w:rPr>
                <w:lang w:val="en-US"/>
              </w:rPr>
              <w:t>The element is a byte[] (see Section 3.2.4)</w:t>
            </w:r>
          </w:p>
        </w:tc>
      </w:tr>
      <w:tr w:rsidR="001B19C0" w:rsidRPr="00977566" w:rsidTr="00F12D46">
        <w:trPr>
          <w:cnfStyle w:val="000000100000"/>
          <w:jc w:val="center"/>
        </w:trPr>
        <w:tc>
          <w:tcPr>
            <w:tcW w:w="0" w:type="auto"/>
          </w:tcPr>
          <w:p w:rsidR="001B19C0" w:rsidRPr="001C09D4" w:rsidRDefault="001B19C0" w:rsidP="00F12D46">
            <w:pPr>
              <w:jc w:val="center"/>
              <w:rPr>
                <w:lang w:val="en-US"/>
              </w:rPr>
            </w:pPr>
            <w:r w:rsidRPr="001C09D4">
              <w:rPr>
                <w:lang w:val="en-US"/>
              </w:rPr>
              <w:t>10</w:t>
            </w:r>
          </w:p>
        </w:tc>
        <w:tc>
          <w:tcPr>
            <w:tcW w:w="0" w:type="auto"/>
          </w:tcPr>
          <w:p w:rsidR="001B19C0" w:rsidRPr="001C09D4" w:rsidRDefault="001B19C0" w:rsidP="00F12D46">
            <w:pPr>
              <w:rPr>
                <w:lang w:val="en-US"/>
              </w:rPr>
            </w:pPr>
            <w:r w:rsidRPr="001C09D4">
              <w:rPr>
                <w:lang w:val="en-US"/>
              </w:rPr>
              <w:t>xmltext</w:t>
            </w:r>
          </w:p>
        </w:tc>
        <w:tc>
          <w:tcPr>
            <w:tcW w:w="0" w:type="auto"/>
          </w:tcPr>
          <w:p w:rsidR="001B19C0" w:rsidRPr="001C09D4" w:rsidRDefault="001B19C0" w:rsidP="00F12D46">
            <w:pPr>
              <w:rPr>
                <w:lang w:val="en-US"/>
              </w:rPr>
            </w:pPr>
            <w:r w:rsidRPr="001C09D4">
              <w:rPr>
                <w:lang w:val="en-US"/>
              </w:rPr>
              <w:t>The element content is XML-tagged data (see Section 5.2)</w:t>
            </w:r>
          </w:p>
        </w:tc>
      </w:tr>
    </w:tbl>
    <w:p w:rsidR="006119AD" w:rsidRPr="001C09D4" w:rsidRDefault="006119AD" w:rsidP="00262092">
      <w:pPr>
        <w:pStyle w:val="a1"/>
        <w:keepNext/>
        <w:rPr>
          <w:lang w:val="en-US" w:eastAsia="ja-JP"/>
        </w:rPr>
      </w:pPr>
      <w:r w:rsidRPr="001C09D4">
        <w:rPr>
          <w:lang w:val="en-US" w:eastAsia="ja-JP"/>
        </w:rPr>
        <w:t>IDMEF Class Name: Impact</w:t>
      </w:r>
    </w:p>
    <w:p w:rsidR="006119AD" w:rsidRPr="001C09D4" w:rsidRDefault="006119AD" w:rsidP="00262092">
      <w:pPr>
        <w:pStyle w:val="a1"/>
        <w:keepNext/>
        <w:spacing w:before="0"/>
        <w:rPr>
          <w:lang w:val="en-US" w:eastAsia="ja-JP"/>
        </w:rPr>
      </w:pPr>
      <w:r w:rsidRPr="001C09D4">
        <w:rPr>
          <w:lang w:val="en-US" w:eastAsia="ja-JP"/>
        </w:rPr>
        <w:t>IDMEF Attribute Name: severity</w:t>
      </w:r>
    </w:p>
    <w:p w:rsidR="001B19C0" w:rsidRPr="001C09D4" w:rsidRDefault="006119AD"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030"/>
        <w:gridCol w:w="3626"/>
      </w:tblGrid>
      <w:tr w:rsidR="006119AD" w:rsidRPr="001C09D4" w:rsidTr="00F12D46">
        <w:trPr>
          <w:cnfStyle w:val="100000000000"/>
          <w:jc w:val="center"/>
        </w:trPr>
        <w:tc>
          <w:tcPr>
            <w:tcW w:w="0" w:type="auto"/>
          </w:tcPr>
          <w:p w:rsidR="006119AD" w:rsidRPr="001C09D4" w:rsidRDefault="006119AD" w:rsidP="00F12D46">
            <w:pPr>
              <w:rPr>
                <w:lang w:val="en-US"/>
              </w:rPr>
            </w:pPr>
            <w:r w:rsidRPr="001C09D4">
              <w:rPr>
                <w:lang w:val="en-US"/>
              </w:rPr>
              <w:t>Rank</w:t>
            </w:r>
          </w:p>
        </w:tc>
        <w:tc>
          <w:tcPr>
            <w:tcW w:w="0" w:type="auto"/>
          </w:tcPr>
          <w:p w:rsidR="006119AD" w:rsidRPr="001C09D4" w:rsidRDefault="006119AD" w:rsidP="00F12D46">
            <w:pPr>
              <w:rPr>
                <w:lang w:val="en-US"/>
              </w:rPr>
            </w:pPr>
            <w:r w:rsidRPr="001C09D4">
              <w:rPr>
                <w:lang w:val="en-US"/>
              </w:rPr>
              <w:t>Keyword</w:t>
            </w:r>
          </w:p>
        </w:tc>
        <w:tc>
          <w:tcPr>
            <w:tcW w:w="0" w:type="auto"/>
          </w:tcPr>
          <w:p w:rsidR="006119AD" w:rsidRPr="001C09D4" w:rsidRDefault="006119AD" w:rsidP="00F12D46">
            <w:pPr>
              <w:rPr>
                <w:lang w:val="en-US"/>
              </w:rPr>
            </w:pPr>
            <w:r w:rsidRPr="001C09D4">
              <w:rPr>
                <w:lang w:val="en-US"/>
              </w:rPr>
              <w:t>Description</w:t>
            </w:r>
          </w:p>
        </w:tc>
      </w:tr>
      <w:tr w:rsidR="006119AD" w:rsidRPr="001C09D4" w:rsidTr="00F12D46">
        <w:trPr>
          <w:cnfStyle w:val="000000100000"/>
          <w:jc w:val="center"/>
        </w:trPr>
        <w:tc>
          <w:tcPr>
            <w:tcW w:w="0" w:type="auto"/>
          </w:tcPr>
          <w:p w:rsidR="006119AD" w:rsidRPr="001C09D4" w:rsidRDefault="006119AD" w:rsidP="00F12D46">
            <w:pPr>
              <w:jc w:val="center"/>
              <w:rPr>
                <w:lang w:val="en-US"/>
              </w:rPr>
            </w:pPr>
            <w:r w:rsidRPr="001C09D4">
              <w:rPr>
                <w:lang w:val="en-US"/>
              </w:rPr>
              <w:t>0</w:t>
            </w:r>
          </w:p>
        </w:tc>
        <w:tc>
          <w:tcPr>
            <w:tcW w:w="0" w:type="auto"/>
          </w:tcPr>
          <w:p w:rsidR="006119AD" w:rsidRPr="001C09D4" w:rsidRDefault="006119AD" w:rsidP="00F12D46">
            <w:pPr>
              <w:rPr>
                <w:lang w:val="en-US"/>
              </w:rPr>
            </w:pPr>
            <w:r w:rsidRPr="001C09D4">
              <w:rPr>
                <w:lang w:val="en-US"/>
              </w:rPr>
              <w:t>Info</w:t>
            </w:r>
          </w:p>
        </w:tc>
        <w:tc>
          <w:tcPr>
            <w:tcW w:w="0" w:type="auto"/>
          </w:tcPr>
          <w:p w:rsidR="006119AD" w:rsidRPr="001C09D4" w:rsidRDefault="006119AD" w:rsidP="00F12D46">
            <w:pPr>
              <w:rPr>
                <w:lang w:val="en-US"/>
              </w:rPr>
            </w:pPr>
            <w:r w:rsidRPr="001C09D4">
              <w:rPr>
                <w:lang w:val="en-US"/>
              </w:rPr>
              <w:t>Alert represents informational activity</w:t>
            </w:r>
          </w:p>
        </w:tc>
      </w:tr>
      <w:tr w:rsidR="006119AD" w:rsidRPr="001C09D4" w:rsidTr="00F12D46">
        <w:trPr>
          <w:jc w:val="center"/>
        </w:trPr>
        <w:tc>
          <w:tcPr>
            <w:tcW w:w="0" w:type="auto"/>
          </w:tcPr>
          <w:p w:rsidR="006119AD" w:rsidRPr="001C09D4" w:rsidRDefault="006119AD" w:rsidP="00F12D46">
            <w:pPr>
              <w:jc w:val="center"/>
              <w:rPr>
                <w:lang w:val="en-US"/>
              </w:rPr>
            </w:pPr>
            <w:r w:rsidRPr="001C09D4">
              <w:rPr>
                <w:lang w:val="en-US"/>
              </w:rPr>
              <w:t>1</w:t>
            </w:r>
          </w:p>
        </w:tc>
        <w:tc>
          <w:tcPr>
            <w:tcW w:w="0" w:type="auto"/>
          </w:tcPr>
          <w:p w:rsidR="006119AD" w:rsidRPr="001C09D4" w:rsidRDefault="006119AD" w:rsidP="00F12D46">
            <w:pPr>
              <w:rPr>
                <w:lang w:val="en-US"/>
              </w:rPr>
            </w:pPr>
            <w:r w:rsidRPr="001C09D4">
              <w:rPr>
                <w:lang w:val="en-US"/>
              </w:rPr>
              <w:t>low</w:t>
            </w:r>
          </w:p>
        </w:tc>
        <w:tc>
          <w:tcPr>
            <w:tcW w:w="0" w:type="auto"/>
          </w:tcPr>
          <w:p w:rsidR="006119AD" w:rsidRPr="001C09D4" w:rsidRDefault="006119AD" w:rsidP="00F12D46">
            <w:pPr>
              <w:rPr>
                <w:lang w:val="en-US"/>
              </w:rPr>
            </w:pPr>
            <w:r w:rsidRPr="001C09D4">
              <w:rPr>
                <w:lang w:val="en-US"/>
              </w:rPr>
              <w:t>Low severity</w:t>
            </w:r>
          </w:p>
        </w:tc>
      </w:tr>
      <w:tr w:rsidR="006119AD" w:rsidRPr="001C09D4" w:rsidTr="00F12D46">
        <w:trPr>
          <w:cnfStyle w:val="000000100000"/>
          <w:jc w:val="center"/>
        </w:trPr>
        <w:tc>
          <w:tcPr>
            <w:tcW w:w="0" w:type="auto"/>
          </w:tcPr>
          <w:p w:rsidR="006119AD" w:rsidRPr="001C09D4" w:rsidRDefault="006119AD" w:rsidP="00F12D46">
            <w:pPr>
              <w:jc w:val="center"/>
              <w:rPr>
                <w:lang w:val="en-US"/>
              </w:rPr>
            </w:pPr>
            <w:r w:rsidRPr="001C09D4">
              <w:rPr>
                <w:lang w:val="en-US"/>
              </w:rPr>
              <w:t>2</w:t>
            </w:r>
          </w:p>
        </w:tc>
        <w:tc>
          <w:tcPr>
            <w:tcW w:w="0" w:type="auto"/>
          </w:tcPr>
          <w:p w:rsidR="006119AD" w:rsidRPr="001C09D4" w:rsidRDefault="006119AD" w:rsidP="00F12D46">
            <w:pPr>
              <w:rPr>
                <w:lang w:val="en-US"/>
              </w:rPr>
            </w:pPr>
            <w:r w:rsidRPr="001C09D4">
              <w:rPr>
                <w:lang w:val="en-US"/>
              </w:rPr>
              <w:t>medium</w:t>
            </w:r>
          </w:p>
        </w:tc>
        <w:tc>
          <w:tcPr>
            <w:tcW w:w="0" w:type="auto"/>
          </w:tcPr>
          <w:p w:rsidR="006119AD" w:rsidRPr="001C09D4" w:rsidRDefault="006119AD" w:rsidP="00F12D46">
            <w:pPr>
              <w:rPr>
                <w:lang w:val="en-US"/>
              </w:rPr>
            </w:pPr>
            <w:r w:rsidRPr="001C09D4">
              <w:rPr>
                <w:lang w:val="en-US"/>
              </w:rPr>
              <w:t>Medium severity</w:t>
            </w:r>
          </w:p>
        </w:tc>
      </w:tr>
      <w:tr w:rsidR="006119AD" w:rsidRPr="001C09D4" w:rsidTr="00F12D46">
        <w:trPr>
          <w:jc w:val="center"/>
        </w:trPr>
        <w:tc>
          <w:tcPr>
            <w:tcW w:w="0" w:type="auto"/>
          </w:tcPr>
          <w:p w:rsidR="006119AD" w:rsidRPr="001C09D4" w:rsidRDefault="006119AD" w:rsidP="00F12D46">
            <w:pPr>
              <w:jc w:val="center"/>
              <w:rPr>
                <w:lang w:val="en-US"/>
              </w:rPr>
            </w:pPr>
            <w:r w:rsidRPr="001C09D4">
              <w:rPr>
                <w:lang w:val="en-US"/>
              </w:rPr>
              <w:t>3</w:t>
            </w:r>
          </w:p>
        </w:tc>
        <w:tc>
          <w:tcPr>
            <w:tcW w:w="0" w:type="auto"/>
          </w:tcPr>
          <w:p w:rsidR="006119AD" w:rsidRPr="001C09D4" w:rsidRDefault="006119AD" w:rsidP="00F12D46">
            <w:pPr>
              <w:rPr>
                <w:lang w:val="en-US"/>
              </w:rPr>
            </w:pPr>
            <w:r w:rsidRPr="001C09D4">
              <w:rPr>
                <w:lang w:val="en-US"/>
              </w:rPr>
              <w:t>high</w:t>
            </w:r>
          </w:p>
        </w:tc>
        <w:tc>
          <w:tcPr>
            <w:tcW w:w="0" w:type="auto"/>
          </w:tcPr>
          <w:p w:rsidR="006119AD" w:rsidRPr="001C09D4" w:rsidRDefault="006119AD" w:rsidP="00F12D46">
            <w:pPr>
              <w:rPr>
                <w:lang w:val="en-US"/>
              </w:rPr>
            </w:pPr>
            <w:r w:rsidRPr="001C09D4">
              <w:rPr>
                <w:lang w:val="en-US"/>
              </w:rPr>
              <w:t>High severity</w:t>
            </w:r>
          </w:p>
        </w:tc>
      </w:tr>
    </w:tbl>
    <w:p w:rsidR="006119AD" w:rsidRPr="001C09D4" w:rsidRDefault="006119AD" w:rsidP="006119AD">
      <w:pPr>
        <w:pStyle w:val="a1"/>
        <w:rPr>
          <w:lang w:val="en-US" w:eastAsia="ja-JP"/>
        </w:rPr>
      </w:pPr>
      <w:r w:rsidRPr="001C09D4">
        <w:rPr>
          <w:lang w:val="en-US" w:eastAsia="ja-JP"/>
        </w:rPr>
        <w:t>IDMEF Class Name: Impact</w:t>
      </w:r>
    </w:p>
    <w:p w:rsidR="006119AD" w:rsidRPr="001C09D4" w:rsidRDefault="006119AD" w:rsidP="00262092">
      <w:pPr>
        <w:pStyle w:val="a1"/>
        <w:spacing w:before="0"/>
        <w:rPr>
          <w:lang w:val="en-US" w:eastAsia="ja-JP"/>
        </w:rPr>
      </w:pPr>
      <w:r w:rsidRPr="001C09D4">
        <w:rPr>
          <w:lang w:val="en-US" w:eastAsia="ja-JP"/>
        </w:rPr>
        <w:t>IDMEF Attribute Name: completion</w:t>
      </w:r>
    </w:p>
    <w:p w:rsidR="006119AD" w:rsidRPr="001C09D4" w:rsidRDefault="006119AD"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164"/>
        <w:gridCol w:w="3031"/>
      </w:tblGrid>
      <w:tr w:rsidR="00E23580" w:rsidRPr="001C09D4" w:rsidTr="00F12D46">
        <w:trPr>
          <w:cnfStyle w:val="100000000000"/>
          <w:jc w:val="center"/>
        </w:trPr>
        <w:tc>
          <w:tcPr>
            <w:tcW w:w="0" w:type="auto"/>
          </w:tcPr>
          <w:p w:rsidR="00E23580" w:rsidRPr="001C09D4" w:rsidRDefault="00E23580" w:rsidP="00F12D46">
            <w:pPr>
              <w:rPr>
                <w:lang w:val="en-US"/>
              </w:rPr>
            </w:pPr>
            <w:r w:rsidRPr="001C09D4">
              <w:rPr>
                <w:lang w:val="en-US"/>
              </w:rPr>
              <w:t>Rank</w:t>
            </w:r>
          </w:p>
        </w:tc>
        <w:tc>
          <w:tcPr>
            <w:tcW w:w="0" w:type="auto"/>
          </w:tcPr>
          <w:p w:rsidR="00E23580" w:rsidRPr="001C09D4" w:rsidRDefault="00E23580" w:rsidP="00F12D46">
            <w:pPr>
              <w:rPr>
                <w:lang w:val="en-US"/>
              </w:rPr>
            </w:pPr>
            <w:r w:rsidRPr="001C09D4">
              <w:rPr>
                <w:lang w:val="en-US"/>
              </w:rPr>
              <w:t>Keyword</w:t>
            </w:r>
          </w:p>
        </w:tc>
        <w:tc>
          <w:tcPr>
            <w:tcW w:w="0" w:type="auto"/>
          </w:tcPr>
          <w:p w:rsidR="00E23580" w:rsidRPr="001C09D4" w:rsidRDefault="00E23580" w:rsidP="00F12D46">
            <w:pPr>
              <w:rPr>
                <w:lang w:val="en-US"/>
              </w:rPr>
            </w:pPr>
            <w:r w:rsidRPr="001C09D4">
              <w:rPr>
                <w:lang w:val="en-US"/>
              </w:rPr>
              <w:t>Description</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0</w:t>
            </w:r>
          </w:p>
        </w:tc>
        <w:tc>
          <w:tcPr>
            <w:tcW w:w="0" w:type="auto"/>
          </w:tcPr>
          <w:p w:rsidR="00E23580" w:rsidRPr="001C09D4" w:rsidRDefault="00E23580" w:rsidP="00F12D46">
            <w:pPr>
              <w:rPr>
                <w:lang w:val="en-US"/>
              </w:rPr>
            </w:pPr>
            <w:r w:rsidRPr="001C09D4">
              <w:rPr>
                <w:lang w:val="en-US"/>
              </w:rPr>
              <w:t>failed</w:t>
            </w:r>
          </w:p>
        </w:tc>
        <w:tc>
          <w:tcPr>
            <w:tcW w:w="0" w:type="auto"/>
          </w:tcPr>
          <w:p w:rsidR="00E23580" w:rsidRPr="001C09D4" w:rsidRDefault="00E23580" w:rsidP="00F12D46">
            <w:pPr>
              <w:rPr>
                <w:lang w:val="en-US"/>
              </w:rPr>
            </w:pPr>
            <w:r w:rsidRPr="001C09D4">
              <w:rPr>
                <w:lang w:val="en-US"/>
              </w:rPr>
              <w:t>The attempt was not successful</w:t>
            </w:r>
          </w:p>
        </w:tc>
      </w:tr>
      <w:tr w:rsidR="00E23580" w:rsidRPr="001C09D4" w:rsidTr="00F12D46">
        <w:trPr>
          <w:jc w:val="center"/>
        </w:trPr>
        <w:tc>
          <w:tcPr>
            <w:tcW w:w="0" w:type="auto"/>
          </w:tcPr>
          <w:p w:rsidR="00E23580" w:rsidRPr="001C09D4" w:rsidRDefault="00E23580" w:rsidP="00F12D46">
            <w:pPr>
              <w:jc w:val="center"/>
              <w:rPr>
                <w:lang w:val="en-US"/>
              </w:rPr>
            </w:pPr>
            <w:r w:rsidRPr="001C09D4">
              <w:rPr>
                <w:lang w:val="en-US"/>
              </w:rPr>
              <w:t>1</w:t>
            </w:r>
          </w:p>
        </w:tc>
        <w:tc>
          <w:tcPr>
            <w:tcW w:w="0" w:type="auto"/>
          </w:tcPr>
          <w:p w:rsidR="00E23580" w:rsidRPr="001C09D4" w:rsidRDefault="00E23580" w:rsidP="00F12D46">
            <w:pPr>
              <w:rPr>
                <w:lang w:val="en-US"/>
              </w:rPr>
            </w:pPr>
            <w:r w:rsidRPr="001C09D4">
              <w:rPr>
                <w:lang w:val="en-US"/>
              </w:rPr>
              <w:t>succeeded</w:t>
            </w:r>
          </w:p>
        </w:tc>
        <w:tc>
          <w:tcPr>
            <w:tcW w:w="0" w:type="auto"/>
          </w:tcPr>
          <w:p w:rsidR="00E23580" w:rsidRPr="001C09D4" w:rsidRDefault="00E23580" w:rsidP="00F12D46">
            <w:pPr>
              <w:rPr>
                <w:lang w:val="en-US"/>
              </w:rPr>
            </w:pPr>
            <w:r w:rsidRPr="001C09D4">
              <w:rPr>
                <w:lang w:val="en-US"/>
              </w:rPr>
              <w:t>The attempt succeeded</w:t>
            </w:r>
          </w:p>
        </w:tc>
      </w:tr>
    </w:tbl>
    <w:p w:rsidR="00E23580" w:rsidRPr="001C09D4" w:rsidRDefault="00E23580" w:rsidP="00E23580">
      <w:pPr>
        <w:pStyle w:val="a1"/>
        <w:rPr>
          <w:lang w:val="en-US" w:eastAsia="ja-JP"/>
        </w:rPr>
      </w:pPr>
      <w:r w:rsidRPr="001C09D4">
        <w:rPr>
          <w:lang w:val="en-US" w:eastAsia="ja-JP"/>
        </w:rPr>
        <w:t>IDMEF Class Name: Impact</w:t>
      </w:r>
    </w:p>
    <w:p w:rsidR="00E23580" w:rsidRPr="001C09D4" w:rsidRDefault="00E23580" w:rsidP="00262092">
      <w:pPr>
        <w:pStyle w:val="a1"/>
        <w:spacing w:before="0"/>
        <w:rPr>
          <w:lang w:val="en-US" w:eastAsia="ja-JP"/>
        </w:rPr>
      </w:pPr>
      <w:r w:rsidRPr="001C09D4">
        <w:rPr>
          <w:lang w:val="en-US" w:eastAsia="ja-JP"/>
        </w:rPr>
        <w:t>IDMEF Attribute Name: type</w:t>
      </w:r>
    </w:p>
    <w:p w:rsidR="006119AD" w:rsidRPr="001C09D4" w:rsidRDefault="00E2358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030"/>
        <w:gridCol w:w="5027"/>
      </w:tblGrid>
      <w:tr w:rsidR="00E23580" w:rsidRPr="001C09D4" w:rsidTr="00F12D46">
        <w:trPr>
          <w:cnfStyle w:val="100000000000"/>
          <w:jc w:val="center"/>
        </w:trPr>
        <w:tc>
          <w:tcPr>
            <w:tcW w:w="0" w:type="auto"/>
          </w:tcPr>
          <w:p w:rsidR="00E23580" w:rsidRPr="001C09D4" w:rsidRDefault="00E23580" w:rsidP="00F12D46">
            <w:pPr>
              <w:rPr>
                <w:lang w:val="en-US"/>
              </w:rPr>
            </w:pPr>
            <w:r w:rsidRPr="001C09D4">
              <w:rPr>
                <w:lang w:val="en-US"/>
              </w:rPr>
              <w:t>Rank</w:t>
            </w:r>
          </w:p>
        </w:tc>
        <w:tc>
          <w:tcPr>
            <w:tcW w:w="0" w:type="auto"/>
          </w:tcPr>
          <w:p w:rsidR="00E23580" w:rsidRPr="001C09D4" w:rsidRDefault="00E23580" w:rsidP="00F12D46">
            <w:pPr>
              <w:rPr>
                <w:lang w:val="en-US"/>
              </w:rPr>
            </w:pPr>
            <w:r w:rsidRPr="001C09D4">
              <w:rPr>
                <w:lang w:val="en-US"/>
              </w:rPr>
              <w:t>Keyword</w:t>
            </w:r>
          </w:p>
        </w:tc>
        <w:tc>
          <w:tcPr>
            <w:tcW w:w="0" w:type="auto"/>
          </w:tcPr>
          <w:p w:rsidR="00E23580" w:rsidRPr="001C09D4" w:rsidRDefault="00E23580" w:rsidP="00F12D46">
            <w:pPr>
              <w:rPr>
                <w:lang w:val="en-US"/>
              </w:rPr>
            </w:pPr>
            <w:r w:rsidRPr="001C09D4">
              <w:rPr>
                <w:lang w:val="en-US"/>
              </w:rPr>
              <w:t>Description</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0</w:t>
            </w:r>
          </w:p>
        </w:tc>
        <w:tc>
          <w:tcPr>
            <w:tcW w:w="0" w:type="auto"/>
          </w:tcPr>
          <w:p w:rsidR="00E23580" w:rsidRPr="001C09D4" w:rsidRDefault="00E23580" w:rsidP="00F12D46">
            <w:pPr>
              <w:rPr>
                <w:lang w:val="en-US"/>
              </w:rPr>
            </w:pPr>
            <w:r w:rsidRPr="001C09D4">
              <w:rPr>
                <w:lang w:val="en-US"/>
              </w:rPr>
              <w:t>admin</w:t>
            </w:r>
          </w:p>
        </w:tc>
        <w:tc>
          <w:tcPr>
            <w:tcW w:w="0" w:type="auto"/>
          </w:tcPr>
          <w:p w:rsidR="00E23580" w:rsidRPr="001C09D4" w:rsidRDefault="00E23580" w:rsidP="00F12D46">
            <w:pPr>
              <w:rPr>
                <w:lang w:val="en-US"/>
              </w:rPr>
            </w:pPr>
            <w:r w:rsidRPr="001C09D4">
              <w:rPr>
                <w:lang w:val="en-US"/>
              </w:rPr>
              <w:t>Administrative privileges were attempted or obtained</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1</w:t>
            </w:r>
          </w:p>
        </w:tc>
        <w:tc>
          <w:tcPr>
            <w:tcW w:w="0" w:type="auto"/>
          </w:tcPr>
          <w:p w:rsidR="00E23580" w:rsidRPr="001C09D4" w:rsidRDefault="00E23580" w:rsidP="00F12D46">
            <w:pPr>
              <w:rPr>
                <w:lang w:val="en-US"/>
              </w:rPr>
            </w:pPr>
            <w:r w:rsidRPr="001C09D4">
              <w:rPr>
                <w:lang w:val="en-US"/>
              </w:rPr>
              <w:t>dos</w:t>
            </w:r>
          </w:p>
        </w:tc>
        <w:tc>
          <w:tcPr>
            <w:tcW w:w="0" w:type="auto"/>
          </w:tcPr>
          <w:p w:rsidR="00E23580" w:rsidRPr="001C09D4" w:rsidRDefault="00E23580" w:rsidP="00F12D46">
            <w:pPr>
              <w:rPr>
                <w:lang w:val="en-US"/>
              </w:rPr>
            </w:pPr>
            <w:r w:rsidRPr="001C09D4">
              <w:rPr>
                <w:lang w:val="en-US"/>
              </w:rPr>
              <w:t>A denial of service was attempted or completed</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2</w:t>
            </w:r>
          </w:p>
        </w:tc>
        <w:tc>
          <w:tcPr>
            <w:tcW w:w="0" w:type="auto"/>
          </w:tcPr>
          <w:p w:rsidR="00E23580" w:rsidRPr="001C09D4" w:rsidRDefault="00E23580" w:rsidP="00F12D46">
            <w:pPr>
              <w:rPr>
                <w:lang w:val="en-US"/>
              </w:rPr>
            </w:pPr>
            <w:r w:rsidRPr="001C09D4">
              <w:rPr>
                <w:lang w:val="en-US"/>
              </w:rPr>
              <w:t>file</w:t>
            </w:r>
          </w:p>
        </w:tc>
        <w:tc>
          <w:tcPr>
            <w:tcW w:w="0" w:type="auto"/>
          </w:tcPr>
          <w:p w:rsidR="00E23580" w:rsidRPr="001C09D4" w:rsidRDefault="00E23580" w:rsidP="00F12D46">
            <w:pPr>
              <w:rPr>
                <w:lang w:val="en-US"/>
              </w:rPr>
            </w:pPr>
            <w:r w:rsidRPr="001C09D4">
              <w:rPr>
                <w:lang w:val="en-US"/>
              </w:rPr>
              <w:t>An action on a file was attempted or completed</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3</w:t>
            </w:r>
          </w:p>
        </w:tc>
        <w:tc>
          <w:tcPr>
            <w:tcW w:w="0" w:type="auto"/>
          </w:tcPr>
          <w:p w:rsidR="00E23580" w:rsidRPr="001C09D4" w:rsidRDefault="00E23580" w:rsidP="00F12D46">
            <w:pPr>
              <w:rPr>
                <w:lang w:val="en-US"/>
              </w:rPr>
            </w:pPr>
            <w:r w:rsidRPr="001C09D4">
              <w:rPr>
                <w:lang w:val="en-US"/>
              </w:rPr>
              <w:t>recon</w:t>
            </w:r>
          </w:p>
        </w:tc>
        <w:tc>
          <w:tcPr>
            <w:tcW w:w="0" w:type="auto"/>
          </w:tcPr>
          <w:p w:rsidR="00E23580" w:rsidRPr="001C09D4" w:rsidRDefault="00E23580" w:rsidP="00F12D46">
            <w:pPr>
              <w:rPr>
                <w:lang w:val="en-US"/>
              </w:rPr>
            </w:pPr>
            <w:r w:rsidRPr="001C09D4">
              <w:rPr>
                <w:lang w:val="en-US"/>
              </w:rPr>
              <w:t>A reconnaissance probe was attempted or completed</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4</w:t>
            </w:r>
          </w:p>
        </w:tc>
        <w:tc>
          <w:tcPr>
            <w:tcW w:w="0" w:type="auto"/>
          </w:tcPr>
          <w:p w:rsidR="00E23580" w:rsidRPr="001C09D4" w:rsidRDefault="00E23580" w:rsidP="00F12D46">
            <w:pPr>
              <w:rPr>
                <w:lang w:val="en-US"/>
              </w:rPr>
            </w:pPr>
            <w:r w:rsidRPr="001C09D4">
              <w:rPr>
                <w:lang w:val="en-US"/>
              </w:rPr>
              <w:t>user</w:t>
            </w:r>
          </w:p>
        </w:tc>
        <w:tc>
          <w:tcPr>
            <w:tcW w:w="0" w:type="auto"/>
          </w:tcPr>
          <w:p w:rsidR="00E23580" w:rsidRPr="001C09D4" w:rsidRDefault="00E23580" w:rsidP="00F12D46">
            <w:pPr>
              <w:rPr>
                <w:lang w:val="en-US"/>
              </w:rPr>
            </w:pPr>
            <w:r w:rsidRPr="001C09D4">
              <w:rPr>
                <w:lang w:val="en-US"/>
              </w:rPr>
              <w:t>User privileges were attempted or obtained</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5</w:t>
            </w:r>
          </w:p>
        </w:tc>
        <w:tc>
          <w:tcPr>
            <w:tcW w:w="0" w:type="auto"/>
          </w:tcPr>
          <w:p w:rsidR="00E23580" w:rsidRPr="001C09D4" w:rsidRDefault="00E23580" w:rsidP="00F12D46">
            <w:pPr>
              <w:rPr>
                <w:lang w:val="en-US"/>
              </w:rPr>
            </w:pPr>
            <w:r w:rsidRPr="001C09D4">
              <w:rPr>
                <w:lang w:val="en-US"/>
              </w:rPr>
              <w:t>other</w:t>
            </w:r>
          </w:p>
        </w:tc>
        <w:tc>
          <w:tcPr>
            <w:tcW w:w="0" w:type="auto"/>
          </w:tcPr>
          <w:p w:rsidR="00E23580" w:rsidRPr="001C09D4" w:rsidRDefault="00E23580" w:rsidP="00F12D46">
            <w:pPr>
              <w:rPr>
                <w:lang w:val="en-US"/>
              </w:rPr>
            </w:pPr>
            <w:r w:rsidRPr="001C09D4">
              <w:rPr>
                <w:lang w:val="en-US"/>
              </w:rPr>
              <w:t>Anything not in one of the above categories</w:t>
            </w:r>
          </w:p>
        </w:tc>
      </w:tr>
    </w:tbl>
    <w:p w:rsidR="00E23580" w:rsidRPr="001C09D4" w:rsidRDefault="00E23580" w:rsidP="00D20DE8">
      <w:pPr>
        <w:pStyle w:val="a1"/>
        <w:keepNext/>
        <w:rPr>
          <w:lang w:val="en-US" w:eastAsia="ja-JP"/>
        </w:rPr>
      </w:pPr>
      <w:r w:rsidRPr="001C09D4">
        <w:rPr>
          <w:lang w:val="en-US" w:eastAsia="ja-JP"/>
        </w:rPr>
        <w:lastRenderedPageBreak/>
        <w:t>IDMEF Class Name: Action</w:t>
      </w:r>
    </w:p>
    <w:p w:rsidR="00E23580" w:rsidRPr="001C09D4" w:rsidRDefault="00E23580" w:rsidP="00D20DE8">
      <w:pPr>
        <w:pStyle w:val="a1"/>
        <w:keepNext/>
        <w:spacing w:before="0"/>
        <w:rPr>
          <w:lang w:val="en-US" w:eastAsia="ja-JP"/>
        </w:rPr>
      </w:pPr>
      <w:r w:rsidRPr="001C09D4">
        <w:rPr>
          <w:lang w:val="en-US" w:eastAsia="ja-JP"/>
        </w:rPr>
        <w:t>IDMEF Attribute Name: category</w:t>
      </w:r>
    </w:p>
    <w:p w:rsidR="00E23580" w:rsidRPr="001C09D4" w:rsidRDefault="00E2358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703"/>
        <w:gridCol w:w="6379"/>
      </w:tblGrid>
      <w:tr w:rsidR="00E23580" w:rsidRPr="001C09D4" w:rsidTr="00F12D46">
        <w:trPr>
          <w:cnfStyle w:val="100000000000"/>
          <w:jc w:val="center"/>
        </w:trPr>
        <w:tc>
          <w:tcPr>
            <w:tcW w:w="0" w:type="auto"/>
          </w:tcPr>
          <w:p w:rsidR="00E23580" w:rsidRPr="001C09D4" w:rsidRDefault="00E23580" w:rsidP="00F12D46">
            <w:pPr>
              <w:rPr>
                <w:lang w:val="en-US"/>
              </w:rPr>
            </w:pPr>
            <w:r w:rsidRPr="001C09D4">
              <w:rPr>
                <w:lang w:val="en-US"/>
              </w:rPr>
              <w:t>Rank</w:t>
            </w:r>
          </w:p>
        </w:tc>
        <w:tc>
          <w:tcPr>
            <w:tcW w:w="1703" w:type="dxa"/>
          </w:tcPr>
          <w:p w:rsidR="00E23580" w:rsidRPr="001C09D4" w:rsidRDefault="00E23580" w:rsidP="00F12D46">
            <w:pPr>
              <w:rPr>
                <w:lang w:val="en-US"/>
              </w:rPr>
            </w:pPr>
            <w:r w:rsidRPr="001C09D4">
              <w:rPr>
                <w:lang w:val="en-US"/>
              </w:rPr>
              <w:t>Keyword</w:t>
            </w:r>
          </w:p>
        </w:tc>
        <w:tc>
          <w:tcPr>
            <w:tcW w:w="6379" w:type="dxa"/>
          </w:tcPr>
          <w:p w:rsidR="00E23580" w:rsidRPr="001C09D4" w:rsidRDefault="00E23580" w:rsidP="00F12D46">
            <w:pPr>
              <w:rPr>
                <w:lang w:val="en-US"/>
              </w:rPr>
            </w:pPr>
            <w:r w:rsidRPr="001C09D4">
              <w:rPr>
                <w:lang w:val="en-US"/>
              </w:rPr>
              <w:t>Description</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0</w:t>
            </w:r>
          </w:p>
        </w:tc>
        <w:tc>
          <w:tcPr>
            <w:tcW w:w="1703" w:type="dxa"/>
          </w:tcPr>
          <w:p w:rsidR="00E23580" w:rsidRPr="001C09D4" w:rsidRDefault="00E23580" w:rsidP="00F12D46">
            <w:pPr>
              <w:rPr>
                <w:lang w:val="en-US"/>
              </w:rPr>
            </w:pPr>
            <w:r w:rsidRPr="001C09D4">
              <w:rPr>
                <w:lang w:val="en-US"/>
              </w:rPr>
              <w:t>block-installed</w:t>
            </w:r>
          </w:p>
        </w:tc>
        <w:tc>
          <w:tcPr>
            <w:tcW w:w="6379" w:type="dxa"/>
          </w:tcPr>
          <w:p w:rsidR="00E23580" w:rsidRPr="001C09D4" w:rsidRDefault="00E23580" w:rsidP="00F12D46">
            <w:pPr>
              <w:rPr>
                <w:lang w:val="en-US"/>
              </w:rPr>
            </w:pPr>
            <w:r w:rsidRPr="001C09D4">
              <w:rPr>
                <w:lang w:val="en-US"/>
              </w:rPr>
              <w:t>A block of some sort was installed to prevent an attack from reaching its destination. The block could be a port block, address block, etc., or disabling a user account.</w:t>
            </w:r>
          </w:p>
        </w:tc>
      </w:tr>
      <w:tr w:rsidR="00E23580" w:rsidRPr="001C09D4" w:rsidTr="00F12D46">
        <w:trPr>
          <w:jc w:val="center"/>
        </w:trPr>
        <w:tc>
          <w:tcPr>
            <w:tcW w:w="0" w:type="auto"/>
          </w:tcPr>
          <w:p w:rsidR="00E23580" w:rsidRPr="001C09D4" w:rsidRDefault="00E23580" w:rsidP="00F12D46">
            <w:pPr>
              <w:jc w:val="center"/>
              <w:rPr>
                <w:lang w:val="en-US"/>
              </w:rPr>
            </w:pPr>
            <w:r w:rsidRPr="001C09D4">
              <w:rPr>
                <w:lang w:val="en-US"/>
              </w:rPr>
              <w:t>1</w:t>
            </w:r>
          </w:p>
        </w:tc>
        <w:tc>
          <w:tcPr>
            <w:tcW w:w="1703" w:type="dxa"/>
          </w:tcPr>
          <w:p w:rsidR="00E23580" w:rsidRPr="001C09D4" w:rsidRDefault="00E23580" w:rsidP="00F12D46">
            <w:pPr>
              <w:rPr>
                <w:lang w:val="en-US"/>
              </w:rPr>
            </w:pPr>
            <w:r w:rsidRPr="001C09D4">
              <w:rPr>
                <w:lang w:val="en-US"/>
              </w:rPr>
              <w:t>notification-sent</w:t>
            </w:r>
          </w:p>
        </w:tc>
        <w:tc>
          <w:tcPr>
            <w:tcW w:w="6379" w:type="dxa"/>
          </w:tcPr>
          <w:p w:rsidR="00E23580" w:rsidRPr="001C09D4" w:rsidRDefault="00E23580" w:rsidP="00F12D46">
            <w:pPr>
              <w:rPr>
                <w:lang w:val="en-US"/>
              </w:rPr>
            </w:pPr>
            <w:r w:rsidRPr="001C09D4">
              <w:rPr>
                <w:lang w:val="en-US"/>
              </w:rPr>
              <w:t>A notification message of some sort was sent out-of-band (via pager, e-mail, etc.). Does not include the transmission of this alert.</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2</w:t>
            </w:r>
          </w:p>
        </w:tc>
        <w:tc>
          <w:tcPr>
            <w:tcW w:w="1703" w:type="dxa"/>
          </w:tcPr>
          <w:p w:rsidR="00E23580" w:rsidRPr="001C09D4" w:rsidRDefault="00E23580" w:rsidP="00F12D46">
            <w:pPr>
              <w:rPr>
                <w:lang w:val="en-US"/>
              </w:rPr>
            </w:pPr>
            <w:r w:rsidRPr="001C09D4">
              <w:rPr>
                <w:lang w:val="en-US"/>
              </w:rPr>
              <w:t>taken-offline</w:t>
            </w:r>
          </w:p>
        </w:tc>
        <w:tc>
          <w:tcPr>
            <w:tcW w:w="6379" w:type="dxa"/>
          </w:tcPr>
          <w:p w:rsidR="00E23580" w:rsidRPr="001C09D4" w:rsidRDefault="00E23580" w:rsidP="00F12D46">
            <w:pPr>
              <w:rPr>
                <w:lang w:val="en-US"/>
              </w:rPr>
            </w:pPr>
            <w:r w:rsidRPr="001C09D4">
              <w:rPr>
                <w:lang w:val="en-US"/>
              </w:rPr>
              <w:t>A system, computer, or user was taken offline, as when the computer is shut down or a user is logged off.</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3</w:t>
            </w:r>
          </w:p>
        </w:tc>
        <w:tc>
          <w:tcPr>
            <w:tcW w:w="1703" w:type="dxa"/>
          </w:tcPr>
          <w:p w:rsidR="00E23580" w:rsidRPr="001C09D4" w:rsidRDefault="00E23580" w:rsidP="00F12D46">
            <w:pPr>
              <w:rPr>
                <w:lang w:val="en-US"/>
              </w:rPr>
            </w:pPr>
            <w:r w:rsidRPr="001C09D4">
              <w:rPr>
                <w:lang w:val="en-US"/>
              </w:rPr>
              <w:t>other</w:t>
            </w:r>
          </w:p>
        </w:tc>
        <w:tc>
          <w:tcPr>
            <w:tcW w:w="6379" w:type="dxa"/>
          </w:tcPr>
          <w:p w:rsidR="00E23580" w:rsidRPr="001C09D4" w:rsidRDefault="00E23580" w:rsidP="00F12D46">
            <w:pPr>
              <w:rPr>
                <w:lang w:val="en-US"/>
              </w:rPr>
            </w:pPr>
            <w:r w:rsidRPr="001C09D4">
              <w:rPr>
                <w:lang w:val="en-US"/>
              </w:rPr>
              <w:t>Anything not in one of the above categories.</w:t>
            </w:r>
          </w:p>
        </w:tc>
      </w:tr>
    </w:tbl>
    <w:p w:rsidR="00E23580" w:rsidRPr="001C09D4" w:rsidRDefault="00E23580" w:rsidP="00E23580">
      <w:pPr>
        <w:pStyle w:val="a1"/>
        <w:rPr>
          <w:lang w:val="en-US" w:eastAsia="ja-JP"/>
        </w:rPr>
      </w:pPr>
      <w:r w:rsidRPr="001C09D4">
        <w:rPr>
          <w:lang w:val="en-US" w:eastAsia="ja-JP"/>
        </w:rPr>
        <w:t>IDMEF Class Name: Confidence</w:t>
      </w:r>
    </w:p>
    <w:p w:rsidR="00E23580" w:rsidRPr="001C09D4" w:rsidRDefault="00E23580" w:rsidP="00262092">
      <w:pPr>
        <w:pStyle w:val="a1"/>
        <w:spacing w:before="0"/>
        <w:rPr>
          <w:lang w:val="en-US" w:eastAsia="ja-JP"/>
        </w:rPr>
      </w:pPr>
      <w:r w:rsidRPr="001C09D4">
        <w:rPr>
          <w:lang w:val="en-US" w:eastAsia="ja-JP"/>
        </w:rPr>
        <w:t>IDMEF Attribute Name: rating</w:t>
      </w:r>
    </w:p>
    <w:p w:rsidR="00E23580" w:rsidRPr="001C09D4" w:rsidRDefault="00E2358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030"/>
        <w:gridCol w:w="4872"/>
      </w:tblGrid>
      <w:tr w:rsidR="00E23580" w:rsidRPr="001C09D4" w:rsidTr="00F12D46">
        <w:trPr>
          <w:cnfStyle w:val="100000000000"/>
          <w:jc w:val="center"/>
        </w:trPr>
        <w:tc>
          <w:tcPr>
            <w:tcW w:w="0" w:type="auto"/>
          </w:tcPr>
          <w:p w:rsidR="00E23580" w:rsidRPr="001C09D4" w:rsidRDefault="00E23580" w:rsidP="00F12D46">
            <w:pPr>
              <w:rPr>
                <w:lang w:val="en-US"/>
              </w:rPr>
            </w:pPr>
            <w:r w:rsidRPr="001C09D4">
              <w:rPr>
                <w:lang w:val="en-US"/>
              </w:rPr>
              <w:t>Rank</w:t>
            </w:r>
          </w:p>
        </w:tc>
        <w:tc>
          <w:tcPr>
            <w:tcW w:w="0" w:type="auto"/>
          </w:tcPr>
          <w:p w:rsidR="00E23580" w:rsidRPr="001C09D4" w:rsidRDefault="00E23580" w:rsidP="00F12D46">
            <w:pPr>
              <w:rPr>
                <w:lang w:val="en-US"/>
              </w:rPr>
            </w:pPr>
            <w:r w:rsidRPr="001C09D4">
              <w:rPr>
                <w:lang w:val="en-US"/>
              </w:rPr>
              <w:t>Keyword</w:t>
            </w:r>
          </w:p>
        </w:tc>
        <w:tc>
          <w:tcPr>
            <w:tcW w:w="4872" w:type="dxa"/>
          </w:tcPr>
          <w:p w:rsidR="00E23580" w:rsidRPr="001C09D4" w:rsidRDefault="00E23580" w:rsidP="00F12D46">
            <w:pPr>
              <w:rPr>
                <w:lang w:val="en-US"/>
              </w:rPr>
            </w:pPr>
            <w:r w:rsidRPr="001C09D4">
              <w:rPr>
                <w:lang w:val="en-US"/>
              </w:rPr>
              <w:t>Description</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0</w:t>
            </w:r>
          </w:p>
        </w:tc>
        <w:tc>
          <w:tcPr>
            <w:tcW w:w="0" w:type="auto"/>
          </w:tcPr>
          <w:p w:rsidR="00E23580" w:rsidRPr="001C09D4" w:rsidRDefault="00E23580" w:rsidP="00F12D46">
            <w:pPr>
              <w:rPr>
                <w:lang w:val="en-US"/>
              </w:rPr>
            </w:pPr>
            <w:r w:rsidRPr="001C09D4">
              <w:rPr>
                <w:lang w:val="en-US"/>
              </w:rPr>
              <w:t>low</w:t>
            </w:r>
          </w:p>
        </w:tc>
        <w:tc>
          <w:tcPr>
            <w:tcW w:w="4872" w:type="dxa"/>
          </w:tcPr>
          <w:p w:rsidR="00E23580" w:rsidRPr="001C09D4" w:rsidRDefault="00E23580" w:rsidP="00F12D46">
            <w:pPr>
              <w:rPr>
                <w:lang w:val="en-US"/>
              </w:rPr>
            </w:pPr>
            <w:r w:rsidRPr="001C09D4">
              <w:rPr>
                <w:lang w:val="en-US"/>
              </w:rPr>
              <w:t>The analyzer has little confidence in its validity</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1</w:t>
            </w:r>
          </w:p>
        </w:tc>
        <w:tc>
          <w:tcPr>
            <w:tcW w:w="0" w:type="auto"/>
          </w:tcPr>
          <w:p w:rsidR="00E23580" w:rsidRPr="001C09D4" w:rsidRDefault="00E23580" w:rsidP="00F12D46">
            <w:pPr>
              <w:rPr>
                <w:lang w:val="en-US"/>
              </w:rPr>
            </w:pPr>
            <w:r w:rsidRPr="001C09D4">
              <w:rPr>
                <w:lang w:val="en-US"/>
              </w:rPr>
              <w:t>medium</w:t>
            </w:r>
          </w:p>
        </w:tc>
        <w:tc>
          <w:tcPr>
            <w:tcW w:w="4872" w:type="dxa"/>
          </w:tcPr>
          <w:p w:rsidR="00E23580" w:rsidRPr="001C09D4" w:rsidRDefault="00E23580" w:rsidP="00F12D46">
            <w:pPr>
              <w:rPr>
                <w:lang w:val="en-US"/>
              </w:rPr>
            </w:pPr>
            <w:r w:rsidRPr="001C09D4">
              <w:rPr>
                <w:lang w:val="en-US"/>
              </w:rPr>
              <w:t>The analyzer has average confidence in its validity</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2</w:t>
            </w:r>
          </w:p>
        </w:tc>
        <w:tc>
          <w:tcPr>
            <w:tcW w:w="0" w:type="auto"/>
          </w:tcPr>
          <w:p w:rsidR="00E23580" w:rsidRPr="001C09D4" w:rsidRDefault="00E23580" w:rsidP="00F12D46">
            <w:pPr>
              <w:rPr>
                <w:lang w:val="en-US"/>
              </w:rPr>
            </w:pPr>
            <w:r w:rsidRPr="001C09D4">
              <w:rPr>
                <w:lang w:val="en-US"/>
              </w:rPr>
              <w:t>high</w:t>
            </w:r>
          </w:p>
        </w:tc>
        <w:tc>
          <w:tcPr>
            <w:tcW w:w="4872" w:type="dxa"/>
          </w:tcPr>
          <w:p w:rsidR="00E23580" w:rsidRPr="001C09D4" w:rsidRDefault="00E23580" w:rsidP="00F12D46">
            <w:pPr>
              <w:rPr>
                <w:lang w:val="en-US"/>
              </w:rPr>
            </w:pPr>
            <w:r w:rsidRPr="001C09D4">
              <w:rPr>
                <w:lang w:val="en-US"/>
              </w:rPr>
              <w:t>The analyzer has high confidence in its validity</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3</w:t>
            </w:r>
          </w:p>
        </w:tc>
        <w:tc>
          <w:tcPr>
            <w:tcW w:w="0" w:type="auto"/>
          </w:tcPr>
          <w:p w:rsidR="00E23580" w:rsidRPr="001C09D4" w:rsidRDefault="00E23580" w:rsidP="00F12D46">
            <w:pPr>
              <w:rPr>
                <w:lang w:val="en-US"/>
              </w:rPr>
            </w:pPr>
            <w:r w:rsidRPr="001C09D4">
              <w:rPr>
                <w:lang w:val="en-US"/>
              </w:rPr>
              <w:t>numeric</w:t>
            </w:r>
          </w:p>
        </w:tc>
        <w:tc>
          <w:tcPr>
            <w:tcW w:w="4872" w:type="dxa"/>
          </w:tcPr>
          <w:p w:rsidR="00E23580" w:rsidRPr="001C09D4" w:rsidRDefault="00E23580" w:rsidP="00F12D46">
            <w:pPr>
              <w:rPr>
                <w:lang w:val="en-US"/>
              </w:rPr>
            </w:pPr>
            <w:r w:rsidRPr="001C09D4">
              <w:rPr>
                <w:lang w:val="en-US"/>
              </w:rPr>
              <w:t>The analyzer has provided a posterior probability value indicating its confidence in its validity</w:t>
            </w:r>
          </w:p>
        </w:tc>
      </w:tr>
    </w:tbl>
    <w:p w:rsidR="00E23580" w:rsidRPr="001C09D4" w:rsidRDefault="00E23580" w:rsidP="00262092">
      <w:pPr>
        <w:pStyle w:val="a1"/>
        <w:keepNext/>
        <w:rPr>
          <w:lang w:val="en-US" w:eastAsia="ja-JP"/>
        </w:rPr>
      </w:pPr>
      <w:r w:rsidRPr="001C09D4">
        <w:rPr>
          <w:lang w:val="en-US" w:eastAsia="ja-JP"/>
        </w:rPr>
        <w:t>IDMEF Class Name: Node</w:t>
      </w:r>
    </w:p>
    <w:p w:rsidR="00E23580" w:rsidRPr="001C09D4" w:rsidRDefault="00E23580" w:rsidP="00262092">
      <w:pPr>
        <w:pStyle w:val="a1"/>
        <w:keepNext/>
        <w:spacing w:before="0"/>
        <w:rPr>
          <w:lang w:val="en-US" w:eastAsia="ja-JP"/>
        </w:rPr>
      </w:pPr>
      <w:r w:rsidRPr="001C09D4">
        <w:rPr>
          <w:lang w:val="en-US" w:eastAsia="ja-JP"/>
        </w:rPr>
        <w:t>IDMEF Attribute Name: category</w:t>
      </w:r>
    </w:p>
    <w:p w:rsidR="00E23580" w:rsidRPr="001C09D4" w:rsidRDefault="00E23580" w:rsidP="00262092">
      <w:pPr>
        <w:pStyle w:val="a1"/>
        <w:keepNext/>
        <w:spacing w:before="0"/>
        <w:rPr>
          <w:lang w:val="en-US" w:eastAsia="ja-JP"/>
        </w:rPr>
      </w:pPr>
      <w:r w:rsidRPr="001C09D4">
        <w:rPr>
          <w:lang w:val="en-US" w:eastAsia="ja-JP"/>
        </w:rPr>
        <w:t>Registered Values:</w:t>
      </w:r>
    </w:p>
    <w:tbl>
      <w:tblPr>
        <w:tblStyle w:val="-11"/>
        <w:tblW w:w="0" w:type="auto"/>
        <w:jc w:val="center"/>
        <w:tblLook w:val="0420"/>
      </w:tblPr>
      <w:tblGrid>
        <w:gridCol w:w="673"/>
        <w:gridCol w:w="1052"/>
        <w:gridCol w:w="4136"/>
      </w:tblGrid>
      <w:tr w:rsidR="00E23580" w:rsidRPr="001C09D4" w:rsidTr="00F12D46">
        <w:trPr>
          <w:cnfStyle w:val="100000000000"/>
          <w:cantSplit/>
          <w:tblHeader/>
          <w:jc w:val="center"/>
        </w:trPr>
        <w:tc>
          <w:tcPr>
            <w:tcW w:w="0" w:type="auto"/>
          </w:tcPr>
          <w:p w:rsidR="00E23580" w:rsidRPr="001C09D4" w:rsidRDefault="00E23580" w:rsidP="00F12D46">
            <w:pPr>
              <w:rPr>
                <w:lang w:val="en-US"/>
              </w:rPr>
            </w:pPr>
            <w:r w:rsidRPr="001C09D4">
              <w:rPr>
                <w:lang w:val="en-US"/>
              </w:rPr>
              <w:t>Rank</w:t>
            </w:r>
          </w:p>
        </w:tc>
        <w:tc>
          <w:tcPr>
            <w:tcW w:w="0" w:type="auto"/>
          </w:tcPr>
          <w:p w:rsidR="00E23580" w:rsidRPr="001C09D4" w:rsidRDefault="00E23580" w:rsidP="00F12D46">
            <w:pPr>
              <w:rPr>
                <w:lang w:val="en-US"/>
              </w:rPr>
            </w:pPr>
            <w:r w:rsidRPr="001C09D4">
              <w:rPr>
                <w:lang w:val="en-US"/>
              </w:rPr>
              <w:t>Keyword</w:t>
            </w:r>
          </w:p>
        </w:tc>
        <w:tc>
          <w:tcPr>
            <w:tcW w:w="0" w:type="auto"/>
          </w:tcPr>
          <w:p w:rsidR="00E23580" w:rsidRPr="001C09D4" w:rsidRDefault="00E23580" w:rsidP="00F12D46">
            <w:pPr>
              <w:rPr>
                <w:lang w:val="en-US"/>
              </w:rPr>
            </w:pPr>
            <w:r w:rsidRPr="001C09D4">
              <w:rPr>
                <w:lang w:val="en-US"/>
              </w:rPr>
              <w:t>Description</w:t>
            </w:r>
          </w:p>
        </w:tc>
      </w:tr>
      <w:tr w:rsidR="00E23580" w:rsidRPr="00977566" w:rsidTr="00F12D46">
        <w:trPr>
          <w:cnfStyle w:val="000000100000"/>
          <w:cantSplit/>
          <w:jc w:val="center"/>
        </w:trPr>
        <w:tc>
          <w:tcPr>
            <w:tcW w:w="0" w:type="auto"/>
          </w:tcPr>
          <w:p w:rsidR="00E23580" w:rsidRPr="001C09D4" w:rsidRDefault="00E23580" w:rsidP="00F12D46">
            <w:pPr>
              <w:jc w:val="center"/>
              <w:rPr>
                <w:lang w:val="en-US"/>
              </w:rPr>
            </w:pPr>
            <w:r w:rsidRPr="001C09D4">
              <w:rPr>
                <w:lang w:val="en-US"/>
              </w:rPr>
              <w:t>0</w:t>
            </w:r>
          </w:p>
        </w:tc>
        <w:tc>
          <w:tcPr>
            <w:tcW w:w="0" w:type="auto"/>
          </w:tcPr>
          <w:p w:rsidR="00E23580" w:rsidRPr="001C09D4" w:rsidRDefault="00E23580" w:rsidP="00F12D46">
            <w:pPr>
              <w:rPr>
                <w:lang w:val="en-US"/>
              </w:rPr>
            </w:pPr>
            <w:r w:rsidRPr="001C09D4">
              <w:rPr>
                <w:lang w:val="en-US"/>
              </w:rPr>
              <w:t>unknown</w:t>
            </w:r>
          </w:p>
        </w:tc>
        <w:tc>
          <w:tcPr>
            <w:tcW w:w="0" w:type="auto"/>
          </w:tcPr>
          <w:p w:rsidR="00E23580" w:rsidRPr="001C09D4" w:rsidRDefault="00E23580" w:rsidP="00F12D46">
            <w:pPr>
              <w:rPr>
                <w:lang w:val="en-US"/>
              </w:rPr>
            </w:pPr>
            <w:r w:rsidRPr="001C09D4">
              <w:rPr>
                <w:lang w:val="en-US"/>
              </w:rPr>
              <w:t>Domain unknown or not relevant</w:t>
            </w:r>
          </w:p>
        </w:tc>
      </w:tr>
      <w:tr w:rsidR="00E23580" w:rsidRPr="001C09D4" w:rsidTr="00F12D46">
        <w:trPr>
          <w:cantSplit/>
          <w:jc w:val="center"/>
        </w:trPr>
        <w:tc>
          <w:tcPr>
            <w:tcW w:w="0" w:type="auto"/>
          </w:tcPr>
          <w:p w:rsidR="00E23580" w:rsidRPr="001C09D4" w:rsidRDefault="00E23580" w:rsidP="00F12D46">
            <w:pPr>
              <w:jc w:val="center"/>
              <w:rPr>
                <w:lang w:val="en-US"/>
              </w:rPr>
            </w:pPr>
            <w:r w:rsidRPr="001C09D4">
              <w:rPr>
                <w:lang w:val="en-US"/>
              </w:rPr>
              <w:t>1</w:t>
            </w:r>
          </w:p>
        </w:tc>
        <w:tc>
          <w:tcPr>
            <w:tcW w:w="0" w:type="auto"/>
          </w:tcPr>
          <w:p w:rsidR="00E23580" w:rsidRPr="001C09D4" w:rsidRDefault="00E23580" w:rsidP="00F12D46">
            <w:pPr>
              <w:rPr>
                <w:lang w:val="en-US"/>
              </w:rPr>
            </w:pPr>
            <w:r w:rsidRPr="001C09D4">
              <w:rPr>
                <w:lang w:val="en-US"/>
              </w:rPr>
              <w:t>ads</w:t>
            </w:r>
          </w:p>
        </w:tc>
        <w:tc>
          <w:tcPr>
            <w:tcW w:w="0" w:type="auto"/>
          </w:tcPr>
          <w:p w:rsidR="00E23580" w:rsidRPr="001C09D4" w:rsidRDefault="00E23580" w:rsidP="00F12D46">
            <w:pPr>
              <w:rPr>
                <w:lang w:val="en-US"/>
              </w:rPr>
            </w:pPr>
            <w:r w:rsidRPr="001C09D4">
              <w:rPr>
                <w:lang w:val="en-US"/>
              </w:rPr>
              <w:t>Windows 2000 Advanced Directory Services</w:t>
            </w:r>
          </w:p>
        </w:tc>
      </w:tr>
      <w:tr w:rsidR="00E23580" w:rsidRPr="001C09D4" w:rsidTr="00F12D46">
        <w:trPr>
          <w:cnfStyle w:val="000000100000"/>
          <w:cantSplit/>
          <w:jc w:val="center"/>
        </w:trPr>
        <w:tc>
          <w:tcPr>
            <w:tcW w:w="0" w:type="auto"/>
          </w:tcPr>
          <w:p w:rsidR="00E23580" w:rsidRPr="001C09D4" w:rsidRDefault="00E23580" w:rsidP="00F12D46">
            <w:pPr>
              <w:jc w:val="center"/>
              <w:rPr>
                <w:lang w:val="en-US"/>
              </w:rPr>
            </w:pPr>
            <w:r w:rsidRPr="001C09D4">
              <w:rPr>
                <w:lang w:val="en-US"/>
              </w:rPr>
              <w:t>2</w:t>
            </w:r>
          </w:p>
        </w:tc>
        <w:tc>
          <w:tcPr>
            <w:tcW w:w="0" w:type="auto"/>
          </w:tcPr>
          <w:p w:rsidR="00E23580" w:rsidRPr="001C09D4" w:rsidRDefault="00E23580" w:rsidP="00F12D46">
            <w:pPr>
              <w:rPr>
                <w:lang w:val="en-US"/>
              </w:rPr>
            </w:pPr>
            <w:r w:rsidRPr="001C09D4">
              <w:rPr>
                <w:lang w:val="en-US"/>
              </w:rPr>
              <w:t>afs</w:t>
            </w:r>
          </w:p>
        </w:tc>
        <w:tc>
          <w:tcPr>
            <w:tcW w:w="0" w:type="auto"/>
          </w:tcPr>
          <w:p w:rsidR="00E23580" w:rsidRPr="001C09D4" w:rsidRDefault="00E23580" w:rsidP="00F12D46">
            <w:pPr>
              <w:rPr>
                <w:lang w:val="en-US"/>
              </w:rPr>
            </w:pPr>
            <w:r w:rsidRPr="001C09D4">
              <w:rPr>
                <w:lang w:val="en-US"/>
              </w:rPr>
              <w:t>Andrew File System (Transarc)</w:t>
            </w:r>
          </w:p>
        </w:tc>
      </w:tr>
      <w:tr w:rsidR="00E23580" w:rsidRPr="001C09D4" w:rsidTr="00F12D46">
        <w:trPr>
          <w:cantSplit/>
          <w:jc w:val="center"/>
        </w:trPr>
        <w:tc>
          <w:tcPr>
            <w:tcW w:w="0" w:type="auto"/>
          </w:tcPr>
          <w:p w:rsidR="00E23580" w:rsidRPr="001C09D4" w:rsidRDefault="00E23580" w:rsidP="00F12D46">
            <w:pPr>
              <w:jc w:val="center"/>
              <w:rPr>
                <w:lang w:val="en-US"/>
              </w:rPr>
            </w:pPr>
            <w:r w:rsidRPr="001C09D4">
              <w:rPr>
                <w:lang w:val="en-US"/>
              </w:rPr>
              <w:t>3</w:t>
            </w:r>
          </w:p>
        </w:tc>
        <w:tc>
          <w:tcPr>
            <w:tcW w:w="0" w:type="auto"/>
          </w:tcPr>
          <w:p w:rsidR="00E23580" w:rsidRPr="001C09D4" w:rsidRDefault="00E23580" w:rsidP="00F12D46">
            <w:pPr>
              <w:rPr>
                <w:lang w:val="en-US"/>
              </w:rPr>
            </w:pPr>
            <w:r w:rsidRPr="001C09D4">
              <w:rPr>
                <w:lang w:val="en-US"/>
              </w:rPr>
              <w:t>coda</w:t>
            </w:r>
          </w:p>
        </w:tc>
        <w:tc>
          <w:tcPr>
            <w:tcW w:w="0" w:type="auto"/>
          </w:tcPr>
          <w:p w:rsidR="00E23580" w:rsidRPr="001C09D4" w:rsidRDefault="00E23580" w:rsidP="00F12D46">
            <w:pPr>
              <w:rPr>
                <w:lang w:val="en-US"/>
              </w:rPr>
            </w:pPr>
            <w:r w:rsidRPr="001C09D4">
              <w:rPr>
                <w:lang w:val="en-US"/>
              </w:rPr>
              <w:t>Coda Distributed File System</w:t>
            </w:r>
          </w:p>
        </w:tc>
      </w:tr>
      <w:tr w:rsidR="00E23580" w:rsidRPr="001C09D4" w:rsidTr="00F12D46">
        <w:trPr>
          <w:cnfStyle w:val="000000100000"/>
          <w:cantSplit/>
          <w:jc w:val="center"/>
        </w:trPr>
        <w:tc>
          <w:tcPr>
            <w:tcW w:w="0" w:type="auto"/>
          </w:tcPr>
          <w:p w:rsidR="00E23580" w:rsidRPr="001C09D4" w:rsidRDefault="00E23580" w:rsidP="00F12D46">
            <w:pPr>
              <w:jc w:val="center"/>
              <w:rPr>
                <w:lang w:val="en-US"/>
              </w:rPr>
            </w:pPr>
            <w:r w:rsidRPr="001C09D4">
              <w:rPr>
                <w:lang w:val="en-US"/>
              </w:rPr>
              <w:t>4</w:t>
            </w:r>
          </w:p>
        </w:tc>
        <w:tc>
          <w:tcPr>
            <w:tcW w:w="0" w:type="auto"/>
          </w:tcPr>
          <w:p w:rsidR="00E23580" w:rsidRPr="001C09D4" w:rsidRDefault="00E23580" w:rsidP="00F12D46">
            <w:pPr>
              <w:rPr>
                <w:lang w:val="en-US"/>
              </w:rPr>
            </w:pPr>
            <w:r w:rsidRPr="001C09D4">
              <w:rPr>
                <w:lang w:val="en-US"/>
              </w:rPr>
              <w:t>dfs</w:t>
            </w:r>
          </w:p>
        </w:tc>
        <w:tc>
          <w:tcPr>
            <w:tcW w:w="0" w:type="auto"/>
          </w:tcPr>
          <w:p w:rsidR="00E23580" w:rsidRPr="001C09D4" w:rsidRDefault="00E23580" w:rsidP="00F12D46">
            <w:pPr>
              <w:rPr>
                <w:lang w:val="en-US"/>
              </w:rPr>
            </w:pPr>
            <w:r w:rsidRPr="001C09D4">
              <w:rPr>
                <w:lang w:val="en-US"/>
              </w:rPr>
              <w:t>Distributed File System (IBM)</w:t>
            </w:r>
          </w:p>
        </w:tc>
      </w:tr>
      <w:tr w:rsidR="00E23580" w:rsidRPr="001C09D4" w:rsidTr="00F12D46">
        <w:trPr>
          <w:cantSplit/>
          <w:jc w:val="center"/>
        </w:trPr>
        <w:tc>
          <w:tcPr>
            <w:tcW w:w="0" w:type="auto"/>
          </w:tcPr>
          <w:p w:rsidR="00E23580" w:rsidRPr="001C09D4" w:rsidRDefault="00E23580" w:rsidP="00F12D46">
            <w:pPr>
              <w:jc w:val="center"/>
              <w:rPr>
                <w:lang w:val="en-US"/>
              </w:rPr>
            </w:pPr>
            <w:r w:rsidRPr="001C09D4">
              <w:rPr>
                <w:lang w:val="en-US"/>
              </w:rPr>
              <w:t>5</w:t>
            </w:r>
          </w:p>
        </w:tc>
        <w:tc>
          <w:tcPr>
            <w:tcW w:w="0" w:type="auto"/>
          </w:tcPr>
          <w:p w:rsidR="00E23580" w:rsidRPr="001C09D4" w:rsidRDefault="00E23580" w:rsidP="00F12D46">
            <w:pPr>
              <w:rPr>
                <w:lang w:val="en-US"/>
              </w:rPr>
            </w:pPr>
            <w:r w:rsidRPr="001C09D4">
              <w:rPr>
                <w:lang w:val="en-US"/>
              </w:rPr>
              <w:t>dns</w:t>
            </w:r>
          </w:p>
        </w:tc>
        <w:tc>
          <w:tcPr>
            <w:tcW w:w="0" w:type="auto"/>
          </w:tcPr>
          <w:p w:rsidR="00E23580" w:rsidRPr="001C09D4" w:rsidRDefault="00E23580" w:rsidP="00F12D46">
            <w:pPr>
              <w:rPr>
                <w:lang w:val="en-US"/>
              </w:rPr>
            </w:pPr>
            <w:r w:rsidRPr="001C09D4">
              <w:rPr>
                <w:lang w:val="en-US"/>
              </w:rPr>
              <w:t>Domain Name System</w:t>
            </w:r>
          </w:p>
        </w:tc>
      </w:tr>
      <w:tr w:rsidR="00E23580" w:rsidRPr="001C09D4" w:rsidTr="00F12D46">
        <w:trPr>
          <w:cnfStyle w:val="000000100000"/>
          <w:cantSplit/>
          <w:jc w:val="center"/>
        </w:trPr>
        <w:tc>
          <w:tcPr>
            <w:tcW w:w="0" w:type="auto"/>
          </w:tcPr>
          <w:p w:rsidR="00E23580" w:rsidRPr="001C09D4" w:rsidRDefault="00E23580" w:rsidP="00F12D46">
            <w:pPr>
              <w:jc w:val="center"/>
              <w:rPr>
                <w:lang w:val="en-US"/>
              </w:rPr>
            </w:pPr>
            <w:r w:rsidRPr="001C09D4">
              <w:rPr>
                <w:lang w:val="en-US"/>
              </w:rPr>
              <w:t>6</w:t>
            </w:r>
          </w:p>
        </w:tc>
        <w:tc>
          <w:tcPr>
            <w:tcW w:w="0" w:type="auto"/>
          </w:tcPr>
          <w:p w:rsidR="00E23580" w:rsidRPr="001C09D4" w:rsidRDefault="00E23580" w:rsidP="00F12D46">
            <w:pPr>
              <w:rPr>
                <w:lang w:val="en-US"/>
              </w:rPr>
            </w:pPr>
            <w:r w:rsidRPr="001C09D4">
              <w:rPr>
                <w:lang w:val="en-US"/>
              </w:rPr>
              <w:t>hosts</w:t>
            </w:r>
          </w:p>
        </w:tc>
        <w:tc>
          <w:tcPr>
            <w:tcW w:w="0" w:type="auto"/>
          </w:tcPr>
          <w:p w:rsidR="00E23580" w:rsidRPr="001C09D4" w:rsidRDefault="00E23580" w:rsidP="00F12D46">
            <w:pPr>
              <w:rPr>
                <w:lang w:val="en-US"/>
              </w:rPr>
            </w:pPr>
            <w:r w:rsidRPr="001C09D4">
              <w:rPr>
                <w:lang w:val="en-US"/>
              </w:rPr>
              <w:t>Local hosts file</w:t>
            </w:r>
          </w:p>
        </w:tc>
      </w:tr>
      <w:tr w:rsidR="00E23580" w:rsidRPr="001C09D4" w:rsidTr="00F12D46">
        <w:trPr>
          <w:cantSplit/>
          <w:jc w:val="center"/>
        </w:trPr>
        <w:tc>
          <w:tcPr>
            <w:tcW w:w="0" w:type="auto"/>
          </w:tcPr>
          <w:p w:rsidR="00E23580" w:rsidRPr="001C09D4" w:rsidRDefault="00E23580" w:rsidP="00F12D46">
            <w:pPr>
              <w:jc w:val="center"/>
              <w:rPr>
                <w:lang w:val="en-US"/>
              </w:rPr>
            </w:pPr>
            <w:r w:rsidRPr="001C09D4">
              <w:rPr>
                <w:lang w:val="en-US"/>
              </w:rPr>
              <w:t>7</w:t>
            </w:r>
          </w:p>
        </w:tc>
        <w:tc>
          <w:tcPr>
            <w:tcW w:w="0" w:type="auto"/>
          </w:tcPr>
          <w:p w:rsidR="00E23580" w:rsidRPr="001C09D4" w:rsidRDefault="00E23580" w:rsidP="00F12D46">
            <w:pPr>
              <w:rPr>
                <w:lang w:val="en-US"/>
              </w:rPr>
            </w:pPr>
            <w:r w:rsidRPr="001C09D4">
              <w:rPr>
                <w:lang w:val="en-US"/>
              </w:rPr>
              <w:t>kerberos</w:t>
            </w:r>
          </w:p>
        </w:tc>
        <w:tc>
          <w:tcPr>
            <w:tcW w:w="0" w:type="auto"/>
          </w:tcPr>
          <w:p w:rsidR="00E23580" w:rsidRPr="001C09D4" w:rsidRDefault="00E23580" w:rsidP="00F12D46">
            <w:pPr>
              <w:rPr>
                <w:lang w:val="en-US"/>
              </w:rPr>
            </w:pPr>
            <w:r w:rsidRPr="001C09D4">
              <w:rPr>
                <w:lang w:val="en-US"/>
              </w:rPr>
              <w:t>Kerberos realm</w:t>
            </w:r>
          </w:p>
        </w:tc>
      </w:tr>
      <w:tr w:rsidR="00E23580" w:rsidRPr="001C09D4" w:rsidTr="00F12D46">
        <w:trPr>
          <w:cnfStyle w:val="000000100000"/>
          <w:cantSplit/>
          <w:jc w:val="center"/>
        </w:trPr>
        <w:tc>
          <w:tcPr>
            <w:tcW w:w="0" w:type="auto"/>
          </w:tcPr>
          <w:p w:rsidR="00E23580" w:rsidRPr="001C09D4" w:rsidRDefault="00E23580" w:rsidP="00F12D46">
            <w:pPr>
              <w:jc w:val="center"/>
              <w:rPr>
                <w:lang w:val="en-US"/>
              </w:rPr>
            </w:pPr>
            <w:r w:rsidRPr="001C09D4">
              <w:rPr>
                <w:lang w:val="en-US"/>
              </w:rPr>
              <w:t>8</w:t>
            </w:r>
          </w:p>
        </w:tc>
        <w:tc>
          <w:tcPr>
            <w:tcW w:w="0" w:type="auto"/>
          </w:tcPr>
          <w:p w:rsidR="00E23580" w:rsidRPr="001C09D4" w:rsidRDefault="00E23580" w:rsidP="00F12D46">
            <w:pPr>
              <w:rPr>
                <w:lang w:val="en-US"/>
              </w:rPr>
            </w:pPr>
            <w:r w:rsidRPr="001C09D4">
              <w:rPr>
                <w:lang w:val="en-US"/>
              </w:rPr>
              <w:t>nds</w:t>
            </w:r>
          </w:p>
        </w:tc>
        <w:tc>
          <w:tcPr>
            <w:tcW w:w="0" w:type="auto"/>
          </w:tcPr>
          <w:p w:rsidR="00E23580" w:rsidRPr="001C09D4" w:rsidRDefault="00E23580" w:rsidP="00F12D46">
            <w:pPr>
              <w:rPr>
                <w:lang w:val="en-US"/>
              </w:rPr>
            </w:pPr>
            <w:r w:rsidRPr="001C09D4">
              <w:rPr>
                <w:lang w:val="en-US"/>
              </w:rPr>
              <w:t>Novell Directory Services</w:t>
            </w:r>
          </w:p>
        </w:tc>
      </w:tr>
      <w:tr w:rsidR="00E23580" w:rsidRPr="001C09D4" w:rsidTr="00F12D46">
        <w:trPr>
          <w:cantSplit/>
          <w:jc w:val="center"/>
        </w:trPr>
        <w:tc>
          <w:tcPr>
            <w:tcW w:w="0" w:type="auto"/>
          </w:tcPr>
          <w:p w:rsidR="00E23580" w:rsidRPr="001C09D4" w:rsidRDefault="00E23580" w:rsidP="00F12D46">
            <w:pPr>
              <w:jc w:val="center"/>
              <w:rPr>
                <w:lang w:val="en-US"/>
              </w:rPr>
            </w:pPr>
            <w:r w:rsidRPr="001C09D4">
              <w:rPr>
                <w:lang w:val="en-US"/>
              </w:rPr>
              <w:t>9</w:t>
            </w:r>
          </w:p>
        </w:tc>
        <w:tc>
          <w:tcPr>
            <w:tcW w:w="0" w:type="auto"/>
          </w:tcPr>
          <w:p w:rsidR="00E23580" w:rsidRPr="001C09D4" w:rsidRDefault="00E23580" w:rsidP="00F12D46">
            <w:pPr>
              <w:rPr>
                <w:lang w:val="en-US"/>
              </w:rPr>
            </w:pPr>
            <w:r w:rsidRPr="001C09D4">
              <w:rPr>
                <w:lang w:val="en-US"/>
              </w:rPr>
              <w:t>nis</w:t>
            </w:r>
          </w:p>
        </w:tc>
        <w:tc>
          <w:tcPr>
            <w:tcW w:w="0" w:type="auto"/>
          </w:tcPr>
          <w:p w:rsidR="00E23580" w:rsidRPr="001C09D4" w:rsidRDefault="00E23580" w:rsidP="00F12D46">
            <w:pPr>
              <w:rPr>
                <w:lang w:val="en-US"/>
              </w:rPr>
            </w:pPr>
            <w:r w:rsidRPr="001C09D4">
              <w:rPr>
                <w:lang w:val="en-US"/>
              </w:rPr>
              <w:t>Network Information Services (Sun)</w:t>
            </w:r>
          </w:p>
        </w:tc>
      </w:tr>
      <w:tr w:rsidR="00E23580" w:rsidRPr="00977566" w:rsidTr="00F12D46">
        <w:trPr>
          <w:cnfStyle w:val="000000100000"/>
          <w:cantSplit/>
          <w:jc w:val="center"/>
        </w:trPr>
        <w:tc>
          <w:tcPr>
            <w:tcW w:w="0" w:type="auto"/>
          </w:tcPr>
          <w:p w:rsidR="00E23580" w:rsidRPr="001C09D4" w:rsidRDefault="00E23580" w:rsidP="00F12D46">
            <w:pPr>
              <w:jc w:val="center"/>
              <w:rPr>
                <w:lang w:val="en-US"/>
              </w:rPr>
            </w:pPr>
            <w:r w:rsidRPr="001C09D4">
              <w:rPr>
                <w:lang w:val="en-US"/>
              </w:rPr>
              <w:t>10</w:t>
            </w:r>
          </w:p>
        </w:tc>
        <w:tc>
          <w:tcPr>
            <w:tcW w:w="0" w:type="auto"/>
          </w:tcPr>
          <w:p w:rsidR="00E23580" w:rsidRPr="001C09D4" w:rsidRDefault="00E23580" w:rsidP="00F12D46">
            <w:pPr>
              <w:rPr>
                <w:lang w:val="en-US"/>
              </w:rPr>
            </w:pPr>
            <w:r w:rsidRPr="001C09D4">
              <w:rPr>
                <w:lang w:val="en-US"/>
              </w:rPr>
              <w:t>nisplus</w:t>
            </w:r>
          </w:p>
        </w:tc>
        <w:tc>
          <w:tcPr>
            <w:tcW w:w="0" w:type="auto"/>
          </w:tcPr>
          <w:p w:rsidR="00E23580" w:rsidRPr="001C09D4" w:rsidRDefault="00E23580" w:rsidP="00F12D46">
            <w:pPr>
              <w:rPr>
                <w:lang w:val="en-US"/>
              </w:rPr>
            </w:pPr>
            <w:r w:rsidRPr="001C09D4">
              <w:rPr>
                <w:lang w:val="en-US"/>
              </w:rPr>
              <w:t>Network Information Services Plus (Sun)</w:t>
            </w:r>
          </w:p>
        </w:tc>
      </w:tr>
      <w:tr w:rsidR="00E23580" w:rsidRPr="001C09D4" w:rsidTr="00F12D46">
        <w:trPr>
          <w:cantSplit/>
          <w:jc w:val="center"/>
        </w:trPr>
        <w:tc>
          <w:tcPr>
            <w:tcW w:w="0" w:type="auto"/>
          </w:tcPr>
          <w:p w:rsidR="00E23580" w:rsidRPr="001C09D4" w:rsidRDefault="00E23580" w:rsidP="00F12D46">
            <w:pPr>
              <w:jc w:val="center"/>
              <w:rPr>
                <w:lang w:val="en-US"/>
              </w:rPr>
            </w:pPr>
            <w:r w:rsidRPr="001C09D4">
              <w:rPr>
                <w:lang w:val="en-US"/>
              </w:rPr>
              <w:t>11</w:t>
            </w:r>
          </w:p>
        </w:tc>
        <w:tc>
          <w:tcPr>
            <w:tcW w:w="0" w:type="auto"/>
          </w:tcPr>
          <w:p w:rsidR="00E23580" w:rsidRPr="001C09D4" w:rsidRDefault="00E23580" w:rsidP="00F12D46">
            <w:pPr>
              <w:rPr>
                <w:lang w:val="en-US"/>
              </w:rPr>
            </w:pPr>
            <w:r w:rsidRPr="001C09D4">
              <w:rPr>
                <w:lang w:val="en-US"/>
              </w:rPr>
              <w:t>nt</w:t>
            </w:r>
          </w:p>
        </w:tc>
        <w:tc>
          <w:tcPr>
            <w:tcW w:w="0" w:type="auto"/>
          </w:tcPr>
          <w:p w:rsidR="00E23580" w:rsidRPr="001C09D4" w:rsidRDefault="00E23580" w:rsidP="00F12D46">
            <w:pPr>
              <w:rPr>
                <w:lang w:val="en-US"/>
              </w:rPr>
            </w:pPr>
            <w:r w:rsidRPr="001C09D4">
              <w:rPr>
                <w:lang w:val="en-US"/>
              </w:rPr>
              <w:t>Windows NT domain</w:t>
            </w:r>
          </w:p>
        </w:tc>
      </w:tr>
      <w:tr w:rsidR="00E23580" w:rsidRPr="001C09D4" w:rsidTr="00F12D46">
        <w:trPr>
          <w:cnfStyle w:val="000000100000"/>
          <w:cantSplit/>
          <w:jc w:val="center"/>
        </w:trPr>
        <w:tc>
          <w:tcPr>
            <w:tcW w:w="0" w:type="auto"/>
          </w:tcPr>
          <w:p w:rsidR="00E23580" w:rsidRPr="001C09D4" w:rsidRDefault="00E23580" w:rsidP="00F12D46">
            <w:pPr>
              <w:jc w:val="center"/>
              <w:rPr>
                <w:lang w:val="en-US"/>
              </w:rPr>
            </w:pPr>
            <w:r w:rsidRPr="001C09D4">
              <w:rPr>
                <w:lang w:val="en-US"/>
              </w:rPr>
              <w:t>12</w:t>
            </w:r>
          </w:p>
        </w:tc>
        <w:tc>
          <w:tcPr>
            <w:tcW w:w="0" w:type="auto"/>
          </w:tcPr>
          <w:p w:rsidR="00E23580" w:rsidRPr="001C09D4" w:rsidRDefault="00E23580" w:rsidP="00F12D46">
            <w:pPr>
              <w:rPr>
                <w:lang w:val="en-US"/>
              </w:rPr>
            </w:pPr>
            <w:r w:rsidRPr="001C09D4">
              <w:rPr>
                <w:lang w:val="en-US"/>
              </w:rPr>
              <w:t>wfw</w:t>
            </w:r>
          </w:p>
        </w:tc>
        <w:tc>
          <w:tcPr>
            <w:tcW w:w="0" w:type="auto"/>
          </w:tcPr>
          <w:p w:rsidR="00E23580" w:rsidRPr="001C09D4" w:rsidRDefault="00E23580" w:rsidP="00F12D46">
            <w:pPr>
              <w:rPr>
                <w:lang w:val="en-US"/>
              </w:rPr>
            </w:pPr>
            <w:r w:rsidRPr="001C09D4">
              <w:rPr>
                <w:lang w:val="en-US"/>
              </w:rPr>
              <w:t>Windows for Workgroups</w:t>
            </w:r>
          </w:p>
        </w:tc>
      </w:tr>
    </w:tbl>
    <w:p w:rsidR="00E23580" w:rsidRPr="001C09D4" w:rsidRDefault="00E23580" w:rsidP="00E23580">
      <w:pPr>
        <w:pStyle w:val="a1"/>
        <w:rPr>
          <w:lang w:val="en-US" w:eastAsia="ja-JP"/>
        </w:rPr>
      </w:pPr>
      <w:r w:rsidRPr="001C09D4">
        <w:rPr>
          <w:lang w:val="en-US" w:eastAsia="ja-JP"/>
        </w:rPr>
        <w:t>IDMEF Class Name: Address</w:t>
      </w:r>
    </w:p>
    <w:p w:rsidR="00E23580" w:rsidRPr="001C09D4" w:rsidRDefault="00E23580" w:rsidP="00262092">
      <w:pPr>
        <w:pStyle w:val="a1"/>
        <w:spacing w:before="0"/>
        <w:rPr>
          <w:lang w:val="en-US" w:eastAsia="ja-JP"/>
        </w:rPr>
      </w:pPr>
      <w:r w:rsidRPr="001C09D4">
        <w:rPr>
          <w:lang w:val="en-US" w:eastAsia="ja-JP"/>
        </w:rPr>
        <w:t>IDMEF Attribute Name: category</w:t>
      </w:r>
    </w:p>
    <w:p w:rsidR="00E23580" w:rsidRPr="001C09D4" w:rsidRDefault="00E2358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562"/>
        <w:gridCol w:w="5546"/>
      </w:tblGrid>
      <w:tr w:rsidR="00E23580" w:rsidRPr="001C09D4" w:rsidTr="00E23580">
        <w:trPr>
          <w:cnfStyle w:val="100000000000"/>
          <w:tblHeader/>
          <w:jc w:val="center"/>
        </w:trPr>
        <w:tc>
          <w:tcPr>
            <w:tcW w:w="0" w:type="auto"/>
          </w:tcPr>
          <w:p w:rsidR="00E23580" w:rsidRPr="001C09D4" w:rsidRDefault="00E23580" w:rsidP="00F12D46">
            <w:pPr>
              <w:rPr>
                <w:lang w:val="en-US"/>
              </w:rPr>
            </w:pPr>
            <w:r w:rsidRPr="001C09D4">
              <w:rPr>
                <w:lang w:val="en-US"/>
              </w:rPr>
              <w:t>Rank</w:t>
            </w:r>
          </w:p>
        </w:tc>
        <w:tc>
          <w:tcPr>
            <w:tcW w:w="1562" w:type="dxa"/>
          </w:tcPr>
          <w:p w:rsidR="00E23580" w:rsidRPr="001C09D4" w:rsidRDefault="00E23580" w:rsidP="00F12D46">
            <w:pPr>
              <w:rPr>
                <w:lang w:val="en-US"/>
              </w:rPr>
            </w:pPr>
            <w:r w:rsidRPr="001C09D4">
              <w:rPr>
                <w:lang w:val="en-US"/>
              </w:rPr>
              <w:t>Keyword</w:t>
            </w:r>
          </w:p>
        </w:tc>
        <w:tc>
          <w:tcPr>
            <w:tcW w:w="5546" w:type="dxa"/>
          </w:tcPr>
          <w:p w:rsidR="00E23580" w:rsidRPr="001C09D4" w:rsidRDefault="00E23580" w:rsidP="00F12D46">
            <w:pPr>
              <w:rPr>
                <w:lang w:val="en-US"/>
              </w:rPr>
            </w:pPr>
            <w:r w:rsidRPr="001C09D4">
              <w:rPr>
                <w:lang w:val="en-US"/>
              </w:rPr>
              <w:t>Description</w:t>
            </w:r>
          </w:p>
        </w:tc>
      </w:tr>
      <w:tr w:rsidR="00E23580" w:rsidRPr="001C09D4" w:rsidTr="00F12D46">
        <w:trPr>
          <w:cnfStyle w:val="000000100000"/>
          <w:jc w:val="center"/>
        </w:trPr>
        <w:tc>
          <w:tcPr>
            <w:tcW w:w="0" w:type="auto"/>
          </w:tcPr>
          <w:p w:rsidR="00E23580" w:rsidRPr="001C09D4" w:rsidRDefault="00E23580" w:rsidP="00F12D46">
            <w:pPr>
              <w:jc w:val="center"/>
              <w:rPr>
                <w:lang w:val="en-US"/>
              </w:rPr>
            </w:pPr>
            <w:r w:rsidRPr="001C09D4">
              <w:rPr>
                <w:lang w:val="en-US"/>
              </w:rPr>
              <w:t>0</w:t>
            </w:r>
          </w:p>
        </w:tc>
        <w:tc>
          <w:tcPr>
            <w:tcW w:w="1562" w:type="dxa"/>
          </w:tcPr>
          <w:p w:rsidR="00E23580" w:rsidRPr="001C09D4" w:rsidRDefault="00E23580" w:rsidP="00F12D46">
            <w:pPr>
              <w:rPr>
                <w:lang w:val="en-US"/>
              </w:rPr>
            </w:pPr>
            <w:r w:rsidRPr="001C09D4">
              <w:rPr>
                <w:lang w:val="en-US"/>
              </w:rPr>
              <w:t>unknown</w:t>
            </w:r>
          </w:p>
        </w:tc>
        <w:tc>
          <w:tcPr>
            <w:tcW w:w="5546" w:type="dxa"/>
          </w:tcPr>
          <w:p w:rsidR="00E23580" w:rsidRPr="001C09D4" w:rsidRDefault="00E23580" w:rsidP="00F12D46">
            <w:pPr>
              <w:rPr>
                <w:lang w:val="en-US"/>
              </w:rPr>
            </w:pPr>
            <w:r w:rsidRPr="001C09D4">
              <w:rPr>
                <w:lang w:val="en-US"/>
              </w:rPr>
              <w:t>Address type unknown</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1</w:t>
            </w:r>
          </w:p>
        </w:tc>
        <w:tc>
          <w:tcPr>
            <w:tcW w:w="1562" w:type="dxa"/>
          </w:tcPr>
          <w:p w:rsidR="00E23580" w:rsidRPr="001C09D4" w:rsidRDefault="00E23580" w:rsidP="00F12D46">
            <w:pPr>
              <w:rPr>
                <w:lang w:val="en-US"/>
              </w:rPr>
            </w:pPr>
            <w:r w:rsidRPr="001C09D4">
              <w:rPr>
                <w:lang w:val="en-US"/>
              </w:rPr>
              <w:t>atm</w:t>
            </w:r>
          </w:p>
        </w:tc>
        <w:tc>
          <w:tcPr>
            <w:tcW w:w="5546" w:type="dxa"/>
          </w:tcPr>
          <w:p w:rsidR="00E23580" w:rsidRPr="001C09D4" w:rsidRDefault="00E23580" w:rsidP="00F12D46">
            <w:pPr>
              <w:rPr>
                <w:lang w:val="en-US"/>
              </w:rPr>
            </w:pPr>
            <w:r w:rsidRPr="001C09D4">
              <w:rPr>
                <w:lang w:val="en-US"/>
              </w:rPr>
              <w:t>Asynchronous Transfer Mode network address</w:t>
            </w:r>
          </w:p>
        </w:tc>
      </w:tr>
      <w:tr w:rsidR="00E23580" w:rsidRPr="001C09D4" w:rsidTr="00F12D46">
        <w:trPr>
          <w:cnfStyle w:val="000000100000"/>
          <w:jc w:val="center"/>
        </w:trPr>
        <w:tc>
          <w:tcPr>
            <w:tcW w:w="0" w:type="auto"/>
          </w:tcPr>
          <w:p w:rsidR="00E23580" w:rsidRPr="001C09D4" w:rsidRDefault="00E23580" w:rsidP="00F12D46">
            <w:pPr>
              <w:jc w:val="center"/>
              <w:rPr>
                <w:lang w:val="en-US"/>
              </w:rPr>
            </w:pPr>
            <w:r w:rsidRPr="001C09D4">
              <w:rPr>
                <w:lang w:val="en-US"/>
              </w:rPr>
              <w:t>2</w:t>
            </w:r>
          </w:p>
        </w:tc>
        <w:tc>
          <w:tcPr>
            <w:tcW w:w="1562" w:type="dxa"/>
          </w:tcPr>
          <w:p w:rsidR="00E23580" w:rsidRPr="001C09D4" w:rsidRDefault="00E23580" w:rsidP="00F12D46">
            <w:pPr>
              <w:rPr>
                <w:lang w:val="en-US"/>
              </w:rPr>
            </w:pPr>
            <w:r w:rsidRPr="001C09D4">
              <w:rPr>
                <w:lang w:val="en-US"/>
              </w:rPr>
              <w:t>e-mail</w:t>
            </w:r>
          </w:p>
        </w:tc>
        <w:tc>
          <w:tcPr>
            <w:tcW w:w="5546" w:type="dxa"/>
          </w:tcPr>
          <w:p w:rsidR="00E23580" w:rsidRPr="001C09D4" w:rsidRDefault="00E23580" w:rsidP="00E23580">
            <w:pPr>
              <w:rPr>
                <w:lang w:val="en-US"/>
              </w:rPr>
            </w:pPr>
            <w:r w:rsidRPr="001C09D4">
              <w:rPr>
                <w:lang w:val="en-US"/>
              </w:rPr>
              <w:t>Electronic mail address (RFC 2822)</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3</w:t>
            </w:r>
          </w:p>
        </w:tc>
        <w:tc>
          <w:tcPr>
            <w:tcW w:w="1562" w:type="dxa"/>
          </w:tcPr>
          <w:p w:rsidR="00E23580" w:rsidRPr="001C09D4" w:rsidRDefault="00E23580" w:rsidP="00F12D46">
            <w:pPr>
              <w:rPr>
                <w:lang w:val="en-US"/>
              </w:rPr>
            </w:pPr>
            <w:r w:rsidRPr="001C09D4">
              <w:rPr>
                <w:lang w:val="en-US"/>
              </w:rPr>
              <w:t>lotus-notes</w:t>
            </w:r>
          </w:p>
        </w:tc>
        <w:tc>
          <w:tcPr>
            <w:tcW w:w="5546" w:type="dxa"/>
          </w:tcPr>
          <w:p w:rsidR="00E23580" w:rsidRPr="001C09D4" w:rsidRDefault="00E23580" w:rsidP="00F12D46">
            <w:pPr>
              <w:rPr>
                <w:lang w:val="en-US"/>
              </w:rPr>
            </w:pPr>
            <w:r w:rsidRPr="001C09D4">
              <w:rPr>
                <w:lang w:val="en-US"/>
              </w:rPr>
              <w:t>Lotus Notes e-mail address</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4</w:t>
            </w:r>
          </w:p>
        </w:tc>
        <w:tc>
          <w:tcPr>
            <w:tcW w:w="1562" w:type="dxa"/>
          </w:tcPr>
          <w:p w:rsidR="00E23580" w:rsidRPr="001C09D4" w:rsidRDefault="00E23580" w:rsidP="00F12D46">
            <w:pPr>
              <w:rPr>
                <w:lang w:val="en-US"/>
              </w:rPr>
            </w:pPr>
            <w:r w:rsidRPr="001C09D4">
              <w:rPr>
                <w:lang w:val="en-US"/>
              </w:rPr>
              <w:t>mac</w:t>
            </w:r>
          </w:p>
        </w:tc>
        <w:tc>
          <w:tcPr>
            <w:tcW w:w="5546" w:type="dxa"/>
          </w:tcPr>
          <w:p w:rsidR="00E23580" w:rsidRPr="001C09D4" w:rsidRDefault="00E23580" w:rsidP="00F12D46">
            <w:pPr>
              <w:rPr>
                <w:lang w:val="en-US"/>
              </w:rPr>
            </w:pPr>
            <w:r w:rsidRPr="001C09D4">
              <w:rPr>
                <w:lang w:val="en-US"/>
              </w:rPr>
              <w:t>Media Access Control (MAC) address</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5</w:t>
            </w:r>
          </w:p>
        </w:tc>
        <w:tc>
          <w:tcPr>
            <w:tcW w:w="1562" w:type="dxa"/>
          </w:tcPr>
          <w:p w:rsidR="00E23580" w:rsidRPr="001C09D4" w:rsidRDefault="00E23580" w:rsidP="00F12D46">
            <w:pPr>
              <w:rPr>
                <w:lang w:val="en-US"/>
              </w:rPr>
            </w:pPr>
            <w:r w:rsidRPr="001C09D4">
              <w:rPr>
                <w:lang w:val="en-US"/>
              </w:rPr>
              <w:t>sna</w:t>
            </w:r>
          </w:p>
        </w:tc>
        <w:tc>
          <w:tcPr>
            <w:tcW w:w="5546" w:type="dxa"/>
          </w:tcPr>
          <w:p w:rsidR="00E23580" w:rsidRPr="001C09D4" w:rsidRDefault="00E23580" w:rsidP="00F12D46">
            <w:pPr>
              <w:rPr>
                <w:lang w:val="en-US"/>
              </w:rPr>
            </w:pPr>
            <w:r w:rsidRPr="001C09D4">
              <w:rPr>
                <w:lang w:val="en-US"/>
              </w:rPr>
              <w:t>IBM Shared Network Architecture (SNA) address</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6</w:t>
            </w:r>
          </w:p>
        </w:tc>
        <w:tc>
          <w:tcPr>
            <w:tcW w:w="1562" w:type="dxa"/>
          </w:tcPr>
          <w:p w:rsidR="00E23580" w:rsidRPr="001C09D4" w:rsidRDefault="00E23580" w:rsidP="00F12D46">
            <w:pPr>
              <w:rPr>
                <w:lang w:val="en-US"/>
              </w:rPr>
            </w:pPr>
            <w:r w:rsidRPr="001C09D4">
              <w:rPr>
                <w:lang w:val="en-US"/>
              </w:rPr>
              <w:t>vm</w:t>
            </w:r>
          </w:p>
        </w:tc>
        <w:tc>
          <w:tcPr>
            <w:tcW w:w="5546" w:type="dxa"/>
          </w:tcPr>
          <w:p w:rsidR="00E23580" w:rsidRPr="001C09D4" w:rsidRDefault="00E23580" w:rsidP="00D20DE8">
            <w:pPr>
              <w:rPr>
                <w:lang w:val="en-US"/>
              </w:rPr>
            </w:pPr>
            <w:r w:rsidRPr="001C09D4">
              <w:rPr>
                <w:lang w:val="en-US"/>
              </w:rPr>
              <w:t>IBM VM (</w:t>
            </w:r>
            <w:r w:rsidR="00D20DE8">
              <w:rPr>
                <w:lang w:val="en-US"/>
              </w:rPr>
              <w:t>“</w:t>
            </w:r>
            <w:r w:rsidRPr="001C09D4">
              <w:rPr>
                <w:lang w:val="en-US"/>
              </w:rPr>
              <w:t>PROFS</w:t>
            </w:r>
            <w:r w:rsidR="00D20DE8">
              <w:rPr>
                <w:lang w:val="en-US"/>
              </w:rPr>
              <w:t>”</w:t>
            </w:r>
            <w:r w:rsidRPr="001C09D4">
              <w:rPr>
                <w:lang w:val="en-US"/>
              </w:rPr>
              <w:t>) e-mail address</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7</w:t>
            </w:r>
          </w:p>
        </w:tc>
        <w:tc>
          <w:tcPr>
            <w:tcW w:w="1562" w:type="dxa"/>
          </w:tcPr>
          <w:p w:rsidR="00E23580" w:rsidRPr="001C09D4" w:rsidRDefault="00E23580" w:rsidP="00F12D46">
            <w:pPr>
              <w:rPr>
                <w:lang w:val="en-US"/>
              </w:rPr>
            </w:pPr>
            <w:r w:rsidRPr="001C09D4">
              <w:rPr>
                <w:lang w:val="en-US"/>
              </w:rPr>
              <w:t>ipv4-addr</w:t>
            </w:r>
          </w:p>
        </w:tc>
        <w:tc>
          <w:tcPr>
            <w:tcW w:w="5546" w:type="dxa"/>
          </w:tcPr>
          <w:p w:rsidR="00E23580" w:rsidRPr="001C09D4" w:rsidRDefault="00E23580" w:rsidP="00F12D46">
            <w:pPr>
              <w:rPr>
                <w:lang w:val="en-US"/>
              </w:rPr>
            </w:pPr>
            <w:r w:rsidRPr="001C09D4">
              <w:rPr>
                <w:lang w:val="en-US"/>
              </w:rPr>
              <w:t>IPv4 host address in dotted-decimal notation (a.b.c.d)</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lastRenderedPageBreak/>
              <w:t>8</w:t>
            </w:r>
          </w:p>
        </w:tc>
        <w:tc>
          <w:tcPr>
            <w:tcW w:w="1562" w:type="dxa"/>
          </w:tcPr>
          <w:p w:rsidR="00E23580" w:rsidRPr="001C09D4" w:rsidRDefault="00E23580" w:rsidP="00F12D46">
            <w:pPr>
              <w:rPr>
                <w:lang w:val="en-US"/>
              </w:rPr>
            </w:pPr>
            <w:r w:rsidRPr="001C09D4">
              <w:rPr>
                <w:lang w:val="en-US"/>
              </w:rPr>
              <w:t>ipv4-addr-hex</w:t>
            </w:r>
          </w:p>
        </w:tc>
        <w:tc>
          <w:tcPr>
            <w:tcW w:w="5546" w:type="dxa"/>
          </w:tcPr>
          <w:p w:rsidR="00E23580" w:rsidRPr="001C09D4" w:rsidRDefault="00E23580" w:rsidP="00F12D46">
            <w:pPr>
              <w:rPr>
                <w:lang w:val="en-US"/>
              </w:rPr>
            </w:pPr>
            <w:r w:rsidRPr="001C09D4">
              <w:rPr>
                <w:lang w:val="en-US"/>
              </w:rPr>
              <w:t>IPv4 host address in hexadecimal notation</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9</w:t>
            </w:r>
          </w:p>
        </w:tc>
        <w:tc>
          <w:tcPr>
            <w:tcW w:w="1562" w:type="dxa"/>
          </w:tcPr>
          <w:p w:rsidR="00E23580" w:rsidRPr="001C09D4" w:rsidRDefault="00E23580" w:rsidP="00F12D46">
            <w:pPr>
              <w:rPr>
                <w:lang w:val="en-US"/>
              </w:rPr>
            </w:pPr>
            <w:r w:rsidRPr="001C09D4">
              <w:rPr>
                <w:lang w:val="en-US"/>
              </w:rPr>
              <w:t>ipv4-net</w:t>
            </w:r>
          </w:p>
        </w:tc>
        <w:tc>
          <w:tcPr>
            <w:tcW w:w="5546" w:type="dxa"/>
          </w:tcPr>
          <w:p w:rsidR="00E23580" w:rsidRPr="001C09D4" w:rsidRDefault="00E23580" w:rsidP="00F12D46">
            <w:pPr>
              <w:rPr>
                <w:lang w:val="en-US"/>
              </w:rPr>
            </w:pPr>
            <w:r w:rsidRPr="001C09D4">
              <w:rPr>
                <w:lang w:val="en-US"/>
              </w:rPr>
              <w:t>IPv4 network address in dotted-decimal notation, slash, significant bits (a.b.c.d/nn)</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10</w:t>
            </w:r>
          </w:p>
        </w:tc>
        <w:tc>
          <w:tcPr>
            <w:tcW w:w="1562" w:type="dxa"/>
          </w:tcPr>
          <w:p w:rsidR="00E23580" w:rsidRPr="001C09D4" w:rsidRDefault="00E23580" w:rsidP="00F12D46">
            <w:pPr>
              <w:rPr>
                <w:lang w:val="en-US"/>
              </w:rPr>
            </w:pPr>
            <w:r w:rsidRPr="001C09D4">
              <w:rPr>
                <w:lang w:val="en-US"/>
              </w:rPr>
              <w:t>ipv4-net-mask</w:t>
            </w:r>
          </w:p>
        </w:tc>
        <w:tc>
          <w:tcPr>
            <w:tcW w:w="5546" w:type="dxa"/>
          </w:tcPr>
          <w:p w:rsidR="00E23580" w:rsidRPr="001C09D4" w:rsidRDefault="00E23580" w:rsidP="00F12D46">
            <w:pPr>
              <w:rPr>
                <w:lang w:val="en-US"/>
              </w:rPr>
            </w:pPr>
            <w:r w:rsidRPr="001C09D4">
              <w:rPr>
                <w:lang w:val="en-US"/>
              </w:rPr>
              <w:t>IPv4 network address in dotted-decimal notation, slash, network mask in dotted-decimal notation (a.b.c.d/w.x.y.z)</w:t>
            </w:r>
          </w:p>
        </w:tc>
      </w:tr>
      <w:tr w:rsidR="00E23580" w:rsidRPr="001C09D4" w:rsidTr="00F12D46">
        <w:trPr>
          <w:jc w:val="center"/>
        </w:trPr>
        <w:tc>
          <w:tcPr>
            <w:tcW w:w="0" w:type="auto"/>
          </w:tcPr>
          <w:p w:rsidR="00E23580" w:rsidRPr="001C09D4" w:rsidRDefault="00E23580" w:rsidP="00F12D46">
            <w:pPr>
              <w:jc w:val="center"/>
              <w:rPr>
                <w:lang w:val="en-US"/>
              </w:rPr>
            </w:pPr>
            <w:r w:rsidRPr="001C09D4">
              <w:rPr>
                <w:lang w:val="en-US"/>
              </w:rPr>
              <w:t>11</w:t>
            </w:r>
          </w:p>
        </w:tc>
        <w:tc>
          <w:tcPr>
            <w:tcW w:w="1562" w:type="dxa"/>
          </w:tcPr>
          <w:p w:rsidR="00E23580" w:rsidRPr="001C09D4" w:rsidRDefault="00E23580" w:rsidP="00F12D46">
            <w:pPr>
              <w:rPr>
                <w:lang w:val="en-US"/>
              </w:rPr>
            </w:pPr>
            <w:r w:rsidRPr="001C09D4">
              <w:rPr>
                <w:lang w:val="en-US"/>
              </w:rPr>
              <w:t>ipv6-addr</w:t>
            </w:r>
          </w:p>
        </w:tc>
        <w:tc>
          <w:tcPr>
            <w:tcW w:w="5546" w:type="dxa"/>
          </w:tcPr>
          <w:p w:rsidR="00E23580" w:rsidRPr="001C09D4" w:rsidRDefault="00E23580" w:rsidP="00F12D46">
            <w:pPr>
              <w:rPr>
                <w:lang w:val="en-US"/>
              </w:rPr>
            </w:pPr>
            <w:r w:rsidRPr="001C09D4">
              <w:rPr>
                <w:lang w:val="en-US"/>
              </w:rPr>
              <w:t>IPv6 host address</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12</w:t>
            </w:r>
          </w:p>
        </w:tc>
        <w:tc>
          <w:tcPr>
            <w:tcW w:w="1562" w:type="dxa"/>
          </w:tcPr>
          <w:p w:rsidR="00E23580" w:rsidRPr="001C09D4" w:rsidRDefault="00E23580" w:rsidP="00F12D46">
            <w:pPr>
              <w:rPr>
                <w:lang w:val="en-US"/>
              </w:rPr>
            </w:pPr>
            <w:r w:rsidRPr="001C09D4">
              <w:rPr>
                <w:lang w:val="en-US"/>
              </w:rPr>
              <w:t>ipv6-addr-hex</w:t>
            </w:r>
          </w:p>
        </w:tc>
        <w:tc>
          <w:tcPr>
            <w:tcW w:w="5546" w:type="dxa"/>
          </w:tcPr>
          <w:p w:rsidR="00E23580" w:rsidRPr="001C09D4" w:rsidRDefault="00E23580" w:rsidP="00F12D46">
            <w:pPr>
              <w:rPr>
                <w:lang w:val="en-US"/>
              </w:rPr>
            </w:pPr>
            <w:r w:rsidRPr="001C09D4">
              <w:rPr>
                <w:lang w:val="en-US"/>
              </w:rPr>
              <w:t>IPv6 host address in hexadecimal notation</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13</w:t>
            </w:r>
          </w:p>
        </w:tc>
        <w:tc>
          <w:tcPr>
            <w:tcW w:w="1562" w:type="dxa"/>
          </w:tcPr>
          <w:p w:rsidR="00E23580" w:rsidRPr="001C09D4" w:rsidRDefault="00E23580" w:rsidP="00F12D46">
            <w:pPr>
              <w:rPr>
                <w:lang w:val="en-US"/>
              </w:rPr>
            </w:pPr>
            <w:r w:rsidRPr="001C09D4">
              <w:rPr>
                <w:lang w:val="en-US"/>
              </w:rPr>
              <w:t>ipv6-net</w:t>
            </w:r>
          </w:p>
        </w:tc>
        <w:tc>
          <w:tcPr>
            <w:tcW w:w="5546" w:type="dxa"/>
          </w:tcPr>
          <w:p w:rsidR="00E23580" w:rsidRPr="001C09D4" w:rsidRDefault="00E23580" w:rsidP="00F12D46">
            <w:pPr>
              <w:rPr>
                <w:lang w:val="en-US"/>
              </w:rPr>
            </w:pPr>
            <w:r w:rsidRPr="001C09D4">
              <w:rPr>
                <w:lang w:val="en-US"/>
              </w:rPr>
              <w:t>IPv6 network address, slash, significant bits</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14</w:t>
            </w:r>
          </w:p>
        </w:tc>
        <w:tc>
          <w:tcPr>
            <w:tcW w:w="1562" w:type="dxa"/>
          </w:tcPr>
          <w:p w:rsidR="00E23580" w:rsidRPr="001C09D4" w:rsidRDefault="00E23580" w:rsidP="00F12D46">
            <w:pPr>
              <w:rPr>
                <w:lang w:val="en-US"/>
              </w:rPr>
            </w:pPr>
            <w:r w:rsidRPr="001C09D4">
              <w:rPr>
                <w:lang w:val="en-US"/>
              </w:rPr>
              <w:t>ipv6-net-mask</w:t>
            </w:r>
          </w:p>
        </w:tc>
        <w:tc>
          <w:tcPr>
            <w:tcW w:w="5546" w:type="dxa"/>
          </w:tcPr>
          <w:p w:rsidR="00E23580" w:rsidRPr="001C09D4" w:rsidRDefault="00E23580" w:rsidP="00F12D46">
            <w:pPr>
              <w:rPr>
                <w:lang w:val="en-US"/>
              </w:rPr>
            </w:pPr>
            <w:r w:rsidRPr="001C09D4">
              <w:rPr>
                <w:lang w:val="en-US"/>
              </w:rPr>
              <w:t>IPv6 network address, slash, network mask</w:t>
            </w:r>
          </w:p>
        </w:tc>
      </w:tr>
    </w:tbl>
    <w:p w:rsidR="00E23580" w:rsidRPr="001C09D4" w:rsidRDefault="00E23580" w:rsidP="00E23580">
      <w:pPr>
        <w:pStyle w:val="a1"/>
        <w:rPr>
          <w:lang w:val="en-US" w:eastAsia="ja-JP"/>
        </w:rPr>
      </w:pPr>
      <w:r w:rsidRPr="001C09D4">
        <w:rPr>
          <w:lang w:val="en-US" w:eastAsia="ja-JP"/>
        </w:rPr>
        <w:t>IDMEF Class Name: User</w:t>
      </w:r>
    </w:p>
    <w:p w:rsidR="00E23580" w:rsidRPr="001C09D4" w:rsidRDefault="00E23580" w:rsidP="00262092">
      <w:pPr>
        <w:pStyle w:val="a1"/>
        <w:spacing w:before="0"/>
        <w:rPr>
          <w:lang w:val="en-US" w:eastAsia="ja-JP"/>
        </w:rPr>
      </w:pPr>
      <w:r w:rsidRPr="001C09D4">
        <w:rPr>
          <w:lang w:val="en-US" w:eastAsia="ja-JP"/>
        </w:rPr>
        <w:t>IDMEF Attribute Name: category</w:t>
      </w:r>
    </w:p>
    <w:p w:rsidR="00E23580" w:rsidRPr="001C09D4" w:rsidRDefault="00E2358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208"/>
        <w:gridCol w:w="3363"/>
      </w:tblGrid>
      <w:tr w:rsidR="00E23580" w:rsidRPr="001C09D4" w:rsidTr="00F12D46">
        <w:trPr>
          <w:cnfStyle w:val="100000000000"/>
          <w:jc w:val="center"/>
        </w:trPr>
        <w:tc>
          <w:tcPr>
            <w:tcW w:w="0" w:type="auto"/>
          </w:tcPr>
          <w:p w:rsidR="00E23580" w:rsidRPr="001C09D4" w:rsidRDefault="00E23580" w:rsidP="00F12D46">
            <w:pPr>
              <w:rPr>
                <w:lang w:val="en-US"/>
              </w:rPr>
            </w:pPr>
            <w:r w:rsidRPr="001C09D4">
              <w:rPr>
                <w:lang w:val="en-US"/>
              </w:rPr>
              <w:t>Rank</w:t>
            </w:r>
          </w:p>
        </w:tc>
        <w:tc>
          <w:tcPr>
            <w:tcW w:w="0" w:type="auto"/>
          </w:tcPr>
          <w:p w:rsidR="00E23580" w:rsidRPr="001C09D4" w:rsidRDefault="00E23580" w:rsidP="00F12D46">
            <w:pPr>
              <w:rPr>
                <w:lang w:val="en-US"/>
              </w:rPr>
            </w:pPr>
            <w:r w:rsidRPr="001C09D4">
              <w:rPr>
                <w:lang w:val="en-US"/>
              </w:rPr>
              <w:t>Keyword</w:t>
            </w:r>
          </w:p>
        </w:tc>
        <w:tc>
          <w:tcPr>
            <w:tcW w:w="0" w:type="auto"/>
          </w:tcPr>
          <w:p w:rsidR="00E23580" w:rsidRPr="001C09D4" w:rsidRDefault="00E23580" w:rsidP="00F12D46">
            <w:pPr>
              <w:rPr>
                <w:lang w:val="en-US"/>
              </w:rPr>
            </w:pPr>
            <w:r w:rsidRPr="001C09D4">
              <w:rPr>
                <w:lang w:val="en-US"/>
              </w:rPr>
              <w:t>Description</w:t>
            </w:r>
          </w:p>
        </w:tc>
      </w:tr>
      <w:tr w:rsidR="00E23580" w:rsidRPr="001C09D4" w:rsidTr="00F12D46">
        <w:trPr>
          <w:cnfStyle w:val="000000100000"/>
          <w:jc w:val="center"/>
        </w:trPr>
        <w:tc>
          <w:tcPr>
            <w:tcW w:w="0" w:type="auto"/>
          </w:tcPr>
          <w:p w:rsidR="00E23580" w:rsidRPr="001C09D4" w:rsidRDefault="00E23580" w:rsidP="00F12D46">
            <w:pPr>
              <w:jc w:val="center"/>
              <w:rPr>
                <w:lang w:val="en-US"/>
              </w:rPr>
            </w:pPr>
            <w:r w:rsidRPr="001C09D4">
              <w:rPr>
                <w:lang w:val="en-US"/>
              </w:rPr>
              <w:t>0</w:t>
            </w:r>
          </w:p>
        </w:tc>
        <w:tc>
          <w:tcPr>
            <w:tcW w:w="0" w:type="auto"/>
          </w:tcPr>
          <w:p w:rsidR="00E23580" w:rsidRPr="001C09D4" w:rsidRDefault="00E23580" w:rsidP="00F12D46">
            <w:pPr>
              <w:rPr>
                <w:lang w:val="en-US"/>
              </w:rPr>
            </w:pPr>
            <w:r w:rsidRPr="001C09D4">
              <w:rPr>
                <w:lang w:val="en-US"/>
              </w:rPr>
              <w:t>unknown</w:t>
            </w:r>
          </w:p>
        </w:tc>
        <w:tc>
          <w:tcPr>
            <w:tcW w:w="0" w:type="auto"/>
          </w:tcPr>
          <w:p w:rsidR="00E23580" w:rsidRPr="001C09D4" w:rsidRDefault="00E23580" w:rsidP="00F12D46">
            <w:pPr>
              <w:rPr>
                <w:lang w:val="en-US"/>
              </w:rPr>
            </w:pPr>
            <w:r w:rsidRPr="001C09D4">
              <w:rPr>
                <w:lang w:val="en-US"/>
              </w:rPr>
              <w:t>User type unknown</w:t>
            </w:r>
          </w:p>
        </w:tc>
      </w:tr>
      <w:tr w:rsidR="00E23580" w:rsidRPr="001C09D4" w:rsidTr="00F12D46">
        <w:trPr>
          <w:jc w:val="center"/>
        </w:trPr>
        <w:tc>
          <w:tcPr>
            <w:tcW w:w="0" w:type="auto"/>
          </w:tcPr>
          <w:p w:rsidR="00E23580" w:rsidRPr="001C09D4" w:rsidRDefault="00E23580" w:rsidP="00F12D46">
            <w:pPr>
              <w:jc w:val="center"/>
              <w:rPr>
                <w:lang w:val="en-US"/>
              </w:rPr>
            </w:pPr>
            <w:r w:rsidRPr="001C09D4">
              <w:rPr>
                <w:lang w:val="en-US"/>
              </w:rPr>
              <w:t>1</w:t>
            </w:r>
          </w:p>
        </w:tc>
        <w:tc>
          <w:tcPr>
            <w:tcW w:w="0" w:type="auto"/>
          </w:tcPr>
          <w:p w:rsidR="00E23580" w:rsidRPr="001C09D4" w:rsidRDefault="00E23580" w:rsidP="00F12D46">
            <w:pPr>
              <w:rPr>
                <w:lang w:val="en-US"/>
              </w:rPr>
            </w:pPr>
            <w:r w:rsidRPr="001C09D4">
              <w:rPr>
                <w:lang w:val="en-US"/>
              </w:rPr>
              <w:t>application</w:t>
            </w:r>
          </w:p>
        </w:tc>
        <w:tc>
          <w:tcPr>
            <w:tcW w:w="0" w:type="auto"/>
          </w:tcPr>
          <w:p w:rsidR="00E23580" w:rsidRPr="001C09D4" w:rsidRDefault="00E23580" w:rsidP="00F12D46">
            <w:pPr>
              <w:rPr>
                <w:lang w:val="en-US"/>
              </w:rPr>
            </w:pPr>
            <w:r w:rsidRPr="001C09D4">
              <w:rPr>
                <w:lang w:val="en-US"/>
              </w:rPr>
              <w:t>An application user</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2</w:t>
            </w:r>
          </w:p>
        </w:tc>
        <w:tc>
          <w:tcPr>
            <w:tcW w:w="0" w:type="auto"/>
          </w:tcPr>
          <w:p w:rsidR="00E23580" w:rsidRPr="001C09D4" w:rsidRDefault="00E23580" w:rsidP="00F12D46">
            <w:pPr>
              <w:rPr>
                <w:lang w:val="en-US"/>
              </w:rPr>
            </w:pPr>
            <w:r w:rsidRPr="001C09D4">
              <w:rPr>
                <w:lang w:val="en-US"/>
              </w:rPr>
              <w:t>os-device</w:t>
            </w:r>
          </w:p>
        </w:tc>
        <w:tc>
          <w:tcPr>
            <w:tcW w:w="0" w:type="auto"/>
          </w:tcPr>
          <w:p w:rsidR="00E23580" w:rsidRPr="001C09D4" w:rsidRDefault="00E23580" w:rsidP="00F12D46">
            <w:pPr>
              <w:rPr>
                <w:lang w:val="en-US"/>
              </w:rPr>
            </w:pPr>
            <w:r w:rsidRPr="001C09D4">
              <w:rPr>
                <w:lang w:val="en-US"/>
              </w:rPr>
              <w:t>An operating system or device user</w:t>
            </w:r>
          </w:p>
        </w:tc>
      </w:tr>
    </w:tbl>
    <w:p w:rsidR="00E23580" w:rsidRPr="001C09D4" w:rsidRDefault="00E23580" w:rsidP="00E23580">
      <w:pPr>
        <w:pStyle w:val="a1"/>
        <w:rPr>
          <w:lang w:val="en-US" w:eastAsia="ja-JP"/>
        </w:rPr>
      </w:pPr>
      <w:r w:rsidRPr="001C09D4">
        <w:rPr>
          <w:lang w:val="en-US" w:eastAsia="ja-JP"/>
        </w:rPr>
        <w:t>IDMEF Class Name: UserId</w:t>
      </w:r>
    </w:p>
    <w:p w:rsidR="00E23580" w:rsidRPr="001C09D4" w:rsidRDefault="00E23580" w:rsidP="00262092">
      <w:pPr>
        <w:pStyle w:val="a1"/>
        <w:spacing w:before="0"/>
        <w:rPr>
          <w:lang w:val="en-US" w:eastAsia="ja-JP"/>
        </w:rPr>
      </w:pPr>
      <w:r w:rsidRPr="001C09D4">
        <w:rPr>
          <w:lang w:val="en-US" w:eastAsia="ja-JP"/>
        </w:rPr>
        <w:t>IDMEF Attribute Name: category</w:t>
      </w:r>
    </w:p>
    <w:p w:rsidR="00E23580" w:rsidRPr="001C09D4" w:rsidRDefault="00E2358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562"/>
        <w:gridCol w:w="7619"/>
      </w:tblGrid>
      <w:tr w:rsidR="00E23580" w:rsidRPr="001C09D4" w:rsidTr="00F12D46">
        <w:trPr>
          <w:cnfStyle w:val="100000000000"/>
          <w:jc w:val="center"/>
        </w:trPr>
        <w:tc>
          <w:tcPr>
            <w:tcW w:w="0" w:type="auto"/>
          </w:tcPr>
          <w:p w:rsidR="00E23580" w:rsidRPr="001C09D4" w:rsidRDefault="00E23580" w:rsidP="00F12D46">
            <w:pPr>
              <w:rPr>
                <w:lang w:val="en-US"/>
              </w:rPr>
            </w:pPr>
            <w:r w:rsidRPr="001C09D4">
              <w:rPr>
                <w:lang w:val="en-US"/>
              </w:rPr>
              <w:t>Rank</w:t>
            </w:r>
          </w:p>
        </w:tc>
        <w:tc>
          <w:tcPr>
            <w:tcW w:w="1562" w:type="dxa"/>
          </w:tcPr>
          <w:p w:rsidR="00E23580" w:rsidRPr="001C09D4" w:rsidRDefault="00E23580" w:rsidP="00F12D46">
            <w:pPr>
              <w:rPr>
                <w:lang w:val="en-US"/>
              </w:rPr>
            </w:pPr>
            <w:r w:rsidRPr="001C09D4">
              <w:rPr>
                <w:lang w:val="en-US"/>
              </w:rPr>
              <w:t>Keyword</w:t>
            </w:r>
          </w:p>
        </w:tc>
        <w:tc>
          <w:tcPr>
            <w:tcW w:w="7619" w:type="dxa"/>
          </w:tcPr>
          <w:p w:rsidR="00E23580" w:rsidRPr="001C09D4" w:rsidRDefault="00E23580" w:rsidP="00F12D46">
            <w:pPr>
              <w:rPr>
                <w:lang w:val="en-US"/>
              </w:rPr>
            </w:pPr>
            <w:r w:rsidRPr="001C09D4">
              <w:rPr>
                <w:lang w:val="en-US"/>
              </w:rPr>
              <w:t>Description</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0</w:t>
            </w:r>
          </w:p>
        </w:tc>
        <w:tc>
          <w:tcPr>
            <w:tcW w:w="1562" w:type="dxa"/>
          </w:tcPr>
          <w:p w:rsidR="00E23580" w:rsidRPr="001C09D4" w:rsidRDefault="00E23580" w:rsidP="00F12D46">
            <w:pPr>
              <w:rPr>
                <w:lang w:val="en-US"/>
              </w:rPr>
            </w:pPr>
            <w:r w:rsidRPr="001C09D4">
              <w:rPr>
                <w:lang w:val="en-US"/>
              </w:rPr>
              <w:t>current-user</w:t>
            </w:r>
          </w:p>
        </w:tc>
        <w:tc>
          <w:tcPr>
            <w:tcW w:w="7619" w:type="dxa"/>
          </w:tcPr>
          <w:p w:rsidR="00E23580" w:rsidRPr="001C09D4" w:rsidRDefault="00E23580" w:rsidP="00D20DE8">
            <w:pPr>
              <w:rPr>
                <w:lang w:val="en-US"/>
              </w:rPr>
            </w:pPr>
            <w:r w:rsidRPr="001C09D4">
              <w:rPr>
                <w:lang w:val="en-US"/>
              </w:rPr>
              <w:t xml:space="preserve">The current user id being used by the user or process. On Unix systems, this would be the </w:t>
            </w:r>
            <w:r w:rsidR="00D20DE8">
              <w:rPr>
                <w:lang w:val="en-US"/>
              </w:rPr>
              <w:t>“</w:t>
            </w:r>
            <w:r w:rsidRPr="001C09D4">
              <w:rPr>
                <w:lang w:val="en-US"/>
              </w:rPr>
              <w:t>real</w:t>
            </w:r>
            <w:r w:rsidR="00D20DE8">
              <w:rPr>
                <w:lang w:val="en-US"/>
              </w:rPr>
              <w:t>”</w:t>
            </w:r>
            <w:r w:rsidRPr="001C09D4">
              <w:rPr>
                <w:lang w:val="en-US"/>
              </w:rPr>
              <w:t xml:space="preserve"> user id, in general.</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1</w:t>
            </w:r>
          </w:p>
        </w:tc>
        <w:tc>
          <w:tcPr>
            <w:tcW w:w="1562" w:type="dxa"/>
          </w:tcPr>
          <w:p w:rsidR="00E23580" w:rsidRPr="001C09D4" w:rsidRDefault="00E23580" w:rsidP="00F12D46">
            <w:pPr>
              <w:rPr>
                <w:lang w:val="en-US"/>
              </w:rPr>
            </w:pPr>
            <w:r w:rsidRPr="001C09D4">
              <w:rPr>
                <w:lang w:val="en-US"/>
              </w:rPr>
              <w:t>original-user</w:t>
            </w:r>
          </w:p>
        </w:tc>
        <w:tc>
          <w:tcPr>
            <w:tcW w:w="7619" w:type="dxa"/>
          </w:tcPr>
          <w:p w:rsidR="00E23580" w:rsidRPr="001C09D4" w:rsidRDefault="00E23580" w:rsidP="00D20DE8">
            <w:pPr>
              <w:rPr>
                <w:lang w:val="en-US"/>
              </w:rPr>
            </w:pPr>
            <w:r w:rsidRPr="001C09D4">
              <w:rPr>
                <w:lang w:val="en-US"/>
              </w:rPr>
              <w:t xml:space="preserve">The actual identity of the user or process being reported on. On those systems that </w:t>
            </w:r>
            <w:r w:rsidRPr="00D20DE8">
              <w:rPr>
                <w:i/>
                <w:lang w:val="en-US"/>
              </w:rPr>
              <w:t>(a)</w:t>
            </w:r>
            <w:r w:rsidRPr="001C09D4">
              <w:rPr>
                <w:lang w:val="en-US"/>
              </w:rPr>
              <w:t xml:space="preserve"> do some type of auditing and </w:t>
            </w:r>
            <w:r w:rsidRPr="00D20DE8">
              <w:rPr>
                <w:i/>
                <w:lang w:val="en-US"/>
              </w:rPr>
              <w:t>(b)</w:t>
            </w:r>
            <w:r w:rsidRPr="001C09D4">
              <w:rPr>
                <w:lang w:val="en-US"/>
              </w:rPr>
              <w:t xml:space="preserve"> support extracting a user id from the </w:t>
            </w:r>
            <w:r w:rsidR="00D20DE8">
              <w:rPr>
                <w:lang w:val="en-US"/>
              </w:rPr>
              <w:t>“</w:t>
            </w:r>
            <w:r w:rsidRPr="001C09D4">
              <w:rPr>
                <w:lang w:val="en-US"/>
              </w:rPr>
              <w:t>audit id</w:t>
            </w:r>
            <w:r w:rsidR="00D20DE8">
              <w:rPr>
                <w:lang w:val="en-US"/>
              </w:rPr>
              <w:t>”</w:t>
            </w:r>
            <w:r w:rsidRPr="001C09D4">
              <w:rPr>
                <w:lang w:val="en-US"/>
              </w:rPr>
              <w:t xml:space="preserve"> token, that value should be used. On those systems that do not support this, and where the user has logged into the system, the </w:t>
            </w:r>
            <w:r w:rsidR="00D20DE8">
              <w:rPr>
                <w:lang w:val="en-US"/>
              </w:rPr>
              <w:t>“</w:t>
            </w:r>
            <w:r w:rsidRPr="001C09D4">
              <w:rPr>
                <w:lang w:val="en-US"/>
              </w:rPr>
              <w:t>login id</w:t>
            </w:r>
            <w:r w:rsidR="00D20DE8">
              <w:rPr>
                <w:lang w:val="en-US"/>
              </w:rPr>
              <w:t>”</w:t>
            </w:r>
            <w:r w:rsidRPr="001C09D4">
              <w:rPr>
                <w:lang w:val="en-US"/>
              </w:rPr>
              <w:t xml:space="preserve"> should be used.</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2</w:t>
            </w:r>
          </w:p>
        </w:tc>
        <w:tc>
          <w:tcPr>
            <w:tcW w:w="1562" w:type="dxa"/>
          </w:tcPr>
          <w:p w:rsidR="00E23580" w:rsidRPr="001C09D4" w:rsidRDefault="00E23580" w:rsidP="00F12D46">
            <w:pPr>
              <w:rPr>
                <w:lang w:val="en-US"/>
              </w:rPr>
            </w:pPr>
            <w:r w:rsidRPr="001C09D4">
              <w:rPr>
                <w:lang w:val="en-US"/>
              </w:rPr>
              <w:t>target-user</w:t>
            </w:r>
          </w:p>
        </w:tc>
        <w:tc>
          <w:tcPr>
            <w:tcW w:w="7619" w:type="dxa"/>
          </w:tcPr>
          <w:p w:rsidR="00E23580" w:rsidRPr="001C09D4" w:rsidRDefault="00E23580" w:rsidP="00D20DE8">
            <w:pPr>
              <w:rPr>
                <w:lang w:val="en-US"/>
              </w:rPr>
            </w:pPr>
            <w:r w:rsidRPr="001C09D4">
              <w:rPr>
                <w:lang w:val="en-US"/>
              </w:rPr>
              <w:t xml:space="preserve">The user id the user or process is attempting to become. This would apply, on Unix systems for example, when the user attempts to use </w:t>
            </w:r>
            <w:r w:rsidR="00D20DE8">
              <w:rPr>
                <w:lang w:val="en-US"/>
              </w:rPr>
              <w:t>“</w:t>
            </w:r>
            <w:r w:rsidRPr="001C09D4">
              <w:rPr>
                <w:lang w:val="en-US"/>
              </w:rPr>
              <w:t>su</w:t>
            </w:r>
            <w:r w:rsidR="00D20DE8">
              <w:rPr>
                <w:lang w:val="en-US"/>
              </w:rPr>
              <w:t>”</w:t>
            </w:r>
            <w:r w:rsidRPr="001C09D4">
              <w:rPr>
                <w:lang w:val="en-US"/>
              </w:rPr>
              <w:t xml:space="preserve">, </w:t>
            </w:r>
            <w:r w:rsidR="00D20DE8">
              <w:rPr>
                <w:lang w:val="en-US"/>
              </w:rPr>
              <w:t>“</w:t>
            </w:r>
            <w:r w:rsidRPr="001C09D4">
              <w:rPr>
                <w:lang w:val="en-US"/>
              </w:rPr>
              <w:t>rlogin</w:t>
            </w:r>
            <w:r w:rsidR="00D20DE8">
              <w:rPr>
                <w:lang w:val="en-US"/>
              </w:rPr>
              <w:t>”</w:t>
            </w:r>
            <w:r w:rsidRPr="001C09D4">
              <w:rPr>
                <w:lang w:val="en-US"/>
              </w:rPr>
              <w:t xml:space="preserve">, </w:t>
            </w:r>
            <w:r w:rsidR="00D20DE8">
              <w:rPr>
                <w:lang w:val="en-US"/>
              </w:rPr>
              <w:t>“</w:t>
            </w:r>
            <w:r w:rsidRPr="001C09D4">
              <w:rPr>
                <w:lang w:val="en-US"/>
              </w:rPr>
              <w:t>telnet</w:t>
            </w:r>
            <w:r w:rsidR="00D20DE8">
              <w:rPr>
                <w:lang w:val="en-US"/>
              </w:rPr>
              <w:t>”</w:t>
            </w:r>
            <w:r w:rsidRPr="001C09D4">
              <w:rPr>
                <w:lang w:val="en-US"/>
              </w:rPr>
              <w:t>, etc.</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3</w:t>
            </w:r>
          </w:p>
        </w:tc>
        <w:tc>
          <w:tcPr>
            <w:tcW w:w="1562" w:type="dxa"/>
          </w:tcPr>
          <w:p w:rsidR="00E23580" w:rsidRPr="001C09D4" w:rsidRDefault="00E23580" w:rsidP="00F12D46">
            <w:pPr>
              <w:rPr>
                <w:lang w:val="en-US"/>
              </w:rPr>
            </w:pPr>
            <w:r w:rsidRPr="001C09D4">
              <w:rPr>
                <w:lang w:val="en-US"/>
              </w:rPr>
              <w:t>user-privs</w:t>
            </w:r>
          </w:p>
        </w:tc>
        <w:tc>
          <w:tcPr>
            <w:tcW w:w="7619" w:type="dxa"/>
          </w:tcPr>
          <w:p w:rsidR="00E23580" w:rsidRPr="001C09D4" w:rsidRDefault="00E23580" w:rsidP="00D20DE8">
            <w:pPr>
              <w:rPr>
                <w:lang w:val="en-US"/>
              </w:rPr>
            </w:pPr>
            <w:r w:rsidRPr="001C09D4">
              <w:rPr>
                <w:lang w:val="en-US"/>
              </w:rPr>
              <w:t xml:space="preserve">Another user id the user or process has the ability to use, or a user id associated with a file permission. On Unix systems, this would be the </w:t>
            </w:r>
            <w:r w:rsidR="00D20DE8">
              <w:rPr>
                <w:lang w:val="en-US"/>
              </w:rPr>
              <w:t>“</w:t>
            </w:r>
            <w:r w:rsidRPr="001C09D4">
              <w:rPr>
                <w:lang w:val="en-US"/>
              </w:rPr>
              <w:t>effective</w:t>
            </w:r>
            <w:r w:rsidR="00D20DE8">
              <w:rPr>
                <w:lang w:val="en-US"/>
              </w:rPr>
              <w:t>”</w:t>
            </w:r>
            <w:r w:rsidRPr="001C09D4">
              <w:rPr>
                <w:lang w:val="en-US"/>
              </w:rPr>
              <w:t xml:space="preserve"> user id in a user or process context, and the owner permissions in a file context. Multiple UserId elements of this type may be used to specify a list of privileges.</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4</w:t>
            </w:r>
          </w:p>
        </w:tc>
        <w:tc>
          <w:tcPr>
            <w:tcW w:w="1562" w:type="dxa"/>
          </w:tcPr>
          <w:p w:rsidR="00E23580" w:rsidRPr="001C09D4" w:rsidRDefault="00E23580" w:rsidP="00F12D46">
            <w:pPr>
              <w:rPr>
                <w:lang w:val="en-US"/>
              </w:rPr>
            </w:pPr>
            <w:r w:rsidRPr="001C09D4">
              <w:rPr>
                <w:lang w:val="en-US"/>
              </w:rPr>
              <w:t>current-group</w:t>
            </w:r>
          </w:p>
        </w:tc>
        <w:tc>
          <w:tcPr>
            <w:tcW w:w="7619" w:type="dxa"/>
          </w:tcPr>
          <w:p w:rsidR="00E23580" w:rsidRPr="001C09D4" w:rsidRDefault="00E23580" w:rsidP="00D20DE8">
            <w:pPr>
              <w:rPr>
                <w:lang w:val="en-US"/>
              </w:rPr>
            </w:pPr>
            <w:r w:rsidRPr="001C09D4">
              <w:rPr>
                <w:lang w:val="en-US"/>
              </w:rPr>
              <w:t xml:space="preserve">The current group id (if applicable) being used by the user or process. On Unix systems, this would be the </w:t>
            </w:r>
            <w:r w:rsidR="00D20DE8">
              <w:rPr>
                <w:lang w:val="en-US"/>
              </w:rPr>
              <w:t>“</w:t>
            </w:r>
            <w:r w:rsidRPr="001C09D4">
              <w:rPr>
                <w:lang w:val="en-US"/>
              </w:rPr>
              <w:t>real</w:t>
            </w:r>
            <w:r w:rsidR="00D20DE8">
              <w:rPr>
                <w:lang w:val="en-US"/>
              </w:rPr>
              <w:t>”</w:t>
            </w:r>
            <w:r w:rsidRPr="001C09D4">
              <w:rPr>
                <w:lang w:val="en-US"/>
              </w:rPr>
              <w:t xml:space="preserve"> group id, in general.</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5</w:t>
            </w:r>
          </w:p>
        </w:tc>
        <w:tc>
          <w:tcPr>
            <w:tcW w:w="1562" w:type="dxa"/>
          </w:tcPr>
          <w:p w:rsidR="00E23580" w:rsidRPr="001C09D4" w:rsidRDefault="00E23580" w:rsidP="00F12D46">
            <w:pPr>
              <w:rPr>
                <w:lang w:val="en-US"/>
              </w:rPr>
            </w:pPr>
            <w:r w:rsidRPr="001C09D4">
              <w:rPr>
                <w:lang w:val="en-US"/>
              </w:rPr>
              <w:t>group-privs</w:t>
            </w:r>
          </w:p>
        </w:tc>
        <w:tc>
          <w:tcPr>
            <w:tcW w:w="7619" w:type="dxa"/>
          </w:tcPr>
          <w:p w:rsidR="00E23580" w:rsidRPr="001C09D4" w:rsidRDefault="00E23580" w:rsidP="00D20DE8">
            <w:pPr>
              <w:rPr>
                <w:lang w:val="en-US"/>
              </w:rPr>
            </w:pPr>
            <w:r w:rsidRPr="001C09D4">
              <w:rPr>
                <w:lang w:val="en-US"/>
              </w:rPr>
              <w:t xml:space="preserve">Another group id the group or process has the ability to use, or a group id associated with a file permission. On Unix systems, this would be the </w:t>
            </w:r>
            <w:r w:rsidR="00D20DE8">
              <w:rPr>
                <w:lang w:val="en-US"/>
              </w:rPr>
              <w:t>“</w:t>
            </w:r>
            <w:r w:rsidRPr="001C09D4">
              <w:rPr>
                <w:lang w:val="en-US"/>
              </w:rPr>
              <w:t>effective</w:t>
            </w:r>
            <w:r w:rsidR="00D20DE8">
              <w:rPr>
                <w:lang w:val="en-US"/>
              </w:rPr>
              <w:t>”</w:t>
            </w:r>
            <w:r w:rsidRPr="001C09D4">
              <w:rPr>
                <w:lang w:val="en-US"/>
              </w:rPr>
              <w:t xml:space="preserve"> group id in a group or process context, and the group permissions in a file context. On BSD-derived Unix systems, multiple UserId elements of this type would be used to include all the group ids on the </w:t>
            </w:r>
            <w:r w:rsidR="00D20DE8">
              <w:rPr>
                <w:lang w:val="en-US"/>
              </w:rPr>
              <w:t>“</w:t>
            </w:r>
            <w:r w:rsidRPr="001C09D4">
              <w:rPr>
                <w:lang w:val="en-US"/>
              </w:rPr>
              <w:t>group list</w:t>
            </w:r>
            <w:r w:rsidR="00D20DE8">
              <w:rPr>
                <w:lang w:val="en-US"/>
              </w:rPr>
              <w:t>”</w:t>
            </w:r>
            <w:r w:rsidRPr="001C09D4">
              <w:rPr>
                <w:lang w:val="en-US"/>
              </w:rPr>
              <w:t>.</w:t>
            </w:r>
          </w:p>
        </w:tc>
      </w:tr>
      <w:tr w:rsidR="00E23580" w:rsidRPr="001C09D4" w:rsidTr="00F12D46">
        <w:trPr>
          <w:cnfStyle w:val="000000100000"/>
          <w:jc w:val="center"/>
        </w:trPr>
        <w:tc>
          <w:tcPr>
            <w:tcW w:w="0" w:type="auto"/>
          </w:tcPr>
          <w:p w:rsidR="00E23580" w:rsidRPr="001C09D4" w:rsidRDefault="00E23580" w:rsidP="00F12D46">
            <w:pPr>
              <w:jc w:val="center"/>
              <w:rPr>
                <w:lang w:val="en-US"/>
              </w:rPr>
            </w:pPr>
            <w:r w:rsidRPr="001C09D4">
              <w:rPr>
                <w:lang w:val="en-US"/>
              </w:rPr>
              <w:t>6</w:t>
            </w:r>
          </w:p>
        </w:tc>
        <w:tc>
          <w:tcPr>
            <w:tcW w:w="1562" w:type="dxa"/>
          </w:tcPr>
          <w:p w:rsidR="00E23580" w:rsidRPr="001C09D4" w:rsidRDefault="00E23580" w:rsidP="00F12D46">
            <w:pPr>
              <w:rPr>
                <w:lang w:val="en-US"/>
              </w:rPr>
            </w:pPr>
            <w:r w:rsidRPr="001C09D4">
              <w:rPr>
                <w:lang w:val="en-US"/>
              </w:rPr>
              <w:t>other-privs</w:t>
            </w:r>
          </w:p>
        </w:tc>
        <w:tc>
          <w:tcPr>
            <w:tcW w:w="7619" w:type="dxa"/>
          </w:tcPr>
          <w:p w:rsidR="00E23580" w:rsidRPr="001C09D4" w:rsidRDefault="00E23580" w:rsidP="00D20DE8">
            <w:pPr>
              <w:rPr>
                <w:lang w:val="en-US"/>
              </w:rPr>
            </w:pPr>
            <w:r w:rsidRPr="001C09D4">
              <w:rPr>
                <w:lang w:val="en-US"/>
              </w:rPr>
              <w:t xml:space="preserve">Not used in a user, group, or process context, only used in the file context. The file permissions assigned to users who do not match either the user or group permissions on the file. On Unix systems, this would be the </w:t>
            </w:r>
            <w:r w:rsidR="00D20DE8">
              <w:rPr>
                <w:lang w:val="en-US"/>
              </w:rPr>
              <w:t>“</w:t>
            </w:r>
            <w:r w:rsidRPr="001C09D4">
              <w:rPr>
                <w:lang w:val="en-US"/>
              </w:rPr>
              <w:t>world</w:t>
            </w:r>
            <w:r w:rsidR="00D20DE8">
              <w:rPr>
                <w:lang w:val="en-US"/>
              </w:rPr>
              <w:t>”</w:t>
            </w:r>
            <w:r w:rsidRPr="001C09D4">
              <w:rPr>
                <w:lang w:val="en-US"/>
              </w:rPr>
              <w:t xml:space="preserve"> permissions.</w:t>
            </w:r>
          </w:p>
        </w:tc>
      </w:tr>
    </w:tbl>
    <w:p w:rsidR="00E23580" w:rsidRPr="001C09D4" w:rsidRDefault="00E23580" w:rsidP="00E23580">
      <w:pPr>
        <w:pStyle w:val="a1"/>
        <w:rPr>
          <w:lang w:val="en-US" w:eastAsia="ja-JP"/>
        </w:rPr>
      </w:pPr>
      <w:r w:rsidRPr="001C09D4">
        <w:rPr>
          <w:lang w:val="en-US" w:eastAsia="ja-JP"/>
        </w:rPr>
        <w:t>IDMEF Class Name: File</w:t>
      </w:r>
    </w:p>
    <w:p w:rsidR="00E23580" w:rsidRPr="001C09D4" w:rsidRDefault="00E23580" w:rsidP="00262092">
      <w:pPr>
        <w:pStyle w:val="a1"/>
        <w:spacing w:before="0"/>
        <w:rPr>
          <w:lang w:val="en-US" w:eastAsia="ja-JP"/>
        </w:rPr>
      </w:pPr>
      <w:r w:rsidRPr="001C09D4">
        <w:rPr>
          <w:lang w:val="en-US" w:eastAsia="ja-JP"/>
        </w:rPr>
        <w:t>IDMEF Attribute Name: category</w:t>
      </w:r>
    </w:p>
    <w:p w:rsidR="00E23580" w:rsidRPr="001C09D4" w:rsidRDefault="00E23580"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030"/>
        <w:gridCol w:w="5188"/>
      </w:tblGrid>
      <w:tr w:rsidR="00E23580" w:rsidRPr="001C09D4" w:rsidTr="00F12D46">
        <w:trPr>
          <w:cnfStyle w:val="100000000000"/>
          <w:jc w:val="center"/>
        </w:trPr>
        <w:tc>
          <w:tcPr>
            <w:tcW w:w="0" w:type="auto"/>
          </w:tcPr>
          <w:p w:rsidR="00E23580" w:rsidRPr="001C09D4" w:rsidRDefault="00E23580" w:rsidP="00F12D46">
            <w:pPr>
              <w:rPr>
                <w:lang w:val="en-US"/>
              </w:rPr>
            </w:pPr>
            <w:r w:rsidRPr="001C09D4">
              <w:rPr>
                <w:lang w:val="en-US"/>
              </w:rPr>
              <w:t>Rank</w:t>
            </w:r>
          </w:p>
        </w:tc>
        <w:tc>
          <w:tcPr>
            <w:tcW w:w="0" w:type="auto"/>
          </w:tcPr>
          <w:p w:rsidR="00E23580" w:rsidRPr="001C09D4" w:rsidRDefault="00E23580" w:rsidP="00F12D46">
            <w:pPr>
              <w:rPr>
                <w:lang w:val="en-US"/>
              </w:rPr>
            </w:pPr>
            <w:r w:rsidRPr="001C09D4">
              <w:rPr>
                <w:lang w:val="en-US"/>
              </w:rPr>
              <w:t>Keyword</w:t>
            </w:r>
          </w:p>
        </w:tc>
        <w:tc>
          <w:tcPr>
            <w:tcW w:w="0" w:type="auto"/>
          </w:tcPr>
          <w:p w:rsidR="00E23580" w:rsidRPr="001C09D4" w:rsidRDefault="00E23580" w:rsidP="00F12D46">
            <w:pPr>
              <w:rPr>
                <w:lang w:val="en-US"/>
              </w:rPr>
            </w:pPr>
            <w:r w:rsidRPr="001C09D4">
              <w:rPr>
                <w:lang w:val="en-US"/>
              </w:rPr>
              <w:t>Description</w:t>
            </w:r>
          </w:p>
        </w:tc>
      </w:tr>
      <w:tr w:rsidR="00E23580" w:rsidRPr="00977566" w:rsidTr="00F12D46">
        <w:trPr>
          <w:cnfStyle w:val="000000100000"/>
          <w:jc w:val="center"/>
        </w:trPr>
        <w:tc>
          <w:tcPr>
            <w:tcW w:w="0" w:type="auto"/>
          </w:tcPr>
          <w:p w:rsidR="00E23580" w:rsidRPr="001C09D4" w:rsidRDefault="00E23580" w:rsidP="00F12D46">
            <w:pPr>
              <w:jc w:val="center"/>
              <w:rPr>
                <w:lang w:val="en-US"/>
              </w:rPr>
            </w:pPr>
            <w:r w:rsidRPr="001C09D4">
              <w:rPr>
                <w:lang w:val="en-US"/>
              </w:rPr>
              <w:t>0</w:t>
            </w:r>
          </w:p>
        </w:tc>
        <w:tc>
          <w:tcPr>
            <w:tcW w:w="0" w:type="auto"/>
          </w:tcPr>
          <w:p w:rsidR="00E23580" w:rsidRPr="001C09D4" w:rsidRDefault="00E23580" w:rsidP="00F12D46">
            <w:pPr>
              <w:rPr>
                <w:lang w:val="en-US"/>
              </w:rPr>
            </w:pPr>
            <w:r w:rsidRPr="001C09D4">
              <w:rPr>
                <w:lang w:val="en-US"/>
              </w:rPr>
              <w:t>current</w:t>
            </w:r>
          </w:p>
        </w:tc>
        <w:tc>
          <w:tcPr>
            <w:tcW w:w="0" w:type="auto"/>
          </w:tcPr>
          <w:p w:rsidR="00E23580" w:rsidRPr="001C09D4" w:rsidRDefault="00E23580" w:rsidP="00F12D46">
            <w:pPr>
              <w:rPr>
                <w:lang w:val="en-US"/>
              </w:rPr>
            </w:pPr>
            <w:r w:rsidRPr="001C09D4">
              <w:rPr>
                <w:lang w:val="en-US"/>
              </w:rPr>
              <w:t xml:space="preserve">The file information is from after the reported change </w:t>
            </w:r>
          </w:p>
        </w:tc>
      </w:tr>
      <w:tr w:rsidR="00E23580" w:rsidRPr="00977566" w:rsidTr="00F12D46">
        <w:trPr>
          <w:jc w:val="center"/>
        </w:trPr>
        <w:tc>
          <w:tcPr>
            <w:tcW w:w="0" w:type="auto"/>
          </w:tcPr>
          <w:p w:rsidR="00E23580" w:rsidRPr="001C09D4" w:rsidRDefault="00E23580" w:rsidP="00F12D46">
            <w:pPr>
              <w:jc w:val="center"/>
              <w:rPr>
                <w:lang w:val="en-US"/>
              </w:rPr>
            </w:pPr>
            <w:r w:rsidRPr="001C09D4">
              <w:rPr>
                <w:lang w:val="en-US"/>
              </w:rPr>
              <w:t>1</w:t>
            </w:r>
          </w:p>
        </w:tc>
        <w:tc>
          <w:tcPr>
            <w:tcW w:w="0" w:type="auto"/>
          </w:tcPr>
          <w:p w:rsidR="00E23580" w:rsidRPr="001C09D4" w:rsidRDefault="00E23580" w:rsidP="00F12D46">
            <w:pPr>
              <w:rPr>
                <w:lang w:val="en-US"/>
              </w:rPr>
            </w:pPr>
            <w:r w:rsidRPr="001C09D4">
              <w:rPr>
                <w:lang w:val="en-US"/>
              </w:rPr>
              <w:t>original</w:t>
            </w:r>
          </w:p>
        </w:tc>
        <w:tc>
          <w:tcPr>
            <w:tcW w:w="0" w:type="auto"/>
          </w:tcPr>
          <w:p w:rsidR="00E23580" w:rsidRPr="001C09D4" w:rsidRDefault="00E23580" w:rsidP="00F12D46">
            <w:pPr>
              <w:rPr>
                <w:lang w:val="en-US"/>
              </w:rPr>
            </w:pPr>
            <w:r w:rsidRPr="001C09D4">
              <w:rPr>
                <w:lang w:val="en-US"/>
              </w:rPr>
              <w:t>The file information is from before the reported change</w:t>
            </w:r>
          </w:p>
        </w:tc>
      </w:tr>
    </w:tbl>
    <w:p w:rsidR="00E51AFC" w:rsidRPr="001C09D4" w:rsidRDefault="00E51AFC" w:rsidP="00E51AFC">
      <w:pPr>
        <w:pStyle w:val="a1"/>
        <w:rPr>
          <w:lang w:val="en-US" w:eastAsia="ja-JP"/>
        </w:rPr>
      </w:pPr>
      <w:r w:rsidRPr="001C09D4">
        <w:rPr>
          <w:lang w:val="en-US" w:eastAsia="ja-JP"/>
        </w:rPr>
        <w:lastRenderedPageBreak/>
        <w:t>IDMEF Class Name: File</w:t>
      </w:r>
    </w:p>
    <w:p w:rsidR="00E51AFC" w:rsidRPr="001C09D4" w:rsidRDefault="00E51AFC" w:rsidP="00262092">
      <w:pPr>
        <w:pStyle w:val="a1"/>
        <w:spacing w:before="0"/>
        <w:rPr>
          <w:lang w:val="en-US" w:eastAsia="ja-JP"/>
        </w:rPr>
      </w:pPr>
      <w:r w:rsidRPr="001C09D4">
        <w:rPr>
          <w:lang w:val="en-US" w:eastAsia="ja-JP"/>
        </w:rPr>
        <w:t>IDMEF Attribute Name: fstype</w:t>
      </w:r>
    </w:p>
    <w:p w:rsidR="00E23580" w:rsidRPr="001C09D4" w:rsidRDefault="00E51AFC"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030"/>
        <w:gridCol w:w="3665"/>
      </w:tblGrid>
      <w:tr w:rsidR="00E51AFC" w:rsidRPr="001C09D4" w:rsidTr="00F12D46">
        <w:trPr>
          <w:cnfStyle w:val="100000000000"/>
          <w:jc w:val="center"/>
        </w:trPr>
        <w:tc>
          <w:tcPr>
            <w:tcW w:w="0" w:type="auto"/>
          </w:tcPr>
          <w:p w:rsidR="00E51AFC" w:rsidRPr="001C09D4" w:rsidRDefault="00E51AFC" w:rsidP="00F12D46">
            <w:pPr>
              <w:rPr>
                <w:lang w:val="en-US"/>
              </w:rPr>
            </w:pPr>
            <w:r w:rsidRPr="001C09D4">
              <w:rPr>
                <w:lang w:val="en-US"/>
              </w:rPr>
              <w:t>Rank</w:t>
            </w:r>
          </w:p>
        </w:tc>
        <w:tc>
          <w:tcPr>
            <w:tcW w:w="0" w:type="auto"/>
          </w:tcPr>
          <w:p w:rsidR="00E51AFC" w:rsidRPr="001C09D4" w:rsidRDefault="00E51AFC" w:rsidP="00F12D46">
            <w:pPr>
              <w:rPr>
                <w:lang w:val="en-US"/>
              </w:rPr>
            </w:pPr>
            <w:r w:rsidRPr="001C09D4">
              <w:rPr>
                <w:lang w:val="en-US"/>
              </w:rPr>
              <w:t>Keyword</w:t>
            </w:r>
          </w:p>
        </w:tc>
        <w:tc>
          <w:tcPr>
            <w:tcW w:w="0" w:type="auto"/>
          </w:tcPr>
          <w:p w:rsidR="00E51AFC" w:rsidRPr="001C09D4" w:rsidRDefault="00E51AFC" w:rsidP="00F12D46">
            <w:pPr>
              <w:rPr>
                <w:lang w:val="en-US"/>
              </w:rPr>
            </w:pPr>
            <w:r w:rsidRPr="001C09D4">
              <w:rPr>
                <w:lang w:val="en-US"/>
              </w:rPr>
              <w:t>Description</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0</w:t>
            </w:r>
          </w:p>
        </w:tc>
        <w:tc>
          <w:tcPr>
            <w:tcW w:w="0" w:type="auto"/>
          </w:tcPr>
          <w:p w:rsidR="00E51AFC" w:rsidRPr="001C09D4" w:rsidRDefault="00E51AFC" w:rsidP="00F12D46">
            <w:pPr>
              <w:rPr>
                <w:lang w:val="en-US"/>
              </w:rPr>
            </w:pPr>
            <w:r w:rsidRPr="001C09D4">
              <w:rPr>
                <w:lang w:val="en-US"/>
              </w:rPr>
              <w:t>ufs</w:t>
            </w:r>
          </w:p>
        </w:tc>
        <w:tc>
          <w:tcPr>
            <w:tcW w:w="0" w:type="auto"/>
          </w:tcPr>
          <w:p w:rsidR="00E51AFC" w:rsidRPr="001C09D4" w:rsidRDefault="00E51AFC" w:rsidP="00F12D46">
            <w:pPr>
              <w:rPr>
                <w:lang w:val="en-US"/>
              </w:rPr>
            </w:pPr>
            <w:r w:rsidRPr="001C09D4">
              <w:rPr>
                <w:lang w:val="en-US"/>
              </w:rPr>
              <w:t>Berkeley Unix Fast File System</w:t>
            </w:r>
          </w:p>
        </w:tc>
      </w:tr>
      <w:tr w:rsidR="00E51AFC" w:rsidRPr="001C09D4" w:rsidTr="00F12D46">
        <w:trPr>
          <w:jc w:val="center"/>
        </w:trPr>
        <w:tc>
          <w:tcPr>
            <w:tcW w:w="0" w:type="auto"/>
          </w:tcPr>
          <w:p w:rsidR="00E51AFC" w:rsidRPr="001C09D4" w:rsidRDefault="00E51AFC" w:rsidP="00F12D46">
            <w:pPr>
              <w:jc w:val="center"/>
              <w:rPr>
                <w:lang w:val="en-US"/>
              </w:rPr>
            </w:pPr>
            <w:r w:rsidRPr="001C09D4">
              <w:rPr>
                <w:lang w:val="en-US"/>
              </w:rPr>
              <w:t>1</w:t>
            </w:r>
          </w:p>
        </w:tc>
        <w:tc>
          <w:tcPr>
            <w:tcW w:w="0" w:type="auto"/>
          </w:tcPr>
          <w:p w:rsidR="00E51AFC" w:rsidRPr="001C09D4" w:rsidRDefault="00E51AFC" w:rsidP="00F12D46">
            <w:pPr>
              <w:rPr>
                <w:lang w:val="en-US"/>
              </w:rPr>
            </w:pPr>
            <w:r w:rsidRPr="001C09D4">
              <w:rPr>
                <w:lang w:val="en-US"/>
              </w:rPr>
              <w:t>efs</w:t>
            </w:r>
          </w:p>
        </w:tc>
        <w:tc>
          <w:tcPr>
            <w:tcW w:w="0" w:type="auto"/>
          </w:tcPr>
          <w:p w:rsidR="00E51AFC" w:rsidRPr="001C09D4" w:rsidRDefault="00E51AFC" w:rsidP="00D20DE8">
            <w:pPr>
              <w:rPr>
                <w:lang w:val="en-US"/>
              </w:rPr>
            </w:pPr>
            <w:r w:rsidRPr="001C09D4">
              <w:rPr>
                <w:lang w:val="en-US"/>
              </w:rPr>
              <w:t xml:space="preserve">Linux </w:t>
            </w:r>
            <w:r w:rsidR="00D20DE8">
              <w:rPr>
                <w:lang w:val="en-US"/>
              </w:rPr>
              <w:t>“</w:t>
            </w:r>
            <w:r w:rsidRPr="001C09D4">
              <w:rPr>
                <w:lang w:val="en-US"/>
              </w:rPr>
              <w:t>efs</w:t>
            </w:r>
            <w:r w:rsidR="00D20DE8">
              <w:rPr>
                <w:lang w:val="en-US"/>
              </w:rPr>
              <w:t>”</w:t>
            </w:r>
            <w:r w:rsidRPr="001C09D4">
              <w:rPr>
                <w:lang w:val="en-US"/>
              </w:rPr>
              <w:t xml:space="preserve"> file system</w:t>
            </w:r>
          </w:p>
        </w:tc>
      </w:tr>
      <w:tr w:rsidR="00E51AFC" w:rsidRPr="001C09D4" w:rsidTr="00F12D46">
        <w:trPr>
          <w:cnfStyle w:val="000000100000"/>
          <w:jc w:val="center"/>
        </w:trPr>
        <w:tc>
          <w:tcPr>
            <w:tcW w:w="0" w:type="auto"/>
          </w:tcPr>
          <w:p w:rsidR="00E51AFC" w:rsidRPr="001C09D4" w:rsidRDefault="00E51AFC" w:rsidP="00F12D46">
            <w:pPr>
              <w:jc w:val="center"/>
              <w:rPr>
                <w:lang w:val="en-US"/>
              </w:rPr>
            </w:pPr>
            <w:r w:rsidRPr="001C09D4">
              <w:rPr>
                <w:lang w:val="en-US"/>
              </w:rPr>
              <w:t>2</w:t>
            </w:r>
          </w:p>
        </w:tc>
        <w:tc>
          <w:tcPr>
            <w:tcW w:w="0" w:type="auto"/>
          </w:tcPr>
          <w:p w:rsidR="00E51AFC" w:rsidRPr="001C09D4" w:rsidRDefault="00E51AFC" w:rsidP="00F12D46">
            <w:pPr>
              <w:rPr>
                <w:lang w:val="en-US"/>
              </w:rPr>
            </w:pPr>
            <w:r w:rsidRPr="001C09D4">
              <w:rPr>
                <w:lang w:val="en-US"/>
              </w:rPr>
              <w:t>nfs</w:t>
            </w:r>
          </w:p>
        </w:tc>
        <w:tc>
          <w:tcPr>
            <w:tcW w:w="0" w:type="auto"/>
          </w:tcPr>
          <w:p w:rsidR="00E51AFC" w:rsidRPr="001C09D4" w:rsidRDefault="00E51AFC" w:rsidP="00F12D46">
            <w:pPr>
              <w:rPr>
                <w:lang w:val="en-US"/>
              </w:rPr>
            </w:pPr>
            <w:r w:rsidRPr="001C09D4">
              <w:rPr>
                <w:lang w:val="en-US"/>
              </w:rPr>
              <w:t>Network File System</w:t>
            </w:r>
          </w:p>
        </w:tc>
      </w:tr>
      <w:tr w:rsidR="00E51AFC" w:rsidRPr="001C09D4" w:rsidTr="00F12D46">
        <w:trPr>
          <w:jc w:val="center"/>
        </w:trPr>
        <w:tc>
          <w:tcPr>
            <w:tcW w:w="0" w:type="auto"/>
          </w:tcPr>
          <w:p w:rsidR="00E51AFC" w:rsidRPr="001C09D4" w:rsidRDefault="00E51AFC" w:rsidP="00F12D46">
            <w:pPr>
              <w:jc w:val="center"/>
              <w:rPr>
                <w:lang w:val="en-US"/>
              </w:rPr>
            </w:pPr>
            <w:r w:rsidRPr="001C09D4">
              <w:rPr>
                <w:lang w:val="en-US"/>
              </w:rPr>
              <w:t>3</w:t>
            </w:r>
          </w:p>
        </w:tc>
        <w:tc>
          <w:tcPr>
            <w:tcW w:w="0" w:type="auto"/>
          </w:tcPr>
          <w:p w:rsidR="00E51AFC" w:rsidRPr="001C09D4" w:rsidRDefault="00E51AFC" w:rsidP="00F12D46">
            <w:pPr>
              <w:rPr>
                <w:lang w:val="en-US"/>
              </w:rPr>
            </w:pPr>
            <w:r w:rsidRPr="001C09D4">
              <w:rPr>
                <w:lang w:val="en-US"/>
              </w:rPr>
              <w:t>afs</w:t>
            </w:r>
          </w:p>
        </w:tc>
        <w:tc>
          <w:tcPr>
            <w:tcW w:w="0" w:type="auto"/>
          </w:tcPr>
          <w:p w:rsidR="00E51AFC" w:rsidRPr="001C09D4" w:rsidRDefault="00E51AFC" w:rsidP="00F12D46">
            <w:pPr>
              <w:rPr>
                <w:lang w:val="en-US"/>
              </w:rPr>
            </w:pPr>
            <w:r w:rsidRPr="001C09D4">
              <w:rPr>
                <w:lang w:val="en-US"/>
              </w:rPr>
              <w:t>Andrew File System</w:t>
            </w:r>
          </w:p>
        </w:tc>
      </w:tr>
      <w:tr w:rsidR="00E51AFC" w:rsidRPr="001C09D4" w:rsidTr="00F12D46">
        <w:trPr>
          <w:cnfStyle w:val="000000100000"/>
          <w:jc w:val="center"/>
        </w:trPr>
        <w:tc>
          <w:tcPr>
            <w:tcW w:w="0" w:type="auto"/>
          </w:tcPr>
          <w:p w:rsidR="00E51AFC" w:rsidRPr="001C09D4" w:rsidRDefault="00E51AFC" w:rsidP="00F12D46">
            <w:pPr>
              <w:jc w:val="center"/>
              <w:rPr>
                <w:lang w:val="en-US"/>
              </w:rPr>
            </w:pPr>
            <w:r w:rsidRPr="001C09D4">
              <w:rPr>
                <w:lang w:val="en-US"/>
              </w:rPr>
              <w:t>4</w:t>
            </w:r>
          </w:p>
        </w:tc>
        <w:tc>
          <w:tcPr>
            <w:tcW w:w="0" w:type="auto"/>
          </w:tcPr>
          <w:p w:rsidR="00E51AFC" w:rsidRPr="001C09D4" w:rsidRDefault="00E51AFC" w:rsidP="00F12D46">
            <w:pPr>
              <w:rPr>
                <w:lang w:val="en-US"/>
              </w:rPr>
            </w:pPr>
            <w:r w:rsidRPr="001C09D4">
              <w:rPr>
                <w:lang w:val="en-US"/>
              </w:rPr>
              <w:t>ntfs</w:t>
            </w:r>
          </w:p>
        </w:tc>
        <w:tc>
          <w:tcPr>
            <w:tcW w:w="0" w:type="auto"/>
          </w:tcPr>
          <w:p w:rsidR="00E51AFC" w:rsidRPr="001C09D4" w:rsidRDefault="00E51AFC" w:rsidP="00F12D46">
            <w:pPr>
              <w:rPr>
                <w:lang w:val="en-US"/>
              </w:rPr>
            </w:pPr>
            <w:r w:rsidRPr="001C09D4">
              <w:rPr>
                <w:lang w:val="en-US"/>
              </w:rPr>
              <w:t>Windows NT File System</w:t>
            </w:r>
          </w:p>
        </w:tc>
      </w:tr>
      <w:tr w:rsidR="00E51AFC" w:rsidRPr="00977566" w:rsidTr="00F12D46">
        <w:trPr>
          <w:jc w:val="center"/>
        </w:trPr>
        <w:tc>
          <w:tcPr>
            <w:tcW w:w="0" w:type="auto"/>
          </w:tcPr>
          <w:p w:rsidR="00E51AFC" w:rsidRPr="001C09D4" w:rsidRDefault="00E51AFC" w:rsidP="00F12D46">
            <w:pPr>
              <w:jc w:val="center"/>
              <w:rPr>
                <w:lang w:val="en-US"/>
              </w:rPr>
            </w:pPr>
            <w:r w:rsidRPr="001C09D4">
              <w:rPr>
                <w:lang w:val="en-US"/>
              </w:rPr>
              <w:t>5</w:t>
            </w:r>
          </w:p>
        </w:tc>
        <w:tc>
          <w:tcPr>
            <w:tcW w:w="0" w:type="auto"/>
          </w:tcPr>
          <w:p w:rsidR="00E51AFC" w:rsidRPr="001C09D4" w:rsidRDefault="00E51AFC" w:rsidP="00F12D46">
            <w:pPr>
              <w:rPr>
                <w:lang w:val="en-US"/>
              </w:rPr>
            </w:pPr>
            <w:r w:rsidRPr="001C09D4">
              <w:rPr>
                <w:lang w:val="en-US"/>
              </w:rPr>
              <w:t>fat16</w:t>
            </w:r>
          </w:p>
        </w:tc>
        <w:tc>
          <w:tcPr>
            <w:tcW w:w="0" w:type="auto"/>
          </w:tcPr>
          <w:p w:rsidR="00E51AFC" w:rsidRPr="001C09D4" w:rsidRDefault="00E51AFC" w:rsidP="00F12D46">
            <w:pPr>
              <w:rPr>
                <w:lang w:val="en-US"/>
              </w:rPr>
            </w:pPr>
            <w:r w:rsidRPr="001C09D4">
              <w:rPr>
                <w:lang w:val="en-US"/>
              </w:rPr>
              <w:t>16-bit Windows FAT File System</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6</w:t>
            </w:r>
          </w:p>
        </w:tc>
        <w:tc>
          <w:tcPr>
            <w:tcW w:w="0" w:type="auto"/>
          </w:tcPr>
          <w:p w:rsidR="00E51AFC" w:rsidRPr="001C09D4" w:rsidRDefault="00E51AFC" w:rsidP="00F12D46">
            <w:pPr>
              <w:rPr>
                <w:lang w:val="en-US"/>
              </w:rPr>
            </w:pPr>
            <w:r w:rsidRPr="001C09D4">
              <w:rPr>
                <w:lang w:val="en-US"/>
              </w:rPr>
              <w:t>fat32</w:t>
            </w:r>
          </w:p>
        </w:tc>
        <w:tc>
          <w:tcPr>
            <w:tcW w:w="0" w:type="auto"/>
          </w:tcPr>
          <w:p w:rsidR="00E51AFC" w:rsidRPr="001C09D4" w:rsidRDefault="00E51AFC" w:rsidP="00F12D46">
            <w:pPr>
              <w:rPr>
                <w:lang w:val="en-US"/>
              </w:rPr>
            </w:pPr>
            <w:r w:rsidRPr="001C09D4">
              <w:rPr>
                <w:lang w:val="en-US"/>
              </w:rPr>
              <w:t>32-bit Windows FAT File System</w:t>
            </w:r>
          </w:p>
        </w:tc>
      </w:tr>
      <w:tr w:rsidR="00E51AFC" w:rsidRPr="00977566" w:rsidTr="00F12D46">
        <w:trPr>
          <w:jc w:val="center"/>
        </w:trPr>
        <w:tc>
          <w:tcPr>
            <w:tcW w:w="0" w:type="auto"/>
          </w:tcPr>
          <w:p w:rsidR="00E51AFC" w:rsidRPr="001C09D4" w:rsidRDefault="00E51AFC" w:rsidP="00F12D46">
            <w:pPr>
              <w:jc w:val="center"/>
              <w:rPr>
                <w:lang w:val="en-US"/>
              </w:rPr>
            </w:pPr>
            <w:r w:rsidRPr="001C09D4">
              <w:rPr>
                <w:lang w:val="en-US"/>
              </w:rPr>
              <w:t>7</w:t>
            </w:r>
          </w:p>
        </w:tc>
        <w:tc>
          <w:tcPr>
            <w:tcW w:w="0" w:type="auto"/>
          </w:tcPr>
          <w:p w:rsidR="00E51AFC" w:rsidRPr="001C09D4" w:rsidRDefault="00E51AFC" w:rsidP="00F12D46">
            <w:pPr>
              <w:rPr>
                <w:lang w:val="en-US"/>
              </w:rPr>
            </w:pPr>
            <w:r w:rsidRPr="001C09D4">
              <w:rPr>
                <w:lang w:val="en-US"/>
              </w:rPr>
              <w:t>pcfs</w:t>
            </w:r>
          </w:p>
        </w:tc>
        <w:tc>
          <w:tcPr>
            <w:tcW w:w="0" w:type="auto"/>
          </w:tcPr>
          <w:p w:rsidR="00E51AFC" w:rsidRPr="001C09D4" w:rsidRDefault="00D20DE8" w:rsidP="00D20DE8">
            <w:pPr>
              <w:rPr>
                <w:lang w:val="en-US"/>
              </w:rPr>
            </w:pPr>
            <w:r>
              <w:rPr>
                <w:lang w:val="en-US"/>
              </w:rPr>
              <w:t>“</w:t>
            </w:r>
            <w:r w:rsidR="00E51AFC" w:rsidRPr="001C09D4">
              <w:rPr>
                <w:lang w:val="en-US"/>
              </w:rPr>
              <w:t>PC</w:t>
            </w:r>
            <w:r>
              <w:rPr>
                <w:lang w:val="en-US"/>
              </w:rPr>
              <w:t>”</w:t>
            </w:r>
            <w:r w:rsidR="00E51AFC" w:rsidRPr="001C09D4">
              <w:rPr>
                <w:lang w:val="en-US"/>
              </w:rPr>
              <w:t xml:space="preserve"> (MS-DOS) file system on CD-ROM</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8</w:t>
            </w:r>
          </w:p>
        </w:tc>
        <w:tc>
          <w:tcPr>
            <w:tcW w:w="0" w:type="auto"/>
          </w:tcPr>
          <w:p w:rsidR="00E51AFC" w:rsidRPr="001C09D4" w:rsidRDefault="00E51AFC" w:rsidP="00F12D46">
            <w:pPr>
              <w:rPr>
                <w:lang w:val="en-US"/>
              </w:rPr>
            </w:pPr>
            <w:r w:rsidRPr="001C09D4">
              <w:rPr>
                <w:lang w:val="en-US"/>
              </w:rPr>
              <w:t>joliet</w:t>
            </w:r>
          </w:p>
        </w:tc>
        <w:tc>
          <w:tcPr>
            <w:tcW w:w="0" w:type="auto"/>
          </w:tcPr>
          <w:p w:rsidR="00E51AFC" w:rsidRPr="001C09D4" w:rsidRDefault="00E51AFC" w:rsidP="00F12D46">
            <w:pPr>
              <w:rPr>
                <w:lang w:val="en-US"/>
              </w:rPr>
            </w:pPr>
            <w:r w:rsidRPr="001C09D4">
              <w:rPr>
                <w:lang w:val="en-US"/>
              </w:rPr>
              <w:t>Joliet CD-ROM file system</w:t>
            </w:r>
          </w:p>
        </w:tc>
      </w:tr>
      <w:tr w:rsidR="00E51AFC" w:rsidRPr="00977566" w:rsidTr="00F12D46">
        <w:trPr>
          <w:jc w:val="center"/>
        </w:trPr>
        <w:tc>
          <w:tcPr>
            <w:tcW w:w="0" w:type="auto"/>
          </w:tcPr>
          <w:p w:rsidR="00E51AFC" w:rsidRPr="001C09D4" w:rsidRDefault="00E51AFC" w:rsidP="00F12D46">
            <w:pPr>
              <w:jc w:val="center"/>
              <w:rPr>
                <w:lang w:val="en-US"/>
              </w:rPr>
            </w:pPr>
            <w:r w:rsidRPr="001C09D4">
              <w:rPr>
                <w:lang w:val="en-US"/>
              </w:rPr>
              <w:t>9</w:t>
            </w:r>
          </w:p>
        </w:tc>
        <w:tc>
          <w:tcPr>
            <w:tcW w:w="0" w:type="auto"/>
          </w:tcPr>
          <w:p w:rsidR="00E51AFC" w:rsidRPr="001C09D4" w:rsidRDefault="00E51AFC" w:rsidP="00F12D46">
            <w:pPr>
              <w:rPr>
                <w:lang w:val="en-US"/>
              </w:rPr>
            </w:pPr>
            <w:r w:rsidRPr="001C09D4">
              <w:rPr>
                <w:lang w:val="en-US"/>
              </w:rPr>
              <w:t>iso9660</w:t>
            </w:r>
          </w:p>
        </w:tc>
        <w:tc>
          <w:tcPr>
            <w:tcW w:w="0" w:type="auto"/>
          </w:tcPr>
          <w:p w:rsidR="00E51AFC" w:rsidRPr="001C09D4" w:rsidRDefault="00E51AFC" w:rsidP="00F12D46">
            <w:pPr>
              <w:rPr>
                <w:lang w:val="en-US"/>
              </w:rPr>
            </w:pPr>
            <w:r w:rsidRPr="001C09D4">
              <w:rPr>
                <w:lang w:val="en-US"/>
              </w:rPr>
              <w:t>ISO 9660 CD-ROM file system</w:t>
            </w:r>
          </w:p>
        </w:tc>
      </w:tr>
    </w:tbl>
    <w:p w:rsidR="00E51AFC" w:rsidRPr="001C09D4" w:rsidRDefault="00E51AFC" w:rsidP="00E51AFC">
      <w:pPr>
        <w:pStyle w:val="a1"/>
        <w:rPr>
          <w:lang w:val="en-US" w:eastAsia="ja-JP"/>
        </w:rPr>
      </w:pPr>
      <w:r w:rsidRPr="001C09D4">
        <w:rPr>
          <w:lang w:val="en-US" w:eastAsia="ja-JP"/>
        </w:rPr>
        <w:t>IDMEF Class Name: FileAccess</w:t>
      </w:r>
    </w:p>
    <w:p w:rsidR="00E51AFC" w:rsidRPr="001C09D4" w:rsidRDefault="00E51AFC" w:rsidP="00262092">
      <w:pPr>
        <w:pStyle w:val="a1"/>
        <w:spacing w:before="0"/>
        <w:rPr>
          <w:lang w:val="en-US" w:eastAsia="ja-JP"/>
        </w:rPr>
      </w:pPr>
      <w:r w:rsidRPr="001C09D4">
        <w:rPr>
          <w:lang w:val="en-US" w:eastAsia="ja-JP"/>
        </w:rPr>
        <w:t>IDMEF Attribute Name: permission</w:t>
      </w:r>
    </w:p>
    <w:p w:rsidR="00E51AFC" w:rsidRPr="001C09D4" w:rsidRDefault="00E51AFC"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925"/>
        <w:gridCol w:w="6324"/>
      </w:tblGrid>
      <w:tr w:rsidR="00E51AFC" w:rsidRPr="001C09D4" w:rsidTr="00F12D46">
        <w:trPr>
          <w:cnfStyle w:val="100000000000"/>
          <w:jc w:val="center"/>
        </w:trPr>
        <w:tc>
          <w:tcPr>
            <w:tcW w:w="0" w:type="auto"/>
          </w:tcPr>
          <w:p w:rsidR="00E51AFC" w:rsidRPr="001C09D4" w:rsidRDefault="00E51AFC" w:rsidP="00F12D46">
            <w:pPr>
              <w:rPr>
                <w:lang w:val="en-US"/>
              </w:rPr>
            </w:pPr>
            <w:r w:rsidRPr="001C09D4">
              <w:rPr>
                <w:lang w:val="en-US"/>
              </w:rPr>
              <w:t>Rank</w:t>
            </w:r>
          </w:p>
        </w:tc>
        <w:tc>
          <w:tcPr>
            <w:tcW w:w="0" w:type="auto"/>
          </w:tcPr>
          <w:p w:rsidR="00E51AFC" w:rsidRPr="001C09D4" w:rsidRDefault="00E51AFC" w:rsidP="00F12D46">
            <w:pPr>
              <w:rPr>
                <w:lang w:val="en-US"/>
              </w:rPr>
            </w:pPr>
            <w:r w:rsidRPr="001C09D4">
              <w:rPr>
                <w:lang w:val="en-US"/>
              </w:rPr>
              <w:t>Keyword</w:t>
            </w:r>
          </w:p>
        </w:tc>
        <w:tc>
          <w:tcPr>
            <w:tcW w:w="6324" w:type="dxa"/>
          </w:tcPr>
          <w:p w:rsidR="00E51AFC" w:rsidRPr="001C09D4" w:rsidRDefault="00E51AFC" w:rsidP="00F12D46">
            <w:pPr>
              <w:rPr>
                <w:lang w:val="en-US"/>
              </w:rPr>
            </w:pPr>
            <w:r w:rsidRPr="001C09D4">
              <w:rPr>
                <w:lang w:val="en-US"/>
              </w:rPr>
              <w:t>Description</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0</w:t>
            </w:r>
          </w:p>
        </w:tc>
        <w:tc>
          <w:tcPr>
            <w:tcW w:w="0" w:type="auto"/>
          </w:tcPr>
          <w:p w:rsidR="00E51AFC" w:rsidRPr="001C09D4" w:rsidRDefault="00E51AFC" w:rsidP="00F12D46">
            <w:pPr>
              <w:rPr>
                <w:lang w:val="en-US"/>
              </w:rPr>
            </w:pPr>
            <w:r w:rsidRPr="001C09D4">
              <w:rPr>
                <w:lang w:val="en-US"/>
              </w:rPr>
              <w:t>noAccess</w:t>
            </w:r>
          </w:p>
        </w:tc>
        <w:tc>
          <w:tcPr>
            <w:tcW w:w="6324" w:type="dxa"/>
          </w:tcPr>
          <w:p w:rsidR="00E51AFC" w:rsidRPr="001C09D4" w:rsidRDefault="00E51AFC" w:rsidP="00F12D46">
            <w:pPr>
              <w:rPr>
                <w:lang w:val="en-US"/>
              </w:rPr>
            </w:pPr>
            <w:r w:rsidRPr="001C09D4">
              <w:rPr>
                <w:lang w:val="en-US"/>
              </w:rPr>
              <w:t>No access at all is allowed for this user</w:t>
            </w:r>
          </w:p>
        </w:tc>
      </w:tr>
      <w:tr w:rsidR="00E51AFC" w:rsidRPr="00977566" w:rsidTr="00F12D46">
        <w:trPr>
          <w:jc w:val="center"/>
        </w:trPr>
        <w:tc>
          <w:tcPr>
            <w:tcW w:w="0" w:type="auto"/>
          </w:tcPr>
          <w:p w:rsidR="00E51AFC" w:rsidRPr="001C09D4" w:rsidRDefault="00E51AFC" w:rsidP="00F12D46">
            <w:pPr>
              <w:jc w:val="center"/>
              <w:rPr>
                <w:lang w:val="en-US"/>
              </w:rPr>
            </w:pPr>
            <w:r w:rsidRPr="001C09D4">
              <w:rPr>
                <w:lang w:val="en-US"/>
              </w:rPr>
              <w:t>1</w:t>
            </w:r>
          </w:p>
        </w:tc>
        <w:tc>
          <w:tcPr>
            <w:tcW w:w="0" w:type="auto"/>
          </w:tcPr>
          <w:p w:rsidR="00E51AFC" w:rsidRPr="001C09D4" w:rsidRDefault="00E51AFC" w:rsidP="00F12D46">
            <w:pPr>
              <w:rPr>
                <w:lang w:val="en-US"/>
              </w:rPr>
            </w:pPr>
            <w:r w:rsidRPr="001C09D4">
              <w:rPr>
                <w:lang w:val="en-US"/>
              </w:rPr>
              <w:t>read</w:t>
            </w:r>
          </w:p>
        </w:tc>
        <w:tc>
          <w:tcPr>
            <w:tcW w:w="6324" w:type="dxa"/>
          </w:tcPr>
          <w:p w:rsidR="00E51AFC" w:rsidRPr="001C09D4" w:rsidRDefault="00E51AFC" w:rsidP="00F12D46">
            <w:pPr>
              <w:rPr>
                <w:lang w:val="en-US"/>
              </w:rPr>
            </w:pPr>
            <w:r w:rsidRPr="001C09D4">
              <w:rPr>
                <w:lang w:val="en-US"/>
              </w:rPr>
              <w:t>This user has read access to the file</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2</w:t>
            </w:r>
          </w:p>
        </w:tc>
        <w:tc>
          <w:tcPr>
            <w:tcW w:w="0" w:type="auto"/>
          </w:tcPr>
          <w:p w:rsidR="00E51AFC" w:rsidRPr="001C09D4" w:rsidRDefault="00E51AFC" w:rsidP="00F12D46">
            <w:pPr>
              <w:rPr>
                <w:lang w:val="en-US"/>
              </w:rPr>
            </w:pPr>
            <w:r w:rsidRPr="001C09D4">
              <w:rPr>
                <w:lang w:val="en-US"/>
              </w:rPr>
              <w:t>write</w:t>
            </w:r>
          </w:p>
        </w:tc>
        <w:tc>
          <w:tcPr>
            <w:tcW w:w="6324" w:type="dxa"/>
          </w:tcPr>
          <w:p w:rsidR="00E51AFC" w:rsidRPr="001C09D4" w:rsidRDefault="00E51AFC" w:rsidP="00F12D46">
            <w:pPr>
              <w:rPr>
                <w:lang w:val="en-US"/>
              </w:rPr>
            </w:pPr>
            <w:r w:rsidRPr="001C09D4">
              <w:rPr>
                <w:lang w:val="en-US"/>
              </w:rPr>
              <w:t>This user has write access to the file</w:t>
            </w:r>
          </w:p>
        </w:tc>
      </w:tr>
      <w:tr w:rsidR="00E51AFC" w:rsidRPr="00977566" w:rsidTr="00F12D46">
        <w:trPr>
          <w:jc w:val="center"/>
        </w:trPr>
        <w:tc>
          <w:tcPr>
            <w:tcW w:w="0" w:type="auto"/>
          </w:tcPr>
          <w:p w:rsidR="00E51AFC" w:rsidRPr="001C09D4" w:rsidRDefault="00E51AFC" w:rsidP="00F12D46">
            <w:pPr>
              <w:jc w:val="center"/>
              <w:rPr>
                <w:lang w:val="en-US"/>
              </w:rPr>
            </w:pPr>
            <w:r w:rsidRPr="001C09D4">
              <w:rPr>
                <w:lang w:val="en-US"/>
              </w:rPr>
              <w:t>3</w:t>
            </w:r>
          </w:p>
        </w:tc>
        <w:tc>
          <w:tcPr>
            <w:tcW w:w="0" w:type="auto"/>
          </w:tcPr>
          <w:p w:rsidR="00E51AFC" w:rsidRPr="001C09D4" w:rsidRDefault="00E51AFC" w:rsidP="00F12D46">
            <w:pPr>
              <w:rPr>
                <w:lang w:val="en-US"/>
              </w:rPr>
            </w:pPr>
            <w:r w:rsidRPr="001C09D4">
              <w:rPr>
                <w:lang w:val="en-US"/>
              </w:rPr>
              <w:t>execute</w:t>
            </w:r>
          </w:p>
        </w:tc>
        <w:tc>
          <w:tcPr>
            <w:tcW w:w="6324" w:type="dxa"/>
          </w:tcPr>
          <w:p w:rsidR="00E51AFC" w:rsidRPr="001C09D4" w:rsidRDefault="00E51AFC" w:rsidP="00F12D46">
            <w:pPr>
              <w:rPr>
                <w:lang w:val="en-US"/>
              </w:rPr>
            </w:pPr>
            <w:r w:rsidRPr="001C09D4">
              <w:rPr>
                <w:lang w:val="en-US"/>
              </w:rPr>
              <w:t>This user has the ability to execute the file</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4</w:t>
            </w:r>
          </w:p>
        </w:tc>
        <w:tc>
          <w:tcPr>
            <w:tcW w:w="0" w:type="auto"/>
          </w:tcPr>
          <w:p w:rsidR="00E51AFC" w:rsidRPr="001C09D4" w:rsidRDefault="00E51AFC" w:rsidP="00F12D46">
            <w:pPr>
              <w:rPr>
                <w:lang w:val="en-US"/>
              </w:rPr>
            </w:pPr>
            <w:r w:rsidRPr="001C09D4">
              <w:rPr>
                <w:lang w:val="en-US"/>
              </w:rPr>
              <w:t>search</w:t>
            </w:r>
          </w:p>
        </w:tc>
        <w:tc>
          <w:tcPr>
            <w:tcW w:w="6324" w:type="dxa"/>
          </w:tcPr>
          <w:p w:rsidR="00E51AFC" w:rsidRPr="001C09D4" w:rsidRDefault="00E51AFC" w:rsidP="00D20DE8">
            <w:pPr>
              <w:rPr>
                <w:lang w:val="en-US"/>
              </w:rPr>
            </w:pPr>
            <w:r w:rsidRPr="001C09D4">
              <w:rPr>
                <w:lang w:val="en-US"/>
              </w:rPr>
              <w:t xml:space="preserve">This user has the ability to search this file (applies to </w:t>
            </w:r>
            <w:r w:rsidR="00D20DE8">
              <w:rPr>
                <w:lang w:val="en-US"/>
              </w:rPr>
              <w:t>“</w:t>
            </w:r>
            <w:r w:rsidRPr="001C09D4">
              <w:rPr>
                <w:lang w:val="en-US"/>
              </w:rPr>
              <w:t>execute</w:t>
            </w:r>
            <w:r w:rsidR="00D20DE8">
              <w:rPr>
                <w:lang w:val="en-US"/>
              </w:rPr>
              <w:t>”</w:t>
            </w:r>
            <w:r w:rsidRPr="001C09D4">
              <w:rPr>
                <w:lang w:val="en-US"/>
              </w:rPr>
              <w:t xml:space="preserve"> permission on directories in Unix)</w:t>
            </w:r>
          </w:p>
        </w:tc>
      </w:tr>
      <w:tr w:rsidR="00E51AFC" w:rsidRPr="00977566" w:rsidTr="00F12D46">
        <w:trPr>
          <w:jc w:val="center"/>
        </w:trPr>
        <w:tc>
          <w:tcPr>
            <w:tcW w:w="0" w:type="auto"/>
          </w:tcPr>
          <w:p w:rsidR="00E51AFC" w:rsidRPr="001C09D4" w:rsidRDefault="00E51AFC" w:rsidP="00F12D46">
            <w:pPr>
              <w:jc w:val="center"/>
              <w:rPr>
                <w:lang w:val="en-US"/>
              </w:rPr>
            </w:pPr>
            <w:r w:rsidRPr="001C09D4">
              <w:rPr>
                <w:lang w:val="en-US"/>
              </w:rPr>
              <w:t>5</w:t>
            </w:r>
          </w:p>
        </w:tc>
        <w:tc>
          <w:tcPr>
            <w:tcW w:w="0" w:type="auto"/>
          </w:tcPr>
          <w:p w:rsidR="00E51AFC" w:rsidRPr="001C09D4" w:rsidRDefault="00E51AFC" w:rsidP="00F12D46">
            <w:pPr>
              <w:rPr>
                <w:lang w:val="en-US"/>
              </w:rPr>
            </w:pPr>
            <w:r w:rsidRPr="001C09D4">
              <w:rPr>
                <w:lang w:val="en-US"/>
              </w:rPr>
              <w:t>delete</w:t>
            </w:r>
          </w:p>
        </w:tc>
        <w:tc>
          <w:tcPr>
            <w:tcW w:w="6324" w:type="dxa"/>
          </w:tcPr>
          <w:p w:rsidR="00E51AFC" w:rsidRPr="001C09D4" w:rsidRDefault="00E51AFC" w:rsidP="00F12D46">
            <w:pPr>
              <w:rPr>
                <w:lang w:val="en-US"/>
              </w:rPr>
            </w:pPr>
            <w:r w:rsidRPr="001C09D4">
              <w:rPr>
                <w:lang w:val="en-US"/>
              </w:rPr>
              <w:t>This user has the ability to delete this file</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6</w:t>
            </w:r>
          </w:p>
        </w:tc>
        <w:tc>
          <w:tcPr>
            <w:tcW w:w="0" w:type="auto"/>
          </w:tcPr>
          <w:p w:rsidR="00E51AFC" w:rsidRPr="001C09D4" w:rsidRDefault="00E51AFC" w:rsidP="00F12D46">
            <w:pPr>
              <w:rPr>
                <w:lang w:val="en-US"/>
              </w:rPr>
            </w:pPr>
            <w:r w:rsidRPr="001C09D4">
              <w:rPr>
                <w:lang w:val="en-US"/>
              </w:rPr>
              <w:t>executeAs</w:t>
            </w:r>
          </w:p>
        </w:tc>
        <w:tc>
          <w:tcPr>
            <w:tcW w:w="6324" w:type="dxa"/>
          </w:tcPr>
          <w:p w:rsidR="00E51AFC" w:rsidRPr="001C09D4" w:rsidRDefault="00E51AFC" w:rsidP="00F12D46">
            <w:pPr>
              <w:rPr>
                <w:lang w:val="en-US"/>
              </w:rPr>
            </w:pPr>
            <w:r w:rsidRPr="001C09D4">
              <w:rPr>
                <w:lang w:val="en-US"/>
              </w:rPr>
              <w:t>This user has the ability to execute this file as another user</w:t>
            </w:r>
          </w:p>
        </w:tc>
      </w:tr>
      <w:tr w:rsidR="00E51AFC" w:rsidRPr="00977566" w:rsidTr="00F12D46">
        <w:trPr>
          <w:jc w:val="center"/>
        </w:trPr>
        <w:tc>
          <w:tcPr>
            <w:tcW w:w="0" w:type="auto"/>
          </w:tcPr>
          <w:p w:rsidR="00E51AFC" w:rsidRPr="001C09D4" w:rsidRDefault="00E51AFC" w:rsidP="00F12D46">
            <w:pPr>
              <w:jc w:val="center"/>
              <w:rPr>
                <w:lang w:val="en-US"/>
              </w:rPr>
            </w:pPr>
            <w:r w:rsidRPr="001C09D4">
              <w:rPr>
                <w:lang w:val="en-US"/>
              </w:rPr>
              <w:t>7</w:t>
            </w:r>
          </w:p>
        </w:tc>
        <w:tc>
          <w:tcPr>
            <w:tcW w:w="0" w:type="auto"/>
          </w:tcPr>
          <w:p w:rsidR="00E51AFC" w:rsidRPr="001C09D4" w:rsidRDefault="00E51AFC" w:rsidP="00F12D46">
            <w:pPr>
              <w:rPr>
                <w:lang w:val="en-US"/>
              </w:rPr>
            </w:pPr>
            <w:r w:rsidRPr="001C09D4">
              <w:rPr>
                <w:lang w:val="en-US"/>
              </w:rPr>
              <w:t>changePermissions</w:t>
            </w:r>
          </w:p>
        </w:tc>
        <w:tc>
          <w:tcPr>
            <w:tcW w:w="6324" w:type="dxa"/>
          </w:tcPr>
          <w:p w:rsidR="00E51AFC" w:rsidRPr="001C09D4" w:rsidRDefault="00E51AFC" w:rsidP="00F12D46">
            <w:pPr>
              <w:rPr>
                <w:lang w:val="en-US"/>
              </w:rPr>
            </w:pPr>
            <w:r w:rsidRPr="001C09D4">
              <w:rPr>
                <w:lang w:val="en-US"/>
              </w:rPr>
              <w:t>This user has the ability to change the access permissions on this file</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8</w:t>
            </w:r>
          </w:p>
        </w:tc>
        <w:tc>
          <w:tcPr>
            <w:tcW w:w="0" w:type="auto"/>
          </w:tcPr>
          <w:p w:rsidR="00E51AFC" w:rsidRPr="001C09D4" w:rsidRDefault="00E51AFC" w:rsidP="00F12D46">
            <w:pPr>
              <w:rPr>
                <w:lang w:val="en-US"/>
              </w:rPr>
            </w:pPr>
            <w:r w:rsidRPr="001C09D4">
              <w:rPr>
                <w:lang w:val="en-US"/>
              </w:rPr>
              <w:t>takeOwnership</w:t>
            </w:r>
          </w:p>
        </w:tc>
        <w:tc>
          <w:tcPr>
            <w:tcW w:w="6324" w:type="dxa"/>
          </w:tcPr>
          <w:p w:rsidR="00E51AFC" w:rsidRPr="001C09D4" w:rsidRDefault="00E51AFC" w:rsidP="00F12D46">
            <w:pPr>
              <w:rPr>
                <w:lang w:val="en-US"/>
              </w:rPr>
            </w:pPr>
            <w:r w:rsidRPr="001C09D4">
              <w:rPr>
                <w:lang w:val="en-US"/>
              </w:rPr>
              <w:t>This user has the ability to take ownership of this file</w:t>
            </w:r>
          </w:p>
        </w:tc>
      </w:tr>
    </w:tbl>
    <w:p w:rsidR="00E51AFC" w:rsidRPr="001C09D4" w:rsidRDefault="00E51AFC" w:rsidP="00E51AFC">
      <w:pPr>
        <w:pStyle w:val="a1"/>
        <w:rPr>
          <w:lang w:val="en-US" w:eastAsia="ja-JP"/>
        </w:rPr>
      </w:pPr>
      <w:r w:rsidRPr="001C09D4">
        <w:rPr>
          <w:lang w:val="en-US" w:eastAsia="ja-JP"/>
        </w:rPr>
        <w:t>IDMEF Class Name: Linkage</w:t>
      </w:r>
    </w:p>
    <w:p w:rsidR="00E51AFC" w:rsidRPr="001C09D4" w:rsidRDefault="00E51AFC" w:rsidP="00262092">
      <w:pPr>
        <w:pStyle w:val="a1"/>
        <w:spacing w:before="0"/>
        <w:rPr>
          <w:lang w:val="en-US" w:eastAsia="ja-JP"/>
        </w:rPr>
      </w:pPr>
      <w:r w:rsidRPr="001C09D4">
        <w:rPr>
          <w:lang w:val="en-US" w:eastAsia="ja-JP"/>
        </w:rPr>
        <w:t>IDMEF Attribute Name: category</w:t>
      </w:r>
    </w:p>
    <w:p w:rsidR="00E51AFC" w:rsidRPr="001C09D4" w:rsidRDefault="00E51AFC"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562"/>
        <w:gridCol w:w="6728"/>
      </w:tblGrid>
      <w:tr w:rsidR="00E51AFC" w:rsidRPr="001C09D4" w:rsidTr="00D20DE8">
        <w:trPr>
          <w:cnfStyle w:val="100000000000"/>
          <w:jc w:val="center"/>
        </w:trPr>
        <w:tc>
          <w:tcPr>
            <w:tcW w:w="0" w:type="auto"/>
          </w:tcPr>
          <w:p w:rsidR="00E51AFC" w:rsidRPr="001C09D4" w:rsidRDefault="00E51AFC" w:rsidP="00F12D46">
            <w:pPr>
              <w:rPr>
                <w:lang w:val="en-US"/>
              </w:rPr>
            </w:pPr>
            <w:r w:rsidRPr="001C09D4">
              <w:rPr>
                <w:lang w:val="en-US"/>
              </w:rPr>
              <w:t>Rank</w:t>
            </w:r>
          </w:p>
        </w:tc>
        <w:tc>
          <w:tcPr>
            <w:tcW w:w="1562" w:type="dxa"/>
          </w:tcPr>
          <w:p w:rsidR="00E51AFC" w:rsidRPr="001C09D4" w:rsidRDefault="00E51AFC" w:rsidP="00F12D46">
            <w:pPr>
              <w:rPr>
                <w:lang w:val="en-US"/>
              </w:rPr>
            </w:pPr>
            <w:r w:rsidRPr="001C09D4">
              <w:rPr>
                <w:lang w:val="en-US"/>
              </w:rPr>
              <w:t>Keyword</w:t>
            </w:r>
          </w:p>
        </w:tc>
        <w:tc>
          <w:tcPr>
            <w:tcW w:w="6728" w:type="dxa"/>
          </w:tcPr>
          <w:p w:rsidR="00E51AFC" w:rsidRPr="001C09D4" w:rsidRDefault="00E51AFC" w:rsidP="00F12D46">
            <w:pPr>
              <w:rPr>
                <w:lang w:val="en-US"/>
              </w:rPr>
            </w:pPr>
            <w:r w:rsidRPr="001C09D4">
              <w:rPr>
                <w:lang w:val="en-US"/>
              </w:rPr>
              <w:t>Description</w:t>
            </w:r>
          </w:p>
        </w:tc>
      </w:tr>
      <w:tr w:rsidR="00E51AFC" w:rsidRPr="00977566" w:rsidTr="00D20DE8">
        <w:trPr>
          <w:cnfStyle w:val="000000100000"/>
          <w:jc w:val="center"/>
        </w:trPr>
        <w:tc>
          <w:tcPr>
            <w:tcW w:w="0" w:type="auto"/>
          </w:tcPr>
          <w:p w:rsidR="00E51AFC" w:rsidRPr="001C09D4" w:rsidRDefault="00E51AFC" w:rsidP="00F12D46">
            <w:pPr>
              <w:jc w:val="center"/>
              <w:rPr>
                <w:lang w:val="en-US"/>
              </w:rPr>
            </w:pPr>
            <w:r w:rsidRPr="001C09D4">
              <w:rPr>
                <w:lang w:val="en-US"/>
              </w:rPr>
              <w:t>0</w:t>
            </w:r>
          </w:p>
        </w:tc>
        <w:tc>
          <w:tcPr>
            <w:tcW w:w="1562" w:type="dxa"/>
          </w:tcPr>
          <w:p w:rsidR="00E51AFC" w:rsidRPr="001C09D4" w:rsidRDefault="00E51AFC" w:rsidP="00F12D46">
            <w:pPr>
              <w:rPr>
                <w:lang w:val="en-US"/>
              </w:rPr>
            </w:pPr>
            <w:r w:rsidRPr="001C09D4">
              <w:rPr>
                <w:lang w:val="en-US"/>
              </w:rPr>
              <w:t>hard-link</w:t>
            </w:r>
          </w:p>
        </w:tc>
        <w:tc>
          <w:tcPr>
            <w:tcW w:w="6728" w:type="dxa"/>
          </w:tcPr>
          <w:p w:rsidR="00E51AFC" w:rsidRPr="001C09D4" w:rsidRDefault="00E51AFC" w:rsidP="00F12D46">
            <w:pPr>
              <w:rPr>
                <w:lang w:val="en-US"/>
              </w:rPr>
            </w:pPr>
            <w:r w:rsidRPr="001C09D4">
              <w:rPr>
                <w:lang w:val="en-US"/>
              </w:rPr>
              <w:t xml:space="preserve">The </w:t>
            </w:r>
            <w:r w:rsidRPr="00D20DE8">
              <w:rPr>
                <w:rFonts w:ascii="Courier New" w:eastAsia="Times New Roman" w:hAnsi="Courier New" w:cs="Courier New"/>
                <w:color w:val="0000FF"/>
                <w:lang w:val="en-US"/>
              </w:rPr>
              <w:t>&lt;name&gt;</w:t>
            </w:r>
            <w:r w:rsidRPr="001C09D4">
              <w:rPr>
                <w:lang w:val="en-US"/>
              </w:rPr>
              <w:t xml:space="preserve"> element represents another name for this file. This information may be more easily obtainable on NTFS file systems than others.</w:t>
            </w:r>
          </w:p>
        </w:tc>
      </w:tr>
      <w:tr w:rsidR="00E51AFC" w:rsidRPr="00977566" w:rsidTr="00D20DE8">
        <w:trPr>
          <w:jc w:val="center"/>
        </w:trPr>
        <w:tc>
          <w:tcPr>
            <w:tcW w:w="0" w:type="auto"/>
          </w:tcPr>
          <w:p w:rsidR="00E51AFC" w:rsidRPr="001C09D4" w:rsidRDefault="00E51AFC" w:rsidP="00F12D46">
            <w:pPr>
              <w:jc w:val="center"/>
              <w:rPr>
                <w:lang w:val="en-US"/>
              </w:rPr>
            </w:pPr>
            <w:r w:rsidRPr="001C09D4">
              <w:rPr>
                <w:lang w:val="en-US"/>
              </w:rPr>
              <w:t>1</w:t>
            </w:r>
          </w:p>
        </w:tc>
        <w:tc>
          <w:tcPr>
            <w:tcW w:w="1562" w:type="dxa"/>
          </w:tcPr>
          <w:p w:rsidR="00E51AFC" w:rsidRPr="001C09D4" w:rsidRDefault="00E51AFC" w:rsidP="00F12D46">
            <w:pPr>
              <w:rPr>
                <w:lang w:val="en-US"/>
              </w:rPr>
            </w:pPr>
            <w:r w:rsidRPr="001C09D4">
              <w:rPr>
                <w:lang w:val="en-US"/>
              </w:rPr>
              <w:t>mount-point</w:t>
            </w:r>
          </w:p>
        </w:tc>
        <w:tc>
          <w:tcPr>
            <w:tcW w:w="6728" w:type="dxa"/>
          </w:tcPr>
          <w:p w:rsidR="00E51AFC" w:rsidRPr="001C09D4" w:rsidRDefault="00E51AFC" w:rsidP="00D20DE8">
            <w:pPr>
              <w:rPr>
                <w:lang w:val="en-US"/>
              </w:rPr>
            </w:pPr>
            <w:r w:rsidRPr="001C09D4">
              <w:rPr>
                <w:lang w:val="en-US"/>
              </w:rPr>
              <w:t>An alias for the directory specified by the parent</w:t>
            </w:r>
            <w:r w:rsidR="00D20DE8">
              <w:rPr>
                <w:lang w:val="en-US"/>
              </w:rPr>
              <w:t>’</w:t>
            </w:r>
            <w:r w:rsidRPr="001C09D4">
              <w:rPr>
                <w:lang w:val="en-US"/>
              </w:rPr>
              <w:t xml:space="preserve">s </w:t>
            </w:r>
            <w:r w:rsidRPr="00D20DE8">
              <w:rPr>
                <w:rFonts w:ascii="Courier New" w:eastAsia="Times New Roman" w:hAnsi="Courier New" w:cs="Courier New"/>
                <w:color w:val="0000FF"/>
                <w:lang w:val="en-US"/>
              </w:rPr>
              <w:t>&lt;name&gt;</w:t>
            </w:r>
            <w:r w:rsidRPr="001C09D4">
              <w:rPr>
                <w:lang w:val="en-US"/>
              </w:rPr>
              <w:t xml:space="preserve"> and </w:t>
            </w:r>
            <w:r w:rsidRPr="00D20DE8">
              <w:rPr>
                <w:rFonts w:ascii="Courier New" w:eastAsia="Times New Roman" w:hAnsi="Courier New" w:cs="Courier New"/>
                <w:color w:val="0000FF"/>
                <w:lang w:val="en-US"/>
              </w:rPr>
              <w:t>&lt;path&gt;</w:t>
            </w:r>
            <w:r w:rsidRPr="001C09D4">
              <w:rPr>
                <w:lang w:val="en-US"/>
              </w:rPr>
              <w:t xml:space="preserve"> elements.</w:t>
            </w:r>
          </w:p>
        </w:tc>
      </w:tr>
      <w:tr w:rsidR="00E51AFC" w:rsidRPr="00977566" w:rsidTr="00D20DE8">
        <w:trPr>
          <w:cnfStyle w:val="000000100000"/>
          <w:jc w:val="center"/>
        </w:trPr>
        <w:tc>
          <w:tcPr>
            <w:tcW w:w="0" w:type="auto"/>
          </w:tcPr>
          <w:p w:rsidR="00E51AFC" w:rsidRPr="001C09D4" w:rsidRDefault="00E51AFC" w:rsidP="00F12D46">
            <w:pPr>
              <w:jc w:val="center"/>
              <w:rPr>
                <w:lang w:val="en-US"/>
              </w:rPr>
            </w:pPr>
            <w:r w:rsidRPr="001C09D4">
              <w:rPr>
                <w:lang w:val="en-US"/>
              </w:rPr>
              <w:t>2</w:t>
            </w:r>
          </w:p>
        </w:tc>
        <w:tc>
          <w:tcPr>
            <w:tcW w:w="1562" w:type="dxa"/>
          </w:tcPr>
          <w:p w:rsidR="00E51AFC" w:rsidRPr="001C09D4" w:rsidRDefault="00E51AFC" w:rsidP="00F12D46">
            <w:pPr>
              <w:rPr>
                <w:lang w:val="en-US"/>
              </w:rPr>
            </w:pPr>
            <w:r w:rsidRPr="001C09D4">
              <w:rPr>
                <w:lang w:val="en-US"/>
              </w:rPr>
              <w:t>reparse-point</w:t>
            </w:r>
          </w:p>
        </w:tc>
        <w:tc>
          <w:tcPr>
            <w:tcW w:w="6728" w:type="dxa"/>
          </w:tcPr>
          <w:p w:rsidR="00E51AFC" w:rsidRPr="001C09D4" w:rsidRDefault="00E51AFC" w:rsidP="00F12D46">
            <w:pPr>
              <w:rPr>
                <w:lang w:val="en-US"/>
              </w:rPr>
            </w:pPr>
            <w:r w:rsidRPr="001C09D4">
              <w:rPr>
                <w:lang w:val="en-US"/>
              </w:rPr>
              <w:t>Applies only to Windows; excludes symbolic links and mount points, which are specific types of reparse points.</w:t>
            </w:r>
          </w:p>
        </w:tc>
      </w:tr>
      <w:tr w:rsidR="00E51AFC" w:rsidRPr="00977566" w:rsidTr="00D20DE8">
        <w:trPr>
          <w:jc w:val="center"/>
        </w:trPr>
        <w:tc>
          <w:tcPr>
            <w:tcW w:w="0" w:type="auto"/>
          </w:tcPr>
          <w:p w:rsidR="00E51AFC" w:rsidRPr="001C09D4" w:rsidRDefault="00E51AFC" w:rsidP="00F12D46">
            <w:pPr>
              <w:jc w:val="center"/>
              <w:rPr>
                <w:lang w:val="en-US"/>
              </w:rPr>
            </w:pPr>
            <w:r w:rsidRPr="001C09D4">
              <w:rPr>
                <w:lang w:val="en-US"/>
              </w:rPr>
              <w:t>3</w:t>
            </w:r>
          </w:p>
        </w:tc>
        <w:tc>
          <w:tcPr>
            <w:tcW w:w="1562" w:type="dxa"/>
          </w:tcPr>
          <w:p w:rsidR="00E51AFC" w:rsidRPr="001C09D4" w:rsidRDefault="00E51AFC" w:rsidP="00F12D46">
            <w:pPr>
              <w:rPr>
                <w:lang w:val="en-US"/>
              </w:rPr>
            </w:pPr>
            <w:r w:rsidRPr="001C09D4">
              <w:rPr>
                <w:lang w:val="en-US"/>
              </w:rPr>
              <w:t>shortcut</w:t>
            </w:r>
          </w:p>
        </w:tc>
        <w:tc>
          <w:tcPr>
            <w:tcW w:w="6728" w:type="dxa"/>
          </w:tcPr>
          <w:p w:rsidR="00E51AFC" w:rsidRPr="001C09D4" w:rsidRDefault="00E51AFC" w:rsidP="00D20DE8">
            <w:pPr>
              <w:rPr>
                <w:lang w:val="en-US"/>
              </w:rPr>
            </w:pPr>
            <w:r w:rsidRPr="001C09D4">
              <w:rPr>
                <w:lang w:val="en-US"/>
              </w:rPr>
              <w:t xml:space="preserve">The file represented by a Windows </w:t>
            </w:r>
            <w:r w:rsidR="00D20DE8">
              <w:rPr>
                <w:lang w:val="en-US"/>
              </w:rPr>
              <w:t>“</w:t>
            </w:r>
            <w:r w:rsidRPr="001C09D4">
              <w:rPr>
                <w:lang w:val="en-US"/>
              </w:rPr>
              <w:t>shortcut</w:t>
            </w:r>
            <w:r w:rsidR="00D20DE8">
              <w:rPr>
                <w:lang w:val="en-US"/>
              </w:rPr>
              <w:t>”</w:t>
            </w:r>
            <w:r w:rsidRPr="001C09D4">
              <w:rPr>
                <w:lang w:val="en-US"/>
              </w:rPr>
              <w:t>. A shortcut is distinguished from a symbolic link because of the difference in their contents, which may be of importance to the manager.</w:t>
            </w:r>
          </w:p>
        </w:tc>
      </w:tr>
      <w:tr w:rsidR="00E51AFC" w:rsidRPr="00977566" w:rsidTr="00D20DE8">
        <w:trPr>
          <w:cnfStyle w:val="000000100000"/>
          <w:jc w:val="center"/>
        </w:trPr>
        <w:tc>
          <w:tcPr>
            <w:tcW w:w="0" w:type="auto"/>
          </w:tcPr>
          <w:p w:rsidR="00E51AFC" w:rsidRPr="001C09D4" w:rsidRDefault="00E51AFC" w:rsidP="00F12D46">
            <w:pPr>
              <w:jc w:val="center"/>
              <w:rPr>
                <w:lang w:val="en-US"/>
              </w:rPr>
            </w:pPr>
            <w:r w:rsidRPr="001C09D4">
              <w:rPr>
                <w:lang w:val="en-US"/>
              </w:rPr>
              <w:t>4</w:t>
            </w:r>
          </w:p>
        </w:tc>
        <w:tc>
          <w:tcPr>
            <w:tcW w:w="1562" w:type="dxa"/>
          </w:tcPr>
          <w:p w:rsidR="00E51AFC" w:rsidRPr="001C09D4" w:rsidRDefault="00E51AFC" w:rsidP="00F12D46">
            <w:pPr>
              <w:rPr>
                <w:lang w:val="en-US"/>
              </w:rPr>
            </w:pPr>
            <w:r w:rsidRPr="001C09D4">
              <w:rPr>
                <w:lang w:val="en-US"/>
              </w:rPr>
              <w:t>stream</w:t>
            </w:r>
          </w:p>
        </w:tc>
        <w:tc>
          <w:tcPr>
            <w:tcW w:w="6728" w:type="dxa"/>
          </w:tcPr>
          <w:p w:rsidR="00E51AFC" w:rsidRPr="001C09D4" w:rsidRDefault="00E51AFC" w:rsidP="00F12D46">
            <w:pPr>
              <w:rPr>
                <w:lang w:val="en-US"/>
              </w:rPr>
            </w:pPr>
            <w:r w:rsidRPr="001C09D4">
              <w:rPr>
                <w:lang w:val="en-US"/>
              </w:rPr>
              <w:t xml:space="preserve">An Alternate Data Stream (ADS) in Windows; a fork on MacOS. Separate file system entity that is considered an extension of the main </w:t>
            </w:r>
            <w:r w:rsidRPr="00D20DE8">
              <w:rPr>
                <w:rFonts w:ascii="Courier New" w:eastAsia="Times New Roman" w:hAnsi="Courier New" w:cs="Courier New"/>
                <w:color w:val="0000FF"/>
                <w:lang w:val="en-US"/>
              </w:rPr>
              <w:t>&lt;File&gt;</w:t>
            </w:r>
            <w:r w:rsidRPr="001C09D4">
              <w:rPr>
                <w:lang w:val="en-US"/>
              </w:rPr>
              <w:t xml:space="preserve">. The </w:t>
            </w:r>
            <w:r w:rsidRPr="00D20DE8">
              <w:rPr>
                <w:rFonts w:ascii="Courier New" w:eastAsia="Times New Roman" w:hAnsi="Courier New" w:cs="Courier New"/>
                <w:color w:val="0000FF"/>
                <w:lang w:val="en-US"/>
              </w:rPr>
              <w:t>&lt;name&gt;</w:t>
            </w:r>
            <w:r w:rsidRPr="001C09D4">
              <w:rPr>
                <w:lang w:val="en-US"/>
              </w:rPr>
              <w:t xml:space="preserve"> element represents the file to which the link points.</w:t>
            </w:r>
          </w:p>
        </w:tc>
      </w:tr>
      <w:tr w:rsidR="00E51AFC" w:rsidRPr="00977566" w:rsidTr="00D20DE8">
        <w:trPr>
          <w:jc w:val="center"/>
        </w:trPr>
        <w:tc>
          <w:tcPr>
            <w:tcW w:w="0" w:type="auto"/>
          </w:tcPr>
          <w:p w:rsidR="00E51AFC" w:rsidRPr="001C09D4" w:rsidRDefault="00E51AFC" w:rsidP="00F12D46">
            <w:pPr>
              <w:jc w:val="center"/>
              <w:rPr>
                <w:lang w:val="en-US"/>
              </w:rPr>
            </w:pPr>
            <w:r w:rsidRPr="001C09D4">
              <w:rPr>
                <w:lang w:val="en-US"/>
              </w:rPr>
              <w:t>5</w:t>
            </w:r>
          </w:p>
        </w:tc>
        <w:tc>
          <w:tcPr>
            <w:tcW w:w="1562" w:type="dxa"/>
          </w:tcPr>
          <w:p w:rsidR="00E51AFC" w:rsidRPr="001C09D4" w:rsidRDefault="00E51AFC" w:rsidP="00F12D46">
            <w:pPr>
              <w:rPr>
                <w:lang w:val="en-US"/>
              </w:rPr>
            </w:pPr>
            <w:r w:rsidRPr="001C09D4">
              <w:rPr>
                <w:lang w:val="en-US"/>
              </w:rPr>
              <w:t>symbolic-link</w:t>
            </w:r>
          </w:p>
        </w:tc>
        <w:tc>
          <w:tcPr>
            <w:tcW w:w="6728" w:type="dxa"/>
          </w:tcPr>
          <w:p w:rsidR="00E51AFC" w:rsidRPr="001C09D4" w:rsidRDefault="00E51AFC" w:rsidP="00F12D46">
            <w:pPr>
              <w:rPr>
                <w:lang w:val="en-US"/>
              </w:rPr>
            </w:pPr>
            <w:r w:rsidRPr="001C09D4">
              <w:rPr>
                <w:lang w:val="en-US"/>
              </w:rPr>
              <w:t xml:space="preserve">The </w:t>
            </w:r>
            <w:r w:rsidRPr="00D20DE8">
              <w:rPr>
                <w:rFonts w:ascii="Courier New" w:eastAsia="Times New Roman" w:hAnsi="Courier New" w:cs="Courier New"/>
                <w:color w:val="0000FF"/>
                <w:lang w:val="en-US"/>
              </w:rPr>
              <w:t>&lt;name&gt;</w:t>
            </w:r>
            <w:r w:rsidRPr="001C09D4">
              <w:rPr>
                <w:lang w:val="en-US"/>
              </w:rPr>
              <w:t xml:space="preserve"> element represents another name for this file. This information may be more easily obtainable on NTFS file systems than others.</w:t>
            </w:r>
          </w:p>
        </w:tc>
      </w:tr>
    </w:tbl>
    <w:p w:rsidR="00E51AFC" w:rsidRPr="001C09D4" w:rsidRDefault="00E51AFC" w:rsidP="00D20DE8">
      <w:pPr>
        <w:pStyle w:val="a1"/>
        <w:keepNext/>
        <w:rPr>
          <w:lang w:val="en-US" w:eastAsia="ja-JP"/>
        </w:rPr>
      </w:pPr>
      <w:r w:rsidRPr="001C09D4">
        <w:rPr>
          <w:lang w:val="en-US" w:eastAsia="ja-JP"/>
        </w:rPr>
        <w:lastRenderedPageBreak/>
        <w:t>IDMEF Class Name: Checksum</w:t>
      </w:r>
    </w:p>
    <w:p w:rsidR="00E51AFC" w:rsidRPr="001C09D4" w:rsidRDefault="00E51AFC" w:rsidP="00D20DE8">
      <w:pPr>
        <w:pStyle w:val="a1"/>
        <w:keepNext/>
        <w:spacing w:before="0"/>
        <w:rPr>
          <w:lang w:val="en-US" w:eastAsia="ja-JP"/>
        </w:rPr>
      </w:pPr>
      <w:r w:rsidRPr="001C09D4">
        <w:rPr>
          <w:lang w:val="en-US" w:eastAsia="ja-JP"/>
        </w:rPr>
        <w:t>IDMEF Attribute Name: algorithm</w:t>
      </w:r>
    </w:p>
    <w:p w:rsidR="00E51AFC" w:rsidRPr="001C09D4" w:rsidRDefault="00E51AFC" w:rsidP="00262092">
      <w:pPr>
        <w:pStyle w:val="a1"/>
        <w:spacing w:before="0"/>
        <w:rPr>
          <w:lang w:val="en-US" w:eastAsia="ja-JP"/>
        </w:rPr>
      </w:pPr>
      <w:r w:rsidRPr="001C09D4">
        <w:rPr>
          <w:lang w:val="en-US" w:eastAsia="ja-JP"/>
        </w:rPr>
        <w:t>Registered Values:</w:t>
      </w:r>
    </w:p>
    <w:tbl>
      <w:tblPr>
        <w:tblStyle w:val="-11"/>
        <w:tblW w:w="0" w:type="auto"/>
        <w:jc w:val="center"/>
        <w:tblLook w:val="0420"/>
      </w:tblPr>
      <w:tblGrid>
        <w:gridCol w:w="673"/>
        <w:gridCol w:w="1095"/>
        <w:gridCol w:w="3873"/>
      </w:tblGrid>
      <w:tr w:rsidR="00E51AFC" w:rsidRPr="001C09D4" w:rsidTr="00F12D46">
        <w:trPr>
          <w:cnfStyle w:val="100000000000"/>
          <w:jc w:val="center"/>
        </w:trPr>
        <w:tc>
          <w:tcPr>
            <w:tcW w:w="0" w:type="auto"/>
          </w:tcPr>
          <w:p w:rsidR="00E51AFC" w:rsidRPr="001C09D4" w:rsidRDefault="00E51AFC" w:rsidP="00F12D46">
            <w:pPr>
              <w:rPr>
                <w:lang w:val="en-US"/>
              </w:rPr>
            </w:pPr>
            <w:r w:rsidRPr="001C09D4">
              <w:rPr>
                <w:lang w:val="en-US"/>
              </w:rPr>
              <w:t>Rank</w:t>
            </w:r>
          </w:p>
        </w:tc>
        <w:tc>
          <w:tcPr>
            <w:tcW w:w="0" w:type="auto"/>
          </w:tcPr>
          <w:p w:rsidR="00E51AFC" w:rsidRPr="001C09D4" w:rsidRDefault="00E51AFC" w:rsidP="00F12D46">
            <w:pPr>
              <w:rPr>
                <w:lang w:val="en-US"/>
              </w:rPr>
            </w:pPr>
            <w:r w:rsidRPr="001C09D4">
              <w:rPr>
                <w:lang w:val="en-US"/>
              </w:rPr>
              <w:t>Keyword</w:t>
            </w:r>
          </w:p>
        </w:tc>
        <w:tc>
          <w:tcPr>
            <w:tcW w:w="0" w:type="auto"/>
          </w:tcPr>
          <w:p w:rsidR="00E51AFC" w:rsidRPr="001C09D4" w:rsidRDefault="00E51AFC" w:rsidP="00F12D46">
            <w:pPr>
              <w:rPr>
                <w:lang w:val="en-US"/>
              </w:rPr>
            </w:pPr>
            <w:r w:rsidRPr="001C09D4">
              <w:rPr>
                <w:lang w:val="en-US"/>
              </w:rPr>
              <w:t>Description</w:t>
            </w:r>
          </w:p>
        </w:tc>
      </w:tr>
      <w:tr w:rsidR="00E51AFC" w:rsidRPr="001C09D4" w:rsidTr="00F12D46">
        <w:trPr>
          <w:cnfStyle w:val="000000100000"/>
          <w:jc w:val="center"/>
        </w:trPr>
        <w:tc>
          <w:tcPr>
            <w:tcW w:w="0" w:type="auto"/>
          </w:tcPr>
          <w:p w:rsidR="00E51AFC" w:rsidRPr="001C09D4" w:rsidRDefault="00E51AFC" w:rsidP="00F12D46">
            <w:pPr>
              <w:jc w:val="center"/>
              <w:rPr>
                <w:lang w:val="en-US"/>
              </w:rPr>
            </w:pPr>
            <w:r w:rsidRPr="001C09D4">
              <w:rPr>
                <w:lang w:val="en-US"/>
              </w:rPr>
              <w:t>0</w:t>
            </w:r>
          </w:p>
        </w:tc>
        <w:tc>
          <w:tcPr>
            <w:tcW w:w="0" w:type="auto"/>
          </w:tcPr>
          <w:p w:rsidR="00E51AFC" w:rsidRPr="001C09D4" w:rsidRDefault="00E51AFC" w:rsidP="00F12D46">
            <w:pPr>
              <w:rPr>
                <w:lang w:val="en-US"/>
              </w:rPr>
            </w:pPr>
            <w:r w:rsidRPr="001C09D4">
              <w:rPr>
                <w:lang w:val="en-US"/>
              </w:rPr>
              <w:t>MD4</w:t>
            </w:r>
          </w:p>
        </w:tc>
        <w:tc>
          <w:tcPr>
            <w:tcW w:w="0" w:type="auto"/>
          </w:tcPr>
          <w:p w:rsidR="00E51AFC" w:rsidRPr="001C09D4" w:rsidRDefault="00E51AFC" w:rsidP="00F12D46">
            <w:pPr>
              <w:rPr>
                <w:lang w:val="en-US"/>
              </w:rPr>
            </w:pPr>
            <w:r w:rsidRPr="001C09D4">
              <w:rPr>
                <w:lang w:val="en-US"/>
              </w:rPr>
              <w:t>The MD4 algorithm.</w:t>
            </w:r>
          </w:p>
        </w:tc>
      </w:tr>
      <w:tr w:rsidR="00E51AFC" w:rsidRPr="001C09D4" w:rsidTr="00F12D46">
        <w:trPr>
          <w:jc w:val="center"/>
        </w:trPr>
        <w:tc>
          <w:tcPr>
            <w:tcW w:w="0" w:type="auto"/>
          </w:tcPr>
          <w:p w:rsidR="00E51AFC" w:rsidRPr="001C09D4" w:rsidRDefault="00E51AFC" w:rsidP="00F12D46">
            <w:pPr>
              <w:jc w:val="center"/>
              <w:rPr>
                <w:lang w:val="en-US"/>
              </w:rPr>
            </w:pPr>
            <w:r w:rsidRPr="001C09D4">
              <w:rPr>
                <w:lang w:val="en-US"/>
              </w:rPr>
              <w:t>1</w:t>
            </w:r>
          </w:p>
        </w:tc>
        <w:tc>
          <w:tcPr>
            <w:tcW w:w="0" w:type="auto"/>
          </w:tcPr>
          <w:p w:rsidR="00E51AFC" w:rsidRPr="001C09D4" w:rsidRDefault="00E51AFC" w:rsidP="00F12D46">
            <w:pPr>
              <w:rPr>
                <w:lang w:val="en-US"/>
              </w:rPr>
            </w:pPr>
            <w:r w:rsidRPr="001C09D4">
              <w:rPr>
                <w:lang w:val="en-US"/>
              </w:rPr>
              <w:t>MD5</w:t>
            </w:r>
          </w:p>
        </w:tc>
        <w:tc>
          <w:tcPr>
            <w:tcW w:w="0" w:type="auto"/>
          </w:tcPr>
          <w:p w:rsidR="00E51AFC" w:rsidRPr="001C09D4" w:rsidRDefault="00E51AFC" w:rsidP="00F12D46">
            <w:pPr>
              <w:rPr>
                <w:lang w:val="en-US"/>
              </w:rPr>
            </w:pPr>
            <w:r w:rsidRPr="001C09D4">
              <w:rPr>
                <w:lang w:val="en-US"/>
              </w:rPr>
              <w:t>The MD5 algorithm.</w:t>
            </w:r>
          </w:p>
        </w:tc>
      </w:tr>
      <w:tr w:rsidR="00E51AFC" w:rsidRPr="001C09D4" w:rsidTr="00F12D46">
        <w:trPr>
          <w:cnfStyle w:val="000000100000"/>
          <w:jc w:val="center"/>
        </w:trPr>
        <w:tc>
          <w:tcPr>
            <w:tcW w:w="0" w:type="auto"/>
          </w:tcPr>
          <w:p w:rsidR="00E51AFC" w:rsidRPr="001C09D4" w:rsidRDefault="00E51AFC" w:rsidP="00F12D46">
            <w:pPr>
              <w:jc w:val="center"/>
              <w:rPr>
                <w:lang w:val="en-US"/>
              </w:rPr>
            </w:pPr>
            <w:r w:rsidRPr="001C09D4">
              <w:rPr>
                <w:lang w:val="en-US"/>
              </w:rPr>
              <w:t>2</w:t>
            </w:r>
          </w:p>
        </w:tc>
        <w:tc>
          <w:tcPr>
            <w:tcW w:w="0" w:type="auto"/>
          </w:tcPr>
          <w:p w:rsidR="00E51AFC" w:rsidRPr="001C09D4" w:rsidRDefault="00E51AFC" w:rsidP="00F12D46">
            <w:pPr>
              <w:rPr>
                <w:lang w:val="en-US"/>
              </w:rPr>
            </w:pPr>
            <w:r w:rsidRPr="001C09D4">
              <w:rPr>
                <w:lang w:val="en-US"/>
              </w:rPr>
              <w:t>SHA1</w:t>
            </w:r>
          </w:p>
        </w:tc>
        <w:tc>
          <w:tcPr>
            <w:tcW w:w="0" w:type="auto"/>
          </w:tcPr>
          <w:p w:rsidR="00E51AFC" w:rsidRPr="001C09D4" w:rsidRDefault="00E51AFC" w:rsidP="00F12D46">
            <w:pPr>
              <w:rPr>
                <w:lang w:val="en-US"/>
              </w:rPr>
            </w:pPr>
            <w:r w:rsidRPr="001C09D4">
              <w:rPr>
                <w:lang w:val="en-US"/>
              </w:rPr>
              <w:t>The SHA1 algorithm.</w:t>
            </w:r>
          </w:p>
        </w:tc>
      </w:tr>
      <w:tr w:rsidR="00E51AFC" w:rsidRPr="00977566" w:rsidTr="00F12D46">
        <w:trPr>
          <w:jc w:val="center"/>
        </w:trPr>
        <w:tc>
          <w:tcPr>
            <w:tcW w:w="0" w:type="auto"/>
          </w:tcPr>
          <w:p w:rsidR="00E51AFC" w:rsidRPr="001C09D4" w:rsidRDefault="00E51AFC" w:rsidP="00F12D46">
            <w:pPr>
              <w:jc w:val="center"/>
              <w:rPr>
                <w:lang w:val="en-US"/>
              </w:rPr>
            </w:pPr>
            <w:r w:rsidRPr="001C09D4">
              <w:rPr>
                <w:lang w:val="en-US"/>
              </w:rPr>
              <w:t>3</w:t>
            </w:r>
          </w:p>
        </w:tc>
        <w:tc>
          <w:tcPr>
            <w:tcW w:w="0" w:type="auto"/>
          </w:tcPr>
          <w:p w:rsidR="00E51AFC" w:rsidRPr="001C09D4" w:rsidRDefault="00E51AFC" w:rsidP="00F12D46">
            <w:pPr>
              <w:rPr>
                <w:lang w:val="en-US"/>
              </w:rPr>
            </w:pPr>
            <w:r w:rsidRPr="001C09D4">
              <w:rPr>
                <w:lang w:val="en-US"/>
              </w:rPr>
              <w:t>SHA2-256</w:t>
            </w:r>
          </w:p>
        </w:tc>
        <w:tc>
          <w:tcPr>
            <w:tcW w:w="0" w:type="auto"/>
          </w:tcPr>
          <w:p w:rsidR="00E51AFC" w:rsidRPr="001C09D4" w:rsidRDefault="00E51AFC" w:rsidP="00F12D46">
            <w:pPr>
              <w:rPr>
                <w:lang w:val="en-US"/>
              </w:rPr>
            </w:pPr>
            <w:r w:rsidRPr="001C09D4">
              <w:rPr>
                <w:lang w:val="en-US"/>
              </w:rPr>
              <w:t>The SHA2 algorithm with 256 bits length.</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4</w:t>
            </w:r>
          </w:p>
        </w:tc>
        <w:tc>
          <w:tcPr>
            <w:tcW w:w="0" w:type="auto"/>
          </w:tcPr>
          <w:p w:rsidR="00E51AFC" w:rsidRPr="001C09D4" w:rsidRDefault="00E51AFC" w:rsidP="00F12D46">
            <w:pPr>
              <w:rPr>
                <w:lang w:val="en-US"/>
              </w:rPr>
            </w:pPr>
            <w:r w:rsidRPr="001C09D4">
              <w:rPr>
                <w:lang w:val="en-US"/>
              </w:rPr>
              <w:t>SHA2-384</w:t>
            </w:r>
          </w:p>
        </w:tc>
        <w:tc>
          <w:tcPr>
            <w:tcW w:w="0" w:type="auto"/>
          </w:tcPr>
          <w:p w:rsidR="00E51AFC" w:rsidRPr="001C09D4" w:rsidRDefault="00E51AFC" w:rsidP="00F12D46">
            <w:pPr>
              <w:rPr>
                <w:lang w:val="en-US"/>
              </w:rPr>
            </w:pPr>
            <w:r w:rsidRPr="001C09D4">
              <w:rPr>
                <w:lang w:val="en-US"/>
              </w:rPr>
              <w:t>The SHA2 algorithm with 384 bits length.</w:t>
            </w:r>
          </w:p>
        </w:tc>
      </w:tr>
      <w:tr w:rsidR="00E51AFC" w:rsidRPr="00977566" w:rsidTr="00F12D46">
        <w:trPr>
          <w:jc w:val="center"/>
        </w:trPr>
        <w:tc>
          <w:tcPr>
            <w:tcW w:w="0" w:type="auto"/>
          </w:tcPr>
          <w:p w:rsidR="00E51AFC" w:rsidRPr="001C09D4" w:rsidRDefault="00E51AFC" w:rsidP="00F12D46">
            <w:pPr>
              <w:jc w:val="center"/>
              <w:rPr>
                <w:lang w:val="en-US"/>
              </w:rPr>
            </w:pPr>
            <w:r w:rsidRPr="001C09D4">
              <w:rPr>
                <w:lang w:val="en-US"/>
              </w:rPr>
              <w:t>5</w:t>
            </w:r>
          </w:p>
        </w:tc>
        <w:tc>
          <w:tcPr>
            <w:tcW w:w="0" w:type="auto"/>
          </w:tcPr>
          <w:p w:rsidR="00E51AFC" w:rsidRPr="001C09D4" w:rsidRDefault="00E51AFC" w:rsidP="00F12D46">
            <w:pPr>
              <w:rPr>
                <w:lang w:val="en-US"/>
              </w:rPr>
            </w:pPr>
            <w:r w:rsidRPr="001C09D4">
              <w:rPr>
                <w:lang w:val="en-US"/>
              </w:rPr>
              <w:t>SHA2-512</w:t>
            </w:r>
          </w:p>
        </w:tc>
        <w:tc>
          <w:tcPr>
            <w:tcW w:w="0" w:type="auto"/>
          </w:tcPr>
          <w:p w:rsidR="00E51AFC" w:rsidRPr="001C09D4" w:rsidRDefault="00E51AFC" w:rsidP="00F12D46">
            <w:pPr>
              <w:rPr>
                <w:lang w:val="en-US"/>
              </w:rPr>
            </w:pPr>
            <w:r w:rsidRPr="001C09D4">
              <w:rPr>
                <w:lang w:val="en-US"/>
              </w:rPr>
              <w:t>The SHA2 algorithm with 512 bits length.</w:t>
            </w:r>
          </w:p>
        </w:tc>
      </w:tr>
      <w:tr w:rsidR="00E51AFC" w:rsidRPr="00977566" w:rsidTr="00F12D46">
        <w:trPr>
          <w:cnfStyle w:val="000000100000"/>
          <w:jc w:val="center"/>
        </w:trPr>
        <w:tc>
          <w:tcPr>
            <w:tcW w:w="0" w:type="auto"/>
          </w:tcPr>
          <w:p w:rsidR="00E51AFC" w:rsidRPr="001C09D4" w:rsidRDefault="00E51AFC" w:rsidP="00F12D46">
            <w:pPr>
              <w:jc w:val="center"/>
              <w:rPr>
                <w:lang w:val="en-US"/>
              </w:rPr>
            </w:pPr>
            <w:r w:rsidRPr="001C09D4">
              <w:rPr>
                <w:lang w:val="en-US"/>
              </w:rPr>
              <w:t>6</w:t>
            </w:r>
          </w:p>
        </w:tc>
        <w:tc>
          <w:tcPr>
            <w:tcW w:w="0" w:type="auto"/>
          </w:tcPr>
          <w:p w:rsidR="00E51AFC" w:rsidRPr="001C09D4" w:rsidRDefault="00E51AFC" w:rsidP="00F12D46">
            <w:pPr>
              <w:rPr>
                <w:lang w:val="en-US"/>
              </w:rPr>
            </w:pPr>
            <w:r w:rsidRPr="001C09D4">
              <w:rPr>
                <w:lang w:val="en-US"/>
              </w:rPr>
              <w:t>CRC-32</w:t>
            </w:r>
          </w:p>
        </w:tc>
        <w:tc>
          <w:tcPr>
            <w:tcW w:w="0" w:type="auto"/>
          </w:tcPr>
          <w:p w:rsidR="00E51AFC" w:rsidRPr="001C09D4" w:rsidRDefault="00E51AFC" w:rsidP="00F12D46">
            <w:pPr>
              <w:rPr>
                <w:lang w:val="en-US"/>
              </w:rPr>
            </w:pPr>
            <w:r w:rsidRPr="001C09D4">
              <w:rPr>
                <w:lang w:val="en-US"/>
              </w:rPr>
              <w:t>The CRC algorithm with 32 bits length.</w:t>
            </w:r>
          </w:p>
        </w:tc>
      </w:tr>
      <w:tr w:rsidR="00E51AFC" w:rsidRPr="001C09D4" w:rsidTr="00F12D46">
        <w:trPr>
          <w:jc w:val="center"/>
        </w:trPr>
        <w:tc>
          <w:tcPr>
            <w:tcW w:w="0" w:type="auto"/>
          </w:tcPr>
          <w:p w:rsidR="00E51AFC" w:rsidRPr="001C09D4" w:rsidRDefault="00E51AFC" w:rsidP="00F12D46">
            <w:pPr>
              <w:jc w:val="center"/>
              <w:rPr>
                <w:lang w:val="en-US"/>
              </w:rPr>
            </w:pPr>
            <w:r w:rsidRPr="001C09D4">
              <w:rPr>
                <w:lang w:val="en-US"/>
              </w:rPr>
              <w:t>7</w:t>
            </w:r>
          </w:p>
        </w:tc>
        <w:tc>
          <w:tcPr>
            <w:tcW w:w="0" w:type="auto"/>
          </w:tcPr>
          <w:p w:rsidR="00E51AFC" w:rsidRPr="001C09D4" w:rsidRDefault="00E51AFC" w:rsidP="00F12D46">
            <w:pPr>
              <w:rPr>
                <w:lang w:val="en-US"/>
              </w:rPr>
            </w:pPr>
            <w:r w:rsidRPr="001C09D4">
              <w:rPr>
                <w:lang w:val="en-US"/>
              </w:rPr>
              <w:t>Haval</w:t>
            </w:r>
          </w:p>
        </w:tc>
        <w:tc>
          <w:tcPr>
            <w:tcW w:w="0" w:type="auto"/>
          </w:tcPr>
          <w:p w:rsidR="00E51AFC" w:rsidRPr="001C09D4" w:rsidRDefault="00E51AFC" w:rsidP="00F12D46">
            <w:pPr>
              <w:rPr>
                <w:lang w:val="en-US"/>
              </w:rPr>
            </w:pPr>
            <w:r w:rsidRPr="001C09D4">
              <w:rPr>
                <w:lang w:val="en-US"/>
              </w:rPr>
              <w:t>The Haval algorithm.</w:t>
            </w:r>
          </w:p>
        </w:tc>
      </w:tr>
      <w:tr w:rsidR="00E51AFC" w:rsidRPr="001C09D4" w:rsidTr="00F12D46">
        <w:trPr>
          <w:cnfStyle w:val="000000100000"/>
          <w:jc w:val="center"/>
        </w:trPr>
        <w:tc>
          <w:tcPr>
            <w:tcW w:w="0" w:type="auto"/>
          </w:tcPr>
          <w:p w:rsidR="00E51AFC" w:rsidRPr="001C09D4" w:rsidRDefault="00E51AFC" w:rsidP="00F12D46">
            <w:pPr>
              <w:jc w:val="center"/>
              <w:rPr>
                <w:lang w:val="en-US"/>
              </w:rPr>
            </w:pPr>
            <w:r w:rsidRPr="001C09D4">
              <w:rPr>
                <w:lang w:val="en-US"/>
              </w:rPr>
              <w:t>8</w:t>
            </w:r>
          </w:p>
        </w:tc>
        <w:tc>
          <w:tcPr>
            <w:tcW w:w="0" w:type="auto"/>
          </w:tcPr>
          <w:p w:rsidR="00E51AFC" w:rsidRPr="001C09D4" w:rsidRDefault="00E51AFC" w:rsidP="00F12D46">
            <w:pPr>
              <w:rPr>
                <w:lang w:val="en-US"/>
              </w:rPr>
            </w:pPr>
            <w:r w:rsidRPr="001C09D4">
              <w:rPr>
                <w:lang w:val="en-US"/>
              </w:rPr>
              <w:t>Tiger</w:t>
            </w:r>
          </w:p>
        </w:tc>
        <w:tc>
          <w:tcPr>
            <w:tcW w:w="0" w:type="auto"/>
          </w:tcPr>
          <w:p w:rsidR="00E51AFC" w:rsidRPr="001C09D4" w:rsidRDefault="00E51AFC" w:rsidP="00F12D46">
            <w:pPr>
              <w:rPr>
                <w:lang w:val="en-US"/>
              </w:rPr>
            </w:pPr>
            <w:r w:rsidRPr="001C09D4">
              <w:rPr>
                <w:lang w:val="en-US"/>
              </w:rPr>
              <w:t>The Tiger algorithm.</w:t>
            </w:r>
          </w:p>
        </w:tc>
      </w:tr>
      <w:tr w:rsidR="00E51AFC" w:rsidRPr="001C09D4" w:rsidTr="00F12D46">
        <w:trPr>
          <w:jc w:val="center"/>
        </w:trPr>
        <w:tc>
          <w:tcPr>
            <w:tcW w:w="0" w:type="auto"/>
          </w:tcPr>
          <w:p w:rsidR="00E51AFC" w:rsidRPr="001C09D4" w:rsidRDefault="00E51AFC" w:rsidP="00F12D46">
            <w:pPr>
              <w:jc w:val="center"/>
              <w:rPr>
                <w:lang w:val="en-US"/>
              </w:rPr>
            </w:pPr>
            <w:r w:rsidRPr="001C09D4">
              <w:rPr>
                <w:lang w:val="en-US"/>
              </w:rPr>
              <w:t>9</w:t>
            </w:r>
          </w:p>
        </w:tc>
        <w:tc>
          <w:tcPr>
            <w:tcW w:w="0" w:type="auto"/>
          </w:tcPr>
          <w:p w:rsidR="00E51AFC" w:rsidRPr="001C09D4" w:rsidRDefault="00E51AFC" w:rsidP="00F12D46">
            <w:pPr>
              <w:rPr>
                <w:lang w:val="en-US"/>
              </w:rPr>
            </w:pPr>
            <w:r w:rsidRPr="001C09D4">
              <w:rPr>
                <w:lang w:val="en-US"/>
              </w:rPr>
              <w:t>Gost</w:t>
            </w:r>
          </w:p>
        </w:tc>
        <w:tc>
          <w:tcPr>
            <w:tcW w:w="0" w:type="auto"/>
          </w:tcPr>
          <w:p w:rsidR="00E51AFC" w:rsidRPr="001C09D4" w:rsidRDefault="00E51AFC" w:rsidP="00F12D46">
            <w:pPr>
              <w:rPr>
                <w:lang w:val="en-US"/>
              </w:rPr>
            </w:pPr>
            <w:r w:rsidRPr="001C09D4">
              <w:rPr>
                <w:lang w:val="en-US"/>
              </w:rPr>
              <w:t>The Gost algorithm.</w:t>
            </w:r>
          </w:p>
        </w:tc>
      </w:tr>
    </w:tbl>
    <w:p w:rsidR="004211D8" w:rsidRPr="001C09D4" w:rsidRDefault="004211D8" w:rsidP="004211D8">
      <w:pPr>
        <w:pStyle w:val="3"/>
      </w:pPr>
      <w:bookmarkStart w:id="69" w:name="_Toc169425785"/>
      <w:r w:rsidRPr="001C09D4">
        <w:t>Registration Template</w:t>
      </w:r>
      <w:bookmarkEnd w:id="69"/>
    </w:p>
    <w:p w:rsidR="004211D8" w:rsidRPr="001C09D4" w:rsidRDefault="004211D8" w:rsidP="00262092">
      <w:pPr>
        <w:pStyle w:val="a1"/>
        <w:keepNext/>
        <w:rPr>
          <w:lang w:val="en-US" w:eastAsia="ja-JP"/>
        </w:rPr>
      </w:pPr>
      <w:r w:rsidRPr="001C09D4">
        <w:rPr>
          <w:lang w:val="en-US" w:eastAsia="ja-JP"/>
        </w:rPr>
        <w:t>IDMEF Class Name:</w:t>
      </w:r>
    </w:p>
    <w:p w:rsidR="004211D8" w:rsidRPr="001C09D4" w:rsidRDefault="004211D8" w:rsidP="004211D8">
      <w:pPr>
        <w:pStyle w:val="a1"/>
        <w:ind w:left="567"/>
        <w:rPr>
          <w:lang w:val="en-US" w:eastAsia="ja-JP"/>
        </w:rPr>
      </w:pPr>
      <w:r w:rsidRPr="001C09D4">
        <w:rPr>
          <w:lang w:val="en-US" w:eastAsia="ja-JP"/>
        </w:rPr>
        <w:t xml:space="preserve">&lt;provide the name of the class that contains the attribute to which you want to add a new value, e.g., </w:t>
      </w:r>
      <w:r w:rsidR="00D20DE8">
        <w:rPr>
          <w:lang w:val="en-US" w:eastAsia="ja-JP"/>
        </w:rPr>
        <w:t>“</w:t>
      </w:r>
      <w:r w:rsidRPr="001C09D4">
        <w:rPr>
          <w:lang w:val="en-US" w:eastAsia="ja-JP"/>
        </w:rPr>
        <w:t>Address</w:t>
      </w:r>
      <w:r w:rsidR="00D20DE8">
        <w:rPr>
          <w:lang w:val="en-US" w:eastAsia="ja-JP"/>
        </w:rPr>
        <w:t>”</w:t>
      </w:r>
      <w:r w:rsidRPr="001C09D4">
        <w:rPr>
          <w:lang w:val="en-US" w:eastAsia="ja-JP"/>
        </w:rPr>
        <w:t>&gt;</w:t>
      </w:r>
    </w:p>
    <w:p w:rsidR="004211D8" w:rsidRPr="001C09D4" w:rsidRDefault="004211D8" w:rsidP="004211D8">
      <w:pPr>
        <w:pStyle w:val="a1"/>
        <w:rPr>
          <w:lang w:val="en-US" w:eastAsia="ja-JP"/>
        </w:rPr>
      </w:pPr>
      <w:r w:rsidRPr="001C09D4">
        <w:rPr>
          <w:lang w:val="en-US" w:eastAsia="ja-JP"/>
        </w:rPr>
        <w:t>IDMEF Attribute Name:</w:t>
      </w:r>
    </w:p>
    <w:p w:rsidR="004211D8" w:rsidRPr="001C09D4" w:rsidRDefault="004211D8" w:rsidP="004211D8">
      <w:pPr>
        <w:pStyle w:val="a1"/>
        <w:ind w:left="567"/>
        <w:rPr>
          <w:lang w:val="en-US" w:eastAsia="ja-JP"/>
        </w:rPr>
      </w:pPr>
      <w:r w:rsidRPr="001C09D4">
        <w:rPr>
          <w:lang w:val="en-US" w:eastAsia="ja-JP"/>
        </w:rPr>
        <w:t xml:space="preserve">&lt;provide the name of the attribute to which you want to add a new value, e.g., </w:t>
      </w:r>
      <w:r w:rsidR="00D20DE8">
        <w:rPr>
          <w:lang w:val="en-US" w:eastAsia="ja-JP"/>
        </w:rPr>
        <w:t>“</w:t>
      </w:r>
      <w:r w:rsidRPr="001C09D4">
        <w:rPr>
          <w:lang w:val="en-US" w:eastAsia="ja-JP"/>
        </w:rPr>
        <w:t>category</w:t>
      </w:r>
      <w:r w:rsidR="00D20DE8">
        <w:rPr>
          <w:lang w:val="en-US" w:eastAsia="ja-JP"/>
        </w:rPr>
        <w:t>”</w:t>
      </w:r>
      <w:r w:rsidRPr="001C09D4">
        <w:rPr>
          <w:lang w:val="en-US" w:eastAsia="ja-JP"/>
        </w:rPr>
        <w:t>&gt;</w:t>
      </w:r>
    </w:p>
    <w:p w:rsidR="004211D8" w:rsidRPr="001C09D4" w:rsidRDefault="004211D8" w:rsidP="004211D8">
      <w:pPr>
        <w:pStyle w:val="a1"/>
        <w:rPr>
          <w:lang w:val="en-US" w:eastAsia="ja-JP"/>
        </w:rPr>
      </w:pPr>
      <w:r w:rsidRPr="001C09D4">
        <w:rPr>
          <w:lang w:val="en-US" w:eastAsia="ja-JP"/>
        </w:rPr>
        <w:t>New Attribute Value to Be Defined:</w:t>
      </w:r>
    </w:p>
    <w:p w:rsidR="004211D8" w:rsidRPr="001C09D4" w:rsidRDefault="004211D8" w:rsidP="004211D8">
      <w:pPr>
        <w:pStyle w:val="a1"/>
        <w:ind w:left="567"/>
        <w:rPr>
          <w:lang w:val="en-US" w:eastAsia="ja-JP"/>
        </w:rPr>
      </w:pPr>
      <w:r w:rsidRPr="001C09D4">
        <w:rPr>
          <w:lang w:val="en-US" w:eastAsia="ja-JP"/>
        </w:rPr>
        <w:t xml:space="preserve">&lt;provide the name of the new attribute value that you want to add, e.g., </w:t>
      </w:r>
      <w:r w:rsidR="00D20DE8">
        <w:rPr>
          <w:lang w:val="en-US" w:eastAsia="ja-JP"/>
        </w:rPr>
        <w:t>“</w:t>
      </w:r>
      <w:r w:rsidRPr="001C09D4">
        <w:rPr>
          <w:lang w:val="en-US" w:eastAsia="ja-JP"/>
        </w:rPr>
        <w:t>sneaker-net</w:t>
      </w:r>
      <w:r w:rsidR="00D20DE8">
        <w:rPr>
          <w:lang w:val="en-US" w:eastAsia="ja-JP"/>
        </w:rPr>
        <w:t>”</w:t>
      </w:r>
      <w:r w:rsidRPr="001C09D4">
        <w:rPr>
          <w:lang w:val="en-US" w:eastAsia="ja-JP"/>
        </w:rPr>
        <w:t>&gt;</w:t>
      </w:r>
    </w:p>
    <w:p w:rsidR="004211D8" w:rsidRPr="001C09D4" w:rsidRDefault="004211D8" w:rsidP="004211D8">
      <w:pPr>
        <w:pStyle w:val="a1"/>
        <w:rPr>
          <w:lang w:val="en-US" w:eastAsia="ja-JP"/>
        </w:rPr>
      </w:pPr>
      <w:r w:rsidRPr="001C09D4">
        <w:rPr>
          <w:lang w:val="en-US" w:eastAsia="ja-JP"/>
        </w:rPr>
        <w:t>Meaning of New Attribute Value:</w:t>
      </w:r>
    </w:p>
    <w:p w:rsidR="004211D8" w:rsidRPr="001C09D4" w:rsidRDefault="004211D8" w:rsidP="004211D8">
      <w:pPr>
        <w:pStyle w:val="a1"/>
        <w:ind w:left="567"/>
        <w:rPr>
          <w:lang w:val="en-US" w:eastAsia="ja-JP"/>
        </w:rPr>
      </w:pPr>
      <w:r w:rsidRPr="001C09D4">
        <w:rPr>
          <w:lang w:val="en-US" w:eastAsia="ja-JP"/>
        </w:rPr>
        <w:t xml:space="preserve">&lt;describe in detail what the attribute value means </w:t>
      </w:r>
      <w:r w:rsidR="001C09D4">
        <w:rPr>
          <w:lang w:val="en-US" w:eastAsia="ja-JP"/>
        </w:rPr>
        <w:t>–</w:t>
      </w:r>
      <w:r w:rsidRPr="001C09D4">
        <w:rPr>
          <w:lang w:val="en-US" w:eastAsia="ja-JP"/>
        </w:rPr>
        <w:t xml:space="preserve"> i.e., if an analyzer sends this value, what is it telling the receiver of the information?&gt;</w:t>
      </w:r>
    </w:p>
    <w:p w:rsidR="004211D8" w:rsidRPr="001C09D4" w:rsidRDefault="004211D8" w:rsidP="004211D8">
      <w:pPr>
        <w:pStyle w:val="a1"/>
        <w:rPr>
          <w:lang w:val="en-US" w:eastAsia="ja-JP"/>
        </w:rPr>
      </w:pPr>
      <w:r w:rsidRPr="001C09D4">
        <w:rPr>
          <w:lang w:val="en-US" w:eastAsia="ja-JP"/>
        </w:rPr>
        <w:t>Contact Person and E-Mail Address:</w:t>
      </w:r>
    </w:p>
    <w:p w:rsidR="00E51AFC" w:rsidRPr="001C09D4" w:rsidRDefault="004211D8" w:rsidP="004211D8">
      <w:pPr>
        <w:pStyle w:val="a1"/>
        <w:ind w:left="567"/>
        <w:rPr>
          <w:lang w:val="en-US" w:eastAsia="ja-JP"/>
        </w:rPr>
      </w:pPr>
      <w:r w:rsidRPr="001C09D4">
        <w:rPr>
          <w:lang w:val="en-US" w:eastAsia="ja-JP"/>
        </w:rPr>
        <w:t>&lt;your name and e-mail address&gt;</w:t>
      </w:r>
    </w:p>
    <w:p w:rsidR="004211D8" w:rsidRPr="001C09D4" w:rsidRDefault="004211D8" w:rsidP="004211D8">
      <w:pPr>
        <w:pStyle w:val="2"/>
      </w:pPr>
      <w:bookmarkStart w:id="70" w:name="_Toc169425786"/>
      <w:r w:rsidRPr="001C09D4">
        <w:t>Adding New Attributes and Classes</w:t>
      </w:r>
      <w:bookmarkEnd w:id="70"/>
    </w:p>
    <w:p w:rsidR="004211D8" w:rsidRPr="001C09D4" w:rsidRDefault="004211D8" w:rsidP="004211D8">
      <w:pPr>
        <w:pStyle w:val="a1"/>
        <w:rPr>
          <w:lang w:val="en-US" w:eastAsia="ja-JP"/>
        </w:rPr>
      </w:pPr>
      <w:r w:rsidRPr="001C09D4">
        <w:rPr>
          <w:lang w:val="en-US" w:eastAsia="ja-JP"/>
        </w:rPr>
        <w:t>To the extent possible, the IDMEF classes and attributes specified in this document have been designed to ac</w:t>
      </w:r>
      <w:r w:rsidR="008426FC">
        <w:rPr>
          <w:lang w:val="en-US" w:eastAsia="ja-JP"/>
        </w:rPr>
        <w:t>commodate all current and near-</w:t>
      </w:r>
      <w:r w:rsidRPr="001C09D4">
        <w:rPr>
          <w:lang w:val="en-US" w:eastAsia="ja-JP"/>
        </w:rPr>
        <w:t>future needs. Although it is recognized that the addition of new classes, as well as the addition of new attributes to existing classes, will be necessary in the future, these actions should not be taken lightly.</w:t>
      </w:r>
    </w:p>
    <w:p w:rsidR="004211D8" w:rsidRPr="001C09D4" w:rsidRDefault="004211D8" w:rsidP="004211D8">
      <w:pPr>
        <w:pStyle w:val="a1"/>
        <w:rPr>
          <w:lang w:val="en-US" w:eastAsia="ja-JP"/>
        </w:rPr>
      </w:pPr>
      <w:r w:rsidRPr="001C09D4">
        <w:rPr>
          <w:lang w:val="en-US" w:eastAsia="ja-JP"/>
        </w:rPr>
        <w:t xml:space="preserve">Any addition of new attributes or classes should only be undertaken when the current classes and attributes simply cannot be used to represent the information in a </w:t>
      </w:r>
      <w:r w:rsidR="008426FC">
        <w:rPr>
          <w:lang w:val="en-US" w:eastAsia="ja-JP"/>
        </w:rPr>
        <w:t>“</w:t>
      </w:r>
      <w:r w:rsidRPr="001C09D4">
        <w:rPr>
          <w:lang w:val="en-US" w:eastAsia="ja-JP"/>
        </w:rPr>
        <w:t>clean</w:t>
      </w:r>
      <w:r w:rsidR="008426FC">
        <w:rPr>
          <w:lang w:val="en-US" w:eastAsia="ja-JP"/>
        </w:rPr>
        <w:t>”</w:t>
      </w:r>
      <w:r w:rsidRPr="001C09D4">
        <w:rPr>
          <w:lang w:val="en-US" w:eastAsia="ja-JP"/>
        </w:rPr>
        <w:t xml:space="preserve"> way </w:t>
      </w:r>
      <w:r w:rsidR="001C09D4">
        <w:rPr>
          <w:lang w:val="en-US" w:eastAsia="ja-JP"/>
        </w:rPr>
        <w:t>–</w:t>
      </w:r>
      <w:r w:rsidRPr="001C09D4">
        <w:rPr>
          <w:lang w:val="en-US" w:eastAsia="ja-JP"/>
        </w:rPr>
        <w:t xml:space="preserve"> and such additions should only be made to represent generally-useful types of data. Vendor-specific information, obscure information provided by only a particular type of analyzer or used only by a particular type of manager, </w:t>
      </w:r>
      <w:r w:rsidR="008426FC">
        <w:rPr>
          <w:lang w:val="en-US" w:eastAsia="ja-JP"/>
        </w:rPr>
        <w:t>“</w:t>
      </w:r>
      <w:r w:rsidRPr="001C09D4">
        <w:rPr>
          <w:lang w:val="en-US" w:eastAsia="ja-JP"/>
        </w:rPr>
        <w:t>pet</w:t>
      </w:r>
      <w:r w:rsidR="008426FC">
        <w:rPr>
          <w:lang w:val="en-US" w:eastAsia="ja-JP"/>
        </w:rPr>
        <w:t>”</w:t>
      </w:r>
      <w:r w:rsidRPr="001C09D4">
        <w:rPr>
          <w:lang w:val="en-US" w:eastAsia="ja-JP"/>
        </w:rPr>
        <w:t xml:space="preserve"> attributes, and the like are not good reasons to make class and attribute additions.</w:t>
      </w:r>
    </w:p>
    <w:p w:rsidR="004211D8" w:rsidRPr="001C09D4" w:rsidRDefault="004211D8" w:rsidP="004211D8">
      <w:pPr>
        <w:pStyle w:val="a1"/>
        <w:rPr>
          <w:lang w:val="en-US" w:eastAsia="ja-JP"/>
        </w:rPr>
      </w:pPr>
      <w:r w:rsidRPr="001C09D4">
        <w:rPr>
          <w:lang w:val="en-US" w:eastAsia="ja-JP"/>
        </w:rPr>
        <w:t>At the time this RFC was written, the first anticipated case for which new classes and attributes will need to be added is to handle host-based intrusion detection systems. However, such additions should not be made until some level of consensus has been reached about the set of data that will be provided by these systems.</w:t>
      </w:r>
    </w:p>
    <w:p w:rsidR="004211D8" w:rsidRPr="001C09D4" w:rsidRDefault="004211D8" w:rsidP="004211D8">
      <w:pPr>
        <w:pStyle w:val="a1"/>
        <w:rPr>
          <w:lang w:val="en-US" w:eastAsia="ja-JP"/>
        </w:rPr>
      </w:pPr>
      <w:r w:rsidRPr="001C09D4">
        <w:rPr>
          <w:lang w:val="en-US" w:eastAsia="ja-JP"/>
        </w:rPr>
        <w:lastRenderedPageBreak/>
        <w:t xml:space="preserve">Following the policies outlined in [9], the addition of new classes and attributes to the IDMEF requires </w:t>
      </w:r>
      <w:r w:rsidR="008426FC">
        <w:rPr>
          <w:lang w:val="en-US" w:eastAsia="ja-JP"/>
        </w:rPr>
        <w:t>“</w:t>
      </w:r>
      <w:r w:rsidRPr="001C09D4">
        <w:rPr>
          <w:lang w:val="en-US" w:eastAsia="ja-JP"/>
        </w:rPr>
        <w:t>IETF Consensus</w:t>
      </w:r>
      <w:r w:rsidR="008426FC">
        <w:rPr>
          <w:lang w:val="en-US" w:eastAsia="ja-JP"/>
        </w:rPr>
        <w:t>”</w:t>
      </w:r>
      <w:r w:rsidRPr="001C09D4">
        <w:rPr>
          <w:lang w:val="en-US" w:eastAsia="ja-JP"/>
        </w:rPr>
        <w:t>.</w:t>
      </w:r>
    </w:p>
    <w:p w:rsidR="004211D8" w:rsidRPr="001C09D4" w:rsidRDefault="004211D8" w:rsidP="004211D8">
      <w:pPr>
        <w:pStyle w:val="a1"/>
        <w:rPr>
          <w:lang w:val="en-US" w:eastAsia="ja-JP"/>
        </w:rPr>
      </w:pPr>
      <w:r w:rsidRPr="001C09D4">
        <w:rPr>
          <w:lang w:val="en-US" w:eastAsia="ja-JP"/>
        </w:rPr>
        <w:t xml:space="preserve">To add new attributes or classes, you </w:t>
      </w:r>
      <w:r w:rsidR="008426FC" w:rsidRPr="008426FC">
        <w:rPr>
          <w:b/>
          <w:lang w:val="en-US" w:eastAsia="ja-JP"/>
        </w:rPr>
        <w:t>must</w:t>
      </w:r>
      <w:r w:rsidR="008426FC" w:rsidRPr="001C09D4">
        <w:rPr>
          <w:lang w:val="en-US" w:eastAsia="ja-JP"/>
        </w:rPr>
        <w:t xml:space="preserve"> </w:t>
      </w:r>
      <w:r w:rsidRPr="001C09D4">
        <w:rPr>
          <w:lang w:val="en-US" w:eastAsia="ja-JP"/>
        </w:rPr>
        <w:t xml:space="preserve">publish an RFC to document them, and get that RFC approved by the IESG. Typically, the IESG will seek input on prospective additions from appropriate persons (e.g., a relevant working group if one exists). You </w:t>
      </w:r>
      <w:r w:rsidR="008426FC" w:rsidRPr="008426FC">
        <w:rPr>
          <w:b/>
          <w:lang w:val="en-US" w:eastAsia="ja-JP"/>
        </w:rPr>
        <w:t>must</w:t>
      </w:r>
      <w:r w:rsidR="008426FC" w:rsidRPr="001C09D4">
        <w:rPr>
          <w:lang w:val="en-US" w:eastAsia="ja-JP"/>
        </w:rPr>
        <w:t xml:space="preserve"> </w:t>
      </w:r>
      <w:r w:rsidRPr="001C09D4">
        <w:rPr>
          <w:lang w:val="en-US" w:eastAsia="ja-JP"/>
        </w:rPr>
        <w:t>describe any interoperability and security issues in your document.</w:t>
      </w:r>
    </w:p>
    <w:p w:rsidR="004211D8" w:rsidRPr="001C09D4" w:rsidRDefault="004211D8" w:rsidP="004211D8">
      <w:pPr>
        <w:pStyle w:val="1"/>
      </w:pPr>
      <w:bookmarkStart w:id="71" w:name="_Toc169425787"/>
      <w:r w:rsidRPr="001C09D4">
        <w:t>References</w:t>
      </w:r>
      <w:bookmarkEnd w:id="71"/>
    </w:p>
    <w:p w:rsidR="004211D8" w:rsidRPr="001C09D4" w:rsidRDefault="004211D8" w:rsidP="004211D8">
      <w:pPr>
        <w:pStyle w:val="2"/>
      </w:pPr>
      <w:bookmarkStart w:id="72" w:name="_Toc169425788"/>
      <w:r w:rsidRPr="001C09D4">
        <w:t>Normative References</w:t>
      </w:r>
      <w:bookmarkEnd w:id="72"/>
    </w:p>
    <w:p w:rsidR="004211D8" w:rsidRPr="001C09D4" w:rsidRDefault="004211D8" w:rsidP="008559C2">
      <w:pPr>
        <w:pStyle w:val="a1"/>
        <w:numPr>
          <w:ilvl w:val="0"/>
          <w:numId w:val="32"/>
        </w:numPr>
        <w:ind w:left="709" w:hanging="425"/>
        <w:rPr>
          <w:lang w:val="en-US" w:eastAsia="ja-JP"/>
        </w:rPr>
      </w:pPr>
      <w:r w:rsidRPr="001C09D4">
        <w:rPr>
          <w:lang w:val="en-US" w:eastAsia="ja-JP"/>
        </w:rPr>
        <w:t xml:space="preserve">Bradner, S., </w:t>
      </w:r>
      <w:r w:rsidR="008426FC">
        <w:rPr>
          <w:lang w:val="en-US" w:eastAsia="ja-JP"/>
        </w:rPr>
        <w:t>“</w:t>
      </w:r>
      <w:r w:rsidRPr="008426FC">
        <w:rPr>
          <w:i/>
          <w:lang w:val="en-US" w:eastAsia="ja-JP"/>
        </w:rPr>
        <w:t>Key words for use in RFCs to Indicate Requirement Levels</w:t>
      </w:r>
      <w:r w:rsidR="008426FC">
        <w:rPr>
          <w:lang w:val="en-US" w:eastAsia="ja-JP"/>
        </w:rPr>
        <w:t>”</w:t>
      </w:r>
      <w:r w:rsidRPr="001C09D4">
        <w:rPr>
          <w:lang w:val="en-US" w:eastAsia="ja-JP"/>
        </w:rPr>
        <w:t>, BCP 14, RFC 2119, March 1997.</w:t>
      </w:r>
    </w:p>
    <w:p w:rsidR="00E23580" w:rsidRPr="001C09D4" w:rsidRDefault="004211D8" w:rsidP="008559C2">
      <w:pPr>
        <w:pStyle w:val="a1"/>
        <w:numPr>
          <w:ilvl w:val="0"/>
          <w:numId w:val="32"/>
        </w:numPr>
        <w:ind w:left="709" w:hanging="425"/>
        <w:rPr>
          <w:lang w:val="en-US" w:eastAsia="ja-JP"/>
        </w:rPr>
      </w:pPr>
      <w:r w:rsidRPr="001C09D4">
        <w:rPr>
          <w:lang w:val="en-US" w:eastAsia="ja-JP"/>
        </w:rPr>
        <w:t xml:space="preserve">Wood, M. and M. Erlinger, </w:t>
      </w:r>
      <w:r w:rsidR="008426FC">
        <w:rPr>
          <w:lang w:val="en-US" w:eastAsia="ja-JP"/>
        </w:rPr>
        <w:t>“</w:t>
      </w:r>
      <w:r w:rsidRPr="008426FC">
        <w:rPr>
          <w:i/>
          <w:lang w:val="en-US" w:eastAsia="ja-JP"/>
        </w:rPr>
        <w:t>Intrusion Detection Mesage Exchange Requirements</w:t>
      </w:r>
      <w:r w:rsidR="008426FC">
        <w:rPr>
          <w:lang w:val="en-US" w:eastAsia="ja-JP"/>
        </w:rPr>
        <w:t>”</w:t>
      </w:r>
      <w:r w:rsidRPr="001C09D4">
        <w:rPr>
          <w:lang w:val="en-US" w:eastAsia="ja-JP"/>
        </w:rPr>
        <w:t>, RFC 4766, March 2007.</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Sperberg-McQueen, C., Paoli, J., Maler, E., and T. Bray, </w:t>
      </w:r>
      <w:r w:rsidR="008426FC">
        <w:rPr>
          <w:lang w:val="en-US" w:eastAsia="ja-JP"/>
        </w:rPr>
        <w:t>“</w:t>
      </w:r>
      <w:r w:rsidRPr="008426FC">
        <w:rPr>
          <w:i/>
          <w:lang w:val="en-US" w:eastAsia="ja-JP"/>
        </w:rPr>
        <w:t>Extensible Markup Language (XML) 1.0 (Second Edition)</w:t>
      </w:r>
      <w:r w:rsidR="008426FC">
        <w:rPr>
          <w:lang w:val="en-US" w:eastAsia="ja-JP"/>
        </w:rPr>
        <w:t>”</w:t>
      </w:r>
      <w:r w:rsidRPr="001C09D4">
        <w:rPr>
          <w:lang w:val="en-US" w:eastAsia="ja-JP"/>
        </w:rPr>
        <w:t>, World Wide Web Consortium</w:t>
      </w:r>
      <w:r w:rsidR="008426FC">
        <w:rPr>
          <w:lang w:val="en-US" w:eastAsia="ja-JP"/>
        </w:rPr>
        <w:t>.</w:t>
      </w:r>
      <w:r w:rsidRPr="001C09D4">
        <w:rPr>
          <w:lang w:val="en-US" w:eastAsia="ja-JP"/>
        </w:rPr>
        <w:t xml:space="preserve"> FirstEdition </w:t>
      </w:r>
      <w:hyperlink r:id="rId17" w:history="1">
        <w:r w:rsidRPr="008426FC">
          <w:rPr>
            <w:rStyle w:val="ad"/>
            <w:lang w:val="en-US" w:eastAsia="ja-JP"/>
          </w:rPr>
          <w:t>http://www.w3.org/TR/2000/REC-xml-20001006</w:t>
        </w:r>
      </w:hyperlink>
      <w:r w:rsidRPr="001C09D4">
        <w:rPr>
          <w:lang w:val="en-US" w:eastAsia="ja-JP"/>
        </w:rPr>
        <w:t>, October 2000.</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Bray, T., Hollander, D., and A. Layman, </w:t>
      </w:r>
      <w:r w:rsidR="008426FC">
        <w:rPr>
          <w:lang w:val="en-US" w:eastAsia="ja-JP"/>
        </w:rPr>
        <w:t>“</w:t>
      </w:r>
      <w:r w:rsidRPr="008426FC">
        <w:rPr>
          <w:i/>
          <w:lang w:val="en-US" w:eastAsia="ja-JP"/>
        </w:rPr>
        <w:t>Namespaces in XML</w:t>
      </w:r>
      <w:r w:rsidR="008426FC">
        <w:rPr>
          <w:lang w:val="en-US" w:eastAsia="ja-JP"/>
        </w:rPr>
        <w:t>”</w:t>
      </w:r>
      <w:r w:rsidRPr="001C09D4">
        <w:rPr>
          <w:lang w:val="en-US" w:eastAsia="ja-JP"/>
        </w:rPr>
        <w:t xml:space="preserve">, World Wide Web Consortium Recommendation </w:t>
      </w:r>
      <w:hyperlink r:id="rId18" w:history="1">
        <w:r w:rsidRPr="008426FC">
          <w:rPr>
            <w:rStyle w:val="ad"/>
            <w:lang w:val="en-US" w:eastAsia="ja-JP"/>
          </w:rPr>
          <w:t>http://www.w3.org/TR/1999/ REC-xml-names-19990114</w:t>
        </w:r>
      </w:hyperlink>
      <w:r w:rsidRPr="001C09D4">
        <w:rPr>
          <w:lang w:val="en-US" w:eastAsia="ja-JP"/>
        </w:rPr>
        <w:t>, January 1999.</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Berners-Lee, T., Fielding, R., and L. Masinter, </w:t>
      </w:r>
      <w:r w:rsidR="008426FC">
        <w:rPr>
          <w:lang w:val="en-US" w:eastAsia="ja-JP"/>
        </w:rPr>
        <w:t>“</w:t>
      </w:r>
      <w:r w:rsidRPr="008426FC">
        <w:rPr>
          <w:i/>
          <w:lang w:val="en-US" w:eastAsia="ja-JP"/>
        </w:rPr>
        <w:t>Uniform Resource Identifier (URI): Generic Syntax</w:t>
      </w:r>
      <w:r w:rsidR="008426FC">
        <w:rPr>
          <w:lang w:val="en-US" w:eastAsia="ja-JP"/>
        </w:rPr>
        <w:t>”</w:t>
      </w:r>
      <w:r w:rsidRPr="001C09D4">
        <w:rPr>
          <w:lang w:val="en-US" w:eastAsia="ja-JP"/>
        </w:rPr>
        <w:t>, STD 66, RFC 3986, January 2005.</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International Organization for Standardization, </w:t>
      </w:r>
      <w:r w:rsidR="008426FC">
        <w:rPr>
          <w:lang w:val="en-US" w:eastAsia="ja-JP"/>
        </w:rPr>
        <w:t>“</w:t>
      </w:r>
      <w:r w:rsidRPr="008426FC">
        <w:rPr>
          <w:i/>
          <w:lang w:val="en-US" w:eastAsia="ja-JP"/>
        </w:rPr>
        <w:t xml:space="preserve">Data elements and interchange formats </w:t>
      </w:r>
      <w:r w:rsidR="008426FC" w:rsidRPr="008426FC">
        <w:rPr>
          <w:i/>
          <w:lang w:val="en-US" w:eastAsia="ja-JP"/>
        </w:rPr>
        <w:t>–</w:t>
      </w:r>
      <w:r w:rsidRPr="008426FC">
        <w:rPr>
          <w:i/>
          <w:lang w:val="en-US" w:eastAsia="ja-JP"/>
        </w:rPr>
        <w:t xml:space="preserve"> Information interchange </w:t>
      </w:r>
      <w:r w:rsidR="008426FC" w:rsidRPr="008426FC">
        <w:rPr>
          <w:i/>
          <w:lang w:val="en-US" w:eastAsia="ja-JP"/>
        </w:rPr>
        <w:t>–</w:t>
      </w:r>
      <w:r w:rsidRPr="008426FC">
        <w:rPr>
          <w:i/>
          <w:lang w:val="en-US" w:eastAsia="ja-JP"/>
        </w:rPr>
        <w:t xml:space="preserve"> Representation of dates and times</w:t>
      </w:r>
      <w:r w:rsidR="008426FC">
        <w:rPr>
          <w:lang w:val="en-US" w:eastAsia="ja-JP"/>
        </w:rPr>
        <w:t>”</w:t>
      </w:r>
      <w:r w:rsidRPr="001C09D4">
        <w:rPr>
          <w:lang w:val="en-US" w:eastAsia="ja-JP"/>
        </w:rPr>
        <w:t>, ISO Standard 8601, Second Edition, December 2000.</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Mills, D., </w:t>
      </w:r>
      <w:r w:rsidR="008426FC">
        <w:rPr>
          <w:lang w:val="en-US" w:eastAsia="ja-JP"/>
        </w:rPr>
        <w:t>“</w:t>
      </w:r>
      <w:r w:rsidRPr="008426FC">
        <w:rPr>
          <w:i/>
          <w:lang w:val="en-US" w:eastAsia="ja-JP"/>
        </w:rPr>
        <w:t>Network Time Protocol (Version 3) Specification, Implementation</w:t>
      </w:r>
      <w:r w:rsidR="008426FC">
        <w:rPr>
          <w:lang w:val="en-US" w:eastAsia="ja-JP"/>
        </w:rPr>
        <w:t>”</w:t>
      </w:r>
      <w:r w:rsidRPr="001C09D4">
        <w:rPr>
          <w:lang w:val="en-US" w:eastAsia="ja-JP"/>
        </w:rPr>
        <w:t>, RFC 1305, March 1992.</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Mills, D., </w:t>
      </w:r>
      <w:r w:rsidR="008426FC">
        <w:rPr>
          <w:lang w:val="en-US" w:eastAsia="ja-JP"/>
        </w:rPr>
        <w:t>“</w:t>
      </w:r>
      <w:r w:rsidRPr="008426FC">
        <w:rPr>
          <w:i/>
          <w:lang w:val="en-US" w:eastAsia="ja-JP"/>
        </w:rPr>
        <w:t>Simple Network Time Protocol (SNTP) Version 4 for IPv4, IPv6 and OSI</w:t>
      </w:r>
      <w:r w:rsidR="008426FC">
        <w:rPr>
          <w:lang w:val="en-US" w:eastAsia="ja-JP"/>
        </w:rPr>
        <w:t>”</w:t>
      </w:r>
      <w:r w:rsidRPr="001C09D4">
        <w:rPr>
          <w:lang w:val="en-US" w:eastAsia="ja-JP"/>
        </w:rPr>
        <w:t>, RFC 4330, January 2006.</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Narten, T. and H. Alvestrand, </w:t>
      </w:r>
      <w:r w:rsidR="008426FC">
        <w:rPr>
          <w:lang w:val="en-US" w:eastAsia="ja-JP"/>
        </w:rPr>
        <w:t>“</w:t>
      </w:r>
      <w:r w:rsidRPr="008426FC">
        <w:rPr>
          <w:i/>
          <w:lang w:val="en-US" w:eastAsia="ja-JP"/>
        </w:rPr>
        <w:t>Guidelines for Writing an IANA Considerations Section in RFCs</w:t>
      </w:r>
      <w:r w:rsidR="008426FC">
        <w:rPr>
          <w:lang w:val="en-US" w:eastAsia="ja-JP"/>
        </w:rPr>
        <w:t>”</w:t>
      </w:r>
      <w:r w:rsidRPr="001C09D4">
        <w:rPr>
          <w:lang w:val="en-US" w:eastAsia="ja-JP"/>
        </w:rPr>
        <w:t>, BCP 26, RFC 2434, October 1998.</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Phillips, A. and M. Davis, </w:t>
      </w:r>
      <w:r w:rsidR="008426FC">
        <w:rPr>
          <w:lang w:val="en-US" w:eastAsia="ja-JP"/>
        </w:rPr>
        <w:t>“</w:t>
      </w:r>
      <w:r w:rsidRPr="008426FC">
        <w:rPr>
          <w:i/>
          <w:lang w:val="en-US" w:eastAsia="ja-JP"/>
        </w:rPr>
        <w:t>Tags for Identifying Languages</w:t>
      </w:r>
      <w:r w:rsidR="008426FC">
        <w:rPr>
          <w:lang w:val="en-US" w:eastAsia="ja-JP"/>
        </w:rPr>
        <w:t>”</w:t>
      </w:r>
      <w:r w:rsidRPr="001C09D4">
        <w:rPr>
          <w:lang w:val="en-US" w:eastAsia="ja-JP"/>
        </w:rPr>
        <w:t>, BCP 47, RFC 4646, September 2006.</w:t>
      </w:r>
    </w:p>
    <w:p w:rsidR="00CC21A0" w:rsidRPr="001C09D4" w:rsidRDefault="00CC21A0" w:rsidP="00CC21A0">
      <w:pPr>
        <w:pStyle w:val="2"/>
      </w:pPr>
      <w:bookmarkStart w:id="73" w:name="_Toc169425789"/>
      <w:r w:rsidRPr="001C09D4">
        <w:t>Informative References</w:t>
      </w:r>
      <w:bookmarkEnd w:id="73"/>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St. Johns, M., </w:t>
      </w:r>
      <w:r w:rsidR="008426FC">
        <w:rPr>
          <w:lang w:val="en-US" w:eastAsia="ja-JP"/>
        </w:rPr>
        <w:t>“</w:t>
      </w:r>
      <w:r w:rsidRPr="008426FC">
        <w:rPr>
          <w:i/>
          <w:lang w:val="en-US" w:eastAsia="ja-JP"/>
        </w:rPr>
        <w:t>Identification Protocol</w:t>
      </w:r>
      <w:r w:rsidR="008426FC">
        <w:rPr>
          <w:lang w:val="en-US" w:eastAsia="ja-JP"/>
        </w:rPr>
        <w:t>”</w:t>
      </w:r>
      <w:r w:rsidRPr="001C09D4">
        <w:rPr>
          <w:lang w:val="en-US" w:eastAsia="ja-JP"/>
        </w:rPr>
        <w:t>, RFC 1413, February 1993.</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Resnick, P., </w:t>
      </w:r>
      <w:r w:rsidR="008426FC">
        <w:rPr>
          <w:lang w:val="en-US" w:eastAsia="ja-JP"/>
        </w:rPr>
        <w:t>“</w:t>
      </w:r>
      <w:r w:rsidRPr="008426FC">
        <w:rPr>
          <w:i/>
          <w:lang w:val="en-US" w:eastAsia="ja-JP"/>
        </w:rPr>
        <w:t>Internet Message Format</w:t>
      </w:r>
      <w:r w:rsidR="008426FC">
        <w:rPr>
          <w:lang w:val="en-US" w:eastAsia="ja-JP"/>
        </w:rPr>
        <w:t>”</w:t>
      </w:r>
      <w:r w:rsidRPr="001C09D4">
        <w:rPr>
          <w:lang w:val="en-US" w:eastAsia="ja-JP"/>
        </w:rPr>
        <w:t>, RFC 2822, April 2001.</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Eastlake, D., Reagle, J., and D. Solo, </w:t>
      </w:r>
      <w:r w:rsidR="008426FC">
        <w:rPr>
          <w:lang w:val="en-US" w:eastAsia="ja-JP"/>
        </w:rPr>
        <w:t>“</w:t>
      </w:r>
      <w:r w:rsidRPr="008426FC">
        <w:rPr>
          <w:i/>
          <w:lang w:val="en-US" w:eastAsia="ja-JP"/>
        </w:rPr>
        <w:t>(Extensible Markup Language) XML-Signature Syntax and Processing</w:t>
      </w:r>
      <w:r w:rsidR="008426FC">
        <w:rPr>
          <w:lang w:val="en-US" w:eastAsia="ja-JP"/>
        </w:rPr>
        <w:t>”</w:t>
      </w:r>
      <w:r w:rsidRPr="001C09D4">
        <w:rPr>
          <w:lang w:val="en-US" w:eastAsia="ja-JP"/>
        </w:rPr>
        <w:t>, RFC 3275, March 2002.</w:t>
      </w:r>
    </w:p>
    <w:p w:rsidR="001B19C0" w:rsidRPr="001C09D4" w:rsidRDefault="00CC21A0" w:rsidP="008559C2">
      <w:pPr>
        <w:pStyle w:val="a1"/>
        <w:numPr>
          <w:ilvl w:val="0"/>
          <w:numId w:val="32"/>
        </w:numPr>
        <w:ind w:left="709" w:hanging="425"/>
        <w:rPr>
          <w:lang w:val="en-US" w:eastAsia="ja-JP"/>
        </w:rPr>
      </w:pPr>
      <w:r w:rsidRPr="001C09D4">
        <w:rPr>
          <w:lang w:val="en-US" w:eastAsia="ja-JP"/>
        </w:rPr>
        <w:t xml:space="preserve">Rumbaugh, J., Jacobson, I., and G. Booch, </w:t>
      </w:r>
      <w:r w:rsidR="008426FC">
        <w:rPr>
          <w:lang w:val="en-US" w:eastAsia="ja-JP"/>
        </w:rPr>
        <w:t>“</w:t>
      </w:r>
      <w:r w:rsidRPr="008426FC">
        <w:rPr>
          <w:i/>
          <w:lang w:val="en-US" w:eastAsia="ja-JP"/>
        </w:rPr>
        <w:t>The Unified Modeling Language Reference Model</w:t>
      </w:r>
      <w:r w:rsidR="008426FC">
        <w:rPr>
          <w:lang w:val="en-US" w:eastAsia="ja-JP"/>
        </w:rPr>
        <w:t>”</w:t>
      </w:r>
      <w:r w:rsidRPr="001C09D4">
        <w:rPr>
          <w:lang w:val="en-US" w:eastAsia="ja-JP"/>
        </w:rPr>
        <w:t>, ISBN 020130998X, 1998.</w:t>
      </w:r>
    </w:p>
    <w:p w:rsidR="00CC21A0" w:rsidRPr="001C09D4" w:rsidRDefault="00CC21A0" w:rsidP="008559C2">
      <w:pPr>
        <w:pStyle w:val="a1"/>
        <w:numPr>
          <w:ilvl w:val="0"/>
          <w:numId w:val="32"/>
        </w:numPr>
        <w:ind w:left="709" w:hanging="425"/>
        <w:rPr>
          <w:lang w:val="en-US" w:eastAsia="ja-JP"/>
        </w:rPr>
      </w:pPr>
      <w:r w:rsidRPr="001C09D4">
        <w:rPr>
          <w:lang w:val="en-US" w:eastAsia="ja-JP"/>
        </w:rPr>
        <w:t xml:space="preserve">Harrington, D., Presuhn, R., and B. Wijnen, </w:t>
      </w:r>
      <w:r w:rsidR="008559C2">
        <w:rPr>
          <w:lang w:val="en-US" w:eastAsia="ja-JP"/>
        </w:rPr>
        <w:t>“</w:t>
      </w:r>
      <w:r w:rsidRPr="008559C2">
        <w:rPr>
          <w:i/>
          <w:lang w:val="en-US" w:eastAsia="ja-JP"/>
        </w:rPr>
        <w:t>An Architecture for Describing Simple Network Management Protocol (SNMP) Management Frameworks</w:t>
      </w:r>
      <w:r w:rsidR="008559C2">
        <w:rPr>
          <w:lang w:val="en-US" w:eastAsia="ja-JP"/>
        </w:rPr>
        <w:t>”</w:t>
      </w:r>
      <w:r w:rsidRPr="001C09D4">
        <w:rPr>
          <w:lang w:val="en-US" w:eastAsia="ja-JP"/>
        </w:rPr>
        <w:t>, STD 62, RFC 3411, December 2002.</w:t>
      </w:r>
    </w:p>
    <w:p w:rsidR="001B19C0" w:rsidRPr="001C09D4" w:rsidRDefault="00CC21A0" w:rsidP="008559C2">
      <w:pPr>
        <w:pStyle w:val="a1"/>
        <w:numPr>
          <w:ilvl w:val="0"/>
          <w:numId w:val="32"/>
        </w:numPr>
        <w:ind w:left="709" w:hanging="425"/>
        <w:rPr>
          <w:lang w:val="en-US" w:eastAsia="ja-JP"/>
        </w:rPr>
      </w:pPr>
      <w:r w:rsidRPr="001C09D4">
        <w:rPr>
          <w:lang w:val="en-US" w:eastAsia="ja-JP"/>
        </w:rPr>
        <w:t xml:space="preserve">Frye, R., Levi, D., Routhier, S., and B. Wijnen, </w:t>
      </w:r>
      <w:r w:rsidR="008559C2">
        <w:rPr>
          <w:lang w:val="en-US" w:eastAsia="ja-JP"/>
        </w:rPr>
        <w:t>“</w:t>
      </w:r>
      <w:r w:rsidRPr="008559C2">
        <w:rPr>
          <w:i/>
          <w:lang w:val="en-US" w:eastAsia="ja-JP"/>
        </w:rPr>
        <w:t>Coexistence between Version 1, Version 2, and Version 3 of the Internet-standard Network Management Framework</w:t>
      </w:r>
      <w:r w:rsidR="008559C2">
        <w:rPr>
          <w:lang w:val="en-US" w:eastAsia="ja-JP"/>
        </w:rPr>
        <w:t>”</w:t>
      </w:r>
      <w:r w:rsidRPr="001C09D4">
        <w:rPr>
          <w:lang w:val="en-US" w:eastAsia="ja-JP"/>
        </w:rPr>
        <w:t>, BCP 74, RFC 3584, August 2003.</w:t>
      </w:r>
    </w:p>
    <w:p w:rsidR="00E419C4" w:rsidRPr="001C09D4" w:rsidRDefault="00E419C4" w:rsidP="00E419C4">
      <w:pPr>
        <w:pStyle w:val="1"/>
        <w:numPr>
          <w:ilvl w:val="0"/>
          <w:numId w:val="0"/>
        </w:numPr>
        <w:ind w:left="432" w:hanging="432"/>
      </w:pPr>
      <w:bookmarkStart w:id="74" w:name="_Toc169425790"/>
      <w:r w:rsidRPr="001C09D4">
        <w:lastRenderedPageBreak/>
        <w:t>Appendix A. Acknowledgements</w:t>
      </w:r>
      <w:bookmarkEnd w:id="74"/>
    </w:p>
    <w:p w:rsidR="00E419C4" w:rsidRPr="001C09D4" w:rsidRDefault="00E419C4" w:rsidP="00E419C4">
      <w:pPr>
        <w:pStyle w:val="a1"/>
        <w:rPr>
          <w:lang w:val="en-US" w:eastAsia="ja-JP"/>
        </w:rPr>
      </w:pPr>
      <w:r w:rsidRPr="001C09D4">
        <w:rPr>
          <w:lang w:val="en-US" w:eastAsia="ja-JP"/>
        </w:rPr>
        <w:t>The following individuals contributed substantially to this document and should be recognized for their efforts. This document would not exist without their help:</w:t>
      </w:r>
    </w:p>
    <w:p w:rsidR="00E419C4" w:rsidRPr="001C09D4" w:rsidRDefault="00E419C4" w:rsidP="00E419C4">
      <w:pPr>
        <w:pStyle w:val="a1"/>
        <w:rPr>
          <w:lang w:val="en-US" w:eastAsia="ja-JP"/>
        </w:rPr>
      </w:pPr>
      <w:r w:rsidRPr="001C09D4">
        <w:rPr>
          <w:lang w:val="en-US" w:eastAsia="ja-JP"/>
        </w:rPr>
        <w:t>Dominique Alessandri, IBM Corporation</w:t>
      </w:r>
    </w:p>
    <w:p w:rsidR="00E419C4" w:rsidRPr="001C09D4" w:rsidRDefault="00E419C4" w:rsidP="00262092">
      <w:pPr>
        <w:pStyle w:val="a1"/>
        <w:spacing w:before="0"/>
        <w:rPr>
          <w:lang w:val="en-US" w:eastAsia="ja-JP"/>
        </w:rPr>
      </w:pPr>
      <w:r w:rsidRPr="001C09D4">
        <w:rPr>
          <w:lang w:val="en-US" w:eastAsia="ja-JP"/>
        </w:rPr>
        <w:t>Spencer Allain, Teknowledge Corporation</w:t>
      </w:r>
    </w:p>
    <w:p w:rsidR="00E419C4" w:rsidRPr="001C09D4" w:rsidRDefault="00E419C4" w:rsidP="00262092">
      <w:pPr>
        <w:pStyle w:val="a1"/>
        <w:spacing w:before="0"/>
        <w:rPr>
          <w:lang w:val="en-US" w:eastAsia="ja-JP"/>
        </w:rPr>
      </w:pPr>
      <w:r w:rsidRPr="001C09D4">
        <w:rPr>
          <w:lang w:val="en-US" w:eastAsia="ja-JP"/>
        </w:rPr>
        <w:t>James L. Burden, California Independent Systems Operator</w:t>
      </w:r>
    </w:p>
    <w:p w:rsidR="00E419C4" w:rsidRPr="001C09D4" w:rsidRDefault="00E419C4" w:rsidP="00262092">
      <w:pPr>
        <w:pStyle w:val="a1"/>
        <w:spacing w:before="0"/>
        <w:rPr>
          <w:lang w:val="en-US" w:eastAsia="ja-JP"/>
        </w:rPr>
      </w:pPr>
      <w:r w:rsidRPr="001C09D4">
        <w:rPr>
          <w:lang w:val="en-US" w:eastAsia="ja-JP"/>
        </w:rPr>
        <w:t>Marc Dacier, IBM Corporation</w:t>
      </w:r>
    </w:p>
    <w:p w:rsidR="00E419C4" w:rsidRPr="001C09D4" w:rsidRDefault="00E419C4" w:rsidP="00262092">
      <w:pPr>
        <w:pStyle w:val="a1"/>
        <w:spacing w:before="0"/>
        <w:rPr>
          <w:lang w:val="en-US" w:eastAsia="ja-JP"/>
        </w:rPr>
      </w:pPr>
      <w:r w:rsidRPr="001C09D4">
        <w:rPr>
          <w:lang w:val="en-US" w:eastAsia="ja-JP"/>
        </w:rPr>
        <w:t>Oliver Dain, MIT Lincoln Laboratory</w:t>
      </w:r>
    </w:p>
    <w:p w:rsidR="00E419C4" w:rsidRPr="001C09D4" w:rsidRDefault="00E419C4" w:rsidP="00262092">
      <w:pPr>
        <w:pStyle w:val="a1"/>
        <w:spacing w:before="0"/>
        <w:rPr>
          <w:lang w:val="en-US" w:eastAsia="ja-JP"/>
        </w:rPr>
      </w:pPr>
      <w:r w:rsidRPr="001C09D4">
        <w:rPr>
          <w:lang w:val="en-US" w:eastAsia="ja-JP"/>
        </w:rPr>
        <w:t>Nicolas Delon, Prelude Hybrid IDS project</w:t>
      </w:r>
    </w:p>
    <w:p w:rsidR="00E419C4" w:rsidRPr="001C09D4" w:rsidRDefault="00E419C4" w:rsidP="00262092">
      <w:pPr>
        <w:pStyle w:val="a1"/>
        <w:spacing w:before="0"/>
        <w:rPr>
          <w:lang w:val="en-US" w:eastAsia="ja-JP"/>
        </w:rPr>
      </w:pPr>
      <w:r w:rsidRPr="001C09D4">
        <w:rPr>
          <w:lang w:val="en-US" w:eastAsia="ja-JP"/>
        </w:rPr>
        <w:t>David J. Donahoo, AFIWC</w:t>
      </w:r>
    </w:p>
    <w:p w:rsidR="00E419C4" w:rsidRPr="001C09D4" w:rsidRDefault="00E419C4" w:rsidP="00262092">
      <w:pPr>
        <w:pStyle w:val="a1"/>
        <w:spacing w:before="0"/>
        <w:rPr>
          <w:lang w:val="en-US" w:eastAsia="ja-JP"/>
        </w:rPr>
      </w:pPr>
      <w:r w:rsidRPr="001C09D4">
        <w:rPr>
          <w:lang w:val="en-US" w:eastAsia="ja-JP"/>
        </w:rPr>
        <w:t>Michael Erlinger, Harvey Mudd College</w:t>
      </w:r>
    </w:p>
    <w:p w:rsidR="00E419C4" w:rsidRPr="001C09D4" w:rsidRDefault="00E419C4" w:rsidP="00262092">
      <w:pPr>
        <w:pStyle w:val="a1"/>
        <w:spacing w:before="0"/>
        <w:rPr>
          <w:lang w:val="en-US" w:eastAsia="ja-JP"/>
        </w:rPr>
      </w:pPr>
      <w:r w:rsidRPr="001C09D4">
        <w:rPr>
          <w:lang w:val="en-US" w:eastAsia="ja-JP"/>
        </w:rPr>
        <w:t>Reinhard Handwerker, Internet Security Systems, Inc.</w:t>
      </w:r>
    </w:p>
    <w:p w:rsidR="00E419C4" w:rsidRPr="001C09D4" w:rsidRDefault="00E419C4" w:rsidP="00262092">
      <w:pPr>
        <w:pStyle w:val="a1"/>
        <w:spacing w:before="0"/>
        <w:rPr>
          <w:lang w:val="en-US" w:eastAsia="ja-JP"/>
        </w:rPr>
      </w:pPr>
      <w:r w:rsidRPr="001C09D4">
        <w:rPr>
          <w:lang w:val="en-US" w:eastAsia="ja-JP"/>
        </w:rPr>
        <w:t>Ming-Yuh Huang, The Boeing Company</w:t>
      </w:r>
    </w:p>
    <w:p w:rsidR="00E419C4" w:rsidRPr="001C09D4" w:rsidRDefault="00E419C4" w:rsidP="00262092">
      <w:pPr>
        <w:pStyle w:val="a1"/>
        <w:spacing w:before="0"/>
        <w:rPr>
          <w:lang w:val="en-US" w:eastAsia="ja-JP"/>
        </w:rPr>
      </w:pPr>
      <w:r w:rsidRPr="001C09D4">
        <w:rPr>
          <w:lang w:val="en-US" w:eastAsia="ja-JP"/>
        </w:rPr>
        <w:t>Glenn Mansfield, Cyber Solutions, Inc.</w:t>
      </w:r>
    </w:p>
    <w:p w:rsidR="00E419C4" w:rsidRPr="001C09D4" w:rsidRDefault="00E419C4" w:rsidP="00262092">
      <w:pPr>
        <w:pStyle w:val="a1"/>
        <w:spacing w:before="0"/>
        <w:rPr>
          <w:lang w:val="en-US" w:eastAsia="ja-JP"/>
        </w:rPr>
      </w:pPr>
      <w:r w:rsidRPr="001C09D4">
        <w:rPr>
          <w:lang w:val="en-US" w:eastAsia="ja-JP"/>
        </w:rPr>
        <w:t>Joe McAlerney, Silicon Defense</w:t>
      </w:r>
    </w:p>
    <w:p w:rsidR="00E419C4" w:rsidRPr="001C09D4" w:rsidRDefault="00E419C4" w:rsidP="00262092">
      <w:pPr>
        <w:pStyle w:val="a1"/>
        <w:spacing w:before="0"/>
        <w:rPr>
          <w:lang w:val="en-US" w:eastAsia="ja-JP"/>
        </w:rPr>
      </w:pPr>
      <w:r w:rsidRPr="001C09D4">
        <w:rPr>
          <w:lang w:val="en-US" w:eastAsia="ja-JP"/>
        </w:rPr>
        <w:t>Cynthia McLain, MIT Lincoln Laboratory</w:t>
      </w:r>
    </w:p>
    <w:p w:rsidR="00E419C4" w:rsidRPr="001C09D4" w:rsidRDefault="00E419C4" w:rsidP="00262092">
      <w:pPr>
        <w:pStyle w:val="a1"/>
        <w:spacing w:before="0"/>
        <w:rPr>
          <w:lang w:val="en-US" w:eastAsia="ja-JP"/>
        </w:rPr>
      </w:pPr>
      <w:r w:rsidRPr="001C09D4">
        <w:rPr>
          <w:lang w:val="en-US" w:eastAsia="ja-JP"/>
        </w:rPr>
        <w:t>Paul Osterwald, Intrusion.com</w:t>
      </w:r>
    </w:p>
    <w:p w:rsidR="00E419C4" w:rsidRPr="001C09D4" w:rsidRDefault="00E419C4" w:rsidP="00262092">
      <w:pPr>
        <w:pStyle w:val="a1"/>
        <w:spacing w:before="0"/>
        <w:rPr>
          <w:lang w:val="en-US" w:eastAsia="ja-JP"/>
        </w:rPr>
      </w:pPr>
      <w:r w:rsidRPr="001C09D4">
        <w:rPr>
          <w:lang w:val="en-US" w:eastAsia="ja-JP"/>
        </w:rPr>
        <w:t>Jean-Philippe Pouzol</w:t>
      </w:r>
    </w:p>
    <w:p w:rsidR="00E419C4" w:rsidRPr="001C09D4" w:rsidRDefault="00E419C4" w:rsidP="00262092">
      <w:pPr>
        <w:pStyle w:val="a1"/>
        <w:spacing w:before="0"/>
        <w:rPr>
          <w:lang w:val="en-US" w:eastAsia="ja-JP"/>
        </w:rPr>
      </w:pPr>
      <w:r w:rsidRPr="001C09D4">
        <w:rPr>
          <w:lang w:val="en-US" w:eastAsia="ja-JP"/>
        </w:rPr>
        <w:t>James Riordan, IBM Corporation</w:t>
      </w:r>
    </w:p>
    <w:p w:rsidR="00E419C4" w:rsidRPr="001C09D4" w:rsidRDefault="00E419C4" w:rsidP="00262092">
      <w:pPr>
        <w:pStyle w:val="a1"/>
        <w:spacing w:before="0"/>
        <w:rPr>
          <w:lang w:val="en-US" w:eastAsia="ja-JP"/>
        </w:rPr>
      </w:pPr>
      <w:r w:rsidRPr="001C09D4">
        <w:rPr>
          <w:lang w:val="en-US" w:eastAsia="ja-JP"/>
        </w:rPr>
        <w:t>Paul Sangree, Cisco Systems</w:t>
      </w:r>
    </w:p>
    <w:p w:rsidR="00E419C4" w:rsidRPr="001C09D4" w:rsidRDefault="00E419C4" w:rsidP="00262092">
      <w:pPr>
        <w:pStyle w:val="a1"/>
        <w:spacing w:before="0"/>
        <w:rPr>
          <w:lang w:val="en-US" w:eastAsia="ja-JP"/>
        </w:rPr>
      </w:pPr>
      <w:r w:rsidRPr="001C09D4">
        <w:rPr>
          <w:lang w:val="en-US" w:eastAsia="ja-JP"/>
        </w:rPr>
        <w:t>Stephane Schitter, IBM Corporation</w:t>
      </w:r>
    </w:p>
    <w:p w:rsidR="00E419C4" w:rsidRPr="001C09D4" w:rsidRDefault="00E419C4" w:rsidP="00262092">
      <w:pPr>
        <w:pStyle w:val="a1"/>
        <w:spacing w:before="0"/>
        <w:rPr>
          <w:lang w:val="en-US" w:eastAsia="ja-JP"/>
        </w:rPr>
      </w:pPr>
      <w:r w:rsidRPr="001C09D4">
        <w:rPr>
          <w:lang w:val="en-US" w:eastAsia="ja-JP"/>
        </w:rPr>
        <w:t>Michael J. Slifcak, Trusted Network Technologies, Inc.</w:t>
      </w:r>
    </w:p>
    <w:p w:rsidR="00E419C4" w:rsidRPr="001C09D4" w:rsidRDefault="00E419C4" w:rsidP="00262092">
      <w:pPr>
        <w:pStyle w:val="a1"/>
        <w:spacing w:before="0"/>
        <w:rPr>
          <w:lang w:val="en-US" w:eastAsia="ja-JP"/>
        </w:rPr>
      </w:pPr>
      <w:r w:rsidRPr="001C09D4">
        <w:rPr>
          <w:lang w:val="en-US" w:eastAsia="ja-JP"/>
        </w:rPr>
        <w:t>Steven R. Snapp, CyberSafe Corporation</w:t>
      </w:r>
    </w:p>
    <w:p w:rsidR="00E419C4" w:rsidRPr="001C09D4" w:rsidRDefault="00E419C4" w:rsidP="00262092">
      <w:pPr>
        <w:pStyle w:val="a1"/>
        <w:spacing w:before="0"/>
        <w:rPr>
          <w:lang w:val="en-US" w:eastAsia="ja-JP"/>
        </w:rPr>
      </w:pPr>
      <w:r w:rsidRPr="001C09D4">
        <w:rPr>
          <w:lang w:val="en-US" w:eastAsia="ja-JP"/>
        </w:rPr>
        <w:t>Stuart Staniford-Chen, Silicon Defense</w:t>
      </w:r>
    </w:p>
    <w:p w:rsidR="00E419C4" w:rsidRPr="001C09D4" w:rsidRDefault="00E419C4" w:rsidP="00262092">
      <w:pPr>
        <w:pStyle w:val="a1"/>
        <w:spacing w:before="0"/>
        <w:rPr>
          <w:lang w:val="en-US" w:eastAsia="ja-JP"/>
        </w:rPr>
      </w:pPr>
      <w:r w:rsidRPr="001C09D4">
        <w:rPr>
          <w:lang w:val="en-US" w:eastAsia="ja-JP"/>
        </w:rPr>
        <w:t>Michael Steiner, University of Saarland</w:t>
      </w:r>
    </w:p>
    <w:p w:rsidR="00E419C4" w:rsidRPr="001C09D4" w:rsidRDefault="00E419C4" w:rsidP="00262092">
      <w:pPr>
        <w:pStyle w:val="a1"/>
        <w:spacing w:before="0"/>
        <w:rPr>
          <w:lang w:val="en-US" w:eastAsia="ja-JP"/>
        </w:rPr>
      </w:pPr>
      <w:r w:rsidRPr="001C09D4">
        <w:rPr>
          <w:lang w:val="en-US" w:eastAsia="ja-JP"/>
        </w:rPr>
        <w:t>Maureen Stillman, Nokia IP Telephony</w:t>
      </w:r>
    </w:p>
    <w:p w:rsidR="00E419C4" w:rsidRPr="001C09D4" w:rsidRDefault="00E419C4" w:rsidP="00262092">
      <w:pPr>
        <w:pStyle w:val="a1"/>
        <w:spacing w:before="0"/>
        <w:rPr>
          <w:lang w:val="en-US" w:eastAsia="ja-JP"/>
        </w:rPr>
      </w:pPr>
      <w:r w:rsidRPr="001C09D4">
        <w:rPr>
          <w:lang w:val="en-US" w:eastAsia="ja-JP"/>
        </w:rPr>
        <w:t>Vimal Vaidya, AXENT</w:t>
      </w:r>
    </w:p>
    <w:p w:rsidR="00E419C4" w:rsidRPr="001C09D4" w:rsidRDefault="00E419C4" w:rsidP="00262092">
      <w:pPr>
        <w:pStyle w:val="a1"/>
        <w:spacing w:before="0"/>
        <w:rPr>
          <w:lang w:val="en-US" w:eastAsia="ja-JP"/>
        </w:rPr>
      </w:pPr>
      <w:r w:rsidRPr="001C09D4">
        <w:rPr>
          <w:lang w:val="en-US" w:eastAsia="ja-JP"/>
        </w:rPr>
        <w:t>Yoann Vandoorselaere, Prelude Hybrid IDS project</w:t>
      </w:r>
    </w:p>
    <w:p w:rsidR="00E419C4" w:rsidRPr="001C09D4" w:rsidRDefault="00E419C4" w:rsidP="00262092">
      <w:pPr>
        <w:pStyle w:val="a1"/>
        <w:spacing w:before="0"/>
        <w:rPr>
          <w:lang w:val="en-US" w:eastAsia="ja-JP"/>
        </w:rPr>
      </w:pPr>
      <w:r w:rsidRPr="001C09D4">
        <w:rPr>
          <w:lang w:val="en-US" w:eastAsia="ja-JP"/>
        </w:rPr>
        <w:t>Andy Walther, Harvey Mudd College</w:t>
      </w:r>
    </w:p>
    <w:p w:rsidR="00E419C4" w:rsidRPr="001C09D4" w:rsidRDefault="00E419C4" w:rsidP="00262092">
      <w:pPr>
        <w:pStyle w:val="a1"/>
        <w:spacing w:before="0"/>
        <w:rPr>
          <w:lang w:val="en-US" w:eastAsia="ja-JP"/>
        </w:rPr>
      </w:pPr>
      <w:r w:rsidRPr="001C09D4">
        <w:rPr>
          <w:lang w:val="en-US" w:eastAsia="ja-JP"/>
        </w:rPr>
        <w:t>Andreas Wespi, IBM Corporation</w:t>
      </w:r>
    </w:p>
    <w:p w:rsidR="00E419C4" w:rsidRPr="001C09D4" w:rsidRDefault="00E419C4" w:rsidP="00262092">
      <w:pPr>
        <w:pStyle w:val="a1"/>
        <w:spacing w:before="0"/>
        <w:rPr>
          <w:lang w:val="en-US" w:eastAsia="ja-JP"/>
        </w:rPr>
      </w:pPr>
      <w:r w:rsidRPr="001C09D4">
        <w:rPr>
          <w:lang w:val="en-US" w:eastAsia="ja-JP"/>
        </w:rPr>
        <w:t>John C. C. White, MITRE</w:t>
      </w:r>
    </w:p>
    <w:p w:rsidR="00E419C4" w:rsidRPr="001C09D4" w:rsidRDefault="00E419C4" w:rsidP="00262092">
      <w:pPr>
        <w:pStyle w:val="a1"/>
        <w:spacing w:before="0"/>
        <w:rPr>
          <w:lang w:val="en-US" w:eastAsia="ja-JP"/>
        </w:rPr>
      </w:pPr>
      <w:r w:rsidRPr="001C09D4">
        <w:rPr>
          <w:lang w:val="en-US" w:eastAsia="ja-JP"/>
        </w:rPr>
        <w:t>Eric D. Williams, Information Brokers, Inc.</w:t>
      </w:r>
    </w:p>
    <w:p w:rsidR="00CC21A0" w:rsidRPr="001C09D4" w:rsidRDefault="00E419C4" w:rsidP="00262092">
      <w:pPr>
        <w:pStyle w:val="a1"/>
        <w:spacing w:before="0"/>
        <w:rPr>
          <w:lang w:val="en-US" w:eastAsia="ja-JP"/>
        </w:rPr>
      </w:pPr>
      <w:r w:rsidRPr="001C09D4">
        <w:rPr>
          <w:lang w:val="en-US" w:eastAsia="ja-JP"/>
        </w:rPr>
        <w:t>S. Felix Wu, University of California Davis</w:t>
      </w:r>
    </w:p>
    <w:p w:rsidR="00E419C4" w:rsidRPr="001C09D4" w:rsidRDefault="00C91529" w:rsidP="00C91529">
      <w:pPr>
        <w:pStyle w:val="1"/>
        <w:numPr>
          <w:ilvl w:val="0"/>
          <w:numId w:val="0"/>
        </w:numPr>
        <w:ind w:left="432" w:hanging="432"/>
      </w:pPr>
      <w:bookmarkStart w:id="75" w:name="_Toc169425791"/>
      <w:r w:rsidRPr="001C09D4">
        <w:t>Appendix B. The IDMEF Schema Definition (Non-normative)</w:t>
      </w:r>
      <w:bookmarkEnd w:id="75"/>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9900CC"/>
          <w:sz w:val="20"/>
          <w:szCs w:val="20"/>
          <w:lang w:val="en-US"/>
        </w:rPr>
        <w:t>&lt;?xml version="1.0"?&gt;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 xml:space="preserve">schema </w:t>
      </w:r>
      <w:r w:rsidRPr="001C09D4">
        <w:rPr>
          <w:rFonts w:ascii="Courier New" w:eastAsia="Times New Roman" w:hAnsi="Courier New" w:cs="Courier New"/>
          <w:b/>
          <w:bCs/>
          <w:color w:val="000000"/>
          <w:sz w:val="20"/>
          <w:szCs w:val="20"/>
          <w:lang w:val="en-US"/>
        </w:rPr>
        <w:t>xmlns:</w:t>
      </w:r>
      <w:r w:rsidRPr="001C09D4">
        <w:rPr>
          <w:rFonts w:ascii="Courier New" w:eastAsia="Times New Roman" w:hAnsi="Courier New" w:cs="Courier New"/>
          <w:color w:val="0000FF"/>
          <w:sz w:val="20"/>
          <w:szCs w:val="20"/>
          <w:lang w:val="en-US"/>
        </w:rPr>
        <w:t>xsd="</w:t>
      </w:r>
      <w:r w:rsidRPr="001C09D4">
        <w:rPr>
          <w:rFonts w:ascii="Courier New" w:eastAsia="Times New Roman" w:hAnsi="Courier New" w:cs="Courier New"/>
          <w:b/>
          <w:bCs/>
          <w:color w:val="0099FF"/>
          <w:sz w:val="20"/>
          <w:szCs w:val="20"/>
          <w:lang w:val="en-US"/>
        </w:rPr>
        <w:t>http://www.w3.org/2001/XMLSchema</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w:t>
      </w:r>
      <w:r w:rsidRPr="001C09D4">
        <w:rPr>
          <w:rFonts w:ascii="Courier New" w:eastAsia="Times New Roman" w:hAnsi="Courier New" w:cs="Courier New"/>
          <w:b/>
          <w:bCs/>
          <w:color w:val="000000"/>
          <w:sz w:val="20"/>
          <w:szCs w:val="20"/>
          <w:lang w:val="en-US"/>
        </w:rPr>
        <w:t>xmlns:</w:t>
      </w:r>
      <w:r w:rsidRPr="001C09D4">
        <w:rPr>
          <w:rFonts w:ascii="Courier New" w:eastAsia="Times New Roman" w:hAnsi="Courier New" w:cs="Courier New"/>
          <w:color w:val="0000FF"/>
          <w:sz w:val="20"/>
          <w:szCs w:val="20"/>
          <w:lang w:val="en-US"/>
        </w:rPr>
        <w:t>idmef="</w:t>
      </w:r>
      <w:r w:rsidRPr="001C09D4">
        <w:rPr>
          <w:rFonts w:ascii="Courier New" w:eastAsia="Times New Roman" w:hAnsi="Courier New" w:cs="Courier New"/>
          <w:b/>
          <w:bCs/>
          <w:color w:val="0099FF"/>
          <w:sz w:val="20"/>
          <w:szCs w:val="20"/>
          <w:lang w:val="en-US"/>
        </w:rPr>
        <w:t>http://iana.org/idmef</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targetNamespace="</w:t>
      </w:r>
      <w:r w:rsidRPr="001C09D4">
        <w:rPr>
          <w:rFonts w:ascii="Courier New" w:eastAsia="Times New Roman" w:hAnsi="Courier New" w:cs="Courier New"/>
          <w:b/>
          <w:bCs/>
          <w:color w:val="0099FF"/>
          <w:sz w:val="20"/>
          <w:szCs w:val="20"/>
          <w:lang w:val="en-US"/>
        </w:rPr>
        <w:t>http://iana.org/idmef</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elementFormDefault="</w:t>
      </w:r>
      <w:r w:rsidRPr="001C09D4">
        <w:rPr>
          <w:rFonts w:ascii="Courier New" w:eastAsia="Times New Roman" w:hAnsi="Courier New" w:cs="Courier New"/>
          <w:b/>
          <w:bCs/>
          <w:color w:val="0099FF"/>
          <w:sz w:val="20"/>
          <w:szCs w:val="20"/>
          <w:lang w:val="en-US"/>
        </w:rPr>
        <w:t>qualified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annotation&gt;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documentation&gt;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Intrusion Detection Message Exchange Format (IDMEF) Version 1.0</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documentation&gt;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annotation&gt;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Section 1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Omitted. This section did namespace magic and is not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needed with XSD validation.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Section 2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Values for the Action.category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action-category</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block-installed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notification-sent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taken-offline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other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Values for the Address.category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address-category</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atm</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e-mail</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lotus-notes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mac</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sna</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vm</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ipv4-addr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ipv4-addr-hex</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ipv4-net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ipv4-net-mask</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ipv6-addr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ipv6-addr-hex</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ipv6-net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ipv6-net-mask</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Impact.severity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impact-severity</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info</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low</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medium</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high</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Values for the Impact.completion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impact-completion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failed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succeeded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Impact.type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impact-type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admin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dos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file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recon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user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other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Values for the File.category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file-category</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current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original</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Values for the FileAccess.Permissions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file-permission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noAccess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read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write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execute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search</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delete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executeAs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changePermissions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takeOwnership</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Values for the Id.type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id-type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current-user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original-user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target-user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user-privs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current-group</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group-privs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other-privs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Linkage.category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linkage-category</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hard-link</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mount-point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reparse-point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shortcut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stream</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symbolic-link</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Checksum.algorithm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checksum-algorithm</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MD4</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MD5</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SHA1</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SHA2-256</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SHA2-384</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SHA2-512</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CRC-32</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Haval</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Tiger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Gost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Node.category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node-category</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ads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afs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coda</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dfs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dns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hosts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kerberos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nds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nis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nisplus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nt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wfw</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reference.origin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reference-origin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vendor-specific</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user-specific</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bugtraqid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cve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osvdb</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Confidence.rating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confidence-rating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low</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medium</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high</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numeric</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User.category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user-category</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application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os-device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the additionaldata.type attribute.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additionaldata-type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boolean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byte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character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date-time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integer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ntpstamp</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portlist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real</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byte-string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xml</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Values for yes/no attributes such as Source.spoofed and</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 Target.decoy.</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yes-no-type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xsd:token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yes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enumeration value="</w:t>
      </w:r>
      <w:r w:rsidRPr="001C09D4">
        <w:rPr>
          <w:rFonts w:ascii="Courier New" w:eastAsia="Times New Roman" w:hAnsi="Courier New" w:cs="Courier New"/>
          <w:b/>
          <w:bCs/>
          <w:color w:val="0099FF"/>
          <w:sz w:val="20"/>
          <w:szCs w:val="20"/>
          <w:lang w:val="en-US"/>
        </w:rPr>
        <w:t>no</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port-range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pattern value="</w:t>
      </w:r>
      <w:r w:rsidRPr="001C09D4">
        <w:rPr>
          <w:rFonts w:ascii="Courier New" w:eastAsia="Times New Roman" w:hAnsi="Courier New" w:cs="Courier New"/>
          <w:b/>
          <w:bCs/>
          <w:color w:val="0099FF"/>
          <w:sz w:val="20"/>
          <w:szCs w:val="20"/>
          <w:lang w:val="en-US"/>
        </w:rPr>
        <w:t>[0-9]</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color w:val="FF0000"/>
          <w:sz w:val="20"/>
          <w:szCs w:val="20"/>
          <w:lang w:val="en-US"/>
        </w:rPr>
        <w:t>1</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color w:val="FF0000"/>
          <w:sz w:val="20"/>
          <w:szCs w:val="20"/>
          <w:lang w:val="en-US"/>
        </w:rPr>
        <w:t>5</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FF"/>
          <w:sz w:val="20"/>
          <w:szCs w:val="20"/>
          <w:lang w:val="en-US"/>
        </w:rPr>
        <w:t>(\-[0-9]</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color w:val="FF0000"/>
          <w:sz w:val="20"/>
          <w:szCs w:val="20"/>
          <w:lang w:val="en-US"/>
        </w:rPr>
        <w:t>1</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color w:val="FF0000"/>
          <w:sz w:val="20"/>
          <w:szCs w:val="20"/>
          <w:lang w:val="en-US"/>
        </w:rPr>
        <w:t>5</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FF"/>
          <w:sz w:val="20"/>
          <w:szCs w:val="20"/>
          <w:lang w:val="en-US"/>
        </w:rPr>
        <w: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port-list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list itemType="</w:t>
      </w:r>
      <w:r w:rsidRPr="001C09D4">
        <w:rPr>
          <w:rFonts w:ascii="Courier New" w:eastAsia="Times New Roman" w:hAnsi="Courier New" w:cs="Courier New"/>
          <w:b/>
          <w:bCs/>
          <w:color w:val="0099FF"/>
          <w:sz w:val="20"/>
          <w:szCs w:val="20"/>
          <w:lang w:val="en-US"/>
        </w:rPr>
        <w:t>idmef:port-range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ntpstamp</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pattern value="</w:t>
      </w:r>
      <w:r w:rsidRPr="001C09D4">
        <w:rPr>
          <w:rFonts w:ascii="Courier New" w:eastAsia="Times New Roman" w:hAnsi="Courier New" w:cs="Courier New"/>
          <w:b/>
          <w:bCs/>
          <w:color w:val="0099FF"/>
          <w:sz w:val="20"/>
          <w:szCs w:val="20"/>
          <w:lang w:val="en-US"/>
        </w:rPr>
        <w:t>0x[A-Fa-f0-9]</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color w:val="FF0000"/>
          <w:sz w:val="20"/>
          <w:szCs w:val="20"/>
          <w:lang w:val="en-US"/>
        </w:rPr>
        <w:t>8</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b/>
          <w:bCs/>
          <w:color w:val="0099FF"/>
          <w:sz w:val="20"/>
          <w:szCs w:val="20"/>
          <w:lang w:val="en-US"/>
        </w:rPr>
        <w:t>.0x[A-Fa-f0-9]</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color w:val="FF0000"/>
          <w:sz w:val="20"/>
          <w:szCs w:val="20"/>
          <w:lang w:val="en-US"/>
        </w:rPr>
        <w:t>8</w:t>
      </w:r>
      <w:r w:rsidRPr="001C09D4">
        <w:rPr>
          <w:rFonts w:ascii="Courier New" w:eastAsia="Times New Roman" w:hAnsi="Courier New" w:cs="Courier New"/>
          <w:b/>
          <w:bCs/>
          <w:color w:val="000000"/>
          <w:sz w:val="20"/>
          <w:szCs w:val="20"/>
          <w:lang w:val="en-US"/>
        </w:rPr>
        <w: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 name="</w:t>
      </w:r>
      <w:r w:rsidRPr="001C09D4">
        <w:rPr>
          <w:rFonts w:ascii="Courier New" w:eastAsia="Times New Roman" w:hAnsi="Courier New" w:cs="Courier New"/>
          <w:b/>
          <w:bCs/>
          <w:color w:val="0099FF"/>
          <w:sz w:val="20"/>
          <w:szCs w:val="20"/>
          <w:lang w:val="en-US"/>
        </w:rPr>
        <w:t>mime-type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Section 3: Top-level element declarations. The IDMEF-Message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element and the types of messages it can include.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IDMEF-Message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 minOccurs="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ref="</w:t>
      </w:r>
      <w:r w:rsidRPr="001C09D4">
        <w:rPr>
          <w:rFonts w:ascii="Courier New" w:eastAsia="Times New Roman" w:hAnsi="Courier New" w:cs="Courier New"/>
          <w:b/>
          <w:bCs/>
          <w:color w:val="0099FF"/>
          <w:sz w:val="20"/>
          <w:szCs w:val="20"/>
          <w:lang w:val="en-US"/>
        </w:rPr>
        <w:t>idmef:Alert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ref="</w:t>
      </w:r>
      <w:r w:rsidRPr="001C09D4">
        <w:rPr>
          <w:rFonts w:ascii="Courier New" w:eastAsia="Times New Roman" w:hAnsi="Courier New" w:cs="Courier New"/>
          <w:b/>
          <w:bCs/>
          <w:color w:val="0099FF"/>
          <w:sz w:val="20"/>
          <w:szCs w:val="20"/>
          <w:lang w:val="en-US"/>
        </w:rPr>
        <w:t>idmef:Heartbeat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version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xsd:decimal</w:t>
      </w:r>
      <w:r w:rsidRPr="001C09D4">
        <w:rPr>
          <w:rFonts w:ascii="Courier New" w:eastAsia="Times New Roman" w:hAnsi="Courier New" w:cs="Courier New"/>
          <w:color w:val="0000FF"/>
          <w:sz w:val="20"/>
          <w:szCs w:val="20"/>
          <w:lang w:val="en-US"/>
        </w:rPr>
        <w:t>" fixed="</w:t>
      </w:r>
      <w:r w:rsidRPr="001C09D4">
        <w:rPr>
          <w:rFonts w:ascii="Courier New" w:eastAsia="Times New Roman" w:hAnsi="Courier New" w:cs="Courier New"/>
          <w:b/>
          <w:bCs/>
          <w:color w:val="0099FF"/>
          <w:sz w:val="20"/>
          <w:szCs w:val="20"/>
          <w:lang w:val="en-US"/>
        </w:rPr>
        <w:t>1.0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IDMEF-Message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idmef:IDMEF-Message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Alert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Analyzer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idmef:Analyzer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CreateTime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idmef:TimeWithNtpstamp</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DetectTime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idmef:TimeWithNtpstamp</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AnalyzerTime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idmef:TimeWithNtpstamp</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Source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idmef:Source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Target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idmef:Target</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Classification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idmef:Classification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Assessment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idmef:Assessment</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ToolAlert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idmef:ToolAlert</w:t>
      </w:r>
      <w:r w:rsidRPr="001C09D4">
        <w:rPr>
          <w:rFonts w:ascii="Courier New" w:eastAsia="Times New Roman" w:hAnsi="Courier New" w:cs="Courier New"/>
          <w:color w:val="0000FF"/>
          <w:sz w:val="20"/>
          <w:szCs w:val="20"/>
          <w:lang w:val="en-US"/>
        </w:rPr>
        <w:t>"/&gt;</w:t>
      </w:r>
    </w:p>
    <w:p w:rsidR="009755BC" w:rsidRPr="001C09D4" w:rsidRDefault="009755BC" w:rsidP="00A55D6D">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OverflowAlert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idmef:OverflowAlert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CorrelationAlert</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type="</w:t>
      </w:r>
      <w:r w:rsidRPr="001C09D4">
        <w:rPr>
          <w:rFonts w:ascii="Courier New" w:eastAsia="Times New Roman" w:hAnsi="Courier New" w:cs="Courier New"/>
          <w:b/>
          <w:bCs/>
          <w:color w:val="0099FF"/>
          <w:sz w:val="20"/>
          <w:szCs w:val="20"/>
          <w:lang w:val="en-US"/>
        </w:rPr>
        <w:t>idmef:CorrelationAlert</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AdditionalData</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idmef:AdditionalData</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messageid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Alert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idmef:Alert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Heartbeat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Analyzer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idmef:Analyzer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CreateTime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idmef:TimeWithNtpstamp</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HeartbeatInterval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AnalyzerTime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idmef:TimeWithNtpstamp</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AdditionalData</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idmef:AdditionalData</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messageid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Heartbeat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idmef:Heartbeat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Section 4: Subclasses of the Alert class that provide</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more data for specific types of alerts.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CorrelationAlert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alertident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idmef:Alertident</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OverflowAlert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program</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size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buffer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xsd:hexBinary</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ToolAlert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command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alertident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idmef:Alertident</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Section 5: The AdditionalData element.  This element allows an</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alert to include additional information that cannot be encoded</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elsewhere in the data model.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AdditionalData</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boolean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xsd:boolean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byte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xsd:byte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character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minLength value="</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maxLength value="</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date-time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xsd:dateTime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integer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ntpstamp</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idmef:ntpstamp</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portlist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idmef:port-list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real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xsd:decimal</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string</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byte-string</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xsd:hexBinary</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xml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idmef:xmltext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type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idmef:additionaldata-type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meaning</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7E5AAF">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Section 6: Elements related to identifying entities -</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analyzers (the senders of these messages), sources (of</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attacks), and targets (of attacks).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Analyzer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Node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idmef:Node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Process</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idmef:Process</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Analyzer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idmef:Analyzer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analyzerid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manufacturer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model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version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class</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ostype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osversion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Source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Node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idmef:Node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User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idmef:User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Process</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idmef:Process</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Service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idmef:Service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7E5AA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spoofed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idmef:yes-no-type</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interface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Target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Node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idmef:Node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User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idmef:User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Process</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idmef:Process</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Service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idmef:Service</w:t>
      </w:r>
      <w:r w:rsidRPr="001C09D4">
        <w:rPr>
          <w:rFonts w:ascii="Courier New" w:eastAsia="Times New Roman" w:hAnsi="Courier New" w:cs="Courier New"/>
          <w:color w:val="0000FF"/>
          <w:sz w:val="20"/>
          <w:szCs w:val="20"/>
          <w:lang w:val="en-US"/>
        </w:rPr>
        <w:t>"</w:t>
      </w:r>
    </w:p>
    <w:p w:rsidR="009755BC" w:rsidRPr="001C09D4" w:rsidRDefault="009755BC" w:rsidP="009755BC">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File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idmef:File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7E5AA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decoy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idmef:yes-no-type</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interface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Section 7: Support elements used for providing detailed info</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about entities - addresses, names, etc.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Address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address</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netmask</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category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idmef:address-category</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default="</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vlan-name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vlan-num</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Assessment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Impact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idmef:Impact</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Action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idmef:Action</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Confidence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idmef:Confidence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Reference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url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origin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idmef:reference-origin</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default="</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meaning</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Classification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Reference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idmef:Reference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text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use="</w:t>
      </w:r>
      <w:r w:rsidRPr="001C09D4">
        <w:rPr>
          <w:rFonts w:ascii="Courier New" w:eastAsia="Times New Roman" w:hAnsi="Courier New" w:cs="Courier New"/>
          <w:b/>
          <w:bCs/>
          <w:color w:val="0099FF"/>
          <w:sz w:val="20"/>
          <w:szCs w:val="20"/>
          <w:lang w:val="en-US"/>
        </w:rPr>
        <w:t>required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File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path</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create-time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xsd:dateTime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modify-time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xsd:dateTime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access-time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xsd:dateTime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data-size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disk-size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FileAccess</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idmef:FileAccess</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Linkage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idmef:Linkage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Inode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idmef:Inode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Checksum</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idmef:Checksum</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7E5AA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category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idmef:file-category</w:t>
      </w:r>
      <w:r w:rsidRPr="001C09D4">
        <w:rPr>
          <w:rFonts w:ascii="Courier New" w:eastAsia="Times New Roman" w:hAnsi="Courier New" w:cs="Courier New"/>
          <w:color w:val="0000FF"/>
          <w:sz w:val="20"/>
          <w:szCs w:val="20"/>
          <w:lang w:val="en-US"/>
        </w:rPr>
        <w:t>" use="</w:t>
      </w:r>
      <w:r w:rsidRPr="001C09D4">
        <w:rPr>
          <w:rFonts w:ascii="Courier New" w:eastAsia="Times New Roman" w:hAnsi="Courier New" w:cs="Courier New"/>
          <w:b/>
          <w:bCs/>
          <w:color w:val="0099FF"/>
          <w:sz w:val="20"/>
          <w:szCs w:val="20"/>
          <w:lang w:val="en-US"/>
        </w:rPr>
        <w:t>required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fstype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use="</w:t>
      </w:r>
      <w:r w:rsidRPr="001C09D4">
        <w:rPr>
          <w:rFonts w:ascii="Courier New" w:eastAsia="Times New Roman" w:hAnsi="Courier New" w:cs="Courier New"/>
          <w:b/>
          <w:bCs/>
          <w:color w:val="0099FF"/>
          <w:sz w:val="20"/>
          <w:szCs w:val="20"/>
          <w:lang w:val="en-US"/>
        </w:rPr>
        <w:t>required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file-type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idmef:mime-type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Permission</w:t>
      </w:r>
      <w:r w:rsidRPr="001C09D4">
        <w:rPr>
          <w:rFonts w:ascii="Courier New" w:eastAsia="Times New Roman" w:hAnsi="Courier New" w:cs="Courier New"/>
          <w:color w:val="0000FF"/>
          <w:sz w:val="20"/>
          <w:szCs w:val="20"/>
          <w:lang w:val="en-US"/>
        </w:rPr>
        <w:t>"&gt;</w:t>
      </w:r>
    </w:p>
    <w:p w:rsidR="009755BC" w:rsidRPr="001C09D4" w:rsidRDefault="009755BC" w:rsidP="007E5AAF">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perms</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idmef:file-permission</w:t>
      </w:r>
      <w:r w:rsidRPr="001C09D4">
        <w:rPr>
          <w:rFonts w:ascii="Courier New" w:eastAsia="Times New Roman" w:hAnsi="Courier New" w:cs="Courier New"/>
          <w:color w:val="0000FF"/>
          <w:sz w:val="20"/>
          <w:szCs w:val="20"/>
          <w:lang w:val="en-US"/>
        </w:rPr>
        <w:t>" use="</w:t>
      </w:r>
      <w:r w:rsidRPr="001C09D4">
        <w:rPr>
          <w:rFonts w:ascii="Courier New" w:eastAsia="Times New Roman" w:hAnsi="Courier New" w:cs="Courier New"/>
          <w:b/>
          <w:bCs/>
          <w:color w:val="0099FF"/>
          <w:sz w:val="20"/>
          <w:szCs w:val="20"/>
          <w:lang w:val="en-US"/>
        </w:rPr>
        <w:t>required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FileAccess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UserId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idmef:UserId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permission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idmef:Permission</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Inode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change-time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number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major-device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minor-device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c-major-device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c-minor-device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Linkage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path</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File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idmef:File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category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idmef:linkage-category</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use="</w:t>
      </w:r>
      <w:r w:rsidRPr="001C09D4">
        <w:rPr>
          <w:rFonts w:ascii="Courier New" w:eastAsia="Times New Roman" w:hAnsi="Courier New" w:cs="Courier New"/>
          <w:b/>
          <w:bCs/>
          <w:color w:val="0099FF"/>
          <w:sz w:val="20"/>
          <w:szCs w:val="20"/>
          <w:lang w:val="en-US"/>
        </w:rPr>
        <w:t>required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Checksum</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value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key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algorithm</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idmef:checksum-algorithm</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use="</w:t>
      </w:r>
      <w:r w:rsidRPr="001C09D4">
        <w:rPr>
          <w:rFonts w:ascii="Courier New" w:eastAsia="Times New Roman" w:hAnsi="Courier New" w:cs="Courier New"/>
          <w:b/>
          <w:bCs/>
          <w:color w:val="0099FF"/>
          <w:sz w:val="20"/>
          <w:szCs w:val="20"/>
          <w:lang w:val="en-US"/>
        </w:rPr>
        <w:t>required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Node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location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Address</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idmef:Address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Address</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idmef:Address</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category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idmef:node-category</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default="</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Process</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pid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path</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arg</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env</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Service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port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port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portlist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idmef:port-list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protocol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SNMPService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idmef:SNMPService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WebService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idmef:WebService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ip_version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iana_protocol_number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iana_protocol_name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WebService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url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xsd:anyURI</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cgi</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http-method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arg</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SNMPService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oid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keepNext/>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messageProcessingModel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securityModel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securityName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securityLevel</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contextName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contextEngineID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command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User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UserId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idmef:UserId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category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idmef:user-category</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default="</w:t>
      </w:r>
      <w:r w:rsidRPr="001C09D4">
        <w:rPr>
          <w:rFonts w:ascii="Courier New" w:eastAsia="Times New Roman" w:hAnsi="Courier New" w:cs="Courier New"/>
          <w:b/>
          <w:bCs/>
          <w:color w:val="0099FF"/>
          <w:sz w:val="20"/>
          <w:szCs w:val="20"/>
          <w:lang w:val="en-US"/>
        </w:rPr>
        <w:t>unknown</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UserId</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number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number</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xsd:integer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element name="</w:t>
      </w:r>
      <w:r w:rsidRPr="001C09D4">
        <w:rPr>
          <w:rFonts w:ascii="Courier New" w:eastAsia="Times New Roman" w:hAnsi="Courier New" w:cs="Courier New"/>
          <w:b/>
          <w:bCs/>
          <w:color w:val="0099FF"/>
          <w:sz w:val="20"/>
          <w:szCs w:val="20"/>
          <w:lang w:val="en-US"/>
        </w:rPr>
        <w:t>name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1</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choice&gt;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ident</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"/&gt;</w:t>
      </w:r>
    </w:p>
    <w:p w:rsidR="009755BC" w:rsidRPr="001C09D4" w:rsidRDefault="009755BC" w:rsidP="00815A78">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type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idmef:id-type</w:t>
      </w:r>
      <w:r w:rsidRPr="001C09D4">
        <w:rPr>
          <w:rFonts w:ascii="Courier New" w:eastAsia="Times New Roman" w:hAnsi="Courier New" w:cs="Courier New"/>
          <w:color w:val="0000FF"/>
          <w:sz w:val="20"/>
          <w:szCs w:val="20"/>
          <w:lang w:val="en-US"/>
        </w:rPr>
        <w:t>" default="</w:t>
      </w:r>
      <w:r w:rsidRPr="001C09D4">
        <w:rPr>
          <w:rFonts w:ascii="Courier New" w:eastAsia="Times New Roman" w:hAnsi="Courier New" w:cs="Courier New"/>
          <w:b/>
          <w:bCs/>
          <w:color w:val="0099FF"/>
          <w:sz w:val="20"/>
          <w:szCs w:val="20"/>
          <w:lang w:val="en-US"/>
        </w:rPr>
        <w:t>original-user</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tty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CC0000"/>
          <w:sz w:val="20"/>
          <w:szCs w:val="20"/>
          <w:lang w:val="en-US"/>
        </w:rPr>
        <w:t>&lt;!</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 xml:space="preserve"> Section 8: Simple elements with sub-elements or attributes</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CC0000"/>
          <w:sz w:val="20"/>
          <w:szCs w:val="20"/>
          <w:lang w:val="en-US"/>
        </w:rPr>
        <w:t xml:space="preserve">         of a special nature. </w:t>
      </w:r>
      <w:r w:rsidR="00A55D6D">
        <w:rPr>
          <w:rFonts w:ascii="Courier New" w:eastAsia="Times New Roman" w:hAnsi="Courier New" w:cs="Courier New"/>
          <w:color w:val="CC0000"/>
          <w:sz w:val="20"/>
          <w:szCs w:val="20"/>
          <w:lang w:val="en-US"/>
        </w:rPr>
        <w:t>--</w:t>
      </w:r>
      <w:r w:rsidRPr="001C09D4">
        <w:rPr>
          <w:rFonts w:ascii="Courier New" w:eastAsia="Times New Roman" w:hAnsi="Courier New" w:cs="Courier New"/>
          <w:color w:val="CC0000"/>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Action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 base="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category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idmef:action-category</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default="</w:t>
      </w:r>
      <w:r w:rsidRPr="001C09D4">
        <w:rPr>
          <w:rFonts w:ascii="Courier New" w:eastAsia="Times New Roman" w:hAnsi="Courier New" w:cs="Courier New"/>
          <w:b/>
          <w:bCs/>
          <w:color w:val="0099FF"/>
          <w:sz w:val="20"/>
          <w:szCs w:val="20"/>
          <w:lang w:val="en-US"/>
        </w:rPr>
        <w:t>other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Confidence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 base="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rating</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idmef:confidence-rating</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use="</w:t>
      </w:r>
      <w:r w:rsidRPr="001C09D4">
        <w:rPr>
          <w:rFonts w:ascii="Courier New" w:eastAsia="Times New Roman" w:hAnsi="Courier New" w:cs="Courier New"/>
          <w:b/>
          <w:bCs/>
          <w:color w:val="0099FF"/>
          <w:sz w:val="20"/>
          <w:szCs w:val="20"/>
          <w:lang w:val="en-US"/>
        </w:rPr>
        <w:t>required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lastRenderedPageBreak/>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TimeWithNtpstamp</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 base="</w:t>
      </w:r>
      <w:r w:rsidRPr="001C09D4">
        <w:rPr>
          <w:rFonts w:ascii="Courier New" w:eastAsia="Times New Roman" w:hAnsi="Courier New" w:cs="Courier New"/>
          <w:b/>
          <w:bCs/>
          <w:color w:val="0099FF"/>
          <w:sz w:val="20"/>
          <w:szCs w:val="20"/>
          <w:lang w:val="en-US"/>
        </w:rPr>
        <w:t>xsd:dateTime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ntpstamp</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idmef:ntpstamp</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use="</w:t>
      </w:r>
      <w:r w:rsidRPr="001C09D4">
        <w:rPr>
          <w:rFonts w:ascii="Courier New" w:eastAsia="Times New Roman" w:hAnsi="Courier New" w:cs="Courier New"/>
          <w:b/>
          <w:bCs/>
          <w:color w:val="0099FF"/>
          <w:sz w:val="20"/>
          <w:szCs w:val="20"/>
          <w:lang w:val="en-US"/>
        </w:rPr>
        <w:t>required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Impact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 base="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severity</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idmef:impact-severity</w:t>
      </w:r>
      <w:r w:rsidRPr="001C09D4">
        <w:rPr>
          <w:rFonts w:ascii="Courier New" w:eastAsia="Times New Roman" w:hAnsi="Courier New" w:cs="Courier New"/>
          <w:color w:val="0000FF"/>
          <w:sz w:val="20"/>
          <w:szCs w:val="20"/>
          <w:lang w:val="en-US"/>
        </w:rPr>
        <w:t>"/&gt;</w:t>
      </w:r>
    </w:p>
    <w:p w:rsidR="009755BC" w:rsidRPr="001C09D4" w:rsidRDefault="009755BC" w:rsidP="0079250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completion</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idmef:impact-completion</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type</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idmef:impact-type</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default="</w:t>
      </w:r>
      <w:r w:rsidRPr="001C09D4">
        <w:rPr>
          <w:rFonts w:ascii="Courier New" w:eastAsia="Times New Roman" w:hAnsi="Courier New" w:cs="Courier New"/>
          <w:b/>
          <w:bCs/>
          <w:color w:val="0099FF"/>
          <w:sz w:val="20"/>
          <w:szCs w:val="20"/>
          <w:lang w:val="en-US"/>
        </w:rPr>
        <w:t>other</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Alertident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 base="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attribute name="</w:t>
      </w:r>
      <w:r w:rsidRPr="001C09D4">
        <w:rPr>
          <w:rFonts w:ascii="Courier New" w:eastAsia="Times New Roman" w:hAnsi="Courier New" w:cs="Courier New"/>
          <w:b/>
          <w:bCs/>
          <w:color w:val="0099FF"/>
          <w:sz w:val="20"/>
          <w:szCs w:val="20"/>
          <w:lang w:val="en-US"/>
        </w:rPr>
        <w:t>analyzerid</w:t>
      </w:r>
      <w:r w:rsidRPr="001C09D4">
        <w:rPr>
          <w:rFonts w:ascii="Courier New" w:eastAsia="Times New Roman" w:hAnsi="Courier New" w:cs="Courier New"/>
          <w:color w:val="0000FF"/>
          <w:sz w:val="20"/>
          <w:szCs w:val="20"/>
          <w:lang w:val="en-US"/>
        </w:rPr>
        <w:t>" type="</w:t>
      </w:r>
      <w:r w:rsidRPr="001C09D4">
        <w:rPr>
          <w:rFonts w:ascii="Courier New" w:eastAsia="Times New Roman" w:hAnsi="Courier New" w:cs="Courier New"/>
          <w:b/>
          <w:bCs/>
          <w:color w:val="0099FF"/>
          <w:sz w:val="20"/>
          <w:szCs w:val="20"/>
          <w:lang w:val="en-US"/>
        </w:rPr>
        <w:t>xsd:string</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extension&gt;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simpleContent&gt;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 name="</w:t>
      </w:r>
      <w:r w:rsidRPr="001C09D4">
        <w:rPr>
          <w:rFonts w:ascii="Courier New" w:eastAsia="Times New Roman" w:hAnsi="Courier New" w:cs="Courier New"/>
          <w:b/>
          <w:bCs/>
          <w:color w:val="0099FF"/>
          <w:sz w:val="20"/>
          <w:szCs w:val="20"/>
          <w:lang w:val="en-US"/>
        </w:rPr>
        <w:t>xmltext</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complexContent mixed="</w:t>
      </w:r>
      <w:r w:rsidRPr="001C09D4">
        <w:rPr>
          <w:rFonts w:ascii="Courier New" w:eastAsia="Times New Roman" w:hAnsi="Courier New" w:cs="Courier New"/>
          <w:b/>
          <w:bCs/>
          <w:color w:val="0099FF"/>
          <w:sz w:val="20"/>
          <w:szCs w:val="20"/>
          <w:lang w:val="en-US"/>
        </w:rPr>
        <w:t>true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 base="</w:t>
      </w:r>
      <w:r w:rsidRPr="001C09D4">
        <w:rPr>
          <w:rFonts w:ascii="Courier New" w:eastAsia="Times New Roman" w:hAnsi="Courier New" w:cs="Courier New"/>
          <w:b/>
          <w:bCs/>
          <w:color w:val="0099FF"/>
          <w:sz w:val="20"/>
          <w:szCs w:val="20"/>
          <w:lang w:val="en-US"/>
        </w:rPr>
        <w:t>xsd:anyType</w:t>
      </w:r>
      <w:r w:rsidRPr="001C09D4">
        <w:rPr>
          <w:rFonts w:ascii="Courier New" w:eastAsia="Times New Roman" w:hAnsi="Courier New" w:cs="Courier New"/>
          <w:color w:val="0000FF"/>
          <w:sz w:val="20"/>
          <w:szCs w:val="20"/>
          <w:lang w:val="en-US"/>
        </w:rPr>
        <w: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any namespace="</w:t>
      </w:r>
      <w:r w:rsidRPr="001C09D4">
        <w:rPr>
          <w:rFonts w:ascii="Courier New" w:eastAsia="Times New Roman" w:hAnsi="Courier New" w:cs="Courier New"/>
          <w:b/>
          <w:bCs/>
          <w:color w:val="0099FF"/>
          <w:sz w:val="20"/>
          <w:szCs w:val="20"/>
          <w:lang w:val="en-US"/>
        </w:rPr>
        <w:t>##other</w:t>
      </w:r>
      <w:r w:rsidRPr="001C09D4">
        <w:rPr>
          <w:rFonts w:ascii="Courier New" w:eastAsia="Times New Roman" w:hAnsi="Courier New" w:cs="Courier New"/>
          <w:color w:val="0000FF"/>
          <w:sz w:val="20"/>
          <w:szCs w:val="20"/>
          <w:lang w:val="en-US"/>
        </w:rPr>
        <w:t>" processContents="</w:t>
      </w:r>
      <w:r w:rsidRPr="001C09D4">
        <w:rPr>
          <w:rFonts w:ascii="Courier New" w:eastAsia="Times New Roman" w:hAnsi="Courier New" w:cs="Courier New"/>
          <w:b/>
          <w:bCs/>
          <w:color w:val="0099FF"/>
          <w:sz w:val="20"/>
          <w:szCs w:val="20"/>
          <w:lang w:val="en-US"/>
        </w:rPr>
        <w:t>lax</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minOccurs="</w:t>
      </w:r>
      <w:r w:rsidRPr="001C09D4">
        <w:rPr>
          <w:rFonts w:ascii="Courier New" w:eastAsia="Times New Roman" w:hAnsi="Courier New" w:cs="Courier New"/>
          <w:b/>
          <w:bCs/>
          <w:color w:val="0099FF"/>
          <w:sz w:val="20"/>
          <w:szCs w:val="20"/>
          <w:lang w:val="en-US"/>
        </w:rPr>
        <w:t>0</w:t>
      </w:r>
      <w:r w:rsidRPr="001C09D4">
        <w:rPr>
          <w:rFonts w:ascii="Courier New" w:eastAsia="Times New Roman" w:hAnsi="Courier New" w:cs="Courier New"/>
          <w:color w:val="0000FF"/>
          <w:sz w:val="20"/>
          <w:szCs w:val="20"/>
          <w:lang w:val="en-US"/>
        </w:rPr>
        <w:t>" maxOccurs="</w:t>
      </w:r>
      <w:r w:rsidRPr="001C09D4">
        <w:rPr>
          <w:rFonts w:ascii="Courier New" w:eastAsia="Times New Roman" w:hAnsi="Courier New" w:cs="Courier New"/>
          <w:b/>
          <w:bCs/>
          <w:color w:val="0099FF"/>
          <w:sz w:val="20"/>
          <w:szCs w:val="20"/>
          <w:lang w:val="en-US"/>
        </w:rPr>
        <w:t>unbounded</w:t>
      </w:r>
      <w:r w:rsidRPr="001C09D4">
        <w:rPr>
          <w:rFonts w:ascii="Courier New" w:eastAsia="Times New Roman" w:hAnsi="Courier New" w:cs="Courier New"/>
          <w:color w:val="0000FF"/>
          <w:sz w:val="20"/>
          <w:szCs w:val="20"/>
          <w:lang w:val="en-US"/>
        </w:rPr>
        <w: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 xml:space="preserve">                    /&gt;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sequence&gt;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restriction&gt;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complexContent&gt;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00"/>
          <w:sz w:val="20"/>
          <w:szCs w:val="20"/>
          <w:lang w:val="en-US"/>
        </w:rPr>
        <w:t xml:space="preserve">    </w:t>
      </w: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complexType&gt;</w:t>
      </w: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p>
    <w:p w:rsidR="009755BC" w:rsidRPr="001C09D4" w:rsidRDefault="009755BC" w:rsidP="009755BC">
      <w:pPr>
        <w:spacing w:after="0" w:line="240" w:lineRule="auto"/>
        <w:ind w:left="284"/>
        <w:rPr>
          <w:rFonts w:ascii="Courier New" w:eastAsia="Times New Roman" w:hAnsi="Courier New" w:cs="Courier New"/>
          <w:color w:val="000000"/>
          <w:sz w:val="20"/>
          <w:szCs w:val="20"/>
          <w:lang w:val="en-US"/>
        </w:rPr>
      </w:pPr>
      <w:r w:rsidRPr="001C09D4">
        <w:rPr>
          <w:rFonts w:ascii="Courier New" w:eastAsia="Times New Roman" w:hAnsi="Courier New" w:cs="Courier New"/>
          <w:color w:val="0000FF"/>
          <w:sz w:val="20"/>
          <w:szCs w:val="20"/>
          <w:lang w:val="en-US"/>
        </w:rPr>
        <w:t>&lt;/</w:t>
      </w:r>
      <w:r w:rsidRPr="001C09D4">
        <w:rPr>
          <w:rFonts w:ascii="Courier New" w:eastAsia="Times New Roman" w:hAnsi="Courier New" w:cs="Courier New"/>
          <w:color w:val="02B902"/>
          <w:sz w:val="20"/>
          <w:szCs w:val="20"/>
          <w:lang w:val="en-US"/>
        </w:rPr>
        <w:t>xsd:</w:t>
      </w:r>
      <w:r w:rsidRPr="001C09D4">
        <w:rPr>
          <w:rFonts w:ascii="Courier New" w:eastAsia="Times New Roman" w:hAnsi="Courier New" w:cs="Courier New"/>
          <w:color w:val="0000FF"/>
          <w:sz w:val="20"/>
          <w:szCs w:val="20"/>
          <w:lang w:val="en-US"/>
        </w:rPr>
        <w:t>schema&gt;</w:t>
      </w:r>
    </w:p>
    <w:p w:rsidR="00E419C4" w:rsidRPr="001C09D4" w:rsidRDefault="00346F61" w:rsidP="00C15CB7">
      <w:pPr>
        <w:pStyle w:val="1"/>
        <w:numPr>
          <w:ilvl w:val="0"/>
          <w:numId w:val="0"/>
        </w:numPr>
        <w:ind w:left="431" w:hanging="431"/>
      </w:pPr>
      <w:bookmarkStart w:id="76" w:name="_Toc169371554"/>
      <w:bookmarkStart w:id="77" w:name="_Toc169425792"/>
      <w:r w:rsidRPr="001C09D4">
        <w:t>Authors</w:t>
      </w:r>
      <w:r w:rsidR="00317AD2">
        <w:t>’</w:t>
      </w:r>
      <w:r w:rsidRPr="001C09D4">
        <w:t xml:space="preserve"> Addresses</w:t>
      </w:r>
      <w:bookmarkEnd w:id="76"/>
      <w:bookmarkEnd w:id="77"/>
    </w:p>
    <w:p w:rsidR="00E6507B" w:rsidRPr="001C09D4" w:rsidRDefault="00E6507B" w:rsidP="00E6507B">
      <w:pPr>
        <w:pStyle w:val="a1"/>
        <w:rPr>
          <w:lang w:val="en-US" w:eastAsia="ja-JP"/>
        </w:rPr>
      </w:pPr>
      <w:r w:rsidRPr="001C09D4">
        <w:rPr>
          <w:lang w:val="en-US" w:eastAsia="ja-JP"/>
        </w:rPr>
        <w:t>Herve Debar</w:t>
      </w:r>
    </w:p>
    <w:p w:rsidR="00E6507B" w:rsidRPr="001C09D4" w:rsidRDefault="00E6507B" w:rsidP="00E6507B">
      <w:pPr>
        <w:pStyle w:val="a1"/>
        <w:spacing w:before="0"/>
        <w:rPr>
          <w:lang w:val="en-US" w:eastAsia="ja-JP"/>
        </w:rPr>
      </w:pPr>
      <w:r w:rsidRPr="001C09D4">
        <w:rPr>
          <w:lang w:val="en-US" w:eastAsia="ja-JP"/>
        </w:rPr>
        <w:t>France Telecom R &amp; D</w:t>
      </w:r>
    </w:p>
    <w:p w:rsidR="00E6507B" w:rsidRPr="001C09D4" w:rsidRDefault="00E6507B" w:rsidP="00E6507B">
      <w:pPr>
        <w:pStyle w:val="a1"/>
        <w:spacing w:before="0"/>
        <w:rPr>
          <w:lang w:val="en-US" w:eastAsia="ja-JP"/>
        </w:rPr>
      </w:pPr>
      <w:r w:rsidRPr="001C09D4">
        <w:rPr>
          <w:lang w:val="en-US" w:eastAsia="ja-JP"/>
        </w:rPr>
        <w:t>42 Rue des Coutures</w:t>
      </w:r>
    </w:p>
    <w:p w:rsidR="00E6507B" w:rsidRPr="001C09D4" w:rsidRDefault="00E6507B" w:rsidP="00E6507B">
      <w:pPr>
        <w:pStyle w:val="a1"/>
        <w:spacing w:before="0"/>
        <w:rPr>
          <w:lang w:val="en-US" w:eastAsia="ja-JP"/>
        </w:rPr>
      </w:pPr>
      <w:r w:rsidRPr="001C09D4">
        <w:rPr>
          <w:lang w:val="en-US" w:eastAsia="ja-JP"/>
        </w:rPr>
        <w:t>Caen 14000</w:t>
      </w:r>
    </w:p>
    <w:p w:rsidR="00E6507B" w:rsidRPr="001C09D4" w:rsidRDefault="00E6507B" w:rsidP="00E6507B">
      <w:pPr>
        <w:pStyle w:val="a1"/>
        <w:spacing w:before="0"/>
        <w:rPr>
          <w:lang w:val="en-US" w:eastAsia="ja-JP"/>
        </w:rPr>
      </w:pPr>
      <w:r w:rsidRPr="001C09D4">
        <w:rPr>
          <w:lang w:val="en-US" w:eastAsia="ja-JP"/>
        </w:rPr>
        <w:t>FR</w:t>
      </w:r>
    </w:p>
    <w:p w:rsidR="00E6507B" w:rsidRPr="001C09D4" w:rsidRDefault="00E6507B" w:rsidP="00E6507B">
      <w:pPr>
        <w:pStyle w:val="a1"/>
        <w:rPr>
          <w:lang w:val="en-US" w:eastAsia="ja-JP"/>
        </w:rPr>
      </w:pPr>
      <w:r w:rsidRPr="001C09D4">
        <w:rPr>
          <w:lang w:val="en-US" w:eastAsia="ja-JP"/>
        </w:rPr>
        <w:t>Phone: +33 2 31 75 92 61</w:t>
      </w:r>
    </w:p>
    <w:p w:rsidR="00E6507B" w:rsidRPr="001C09D4" w:rsidRDefault="00E6507B" w:rsidP="00E6507B">
      <w:pPr>
        <w:pStyle w:val="a1"/>
        <w:spacing w:before="0"/>
        <w:rPr>
          <w:lang w:val="en-US" w:eastAsia="ja-JP"/>
        </w:rPr>
      </w:pPr>
      <w:r w:rsidRPr="001C09D4">
        <w:rPr>
          <w:lang w:val="en-US" w:eastAsia="ja-JP"/>
        </w:rPr>
        <w:t xml:space="preserve">EMail: </w:t>
      </w:r>
      <w:hyperlink r:id="rId19" w:history="1">
        <w:r w:rsidRPr="001C09D4">
          <w:rPr>
            <w:rStyle w:val="ad"/>
            <w:lang w:val="en-US" w:eastAsia="ja-JP"/>
          </w:rPr>
          <w:t>herve.debar@orange-ftgroup.com</w:t>
        </w:r>
      </w:hyperlink>
    </w:p>
    <w:p w:rsidR="00E6507B" w:rsidRPr="001C09D4" w:rsidRDefault="00E6507B" w:rsidP="00E6507B">
      <w:pPr>
        <w:pStyle w:val="a1"/>
        <w:spacing w:before="0"/>
        <w:rPr>
          <w:lang w:val="en-US" w:eastAsia="ja-JP"/>
        </w:rPr>
      </w:pPr>
      <w:r w:rsidRPr="001C09D4">
        <w:rPr>
          <w:lang w:val="en-US" w:eastAsia="ja-JP"/>
        </w:rPr>
        <w:t xml:space="preserve">URI: </w:t>
      </w:r>
      <w:hyperlink r:id="rId20" w:history="1">
        <w:r w:rsidRPr="001C09D4">
          <w:rPr>
            <w:rStyle w:val="ad"/>
            <w:lang w:val="en-US" w:eastAsia="ja-JP"/>
          </w:rPr>
          <w:t>http://www.francetelecom.fr/</w:t>
        </w:r>
      </w:hyperlink>
    </w:p>
    <w:p w:rsidR="00E6507B" w:rsidRPr="001C09D4" w:rsidRDefault="00E6507B" w:rsidP="00F57263">
      <w:pPr>
        <w:pStyle w:val="a1"/>
        <w:keepNext/>
        <w:spacing w:before="480"/>
        <w:rPr>
          <w:lang w:val="en-US" w:eastAsia="ja-JP"/>
        </w:rPr>
      </w:pPr>
      <w:r w:rsidRPr="001C09D4">
        <w:rPr>
          <w:lang w:val="en-US" w:eastAsia="ja-JP"/>
        </w:rPr>
        <w:lastRenderedPageBreak/>
        <w:t>David A. Curry</w:t>
      </w:r>
    </w:p>
    <w:p w:rsidR="00E6507B" w:rsidRPr="001C09D4" w:rsidRDefault="00E6507B" w:rsidP="00F57263">
      <w:pPr>
        <w:pStyle w:val="a1"/>
        <w:keepNext/>
        <w:spacing w:before="0"/>
        <w:rPr>
          <w:lang w:val="en-US" w:eastAsia="ja-JP"/>
        </w:rPr>
      </w:pPr>
      <w:r w:rsidRPr="001C09D4">
        <w:rPr>
          <w:lang w:val="en-US" w:eastAsia="ja-JP"/>
        </w:rPr>
        <w:t>Guardian Life Insurance Company of America</w:t>
      </w:r>
    </w:p>
    <w:p w:rsidR="00E6507B" w:rsidRPr="001C09D4" w:rsidRDefault="00E6507B" w:rsidP="00F57263">
      <w:pPr>
        <w:pStyle w:val="a1"/>
        <w:keepNext/>
        <w:spacing w:before="0"/>
        <w:rPr>
          <w:lang w:val="en-US" w:eastAsia="ja-JP"/>
        </w:rPr>
      </w:pPr>
      <w:r w:rsidRPr="001C09D4">
        <w:rPr>
          <w:lang w:val="en-US" w:eastAsia="ja-JP"/>
        </w:rPr>
        <w:t>7 Hanover Square, 24th Floor</w:t>
      </w:r>
    </w:p>
    <w:p w:rsidR="00E6507B" w:rsidRPr="001C09D4" w:rsidRDefault="00E6507B" w:rsidP="00E6507B">
      <w:pPr>
        <w:pStyle w:val="a1"/>
        <w:spacing w:before="0"/>
        <w:rPr>
          <w:lang w:val="en-US" w:eastAsia="ja-JP"/>
        </w:rPr>
      </w:pPr>
      <w:r w:rsidRPr="001C09D4">
        <w:rPr>
          <w:lang w:val="en-US" w:eastAsia="ja-JP"/>
        </w:rPr>
        <w:t>New York, NY 10004</w:t>
      </w:r>
    </w:p>
    <w:p w:rsidR="00E6507B" w:rsidRPr="001C09D4" w:rsidRDefault="00E6507B" w:rsidP="00E6507B">
      <w:pPr>
        <w:pStyle w:val="a1"/>
        <w:spacing w:before="0"/>
        <w:rPr>
          <w:lang w:val="en-US" w:eastAsia="ja-JP"/>
        </w:rPr>
      </w:pPr>
      <w:r w:rsidRPr="001C09D4">
        <w:rPr>
          <w:lang w:val="en-US" w:eastAsia="ja-JP"/>
        </w:rPr>
        <w:t>US</w:t>
      </w:r>
    </w:p>
    <w:p w:rsidR="00E6507B" w:rsidRPr="001C09D4" w:rsidRDefault="00E6507B" w:rsidP="00E6507B">
      <w:pPr>
        <w:pStyle w:val="a1"/>
        <w:rPr>
          <w:lang w:val="en-US" w:eastAsia="ja-JP"/>
        </w:rPr>
      </w:pPr>
      <w:r w:rsidRPr="001C09D4">
        <w:rPr>
          <w:lang w:val="en-US" w:eastAsia="ja-JP"/>
        </w:rPr>
        <w:t>Phone: +1 212 919-3086</w:t>
      </w:r>
    </w:p>
    <w:p w:rsidR="00E6507B" w:rsidRPr="001C09D4" w:rsidRDefault="00E6507B" w:rsidP="00E6507B">
      <w:pPr>
        <w:pStyle w:val="a1"/>
        <w:spacing w:before="0"/>
        <w:rPr>
          <w:lang w:val="en-US" w:eastAsia="ja-JP"/>
        </w:rPr>
      </w:pPr>
      <w:r w:rsidRPr="001C09D4">
        <w:rPr>
          <w:lang w:val="en-US" w:eastAsia="ja-JP"/>
        </w:rPr>
        <w:t xml:space="preserve">EMail: </w:t>
      </w:r>
      <w:hyperlink r:id="rId21" w:history="1">
        <w:r w:rsidRPr="001C09D4">
          <w:rPr>
            <w:rStyle w:val="ad"/>
            <w:lang w:val="en-US" w:eastAsia="ja-JP"/>
          </w:rPr>
          <w:t>david_a_curry@glic.com</w:t>
        </w:r>
      </w:hyperlink>
    </w:p>
    <w:p w:rsidR="00E6507B" w:rsidRPr="001C09D4" w:rsidRDefault="00E6507B" w:rsidP="00E6507B">
      <w:pPr>
        <w:pStyle w:val="a1"/>
        <w:spacing w:before="0"/>
        <w:rPr>
          <w:lang w:val="en-US" w:eastAsia="ja-JP"/>
        </w:rPr>
      </w:pPr>
      <w:r w:rsidRPr="001C09D4">
        <w:rPr>
          <w:lang w:val="en-US" w:eastAsia="ja-JP"/>
        </w:rPr>
        <w:t xml:space="preserve">URI: </w:t>
      </w:r>
      <w:hyperlink r:id="rId22" w:history="1">
        <w:r w:rsidRPr="001C09D4">
          <w:rPr>
            <w:rStyle w:val="ad"/>
            <w:lang w:val="en-US" w:eastAsia="ja-JP"/>
          </w:rPr>
          <w:t>http://www.glic.com/</w:t>
        </w:r>
      </w:hyperlink>
    </w:p>
    <w:p w:rsidR="00E6507B" w:rsidRPr="001C09D4" w:rsidRDefault="00E6507B" w:rsidP="00F57263">
      <w:pPr>
        <w:pStyle w:val="a1"/>
        <w:spacing w:before="480"/>
        <w:rPr>
          <w:lang w:val="en-US" w:eastAsia="ja-JP"/>
        </w:rPr>
      </w:pPr>
      <w:r w:rsidRPr="001C09D4">
        <w:rPr>
          <w:lang w:val="en-US" w:eastAsia="ja-JP"/>
        </w:rPr>
        <w:t>Benjamin S. Feinstein</w:t>
      </w:r>
    </w:p>
    <w:p w:rsidR="00E6507B" w:rsidRPr="001C09D4" w:rsidRDefault="00E6507B" w:rsidP="00E6507B">
      <w:pPr>
        <w:pStyle w:val="a1"/>
        <w:spacing w:before="0"/>
        <w:rPr>
          <w:lang w:val="en-US" w:eastAsia="ja-JP"/>
        </w:rPr>
      </w:pPr>
      <w:r w:rsidRPr="001C09D4">
        <w:rPr>
          <w:lang w:val="en-US" w:eastAsia="ja-JP"/>
        </w:rPr>
        <w:t>SecureWorks, Inc.</w:t>
      </w:r>
    </w:p>
    <w:p w:rsidR="00E6507B" w:rsidRPr="001C09D4" w:rsidRDefault="00E6507B" w:rsidP="00E6507B">
      <w:pPr>
        <w:pStyle w:val="a1"/>
        <w:spacing w:before="0"/>
        <w:rPr>
          <w:lang w:val="en-US" w:eastAsia="ja-JP"/>
        </w:rPr>
      </w:pPr>
      <w:r w:rsidRPr="001C09D4">
        <w:rPr>
          <w:lang w:val="en-US" w:eastAsia="ja-JP"/>
        </w:rPr>
        <w:t>PO Box 95007</w:t>
      </w:r>
    </w:p>
    <w:p w:rsidR="00E6507B" w:rsidRPr="001C09D4" w:rsidRDefault="00E6507B" w:rsidP="00E6507B">
      <w:pPr>
        <w:pStyle w:val="a1"/>
        <w:spacing w:before="0"/>
        <w:rPr>
          <w:lang w:val="en-US" w:eastAsia="ja-JP"/>
        </w:rPr>
      </w:pPr>
      <w:r w:rsidRPr="001C09D4">
        <w:rPr>
          <w:lang w:val="en-US" w:eastAsia="ja-JP"/>
        </w:rPr>
        <w:t>Atlanta, GA 30347</w:t>
      </w:r>
    </w:p>
    <w:p w:rsidR="00E6507B" w:rsidRPr="001C09D4" w:rsidRDefault="00E6507B" w:rsidP="00E6507B">
      <w:pPr>
        <w:pStyle w:val="a1"/>
        <w:spacing w:before="0"/>
        <w:rPr>
          <w:lang w:val="en-US" w:eastAsia="ja-JP"/>
        </w:rPr>
      </w:pPr>
      <w:r w:rsidRPr="001C09D4">
        <w:rPr>
          <w:lang w:val="en-US" w:eastAsia="ja-JP"/>
        </w:rPr>
        <w:t>US</w:t>
      </w:r>
    </w:p>
    <w:p w:rsidR="00E6507B" w:rsidRPr="001C09D4" w:rsidRDefault="00E6507B" w:rsidP="00E6507B">
      <w:pPr>
        <w:pStyle w:val="a1"/>
        <w:rPr>
          <w:lang w:val="en-US" w:eastAsia="ja-JP"/>
        </w:rPr>
      </w:pPr>
      <w:r w:rsidRPr="001C09D4">
        <w:rPr>
          <w:lang w:val="en-US" w:eastAsia="ja-JP"/>
        </w:rPr>
        <w:t>Phone: +1 404 327-6339</w:t>
      </w:r>
    </w:p>
    <w:p w:rsidR="00E6507B" w:rsidRPr="001C09D4" w:rsidRDefault="00E6507B" w:rsidP="00E6507B">
      <w:pPr>
        <w:pStyle w:val="a1"/>
        <w:spacing w:before="0"/>
        <w:rPr>
          <w:lang w:val="en-US" w:eastAsia="ja-JP"/>
        </w:rPr>
      </w:pPr>
      <w:r w:rsidRPr="001C09D4">
        <w:rPr>
          <w:lang w:val="en-US" w:eastAsia="ja-JP"/>
        </w:rPr>
        <w:t xml:space="preserve">Email: </w:t>
      </w:r>
      <w:hyperlink r:id="rId23" w:history="1">
        <w:r w:rsidRPr="001C09D4">
          <w:rPr>
            <w:rStyle w:val="ad"/>
            <w:lang w:val="en-US" w:eastAsia="ja-JP"/>
          </w:rPr>
          <w:t>bfeinstein@acm.org</w:t>
        </w:r>
      </w:hyperlink>
    </w:p>
    <w:p w:rsidR="00346F61" w:rsidRPr="001C09D4" w:rsidRDefault="00E6507B" w:rsidP="00E6507B">
      <w:pPr>
        <w:pStyle w:val="a1"/>
        <w:spacing w:before="0"/>
        <w:rPr>
          <w:lang w:val="en-US" w:eastAsia="ja-JP"/>
        </w:rPr>
      </w:pPr>
      <w:r w:rsidRPr="001C09D4">
        <w:rPr>
          <w:lang w:val="en-US" w:eastAsia="ja-JP"/>
        </w:rPr>
        <w:t xml:space="preserve">URI: </w:t>
      </w:r>
      <w:hyperlink r:id="rId24" w:history="1">
        <w:r w:rsidRPr="001C09D4">
          <w:rPr>
            <w:rStyle w:val="ad"/>
            <w:lang w:val="en-US" w:eastAsia="ja-JP"/>
          </w:rPr>
          <w:t>http://www.secureworks.com/</w:t>
        </w:r>
      </w:hyperlink>
    </w:p>
    <w:p w:rsidR="00E6507B" w:rsidRPr="001C09D4" w:rsidRDefault="00E6507B" w:rsidP="00C15CB7">
      <w:pPr>
        <w:pStyle w:val="1"/>
        <w:numPr>
          <w:ilvl w:val="0"/>
          <w:numId w:val="0"/>
        </w:numPr>
        <w:ind w:left="432" w:hanging="432"/>
      </w:pPr>
      <w:bookmarkStart w:id="78" w:name="_Toc169371555"/>
      <w:bookmarkStart w:id="79" w:name="_Toc169425793"/>
      <w:r w:rsidRPr="001C09D4">
        <w:t>Full Copyright Statement</w:t>
      </w:r>
      <w:bookmarkEnd w:id="78"/>
      <w:bookmarkEnd w:id="79"/>
    </w:p>
    <w:p w:rsidR="00E6507B" w:rsidRPr="001C09D4" w:rsidRDefault="00E6507B" w:rsidP="00F57263">
      <w:pPr>
        <w:pStyle w:val="a1"/>
        <w:ind w:left="0"/>
      </w:pPr>
      <w:bookmarkStart w:id="80" w:name="_Toc169371556"/>
      <w:r w:rsidRPr="001C09D4">
        <w:t xml:space="preserve">Copyright </w:t>
      </w:r>
      <w:r w:rsidR="00802F31">
        <w:rPr>
          <w:lang w:val="en-US"/>
        </w:rPr>
        <w:t>©</w:t>
      </w:r>
      <w:r w:rsidRPr="001C09D4">
        <w:t xml:space="preserve"> The IETF Trust (2007).</w:t>
      </w:r>
      <w:bookmarkEnd w:id="80"/>
    </w:p>
    <w:p w:rsidR="00E6507B" w:rsidRPr="001C09D4" w:rsidRDefault="00E6507B" w:rsidP="00E6507B">
      <w:pPr>
        <w:pStyle w:val="a1"/>
        <w:rPr>
          <w:lang w:val="en-US" w:eastAsia="ja-JP"/>
        </w:rPr>
      </w:pPr>
      <w:r w:rsidRPr="001C09D4">
        <w:rPr>
          <w:lang w:val="en-US" w:eastAsia="ja-JP"/>
        </w:rPr>
        <w:t>This document is subject to the rights, licenses and restrictions contained in BCP 78, and except as set forth therein, the authors retain all their rights.</w:t>
      </w:r>
    </w:p>
    <w:p w:rsidR="00E6507B" w:rsidRPr="001C09D4" w:rsidRDefault="00E6507B" w:rsidP="00E6507B">
      <w:pPr>
        <w:pStyle w:val="a1"/>
        <w:rPr>
          <w:lang w:val="en-US" w:eastAsia="ja-JP"/>
        </w:rPr>
      </w:pPr>
      <w:r w:rsidRPr="001C09D4">
        <w:rPr>
          <w:lang w:val="en-US" w:eastAsia="ja-JP"/>
        </w:rPr>
        <w:t xml:space="preserve">This document and the information contained herein are provided on an </w:t>
      </w:r>
      <w:r w:rsidR="00F57263">
        <w:rPr>
          <w:lang w:val="en-US" w:eastAsia="ja-JP"/>
        </w:rPr>
        <w:t>“</w:t>
      </w:r>
      <w:r w:rsidR="00F57263" w:rsidRPr="00F57263">
        <w:rPr>
          <w:b/>
          <w:lang w:val="en-US" w:eastAsia="ja-JP"/>
        </w:rPr>
        <w:t>as is</w:t>
      </w:r>
      <w:r w:rsidR="00F57263">
        <w:rPr>
          <w:lang w:val="en-US" w:eastAsia="ja-JP"/>
        </w:rPr>
        <w:t>”</w:t>
      </w:r>
      <w:r w:rsidRPr="001C09D4">
        <w:rPr>
          <w:lang w:val="en-US" w:eastAsia="ja-JP"/>
        </w:rPr>
        <w:t xml:space="preserve"> basis and </w:t>
      </w:r>
      <w:r w:rsidR="00F57263" w:rsidRPr="00F57263">
        <w:rPr>
          <w:b/>
          <w:lang w:val="en-US" w:eastAsia="ja-JP"/>
        </w:rPr>
        <w:t>the contributor, the organization he/she represents or is sponsored by (if any), the internet society, the IETF Trust and the Internet Engineering Task Force disclaim all warranties, express or implied, including but not limited to any warranty that the use of the information herein will not infringe any rights or any implied warranties of merchantability or fitness for a particular purpose</w:t>
      </w:r>
      <w:r w:rsidRPr="001C09D4">
        <w:rPr>
          <w:lang w:val="en-US" w:eastAsia="ja-JP"/>
        </w:rPr>
        <w:t>.</w:t>
      </w:r>
    </w:p>
    <w:p w:rsidR="00E6507B" w:rsidRPr="001C09D4" w:rsidRDefault="00E6507B" w:rsidP="00F57263">
      <w:pPr>
        <w:pStyle w:val="a1"/>
        <w:ind w:left="0"/>
      </w:pPr>
      <w:bookmarkStart w:id="81" w:name="_Toc169371557"/>
      <w:r w:rsidRPr="001C09D4">
        <w:t>Intellectual Property</w:t>
      </w:r>
      <w:bookmarkEnd w:id="81"/>
    </w:p>
    <w:p w:rsidR="00E6507B" w:rsidRPr="001C09D4" w:rsidRDefault="00E6507B" w:rsidP="00E6507B">
      <w:pPr>
        <w:pStyle w:val="a1"/>
        <w:rPr>
          <w:lang w:val="en-US" w:eastAsia="ja-JP"/>
        </w:rPr>
      </w:pPr>
      <w:r w:rsidRPr="001C09D4">
        <w:rPr>
          <w:lang w:val="en-US" w:eastAsia="ja-JP"/>
        </w:rPr>
        <w:t>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such rights. Information on the procedures with respect to rights in RFC documents can be found in BCP 78 and BCP 79.</w:t>
      </w:r>
    </w:p>
    <w:p w:rsidR="00E6507B" w:rsidRPr="001C09D4" w:rsidRDefault="00E6507B" w:rsidP="00E6507B">
      <w:pPr>
        <w:pStyle w:val="a1"/>
        <w:rPr>
          <w:lang w:val="en-US" w:eastAsia="ja-JP"/>
        </w:rPr>
      </w:pPr>
      <w:r w:rsidRPr="001C09D4">
        <w:rPr>
          <w:lang w:val="en-US" w:eastAsia="ja-JP"/>
        </w:rPr>
        <w:t xml:space="preserve">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w:t>
      </w:r>
      <w:hyperlink r:id="rId25" w:history="1">
        <w:r w:rsidRPr="001C09D4">
          <w:rPr>
            <w:rStyle w:val="ad"/>
            <w:lang w:val="en-US" w:eastAsia="ja-JP"/>
          </w:rPr>
          <w:t>http://www.ietf.org/ipr</w:t>
        </w:r>
      </w:hyperlink>
      <w:r w:rsidRPr="001C09D4">
        <w:rPr>
          <w:lang w:val="en-US" w:eastAsia="ja-JP"/>
        </w:rPr>
        <w:t>.</w:t>
      </w:r>
    </w:p>
    <w:p w:rsidR="00E6507B" w:rsidRPr="001C09D4" w:rsidRDefault="00E6507B" w:rsidP="00E6507B">
      <w:pPr>
        <w:pStyle w:val="a1"/>
        <w:rPr>
          <w:lang w:val="en-US" w:eastAsia="ja-JP"/>
        </w:rPr>
      </w:pPr>
      <w:r w:rsidRPr="001C09D4">
        <w:rPr>
          <w:lang w:val="en-US" w:eastAsia="ja-JP"/>
        </w:rPr>
        <w:t xml:space="preserve">The IETF invites any interested party to bring to its attention any copyrights, patents or patent applications, or other proprietary rights that may cover technology that may be required to implement this standard. Please address the information to the IETF at </w:t>
      </w:r>
      <w:hyperlink r:id="rId26" w:history="1">
        <w:r w:rsidRPr="001C09D4">
          <w:rPr>
            <w:rStyle w:val="ad"/>
            <w:lang w:val="en-US" w:eastAsia="ja-JP"/>
          </w:rPr>
          <w:t>ietf-ipr@ietf.org</w:t>
        </w:r>
      </w:hyperlink>
      <w:r w:rsidRPr="001C09D4">
        <w:rPr>
          <w:lang w:val="en-US" w:eastAsia="ja-JP"/>
        </w:rPr>
        <w:t>.</w:t>
      </w:r>
    </w:p>
    <w:p w:rsidR="00E6507B" w:rsidRPr="001C09D4" w:rsidRDefault="00E6507B" w:rsidP="00F57263">
      <w:pPr>
        <w:pStyle w:val="a1"/>
        <w:ind w:left="0"/>
      </w:pPr>
      <w:bookmarkStart w:id="82" w:name="_Toc169371558"/>
      <w:r w:rsidRPr="001C09D4">
        <w:t>Acknowledgement</w:t>
      </w:r>
      <w:bookmarkEnd w:id="82"/>
    </w:p>
    <w:p w:rsidR="00E6507B" w:rsidRPr="001C09D4" w:rsidRDefault="00E6507B" w:rsidP="00E6507B">
      <w:pPr>
        <w:pStyle w:val="a1"/>
        <w:rPr>
          <w:lang w:val="en-US" w:eastAsia="ja-JP"/>
        </w:rPr>
      </w:pPr>
      <w:r w:rsidRPr="001C09D4">
        <w:rPr>
          <w:lang w:val="en-US" w:eastAsia="ja-JP"/>
        </w:rPr>
        <w:t>Funding for the RFC Editor function is currently provided by the Internet Society.</w:t>
      </w:r>
    </w:p>
    <w:sectPr w:rsidR="00E6507B" w:rsidRPr="001C09D4" w:rsidSect="000161D5">
      <w:headerReference w:type="first" r:id="rId27"/>
      <w:footerReference w:type="first" r:id="rId28"/>
      <w:pgSz w:w="11906" w:h="16838"/>
      <w:pgMar w:top="1134" w:right="1134" w:bottom="1134" w:left="56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4C3" w:rsidRDefault="005D14C3" w:rsidP="00221377">
      <w:pPr>
        <w:spacing w:after="0" w:line="240" w:lineRule="auto"/>
      </w:pPr>
      <w:r>
        <w:separator/>
      </w:r>
    </w:p>
  </w:endnote>
  <w:endnote w:type="continuationSeparator" w:id="1">
    <w:p w:rsidR="005D14C3" w:rsidRDefault="005D14C3" w:rsidP="00221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818" w:rsidRPr="00325CC9" w:rsidRDefault="00066818">
    <w:pPr>
      <w:pStyle w:val="aa"/>
      <w:rPr>
        <w:lang w:val="en-US"/>
      </w:rPr>
    </w:pPr>
    <w:r>
      <w:rPr>
        <w:lang w:val="en-US"/>
      </w:rPr>
      <w:t xml:space="preserve">Debar, et al. </w:t>
    </w:r>
    <w:r>
      <w:ptab w:relativeTo="margin" w:alignment="center" w:leader="none"/>
    </w:r>
    <w:r>
      <w:rPr>
        <w:lang w:val="en-US"/>
      </w:rPr>
      <w:t xml:space="preserve">Experimental </w:t>
    </w:r>
    <w:r>
      <w:ptab w:relativeTo="margin" w:alignment="right" w:leader="none"/>
    </w:r>
    <w:r>
      <w:rPr>
        <w:lang w:val="en-US"/>
      </w:rPr>
      <w:t xml:space="preserve">[Page </w:t>
    </w:r>
    <w:r>
      <w:fldChar w:fldCharType="begin"/>
    </w:r>
    <w:r w:rsidRPr="00325CC9">
      <w:rPr>
        <w:lang w:val="en-US"/>
      </w:rPr>
      <w:instrText xml:space="preserve"> PAGE  \* Arabic  \* MERGEFORMAT </w:instrText>
    </w:r>
    <w:r>
      <w:fldChar w:fldCharType="separate"/>
    </w:r>
    <w:r w:rsidR="00802F31">
      <w:rPr>
        <w:noProof/>
        <w:lang w:val="en-US"/>
      </w:rPr>
      <w:t>1</w:t>
    </w:r>
    <w:r>
      <w:fldChar w:fldCharType="end"/>
    </w:r>
    <w:r>
      <w:rPr>
        <w:lang w:val="en-US"/>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818" w:rsidRPr="00325CC9" w:rsidRDefault="00066818" w:rsidP="000161D5">
    <w:pPr>
      <w:pStyle w:val="aa"/>
      <w:rPr>
        <w:lang w:val="en-US"/>
      </w:rPr>
    </w:pPr>
    <w:r>
      <w:rPr>
        <w:lang w:val="en-US"/>
      </w:rPr>
      <w:t xml:space="preserve">Debar, et al. </w:t>
    </w:r>
    <w:r>
      <w:ptab w:relativeTo="margin" w:alignment="center" w:leader="none"/>
    </w:r>
    <w:r>
      <w:rPr>
        <w:lang w:val="en-US"/>
      </w:rPr>
      <w:t xml:space="preserve">Experimental </w:t>
    </w:r>
    <w:r>
      <w:ptab w:relativeTo="margin" w:alignment="right" w:leader="none"/>
    </w:r>
    <w:r>
      <w:rPr>
        <w:lang w:val="en-US"/>
      </w:rPr>
      <w:t xml:space="preserve">[Page </w:t>
    </w:r>
    <w:r>
      <w:fldChar w:fldCharType="begin"/>
    </w:r>
    <w:r w:rsidRPr="00325CC9">
      <w:rPr>
        <w:lang w:val="en-US"/>
      </w:rPr>
      <w:instrText xml:space="preserve"> PAGE  \* Arabic  \* MERGEFORMAT </w:instrText>
    </w:r>
    <w:r>
      <w:fldChar w:fldCharType="separate"/>
    </w:r>
    <w:r>
      <w:rPr>
        <w:noProof/>
        <w:lang w:val="en-US"/>
      </w:rPr>
      <w:t>2</w:t>
    </w:r>
    <w:r>
      <w:fldChar w:fldCharType="end"/>
    </w:r>
    <w:r>
      <w:rPr>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4C3" w:rsidRDefault="005D14C3" w:rsidP="00221377">
      <w:pPr>
        <w:spacing w:after="0" w:line="240" w:lineRule="auto"/>
      </w:pPr>
      <w:r>
        <w:separator/>
      </w:r>
    </w:p>
  </w:footnote>
  <w:footnote w:type="continuationSeparator" w:id="1">
    <w:p w:rsidR="005D14C3" w:rsidRDefault="005D14C3" w:rsidP="002213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818" w:rsidRDefault="00066818">
    <w:pPr>
      <w:pStyle w:val="a8"/>
    </w:pPr>
    <w:r>
      <w:rPr>
        <w:lang w:val="en-US"/>
      </w:rPr>
      <w:t>RFC 4765</w:t>
    </w:r>
    <w:r>
      <w:ptab w:relativeTo="margin" w:alignment="center" w:leader="none"/>
    </w:r>
    <w:r>
      <w:rPr>
        <w:lang w:val="en-US"/>
      </w:rPr>
      <w:t>The IDMEF</w:t>
    </w:r>
    <w:r>
      <w:ptab w:relativeTo="margin" w:alignment="right" w:leader="none"/>
    </w:r>
    <w:r>
      <w:rPr>
        <w:lang w:val="en-US"/>
      </w:rPr>
      <w:t>March 2007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818" w:rsidRPr="000161D5" w:rsidRDefault="00066818" w:rsidP="000161D5">
    <w:pPr>
      <w:pStyle w:val="a8"/>
    </w:pPr>
    <w:r>
      <w:rPr>
        <w:lang w:val="en-US"/>
      </w:rPr>
      <w:t>RFC 4765</w:t>
    </w:r>
    <w:r>
      <w:ptab w:relativeTo="margin" w:alignment="center" w:leader="none"/>
    </w:r>
    <w:r>
      <w:rPr>
        <w:lang w:val="en-US"/>
      </w:rPr>
      <w:t>The IDMEF</w:t>
    </w:r>
    <w:r>
      <w:ptab w:relativeTo="margin" w:alignment="right" w:leader="none"/>
    </w:r>
    <w:r>
      <w:rPr>
        <w:lang w:val="en-US"/>
      </w:rPr>
      <w:t>March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7DD"/>
    <w:multiLevelType w:val="hybridMultilevel"/>
    <w:tmpl w:val="3E90926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F56C5A"/>
    <w:multiLevelType w:val="hybridMultilevel"/>
    <w:tmpl w:val="6436CC52"/>
    <w:lvl w:ilvl="0" w:tplc="04190003">
      <w:start w:val="1"/>
      <w:numFmt w:val="bullet"/>
      <w:lvlText w:val="o"/>
      <w:lvlJc w:val="left"/>
      <w:pPr>
        <w:ind w:left="1004" w:hanging="360"/>
      </w:pPr>
      <w:rPr>
        <w:rFonts w:ascii="Courier New" w:hAnsi="Courier New" w:cs="Courier New" w:hint="default"/>
      </w:rPr>
    </w:lvl>
    <w:lvl w:ilvl="1" w:tplc="2062A4C2">
      <w:start w:val="2"/>
      <w:numFmt w:val="bullet"/>
      <w:lvlText w:val=""/>
      <w:lvlJc w:val="left"/>
      <w:pPr>
        <w:ind w:left="1724" w:hanging="360"/>
      </w:pPr>
      <w:rPr>
        <w:rFonts w:ascii="Symbol" w:eastAsiaTheme="minorEastAsia" w:hAnsi="Symbol" w:cstheme="minorBidi"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0502491A"/>
    <w:multiLevelType w:val="hybridMultilevel"/>
    <w:tmpl w:val="33386126"/>
    <w:lvl w:ilvl="0" w:tplc="FD5650CC">
      <w:start w:val="1"/>
      <w:numFmt w:val="decimal"/>
      <w:lvlText w:val="%1."/>
      <w:lvlJc w:val="left"/>
      <w:pPr>
        <w:ind w:left="644" w:hanging="360"/>
      </w:pPr>
      <w:rPr>
        <w:rFonts w:hint="default"/>
      </w:rPr>
    </w:lvl>
    <w:lvl w:ilvl="1" w:tplc="6EE824BA">
      <w:start w:val="4"/>
      <w:numFmt w:val="bullet"/>
      <w:lvlText w:val=""/>
      <w:lvlJc w:val="left"/>
      <w:pPr>
        <w:ind w:left="1364" w:hanging="360"/>
      </w:pPr>
      <w:rPr>
        <w:rFonts w:ascii="Symbol" w:eastAsiaTheme="minorEastAsia" w:hAnsi="Symbol" w:cstheme="minorBidi"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068263F4"/>
    <w:multiLevelType w:val="multilevel"/>
    <w:tmpl w:val="A7F86EDA"/>
    <w:numStyleLink w:val="a"/>
  </w:abstractNum>
  <w:abstractNum w:abstractNumId="4">
    <w:nsid w:val="09B044BE"/>
    <w:multiLevelType w:val="multilevel"/>
    <w:tmpl w:val="FBE89A6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111636D"/>
    <w:multiLevelType w:val="hybridMultilevel"/>
    <w:tmpl w:val="0FE048D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nsid w:val="14814538"/>
    <w:multiLevelType w:val="hybridMultilevel"/>
    <w:tmpl w:val="4BBA707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1BA23D87"/>
    <w:multiLevelType w:val="hybridMultilevel"/>
    <w:tmpl w:val="E7A437E2"/>
    <w:lvl w:ilvl="0" w:tplc="A554086A">
      <w:start w:val="1"/>
      <w:numFmt w:val="decimal"/>
      <w:lvlText w:val="[%1]"/>
      <w:lvlJc w:val="left"/>
      <w:pPr>
        <w:ind w:left="100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E91D00"/>
    <w:multiLevelType w:val="hybridMultilevel"/>
    <w:tmpl w:val="7C18411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nsid w:val="27FD4A5B"/>
    <w:multiLevelType w:val="hybridMultilevel"/>
    <w:tmpl w:val="8E5C0CC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32365B"/>
    <w:multiLevelType w:val="multilevel"/>
    <w:tmpl w:val="A7F86EDA"/>
    <w:numStyleLink w:val="a"/>
  </w:abstractNum>
  <w:abstractNum w:abstractNumId="11">
    <w:nsid w:val="2C015361"/>
    <w:multiLevelType w:val="hybridMultilevel"/>
    <w:tmpl w:val="08D8BCFE"/>
    <w:lvl w:ilvl="0" w:tplc="855EFEC2">
      <w:numFmt w:val="bullet"/>
      <w:lvlText w:val=""/>
      <w:lvlJc w:val="left"/>
      <w:pPr>
        <w:ind w:left="644" w:hanging="360"/>
      </w:pPr>
      <w:rPr>
        <w:rFonts w:ascii="Symbol" w:eastAsiaTheme="minorEastAsia" w:hAnsi="Symbol" w:cstheme="minorBidi"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nsid w:val="31221063"/>
    <w:multiLevelType w:val="hybridMultilevel"/>
    <w:tmpl w:val="A79EDAC8"/>
    <w:lvl w:ilvl="0" w:tplc="A554086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nsid w:val="3128756B"/>
    <w:multiLevelType w:val="hybridMultilevel"/>
    <w:tmpl w:val="B56C8D0E"/>
    <w:lvl w:ilvl="0" w:tplc="6D804DA2">
      <w:numFmt w:val="bullet"/>
      <w:lvlText w:val=""/>
      <w:lvlJc w:val="left"/>
      <w:pPr>
        <w:ind w:left="644" w:hanging="360"/>
      </w:pPr>
      <w:rPr>
        <w:rFonts w:ascii="Symbol" w:eastAsiaTheme="minorEastAsia" w:hAnsi="Symbol" w:cstheme="minorBidi"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4">
    <w:nsid w:val="324666B9"/>
    <w:multiLevelType w:val="multilevel"/>
    <w:tmpl w:val="A2C2609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E07115"/>
    <w:multiLevelType w:val="multilevel"/>
    <w:tmpl w:val="D3002EB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9484B38"/>
    <w:multiLevelType w:val="multilevel"/>
    <w:tmpl w:val="A7F86EDA"/>
    <w:styleLink w:val="a"/>
    <w:lvl w:ilvl="0">
      <w:start w:val="1"/>
      <w:numFmt w:val="decimal"/>
      <w:lvlText w:val="%1."/>
      <w:lvlJc w:val="left"/>
      <w:pPr>
        <w:ind w:left="1004" w:hanging="360"/>
      </w:pPr>
    </w:lvl>
    <w:lvl w:ilvl="1">
      <w:start w:val="1"/>
      <w:numFmt w:val="bullet"/>
      <w:lvlText w:val=""/>
      <w:lvlJc w:val="left"/>
      <w:pPr>
        <w:ind w:left="1724" w:hanging="360"/>
      </w:pPr>
      <w:rPr>
        <w:rFonts w:ascii="Symbol" w:hAnsi="Symbol" w:hint="default"/>
        <w:color w:val="auto"/>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7">
    <w:nsid w:val="3A7E2BDA"/>
    <w:multiLevelType w:val="hybridMultilevel"/>
    <w:tmpl w:val="06AAE8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2207847"/>
    <w:multiLevelType w:val="hybridMultilevel"/>
    <w:tmpl w:val="1E840956"/>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nsid w:val="45B613C2"/>
    <w:multiLevelType w:val="hybridMultilevel"/>
    <w:tmpl w:val="6C2E8838"/>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nsid w:val="46B95956"/>
    <w:multiLevelType w:val="multilevel"/>
    <w:tmpl w:val="A7F86EDA"/>
    <w:numStyleLink w:val="a"/>
  </w:abstractNum>
  <w:abstractNum w:abstractNumId="21">
    <w:nsid w:val="4B8E3AE6"/>
    <w:multiLevelType w:val="hybridMultilevel"/>
    <w:tmpl w:val="F006AB76"/>
    <w:lvl w:ilvl="0" w:tplc="91FC093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6F404B0"/>
    <w:multiLevelType w:val="hybridMultilevel"/>
    <w:tmpl w:val="215C18C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nsid w:val="58EA6029"/>
    <w:multiLevelType w:val="multilevel"/>
    <w:tmpl w:val="A7F86EDA"/>
    <w:lvl w:ilvl="0">
      <w:start w:val="1"/>
      <w:numFmt w:val="decimal"/>
      <w:lvlText w:val="%1."/>
      <w:lvlJc w:val="left"/>
      <w:pPr>
        <w:ind w:left="1004" w:hanging="360"/>
      </w:pPr>
    </w:lvl>
    <w:lvl w:ilvl="1">
      <w:start w:val="1"/>
      <w:numFmt w:val="bullet"/>
      <w:lvlText w:val=""/>
      <w:lvlJc w:val="left"/>
      <w:pPr>
        <w:ind w:left="1724" w:hanging="360"/>
      </w:pPr>
      <w:rPr>
        <w:rFonts w:ascii="Symbol" w:hAnsi="Symbol" w:hint="default"/>
        <w:color w:val="auto"/>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4">
    <w:nsid w:val="5C562C0F"/>
    <w:multiLevelType w:val="hybridMultilevel"/>
    <w:tmpl w:val="E02CA92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nsid w:val="60B542ED"/>
    <w:multiLevelType w:val="hybridMultilevel"/>
    <w:tmpl w:val="63C62024"/>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nsid w:val="69C32569"/>
    <w:multiLevelType w:val="multilevel"/>
    <w:tmpl w:val="A7F86EDA"/>
    <w:lvl w:ilvl="0">
      <w:start w:val="1"/>
      <w:numFmt w:val="decimal"/>
      <w:lvlText w:val="%1."/>
      <w:lvlJc w:val="left"/>
      <w:pPr>
        <w:ind w:left="1004" w:hanging="360"/>
      </w:pPr>
    </w:lvl>
    <w:lvl w:ilvl="1">
      <w:start w:val="1"/>
      <w:numFmt w:val="bullet"/>
      <w:lvlText w:val=""/>
      <w:lvlJc w:val="left"/>
      <w:pPr>
        <w:ind w:left="1724" w:hanging="360"/>
      </w:pPr>
      <w:rPr>
        <w:rFonts w:ascii="Symbol" w:hAnsi="Symbol" w:hint="default"/>
        <w:color w:val="auto"/>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7">
    <w:nsid w:val="6BE4606C"/>
    <w:multiLevelType w:val="multilevel"/>
    <w:tmpl w:val="A7F86EDA"/>
    <w:lvl w:ilvl="0">
      <w:start w:val="1"/>
      <w:numFmt w:val="decimal"/>
      <w:lvlText w:val="%1."/>
      <w:lvlJc w:val="left"/>
      <w:pPr>
        <w:ind w:left="1004" w:hanging="360"/>
      </w:pPr>
    </w:lvl>
    <w:lvl w:ilvl="1">
      <w:start w:val="1"/>
      <w:numFmt w:val="bullet"/>
      <w:lvlText w:val=""/>
      <w:lvlJc w:val="left"/>
      <w:pPr>
        <w:ind w:left="1724" w:hanging="360"/>
      </w:pPr>
      <w:rPr>
        <w:rFonts w:ascii="Symbol" w:hAnsi="Symbol" w:hint="default"/>
        <w:color w:val="auto"/>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8">
    <w:nsid w:val="74357302"/>
    <w:multiLevelType w:val="hybridMultilevel"/>
    <w:tmpl w:val="3DF4032A"/>
    <w:lvl w:ilvl="0" w:tplc="7A5A2D40">
      <w:start w:val="4"/>
      <w:numFmt w:val="bullet"/>
      <w:lvlText w:val=""/>
      <w:lvlJc w:val="left"/>
      <w:pPr>
        <w:ind w:left="644" w:hanging="360"/>
      </w:pPr>
      <w:rPr>
        <w:rFonts w:ascii="Symbol" w:eastAsiaTheme="minorEastAsia" w:hAnsi="Symbol" w:cstheme="minorBidi"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9">
    <w:nsid w:val="7B1244A6"/>
    <w:multiLevelType w:val="hybridMultilevel"/>
    <w:tmpl w:val="E5C421F0"/>
    <w:lvl w:ilvl="0" w:tplc="DCD80944">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FE12153"/>
    <w:multiLevelType w:val="hybridMultilevel"/>
    <w:tmpl w:val="5E3C782A"/>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5"/>
  </w:num>
  <w:num w:numId="2">
    <w:abstractNumId w:val="15"/>
  </w:num>
  <w:num w:numId="3">
    <w:abstractNumId w:val="0"/>
  </w:num>
  <w:num w:numId="4">
    <w:abstractNumId w:val="21"/>
  </w:num>
  <w:num w:numId="5">
    <w:abstractNumId w:val="14"/>
  </w:num>
  <w:num w:numId="6">
    <w:abstractNumId w:val="17"/>
  </w:num>
  <w:num w:numId="7">
    <w:abstractNumId w:val="15"/>
  </w:num>
  <w:num w:numId="8">
    <w:abstractNumId w:val="9"/>
  </w:num>
  <w:num w:numId="9">
    <w:abstractNumId w:val="29"/>
  </w:num>
  <w:num w:numId="10">
    <w:abstractNumId w:val="4"/>
  </w:num>
  <w:num w:numId="11">
    <w:abstractNumId w:val="18"/>
  </w:num>
  <w:num w:numId="12">
    <w:abstractNumId w:val="19"/>
  </w:num>
  <w:num w:numId="13">
    <w:abstractNumId w:val="13"/>
  </w:num>
  <w:num w:numId="14">
    <w:abstractNumId w:val="3"/>
  </w:num>
  <w:num w:numId="15">
    <w:abstractNumId w:val="2"/>
  </w:num>
  <w:num w:numId="16">
    <w:abstractNumId w:val="16"/>
  </w:num>
  <w:num w:numId="17">
    <w:abstractNumId w:val="6"/>
  </w:num>
  <w:num w:numId="18">
    <w:abstractNumId w:val="30"/>
  </w:num>
  <w:num w:numId="19">
    <w:abstractNumId w:val="11"/>
  </w:num>
  <w:num w:numId="20">
    <w:abstractNumId w:val="24"/>
  </w:num>
  <w:num w:numId="21">
    <w:abstractNumId w:val="5"/>
  </w:num>
  <w:num w:numId="22">
    <w:abstractNumId w:val="1"/>
  </w:num>
  <w:num w:numId="23">
    <w:abstractNumId w:val="28"/>
  </w:num>
  <w:num w:numId="24">
    <w:abstractNumId w:val="8"/>
  </w:num>
  <w:num w:numId="25">
    <w:abstractNumId w:val="20"/>
  </w:num>
  <w:num w:numId="26">
    <w:abstractNumId w:val="27"/>
  </w:num>
  <w:num w:numId="27">
    <w:abstractNumId w:val="26"/>
  </w:num>
  <w:num w:numId="28">
    <w:abstractNumId w:val="23"/>
  </w:num>
  <w:num w:numId="29">
    <w:abstractNumId w:val="25"/>
  </w:num>
  <w:num w:numId="30">
    <w:abstractNumId w:val="10"/>
  </w:num>
  <w:num w:numId="31">
    <w:abstractNumId w:val="22"/>
  </w:num>
  <w:num w:numId="32">
    <w:abstractNumId w:val="7"/>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mirrorMargins/>
  <w:hideSpellingErrors/>
  <w:defaultTabStop w:val="709"/>
  <w:drawingGridHorizontalSpacing w:val="108"/>
  <w:drawingGridVerticalSpacing w:val="181"/>
  <w:characterSpacingControl w:val="doNotCompress"/>
  <w:footnotePr>
    <w:footnote w:id="0"/>
    <w:footnote w:id="1"/>
  </w:footnotePr>
  <w:endnotePr>
    <w:endnote w:id="0"/>
    <w:endnote w:id="1"/>
  </w:endnotePr>
  <w:compat>
    <w:useFELayout/>
  </w:compat>
  <w:rsids>
    <w:rsidRoot w:val="00FC6EF8"/>
    <w:rsid w:val="0000181A"/>
    <w:rsid w:val="00011EF5"/>
    <w:rsid w:val="000138A9"/>
    <w:rsid w:val="000161D5"/>
    <w:rsid w:val="00025B9B"/>
    <w:rsid w:val="00030C93"/>
    <w:rsid w:val="00035423"/>
    <w:rsid w:val="0003642F"/>
    <w:rsid w:val="0003649A"/>
    <w:rsid w:val="000365F7"/>
    <w:rsid w:val="00041155"/>
    <w:rsid w:val="000417AF"/>
    <w:rsid w:val="00041CF3"/>
    <w:rsid w:val="00064CED"/>
    <w:rsid w:val="00066818"/>
    <w:rsid w:val="0006767C"/>
    <w:rsid w:val="00075CF7"/>
    <w:rsid w:val="00081D15"/>
    <w:rsid w:val="00092495"/>
    <w:rsid w:val="00094D13"/>
    <w:rsid w:val="00095E18"/>
    <w:rsid w:val="00097562"/>
    <w:rsid w:val="000B53CF"/>
    <w:rsid w:val="000D7CF9"/>
    <w:rsid w:val="000E3614"/>
    <w:rsid w:val="000F18C0"/>
    <w:rsid w:val="000F5A20"/>
    <w:rsid w:val="000F7CF7"/>
    <w:rsid w:val="00102B12"/>
    <w:rsid w:val="001059AD"/>
    <w:rsid w:val="0010770B"/>
    <w:rsid w:val="00115900"/>
    <w:rsid w:val="00117594"/>
    <w:rsid w:val="0012276E"/>
    <w:rsid w:val="00136B3A"/>
    <w:rsid w:val="001410E9"/>
    <w:rsid w:val="00142785"/>
    <w:rsid w:val="00144D0F"/>
    <w:rsid w:val="00153A5B"/>
    <w:rsid w:val="00154764"/>
    <w:rsid w:val="00157658"/>
    <w:rsid w:val="001777D3"/>
    <w:rsid w:val="0018228C"/>
    <w:rsid w:val="001951FF"/>
    <w:rsid w:val="001A50FF"/>
    <w:rsid w:val="001A7DC2"/>
    <w:rsid w:val="001B0009"/>
    <w:rsid w:val="001B19C0"/>
    <w:rsid w:val="001B2CF3"/>
    <w:rsid w:val="001C09D4"/>
    <w:rsid w:val="001C0CCD"/>
    <w:rsid w:val="001C31F3"/>
    <w:rsid w:val="001D1DB2"/>
    <w:rsid w:val="001D3E98"/>
    <w:rsid w:val="001D583D"/>
    <w:rsid w:val="001E288F"/>
    <w:rsid w:val="00206AAF"/>
    <w:rsid w:val="002107B5"/>
    <w:rsid w:val="00221377"/>
    <w:rsid w:val="002310D9"/>
    <w:rsid w:val="00242017"/>
    <w:rsid w:val="00246776"/>
    <w:rsid w:val="00262092"/>
    <w:rsid w:val="002665D6"/>
    <w:rsid w:val="00266E60"/>
    <w:rsid w:val="0028033E"/>
    <w:rsid w:val="002809ED"/>
    <w:rsid w:val="002853D0"/>
    <w:rsid w:val="002868EA"/>
    <w:rsid w:val="0029233E"/>
    <w:rsid w:val="002A0207"/>
    <w:rsid w:val="002A215B"/>
    <w:rsid w:val="002A2E9D"/>
    <w:rsid w:val="002A5E9A"/>
    <w:rsid w:val="002B02F7"/>
    <w:rsid w:val="002B1C57"/>
    <w:rsid w:val="002D69C7"/>
    <w:rsid w:val="002E06C5"/>
    <w:rsid w:val="002E0A95"/>
    <w:rsid w:val="002F5FE2"/>
    <w:rsid w:val="00305540"/>
    <w:rsid w:val="00305F46"/>
    <w:rsid w:val="003064F8"/>
    <w:rsid w:val="003107B4"/>
    <w:rsid w:val="003145EF"/>
    <w:rsid w:val="00317AD2"/>
    <w:rsid w:val="003212F6"/>
    <w:rsid w:val="0032564C"/>
    <w:rsid w:val="00325CC9"/>
    <w:rsid w:val="0034113D"/>
    <w:rsid w:val="00343613"/>
    <w:rsid w:val="00346F61"/>
    <w:rsid w:val="00352EF5"/>
    <w:rsid w:val="003622AA"/>
    <w:rsid w:val="00371558"/>
    <w:rsid w:val="00380AD6"/>
    <w:rsid w:val="0039472E"/>
    <w:rsid w:val="00395DA1"/>
    <w:rsid w:val="003972AE"/>
    <w:rsid w:val="003A1F53"/>
    <w:rsid w:val="003A227C"/>
    <w:rsid w:val="003A4A4B"/>
    <w:rsid w:val="003A67DE"/>
    <w:rsid w:val="003B1CA8"/>
    <w:rsid w:val="003B365C"/>
    <w:rsid w:val="003C33E9"/>
    <w:rsid w:val="003C61BA"/>
    <w:rsid w:val="003D5F96"/>
    <w:rsid w:val="003F0A66"/>
    <w:rsid w:val="003F56B1"/>
    <w:rsid w:val="003F64C8"/>
    <w:rsid w:val="004211D8"/>
    <w:rsid w:val="004214DF"/>
    <w:rsid w:val="00423402"/>
    <w:rsid w:val="00432023"/>
    <w:rsid w:val="00435F99"/>
    <w:rsid w:val="00436312"/>
    <w:rsid w:val="00446F41"/>
    <w:rsid w:val="0044714E"/>
    <w:rsid w:val="0045074B"/>
    <w:rsid w:val="00452E1D"/>
    <w:rsid w:val="00470933"/>
    <w:rsid w:val="00476F7D"/>
    <w:rsid w:val="0047711E"/>
    <w:rsid w:val="00480E4D"/>
    <w:rsid w:val="00484A2C"/>
    <w:rsid w:val="0048523D"/>
    <w:rsid w:val="0049179A"/>
    <w:rsid w:val="004A48BD"/>
    <w:rsid w:val="004A4E3D"/>
    <w:rsid w:val="004B498B"/>
    <w:rsid w:val="004B75AC"/>
    <w:rsid w:val="004C0912"/>
    <w:rsid w:val="004C3DF2"/>
    <w:rsid w:val="004C71AF"/>
    <w:rsid w:val="004D3C19"/>
    <w:rsid w:val="004D4D16"/>
    <w:rsid w:val="004E3DBC"/>
    <w:rsid w:val="00502A28"/>
    <w:rsid w:val="00520ABA"/>
    <w:rsid w:val="005240C8"/>
    <w:rsid w:val="00535C09"/>
    <w:rsid w:val="00541D82"/>
    <w:rsid w:val="00543F25"/>
    <w:rsid w:val="005601C7"/>
    <w:rsid w:val="005650D2"/>
    <w:rsid w:val="0056762F"/>
    <w:rsid w:val="00571287"/>
    <w:rsid w:val="005725CA"/>
    <w:rsid w:val="00577056"/>
    <w:rsid w:val="005811C6"/>
    <w:rsid w:val="00581D89"/>
    <w:rsid w:val="005A169D"/>
    <w:rsid w:val="005A635E"/>
    <w:rsid w:val="005B6ECC"/>
    <w:rsid w:val="005C1775"/>
    <w:rsid w:val="005C482B"/>
    <w:rsid w:val="005D14C3"/>
    <w:rsid w:val="005D344F"/>
    <w:rsid w:val="005E4A82"/>
    <w:rsid w:val="005E528A"/>
    <w:rsid w:val="005E710E"/>
    <w:rsid w:val="00607AC6"/>
    <w:rsid w:val="006119AD"/>
    <w:rsid w:val="006124E3"/>
    <w:rsid w:val="00615186"/>
    <w:rsid w:val="00616E00"/>
    <w:rsid w:val="00616FBC"/>
    <w:rsid w:val="00646E8E"/>
    <w:rsid w:val="0065085C"/>
    <w:rsid w:val="0065713A"/>
    <w:rsid w:val="006708C2"/>
    <w:rsid w:val="00674A68"/>
    <w:rsid w:val="00675FC7"/>
    <w:rsid w:val="00685098"/>
    <w:rsid w:val="006957CE"/>
    <w:rsid w:val="006972A5"/>
    <w:rsid w:val="006A3D1E"/>
    <w:rsid w:val="006A52CE"/>
    <w:rsid w:val="006B1785"/>
    <w:rsid w:val="006C7E62"/>
    <w:rsid w:val="006D019A"/>
    <w:rsid w:val="006E22A1"/>
    <w:rsid w:val="006E3EBF"/>
    <w:rsid w:val="006E6BF3"/>
    <w:rsid w:val="0071320E"/>
    <w:rsid w:val="00717B58"/>
    <w:rsid w:val="00722AD9"/>
    <w:rsid w:val="007258B8"/>
    <w:rsid w:val="007330FF"/>
    <w:rsid w:val="00734D78"/>
    <w:rsid w:val="00746F26"/>
    <w:rsid w:val="0076533E"/>
    <w:rsid w:val="007658D9"/>
    <w:rsid w:val="00766D6C"/>
    <w:rsid w:val="00770521"/>
    <w:rsid w:val="00770F76"/>
    <w:rsid w:val="00783E3D"/>
    <w:rsid w:val="00790E55"/>
    <w:rsid w:val="0079250C"/>
    <w:rsid w:val="007A29CB"/>
    <w:rsid w:val="007C1180"/>
    <w:rsid w:val="007C2106"/>
    <w:rsid w:val="007C2D21"/>
    <w:rsid w:val="007C3DEF"/>
    <w:rsid w:val="007E08D0"/>
    <w:rsid w:val="007E5AAF"/>
    <w:rsid w:val="007E7F02"/>
    <w:rsid w:val="007F39B2"/>
    <w:rsid w:val="007F5E3B"/>
    <w:rsid w:val="007F6A7F"/>
    <w:rsid w:val="00802F31"/>
    <w:rsid w:val="008037FB"/>
    <w:rsid w:val="00805011"/>
    <w:rsid w:val="008050A7"/>
    <w:rsid w:val="00811A4C"/>
    <w:rsid w:val="00815A78"/>
    <w:rsid w:val="008178F4"/>
    <w:rsid w:val="008237DE"/>
    <w:rsid w:val="0082449A"/>
    <w:rsid w:val="00826CA0"/>
    <w:rsid w:val="008277CA"/>
    <w:rsid w:val="0083256B"/>
    <w:rsid w:val="008426FC"/>
    <w:rsid w:val="008559C2"/>
    <w:rsid w:val="00857838"/>
    <w:rsid w:val="0086362D"/>
    <w:rsid w:val="00863E83"/>
    <w:rsid w:val="00866A30"/>
    <w:rsid w:val="00871B5B"/>
    <w:rsid w:val="0087331B"/>
    <w:rsid w:val="008815B6"/>
    <w:rsid w:val="00886C27"/>
    <w:rsid w:val="00894C8A"/>
    <w:rsid w:val="008A10E3"/>
    <w:rsid w:val="008B68DD"/>
    <w:rsid w:val="008D3F3A"/>
    <w:rsid w:val="008E0836"/>
    <w:rsid w:val="008E7403"/>
    <w:rsid w:val="008F4D8B"/>
    <w:rsid w:val="008F78D2"/>
    <w:rsid w:val="00904290"/>
    <w:rsid w:val="00905A99"/>
    <w:rsid w:val="00906EFA"/>
    <w:rsid w:val="00914D92"/>
    <w:rsid w:val="00915689"/>
    <w:rsid w:val="0092220C"/>
    <w:rsid w:val="0093195B"/>
    <w:rsid w:val="00942281"/>
    <w:rsid w:val="009457B1"/>
    <w:rsid w:val="009531C6"/>
    <w:rsid w:val="00955544"/>
    <w:rsid w:val="00962318"/>
    <w:rsid w:val="00962DC7"/>
    <w:rsid w:val="009653D2"/>
    <w:rsid w:val="009755BC"/>
    <w:rsid w:val="00977566"/>
    <w:rsid w:val="009821A9"/>
    <w:rsid w:val="009870CD"/>
    <w:rsid w:val="0098717E"/>
    <w:rsid w:val="00987D8C"/>
    <w:rsid w:val="00992D6E"/>
    <w:rsid w:val="009A185B"/>
    <w:rsid w:val="009A6DFD"/>
    <w:rsid w:val="009B0B8E"/>
    <w:rsid w:val="009B1F90"/>
    <w:rsid w:val="009D0976"/>
    <w:rsid w:val="009D1EE3"/>
    <w:rsid w:val="009D58FB"/>
    <w:rsid w:val="009D7FEC"/>
    <w:rsid w:val="009E0A5F"/>
    <w:rsid w:val="009E410D"/>
    <w:rsid w:val="00A22563"/>
    <w:rsid w:val="00A32994"/>
    <w:rsid w:val="00A379CC"/>
    <w:rsid w:val="00A47168"/>
    <w:rsid w:val="00A52536"/>
    <w:rsid w:val="00A52AD7"/>
    <w:rsid w:val="00A54BEF"/>
    <w:rsid w:val="00A55D6D"/>
    <w:rsid w:val="00A60B20"/>
    <w:rsid w:val="00A73FB0"/>
    <w:rsid w:val="00A74CE6"/>
    <w:rsid w:val="00A76A97"/>
    <w:rsid w:val="00A8443A"/>
    <w:rsid w:val="00A855C4"/>
    <w:rsid w:val="00A86A92"/>
    <w:rsid w:val="00A9306A"/>
    <w:rsid w:val="00A93491"/>
    <w:rsid w:val="00A9563A"/>
    <w:rsid w:val="00A961B9"/>
    <w:rsid w:val="00AA655A"/>
    <w:rsid w:val="00AB2BCE"/>
    <w:rsid w:val="00AC0CF8"/>
    <w:rsid w:val="00AC4DF9"/>
    <w:rsid w:val="00AE308A"/>
    <w:rsid w:val="00AF3E98"/>
    <w:rsid w:val="00AF4BA1"/>
    <w:rsid w:val="00AF7B11"/>
    <w:rsid w:val="00B25F2A"/>
    <w:rsid w:val="00B2695F"/>
    <w:rsid w:val="00B30C34"/>
    <w:rsid w:val="00B36471"/>
    <w:rsid w:val="00B47E1B"/>
    <w:rsid w:val="00B56C3D"/>
    <w:rsid w:val="00B56F64"/>
    <w:rsid w:val="00B60014"/>
    <w:rsid w:val="00B60A46"/>
    <w:rsid w:val="00B72816"/>
    <w:rsid w:val="00B732DA"/>
    <w:rsid w:val="00B738B3"/>
    <w:rsid w:val="00B80366"/>
    <w:rsid w:val="00B826FB"/>
    <w:rsid w:val="00B925B1"/>
    <w:rsid w:val="00B965FF"/>
    <w:rsid w:val="00BA2975"/>
    <w:rsid w:val="00BB1DA2"/>
    <w:rsid w:val="00BB7D88"/>
    <w:rsid w:val="00BF0877"/>
    <w:rsid w:val="00BF346C"/>
    <w:rsid w:val="00BF773B"/>
    <w:rsid w:val="00C01655"/>
    <w:rsid w:val="00C0203E"/>
    <w:rsid w:val="00C13266"/>
    <w:rsid w:val="00C15CB7"/>
    <w:rsid w:val="00C35E1C"/>
    <w:rsid w:val="00C42AB1"/>
    <w:rsid w:val="00C46399"/>
    <w:rsid w:val="00C77D46"/>
    <w:rsid w:val="00C9119C"/>
    <w:rsid w:val="00C91529"/>
    <w:rsid w:val="00C91886"/>
    <w:rsid w:val="00C92552"/>
    <w:rsid w:val="00C96699"/>
    <w:rsid w:val="00C96EB2"/>
    <w:rsid w:val="00CA043B"/>
    <w:rsid w:val="00CA1571"/>
    <w:rsid w:val="00CB4086"/>
    <w:rsid w:val="00CB5CBF"/>
    <w:rsid w:val="00CB6C3E"/>
    <w:rsid w:val="00CC0200"/>
    <w:rsid w:val="00CC21A0"/>
    <w:rsid w:val="00CE63F9"/>
    <w:rsid w:val="00D10EC4"/>
    <w:rsid w:val="00D11919"/>
    <w:rsid w:val="00D11A67"/>
    <w:rsid w:val="00D124A7"/>
    <w:rsid w:val="00D20DE8"/>
    <w:rsid w:val="00D266E3"/>
    <w:rsid w:val="00D309FF"/>
    <w:rsid w:val="00D31343"/>
    <w:rsid w:val="00D34806"/>
    <w:rsid w:val="00D3609A"/>
    <w:rsid w:val="00D37378"/>
    <w:rsid w:val="00D412F3"/>
    <w:rsid w:val="00D42040"/>
    <w:rsid w:val="00D440C9"/>
    <w:rsid w:val="00D5633D"/>
    <w:rsid w:val="00D61BEC"/>
    <w:rsid w:val="00D64EBB"/>
    <w:rsid w:val="00D803A0"/>
    <w:rsid w:val="00D85842"/>
    <w:rsid w:val="00D862C2"/>
    <w:rsid w:val="00DA2E99"/>
    <w:rsid w:val="00DA61EB"/>
    <w:rsid w:val="00DB0499"/>
    <w:rsid w:val="00DB2D29"/>
    <w:rsid w:val="00DB3931"/>
    <w:rsid w:val="00DB7D23"/>
    <w:rsid w:val="00DD2A8A"/>
    <w:rsid w:val="00DE6183"/>
    <w:rsid w:val="00DF2180"/>
    <w:rsid w:val="00DF2CED"/>
    <w:rsid w:val="00E000C8"/>
    <w:rsid w:val="00E11A27"/>
    <w:rsid w:val="00E15A37"/>
    <w:rsid w:val="00E15EB1"/>
    <w:rsid w:val="00E23580"/>
    <w:rsid w:val="00E2653E"/>
    <w:rsid w:val="00E419C4"/>
    <w:rsid w:val="00E51AFC"/>
    <w:rsid w:val="00E61433"/>
    <w:rsid w:val="00E6507B"/>
    <w:rsid w:val="00E66EFC"/>
    <w:rsid w:val="00E6770F"/>
    <w:rsid w:val="00E7283C"/>
    <w:rsid w:val="00E814FB"/>
    <w:rsid w:val="00E85B2E"/>
    <w:rsid w:val="00E87BEF"/>
    <w:rsid w:val="00E9058A"/>
    <w:rsid w:val="00EA0E4C"/>
    <w:rsid w:val="00EA7599"/>
    <w:rsid w:val="00EA7EAA"/>
    <w:rsid w:val="00EC2241"/>
    <w:rsid w:val="00EC36AB"/>
    <w:rsid w:val="00ED16B5"/>
    <w:rsid w:val="00ED1D5F"/>
    <w:rsid w:val="00ED5581"/>
    <w:rsid w:val="00ED621F"/>
    <w:rsid w:val="00EE24D8"/>
    <w:rsid w:val="00EE3FB3"/>
    <w:rsid w:val="00EE448A"/>
    <w:rsid w:val="00EE6E84"/>
    <w:rsid w:val="00EE7FE1"/>
    <w:rsid w:val="00F122A3"/>
    <w:rsid w:val="00F12D46"/>
    <w:rsid w:val="00F30445"/>
    <w:rsid w:val="00F322E7"/>
    <w:rsid w:val="00F422EE"/>
    <w:rsid w:val="00F4347A"/>
    <w:rsid w:val="00F52F3C"/>
    <w:rsid w:val="00F562C1"/>
    <w:rsid w:val="00F57263"/>
    <w:rsid w:val="00F644CF"/>
    <w:rsid w:val="00F67E8B"/>
    <w:rsid w:val="00F76352"/>
    <w:rsid w:val="00F87583"/>
    <w:rsid w:val="00F90C04"/>
    <w:rsid w:val="00F92E89"/>
    <w:rsid w:val="00F9503B"/>
    <w:rsid w:val="00FA1C55"/>
    <w:rsid w:val="00FA2798"/>
    <w:rsid w:val="00FA3A6D"/>
    <w:rsid w:val="00FA6872"/>
    <w:rsid w:val="00FB04FF"/>
    <w:rsid w:val="00FB2B98"/>
    <w:rsid w:val="00FB4893"/>
    <w:rsid w:val="00FB6F30"/>
    <w:rsid w:val="00FC6EF8"/>
    <w:rsid w:val="00FD033C"/>
    <w:rsid w:val="00FD1EFA"/>
    <w:rsid w:val="00FF2949"/>
    <w:rsid w:val="00FF691B"/>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135" type="connector" idref="#_x0000_s1554">
          <o:proxy start="" idref="#_x0000_s1552" connectloc="1"/>
        </o:r>
        <o:r id="V:Rule136" type="connector" idref="#_x0000_s1567">
          <o:proxy start="" idref="#_x0000_s1565" connectloc="1"/>
        </o:r>
        <o:r id="V:Rule137" type="connector" idref="#_x0000_s1435">
          <o:proxy start="" idref="#_x0000_s1434" connectloc="1"/>
        </o:r>
        <o:r id="V:Rule138" type="connector" idref="#_x0000_s1441">
          <o:proxy start="" idref="#_x0000_s1440" connectloc="1"/>
        </o:r>
        <o:r id="V:Rule139" type="connector" idref="#_x0000_s1378">
          <o:proxy start="" idref="#_x0000_s1377" connectloc="1"/>
        </o:r>
        <o:r id="V:Rule140" type="connector" idref="#_x0000_s1243">
          <o:proxy start="" idref="#_x0000_s1242" connectloc="1"/>
        </o:r>
        <o:r id="V:Rule141" type="connector" idref="#_x0000_s1512">
          <o:proxy start="" idref="#_x0000_s1509" connectloc="1"/>
        </o:r>
        <o:r id="V:Rule142" type="connector" idref="#_x0000_s1077"/>
        <o:r id="V:Rule143" type="connector" idref="#_x0000_s1723">
          <o:proxy start="" idref="#_x0000_s1722" connectloc="1"/>
        </o:r>
        <o:r id="V:Rule144" type="connector" idref="#_x0000_s1075"/>
        <o:r id="V:Rule145" type="connector" idref="#_x0000_s1071">
          <o:proxy start="" idref="#_x0000_s1049" connectloc="1"/>
        </o:r>
        <o:r id="V:Rule146" type="connector" idref="#_x0000_s1034">
          <o:proxy start="" idref="#_x0000_s1030" connectloc="0"/>
          <o:proxy end="" idref="#_x0000_s1028" connectloc="2"/>
        </o:r>
        <o:r id="V:Rule147" type="connector" idref="#_x0000_s1714">
          <o:proxy start="" idref="#_x0000_s1713" connectloc="1"/>
        </o:r>
        <o:r id="V:Rule148" type="connector" idref="#_x0000_s1712">
          <o:proxy start="" idref="#_x0000_s1711" connectloc="1"/>
        </o:r>
        <o:r id="V:Rule149" type="connector" idref="#_x0000_s1229"/>
        <o:r id="V:Rule150" type="connector" idref="#_x0000_s1247">
          <o:proxy start="" idref="#_x0000_s1246" connectloc="1"/>
        </o:r>
        <o:r id="V:Rule151" type="connector" idref="#_x0000_s1227"/>
        <o:r id="V:Rule152" type="connector" idref="#_x0000_s1353">
          <o:proxy start="" idref="#_x0000_s1352" connectloc="1"/>
        </o:r>
        <o:r id="V:Rule153" type="connector" idref="#_x0000_s1607">
          <o:proxy start="" idref="#_x0000_s1606" connectloc="1"/>
        </o:r>
        <o:r id="V:Rule154" type="connector" idref="#_x0000_s1162">
          <o:proxy start="" idref="#_x0000_s1160" connectloc="1"/>
        </o:r>
        <o:r id="V:Rule155" type="connector" idref="#_x0000_s1631">
          <o:proxy start="" idref="#_x0000_s1630" connectloc="1"/>
        </o:r>
        <o:r id="V:Rule156" type="connector" idref="#_x0000_s1710">
          <o:proxy start="" idref="#_x0000_s1709" connectloc="1"/>
        </o:r>
        <o:r id="V:Rule157" type="connector" idref="#_x0000_s1315">
          <o:proxy start="" idref="#_x0000_s1314" connectloc="1"/>
        </o:r>
        <o:r id="V:Rule158" type="connector" idref="#_x0000_s1706">
          <o:proxy start="" idref="#_x0000_s1705" connectloc="1"/>
        </o:r>
        <o:r id="V:Rule159" type="connector" idref="#_x0000_s1551">
          <o:proxy start="" idref="#_x0000_s1550" connectloc="0"/>
          <o:proxy end="" idref="#_x0000_s1549" connectloc="2"/>
        </o:r>
        <o:r id="V:Rule160" type="connector" idref="#_x0000_s1376">
          <o:proxy start="" idref="#_x0000_s1375" connectloc="1"/>
        </o:r>
        <o:r id="V:Rule161" type="connector" idref="#_x0000_s1610">
          <o:proxy start="" idref="#_x0000_s1609" connectloc="1"/>
        </o:r>
        <o:r id="V:Rule162" type="connector" idref="#_x0000_s1286">
          <o:proxy start="" idref="#_x0000_s1285" connectloc="1"/>
        </o:r>
        <o:r id="V:Rule163" type="connector" idref="#_x0000_s1120">
          <o:proxy start="" idref="#_x0000_s1117" connectloc="0"/>
          <o:proxy end="" idref="#_x0000_s1090" connectloc="2"/>
        </o:r>
        <o:r id="V:Rule164" type="connector" idref="#_x0000_s1555">
          <o:proxy start="" idref="#_x0000_s1553" connectloc="1"/>
        </o:r>
        <o:r id="V:Rule165" type="connector" idref="#_x0000_s1138"/>
        <o:r id="V:Rule166" type="connector" idref="#_x0000_s1092">
          <o:proxy start="" idref="#_x0000_s1091" connectloc="1"/>
        </o:r>
        <o:r id="V:Rule167" type="connector" idref="#_x0000_s1098">
          <o:proxy start="" idref="#_x0000_s1097" connectloc="1"/>
        </o:r>
        <o:r id="V:Rule168" type="connector" idref="#_x0000_s1363">
          <o:proxy start="" idref="#_x0000_s1362" connectloc="1"/>
        </o:r>
        <o:r id="V:Rule169" type="connector" idref="#_x0000_s1058"/>
        <o:r id="V:Rule170" type="connector" idref="#_x0000_s1566">
          <o:proxy start="" idref="#_x0000_s1564" connectloc="1"/>
        </o:r>
        <o:r id="V:Rule171" type="connector" idref="#_x0000_s1070">
          <o:proxy start="" idref="#_x0000_s1048" connectloc="1"/>
        </o:r>
        <o:r id="V:Rule172" type="connector" idref="#_x0000_s1096">
          <o:proxy start="" idref="#_x0000_s1095" connectloc="1"/>
        </o:r>
        <o:r id="V:Rule173" type="connector" idref="#_x0000_s1283">
          <o:proxy start="" idref="#_x0000_s1282" connectloc="1"/>
        </o:r>
        <o:r id="V:Rule174" type="connector" idref="#_x0000_s1318"/>
        <o:r id="V:Rule175" type="connector" idref="#_x0000_s1056">
          <o:proxy start="" idref="#_x0000_s1038" connectloc="1"/>
        </o:r>
        <o:r id="V:Rule176" type="connector" idref="#_x0000_s1119">
          <o:proxy start="" idref="#_x0000_s1116" connectloc="0"/>
          <o:proxy end="" idref="#_x0000_s1090" connectloc="2"/>
        </o:r>
        <o:r id="V:Rule177" type="connector" idref="#_x0000_s1673">
          <o:proxy start="" idref="#_x0000_s1672" connectloc="1"/>
        </o:r>
        <o:r id="V:Rule178" type="connector" idref="#_x0000_s1176">
          <o:proxy start="" idref="#_x0000_s1173" connectloc="1"/>
        </o:r>
        <o:r id="V:Rule179" type="connector" idref="#_x0000_s1450">
          <o:proxy start="" idref="#_x0000_s1449" connectloc="1"/>
        </o:r>
        <o:r id="V:Rule180" type="connector" idref="#_x0000_s1194">
          <o:proxy start="" idref="#_x0000_s1193" connectloc="1"/>
        </o:r>
        <o:r id="V:Rule181" type="connector" idref="#_x0000_s1060">
          <o:proxy start="" idref="#_x0000_s1051" connectloc="1"/>
        </o:r>
        <o:r id="V:Rule182" type="connector" idref="#_x0000_s1221">
          <o:proxy start="" idref="#_x0000_s1216" connectloc="1"/>
        </o:r>
        <o:r id="V:Rule183" type="connector" idref="#_x0000_s1309">
          <o:proxy start="" idref="#_x0000_s1308" connectloc="1"/>
        </o:r>
        <o:r id="V:Rule184" type="connector" idref="#_x0000_s1479">
          <o:proxy start="" idref="#_x0000_s1478" connectloc="1"/>
        </o:r>
        <o:r id="V:Rule185" type="connector" idref="#_x0000_s1408">
          <o:proxy start="" idref="#_x0000_s1407" connectloc="1"/>
        </o:r>
        <o:r id="V:Rule186" type="connector" idref="#_x0000_s1676">
          <o:proxy start="" idref="#_x0000_s1675" connectloc="1"/>
        </o:r>
        <o:r id="V:Rule187" type="connector" idref="#_x0000_s1057">
          <o:proxy start="" idref="#_x0000_s1039" connectloc="1"/>
        </o:r>
        <o:r id="V:Rule188" type="connector" idref="#_x0000_s1068">
          <o:proxy start="" idref="#_x0000_s1046" connectloc="1"/>
        </o:r>
        <o:r id="V:Rule189" type="connector" idref="#_x0000_s1224">
          <o:proxy start="" idref="#_x0000_s1214" connectloc="1"/>
        </o:r>
        <o:r id="V:Rule190" type="connector" idref="#_x0000_s1716">
          <o:proxy start="" idref="#_x0000_s1715" connectloc="1"/>
        </o:r>
        <o:r id="V:Rule191" type="connector" idref="#_x0000_s1410">
          <o:proxy start="" idref="#_x0000_s1409" connectloc="1"/>
        </o:r>
        <o:r id="V:Rule192" type="connector" idref="#_x0000_s1306">
          <o:proxy start="" idref="#_x0000_s1305" connectloc="1"/>
        </o:r>
        <o:r id="V:Rule193" type="connector" idref="#_x0000_s1065">
          <o:proxy start="" idref="#_x0000_s1043" connectloc="1"/>
        </o:r>
        <o:r id="V:Rule194" type="connector" idref="#_x0000_s1059"/>
        <o:r id="V:Rule195" type="connector" idref="#_x0000_s1602">
          <o:proxy start="" idref="#_x0000_s1601" connectloc="1"/>
        </o:r>
        <o:r id="V:Rule196" type="connector" idref="#_x0000_s1054">
          <o:proxy start="" idref="#_x0000_s1036" connectloc="1"/>
        </o:r>
        <o:r id="V:Rule197" type="connector" idref="#_x0000_s1477">
          <o:proxy start="" idref="#_x0000_s1476" connectloc="1"/>
        </o:r>
        <o:r id="V:Rule198" type="connector" idref="#_x0000_s1192">
          <o:proxy start="" idref="#_x0000_s1191" connectloc="1"/>
        </o:r>
        <o:r id="V:Rule199" type="connector" idref="#_x0000_s1519">
          <o:proxy start="" idref="#_x0000_s1518" connectloc="1"/>
        </o:r>
        <o:r id="V:Rule200" type="connector" idref="#_x0000_s1100">
          <o:proxy start="" idref="#_x0000_s1099" connectloc="1"/>
        </o:r>
        <o:r id="V:Rule201" type="connector" idref="#_x0000_s1329"/>
        <o:r id="V:Rule202" type="connector" idref="#_x0000_s1613">
          <o:proxy start="" idref="#_x0000_s1612" connectloc="1"/>
        </o:r>
        <o:r id="V:Rule203" type="connector" idref="#_x0000_s1671">
          <o:proxy start="" idref="#_x0000_s1670" connectloc="1"/>
        </o:r>
        <o:r id="V:Rule204" type="connector" idref="#_x0000_s1171"/>
        <o:r id="V:Rule205" type="connector" idref="#_x0000_s1225">
          <o:proxy start="" idref="#_x0000_s1212" connectloc="1"/>
        </o:r>
        <o:r id="V:Rule206" type="connector" idref="#_x0000_s1604">
          <o:proxy start="" idref="#_x0000_s1603" connectloc="1"/>
        </o:r>
        <o:r id="V:Rule207" type="connector" idref="#_x0000_s1102">
          <o:proxy start="" idref="#_x0000_s1101" connectloc="1"/>
        </o:r>
        <o:r id="V:Rule208" type="connector" idref="#_x0000_s1725">
          <o:proxy start="" idref="#_x0000_s1724" connectloc="1"/>
        </o:r>
        <o:r id="V:Rule209" type="connector" idref="#_x0000_s1312">
          <o:proxy start="" idref="#_x0000_s1311" connectloc="1"/>
        </o:r>
        <o:r id="V:Rule210" type="connector" idref="#_x0000_s1508">
          <o:proxy start="" idref="#_x0000_s1507" connectloc="0"/>
          <o:proxy end="" idref="#_x0000_s1506" connectloc="2"/>
        </o:r>
        <o:r id="V:Rule211" type="connector" idref="#_x0000_s1628">
          <o:proxy start="" idref="#_x0000_s1627" connectloc="1"/>
        </o:r>
        <o:r id="V:Rule212" type="connector" idref="#_x0000_s1061">
          <o:proxy start="" idref="#_x0000_s1052" connectloc="1"/>
        </o:r>
        <o:r id="V:Rule213" type="connector" idref="#_x0000_s1198">
          <o:proxy start="" idref="#_x0000_s1197" connectloc="1"/>
        </o:r>
        <o:r id="V:Rule214" type="connector" idref="#_x0000_s1522">
          <o:proxy start="" idref="#_x0000_s1521" connectloc="1"/>
        </o:r>
        <o:r id="V:Rule215" type="connector" idref="#_x0000_s1662">
          <o:proxy start="" idref="#_x0000_s1661" connectloc="1"/>
        </o:r>
        <o:r id="V:Rule216" type="connector" idref="#_x0000_s1360">
          <o:proxy start="" idref="#_x0000_s1359" connectloc="1"/>
        </o:r>
        <o:r id="V:Rule217" type="connector" idref="#_x0000_s1132">
          <o:proxy start="" idref="#_x0000_s1131" connectloc="0"/>
          <o:proxy end="" idref="#_x0000_s1130" connectloc="2"/>
        </o:r>
        <o:r id="V:Rule218" type="connector" idref="#_x0000_s1513">
          <o:proxy start="" idref="#_x0000_s1510" connectloc="1"/>
        </o:r>
        <o:r id="V:Rule219" type="connector" idref="#_x0000_s1163"/>
        <o:r id="V:Rule220" type="connector" idref="#_x0000_s1561">
          <o:proxy start="" idref="#_x0000_s1560" connectloc="1"/>
        </o:r>
        <o:r id="V:Rule221" type="connector" idref="#_x0000_s1064">
          <o:proxy start="" idref="#_x0000_s1042" connectloc="1"/>
        </o:r>
        <o:r id="V:Rule222" type="connector" idref="#_x0000_s1063">
          <o:proxy start="" idref="#_x0000_s1041" connectloc="1"/>
        </o:r>
        <o:r id="V:Rule223" type="connector" idref="#_x0000_s1708">
          <o:proxy start="" idref="#_x0000_s1707" connectloc="1"/>
        </o:r>
        <o:r id="V:Rule224" type="connector" idref="#_x0000_s1573">
          <o:proxy start="" idref="#_x0000_s1572" connectloc="1"/>
        </o:r>
        <o:r id="V:Rule225" type="connector" idref="#_x0000_s1190">
          <o:proxy start="" idref="#_x0000_s1189" connectloc="1"/>
        </o:r>
        <o:r id="V:Rule226" type="connector" idref="#_x0000_s1289">
          <o:proxy start="" idref="#_x0000_s1288" connectloc="1"/>
        </o:r>
        <o:r id="V:Rule227" type="connector" idref="#_x0000_s1222">
          <o:proxy start="" idref="#_x0000_s1215" connectloc="1"/>
        </o:r>
        <o:r id="V:Rule228" type="connector" idref="#_x0000_s1137">
          <o:proxy start="" idref="#_x0000_s1134" connectloc="1"/>
        </o:r>
        <o:r id="V:Rule229" type="connector" idref="#_x0000_s1245">
          <o:proxy start="" idref="#_x0000_s1244" connectloc="1"/>
        </o:r>
        <o:r id="V:Rule230" type="connector" idref="#_x0000_s1447">
          <o:proxy start="" idref="#_x0000_s1446" connectloc="1"/>
        </o:r>
        <o:r id="V:Rule231" type="connector" idref="#_x0000_s1326"/>
        <o:r id="V:Rule232" type="connector" idref="#_x0000_s1106">
          <o:proxy start="" idref="#_x0000_s1105" connectloc="1"/>
        </o:r>
        <o:r id="V:Rule233" type="connector" idref="#_x0000_s1121">
          <o:proxy start="" idref="#_x0000_s1118" connectloc="0"/>
          <o:proxy end="" idref="#_x0000_s1090" connectloc="2"/>
        </o:r>
        <o:r id="V:Rule234" type="connector" idref="#_x0000_s1196">
          <o:proxy start="" idref="#_x0000_s1195" connectloc="1"/>
        </o:r>
        <o:r id="V:Rule235" type="connector" idref="#_x0000_s1619">
          <o:proxy start="" idref="#_x0000_s1618" connectloc="1"/>
        </o:r>
        <o:r id="V:Rule236" type="connector" idref="#_x0000_s1481">
          <o:proxy start="" idref="#_x0000_s1480" connectloc="1"/>
        </o:r>
        <o:r id="V:Rule237" type="connector" idref="#_x0000_s1625">
          <o:proxy start="" idref="#_x0000_s1624" connectloc="1"/>
        </o:r>
        <o:r id="V:Rule238" type="connector" idref="#_x0000_s1400">
          <o:proxy start="" idref="#_x0000_s1399" connectloc="1"/>
        </o:r>
        <o:r id="V:Rule239" type="connector" idref="#_x0000_s1062">
          <o:proxy start="" idref="#_x0000_s1053" connectloc="1"/>
        </o:r>
        <o:r id="V:Rule240" type="connector" idref="#_x0000_s1094">
          <o:proxy start="" idref="#_x0000_s1093" connectloc="1"/>
        </o:r>
        <o:r id="V:Rule241" type="connector" idref="#_x0000_s1108">
          <o:proxy start="" idref="#_x0000_s1107" connectloc="1"/>
        </o:r>
        <o:r id="V:Rule242" type="connector" idref="#_x0000_s1069">
          <o:proxy start="" idref="#_x0000_s1047" connectloc="1"/>
        </o:r>
        <o:r id="V:Rule243" type="connector" idref="#_x0000_s1616">
          <o:proxy start="" idref="#_x0000_s1615" connectloc="1"/>
        </o:r>
        <o:r id="V:Rule244" type="connector" idref="#_x0000_s1066">
          <o:proxy start="" idref="#_x0000_s1044" connectloc="1"/>
        </o:r>
        <o:r id="V:Rule245" type="connector" idref="#_x0000_s1226">
          <o:proxy start="" idref="#_x0000_s1213" connectloc="1"/>
        </o:r>
        <o:r id="V:Rule246" type="connector" idref="#_x0000_s1444">
          <o:proxy start="" idref="#_x0000_s1443" connectloc="1"/>
        </o:r>
        <o:r id="V:Rule247" type="connector" idref="#_x0000_s1558">
          <o:proxy start="" idref="#_x0000_s1557" connectloc="1"/>
        </o:r>
        <o:r id="V:Rule248" type="connector" idref="#_x0000_s1280">
          <o:proxy start="" idref="#_x0000_s1279" connectloc="1"/>
        </o:r>
        <o:r id="V:Rule249" type="connector" idref="#_x0000_s1622">
          <o:proxy start="" idref="#_x0000_s1621" connectloc="1"/>
        </o:r>
        <o:r id="V:Rule250" type="connector" idref="#_x0000_s1033">
          <o:proxy start="" idref="#_x0000_s1029" connectloc="0"/>
          <o:proxy end="" idref="#_x0000_s1028" connectloc="2"/>
        </o:r>
        <o:r id="V:Rule251" type="connector" idref="#_x0000_s1181">
          <o:proxy start="" idref="#_x0000_s1180" connectloc="1"/>
        </o:r>
        <o:r id="V:Rule252" type="connector" idref="#_x0000_s1475">
          <o:proxy start="" idref="#_x0000_s1474" connectloc="1"/>
        </o:r>
        <o:r id="V:Rule253" type="connector" idref="#_x0000_s1496">
          <o:proxy start="" idref="#_x0000_s1493" connectloc="0"/>
          <o:proxy end="" idref="#_x0000_s1473" connectloc="2"/>
        </o:r>
        <o:r id="V:Rule254" type="connector" idref="#_x0000_s1495">
          <o:proxy start="" idref="#_x0000_s1492" connectloc="0"/>
          <o:proxy end="" idref="#_x0000_s1473" connectloc="2"/>
        </o:r>
        <o:r id="V:Rule255" type="connector" idref="#_x0000_s1351">
          <o:proxy start="" idref="#_x0000_s1350" connectloc="1"/>
        </o:r>
        <o:r id="V:Rule256" type="connector" idref="#_x0000_s1055">
          <o:proxy start="" idref="#_x0000_s1037" connectloc="1"/>
        </o:r>
        <o:r id="V:Rule257" type="connector" idref="#_x0000_s1570">
          <o:proxy start="" idref="#_x0000_s1569" connectloc="1"/>
        </o:r>
        <o:r id="V:Rule258" type="connector" idref="#_x0000_s1067">
          <o:proxy start="" idref="#_x0000_s1045" connectloc="1"/>
        </o:r>
        <o:r id="V:Rule259" type="connector" idref="#_x0000_s1079"/>
        <o:r id="V:Rule260" type="connector" idref="#_x0000_s1175">
          <o:proxy start="" idref="#_x0000_s1172" connectloc="1"/>
        </o:r>
        <o:r id="V:Rule261" type="connector" idref="#_x0000_s1230"/>
        <o:r id="V:Rule262" type="connector" idref="#_x0000_s1104">
          <o:proxy start="" idref="#_x0000_s1103" connectloc="1"/>
        </o:r>
        <o:r id="V:Rule263" type="connector" idref="#_x0000_s1366">
          <o:proxy start="" idref="#_x0000_s1365" connectloc="1"/>
        </o:r>
        <o:r id="V:Rule264" type="connector" idref="#_x0000_s1159"/>
        <o:r id="V:Rule265" type="connector" idref="#_x0000_s1660">
          <o:proxy start="" idref="#_x0000_s1659" connectloc="1"/>
        </o:r>
        <o:r id="V:Rule266" type="connector" idref="#_x0000_s1136">
          <o:proxy start="" idref="#_x0000_s1133" connectloc="1"/>
        </o:r>
        <o:r id="V:Rule267" type="connector" idref="#_x0000_s1332"/>
        <o:r id="V:Rule268" type="connector" idref="#_x0000_s1264">
          <o:proxy start="" idref="#_x0000_s1263"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10EC4"/>
  </w:style>
  <w:style w:type="paragraph" w:styleId="1">
    <w:name w:val="heading 1"/>
    <w:basedOn w:val="a0"/>
    <w:next w:val="a1"/>
    <w:link w:val="10"/>
    <w:uiPriority w:val="9"/>
    <w:qFormat/>
    <w:rsid w:val="00AF3E98"/>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0"/>
    <w:next w:val="a1"/>
    <w:link w:val="20"/>
    <w:uiPriority w:val="9"/>
    <w:unhideWhenUsed/>
    <w:qFormat/>
    <w:rsid w:val="00AF3E98"/>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3">
    <w:name w:val="heading 3"/>
    <w:basedOn w:val="a0"/>
    <w:next w:val="a1"/>
    <w:link w:val="30"/>
    <w:uiPriority w:val="9"/>
    <w:unhideWhenUsed/>
    <w:qFormat/>
    <w:rsid w:val="00FF691B"/>
    <w:pPr>
      <w:keepNext/>
      <w:keepLines/>
      <w:numPr>
        <w:ilvl w:val="2"/>
        <w:numId w:val="10"/>
      </w:numPr>
      <w:spacing w:before="200" w:after="0"/>
      <w:outlineLvl w:val="2"/>
    </w:pPr>
    <w:rPr>
      <w:rFonts w:asciiTheme="majorHAnsi" w:eastAsiaTheme="majorEastAsia" w:hAnsiTheme="majorHAnsi" w:cstheme="majorBidi"/>
      <w:b/>
      <w:bCs/>
      <w:color w:val="4F81BD" w:themeColor="accent1"/>
      <w:lang w:val="en-US"/>
    </w:rPr>
  </w:style>
  <w:style w:type="paragraph" w:styleId="4">
    <w:name w:val="heading 4"/>
    <w:basedOn w:val="a0"/>
    <w:next w:val="a1"/>
    <w:link w:val="40"/>
    <w:uiPriority w:val="9"/>
    <w:unhideWhenUsed/>
    <w:qFormat/>
    <w:rsid w:val="00AF3E98"/>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1"/>
    <w:link w:val="50"/>
    <w:uiPriority w:val="9"/>
    <w:unhideWhenUsed/>
    <w:qFormat/>
    <w:rsid w:val="00AF3E98"/>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AF3E98"/>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AF3E9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AF3E9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AF3E9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 Spacing"/>
    <w:link w:val="a5"/>
    <w:uiPriority w:val="1"/>
    <w:qFormat/>
    <w:rsid w:val="00D10EC4"/>
    <w:pPr>
      <w:spacing w:before="240" w:after="0" w:line="240" w:lineRule="auto"/>
      <w:ind w:left="284"/>
    </w:pPr>
    <w:rPr>
      <w:lang w:eastAsia="en-US"/>
    </w:rPr>
  </w:style>
  <w:style w:type="character" w:customStyle="1" w:styleId="a5">
    <w:name w:val="Без интервала Знак"/>
    <w:basedOn w:val="a2"/>
    <w:link w:val="a1"/>
    <w:uiPriority w:val="1"/>
    <w:rsid w:val="00D10EC4"/>
    <w:rPr>
      <w:lang w:eastAsia="en-US"/>
    </w:rPr>
  </w:style>
  <w:style w:type="paragraph" w:styleId="a6">
    <w:name w:val="Balloon Text"/>
    <w:basedOn w:val="a0"/>
    <w:link w:val="a7"/>
    <w:uiPriority w:val="99"/>
    <w:semiHidden/>
    <w:unhideWhenUsed/>
    <w:rsid w:val="00FC6EF8"/>
    <w:pPr>
      <w:spacing w:after="0" w:line="240" w:lineRule="auto"/>
    </w:pPr>
    <w:rPr>
      <w:rFonts w:ascii="Tahoma" w:hAnsi="Tahoma" w:cs="Tahoma"/>
      <w:sz w:val="16"/>
      <w:szCs w:val="16"/>
    </w:rPr>
  </w:style>
  <w:style w:type="character" w:customStyle="1" w:styleId="a7">
    <w:name w:val="Текст выноски Знак"/>
    <w:basedOn w:val="a2"/>
    <w:link w:val="a6"/>
    <w:uiPriority w:val="99"/>
    <w:semiHidden/>
    <w:rsid w:val="00FC6EF8"/>
    <w:rPr>
      <w:rFonts w:ascii="Tahoma" w:hAnsi="Tahoma" w:cs="Tahoma"/>
      <w:sz w:val="16"/>
      <w:szCs w:val="16"/>
    </w:rPr>
  </w:style>
  <w:style w:type="paragraph" w:styleId="a8">
    <w:name w:val="header"/>
    <w:basedOn w:val="a0"/>
    <w:link w:val="a9"/>
    <w:uiPriority w:val="99"/>
    <w:semiHidden/>
    <w:unhideWhenUsed/>
    <w:rsid w:val="00221377"/>
    <w:pPr>
      <w:tabs>
        <w:tab w:val="center" w:pos="4677"/>
        <w:tab w:val="right" w:pos="9355"/>
      </w:tabs>
      <w:spacing w:after="0" w:line="240" w:lineRule="auto"/>
    </w:pPr>
  </w:style>
  <w:style w:type="character" w:customStyle="1" w:styleId="a9">
    <w:name w:val="Верхний колонтитул Знак"/>
    <w:basedOn w:val="a2"/>
    <w:link w:val="a8"/>
    <w:uiPriority w:val="99"/>
    <w:semiHidden/>
    <w:rsid w:val="00221377"/>
  </w:style>
  <w:style w:type="paragraph" w:styleId="aa">
    <w:name w:val="footer"/>
    <w:basedOn w:val="a0"/>
    <w:link w:val="ab"/>
    <w:uiPriority w:val="99"/>
    <w:unhideWhenUsed/>
    <w:rsid w:val="00221377"/>
    <w:pPr>
      <w:tabs>
        <w:tab w:val="center" w:pos="4677"/>
        <w:tab w:val="right" w:pos="9355"/>
      </w:tabs>
      <w:spacing w:after="0" w:line="240" w:lineRule="auto"/>
    </w:pPr>
  </w:style>
  <w:style w:type="character" w:customStyle="1" w:styleId="ab">
    <w:name w:val="Нижний колонтитул Знак"/>
    <w:basedOn w:val="a2"/>
    <w:link w:val="aa"/>
    <w:uiPriority w:val="99"/>
    <w:rsid w:val="00221377"/>
  </w:style>
  <w:style w:type="character" w:customStyle="1" w:styleId="10">
    <w:name w:val="Заголовок 1 Знак"/>
    <w:basedOn w:val="a2"/>
    <w:link w:val="1"/>
    <w:uiPriority w:val="9"/>
    <w:rsid w:val="00AF3E98"/>
    <w:rPr>
      <w:rFonts w:asciiTheme="majorHAnsi" w:eastAsiaTheme="majorEastAsia" w:hAnsiTheme="majorHAnsi" w:cstheme="majorBidi"/>
      <w:b/>
      <w:bCs/>
      <w:color w:val="365F91" w:themeColor="accent1" w:themeShade="BF"/>
      <w:sz w:val="28"/>
      <w:szCs w:val="28"/>
      <w:lang w:val="en-US"/>
    </w:rPr>
  </w:style>
  <w:style w:type="paragraph" w:styleId="ac">
    <w:name w:val="TOC Heading"/>
    <w:basedOn w:val="1"/>
    <w:next w:val="a0"/>
    <w:uiPriority w:val="39"/>
    <w:unhideWhenUsed/>
    <w:qFormat/>
    <w:rsid w:val="00380AD6"/>
    <w:pPr>
      <w:outlineLvl w:val="9"/>
    </w:pPr>
    <w:rPr>
      <w:lang w:eastAsia="en-US"/>
    </w:rPr>
  </w:style>
  <w:style w:type="character" w:customStyle="1" w:styleId="20">
    <w:name w:val="Заголовок 2 Знак"/>
    <w:basedOn w:val="a2"/>
    <w:link w:val="2"/>
    <w:uiPriority w:val="9"/>
    <w:rsid w:val="00AF3E98"/>
    <w:rPr>
      <w:rFonts w:asciiTheme="majorHAnsi" w:eastAsiaTheme="majorEastAsia" w:hAnsiTheme="majorHAnsi" w:cstheme="majorBidi"/>
      <w:b/>
      <w:bCs/>
      <w:color w:val="4F81BD" w:themeColor="accent1"/>
      <w:sz w:val="26"/>
      <w:szCs w:val="26"/>
      <w:lang w:val="en-US"/>
    </w:rPr>
  </w:style>
  <w:style w:type="paragraph" w:styleId="11">
    <w:name w:val="toc 1"/>
    <w:basedOn w:val="a0"/>
    <w:next w:val="a0"/>
    <w:autoRedefine/>
    <w:uiPriority w:val="39"/>
    <w:unhideWhenUsed/>
    <w:rsid w:val="00066818"/>
    <w:pPr>
      <w:tabs>
        <w:tab w:val="left" w:pos="284"/>
        <w:tab w:val="right" w:leader="dot" w:pos="10195"/>
      </w:tabs>
      <w:spacing w:after="0"/>
    </w:pPr>
  </w:style>
  <w:style w:type="character" w:customStyle="1" w:styleId="30">
    <w:name w:val="Заголовок 3 Знак"/>
    <w:basedOn w:val="a2"/>
    <w:link w:val="3"/>
    <w:uiPriority w:val="9"/>
    <w:rsid w:val="00FF691B"/>
    <w:rPr>
      <w:rFonts w:asciiTheme="majorHAnsi" w:eastAsiaTheme="majorEastAsia" w:hAnsiTheme="majorHAnsi" w:cstheme="majorBidi"/>
      <w:b/>
      <w:bCs/>
      <w:color w:val="4F81BD" w:themeColor="accent1"/>
      <w:lang w:val="en-US"/>
    </w:rPr>
  </w:style>
  <w:style w:type="paragraph" w:styleId="21">
    <w:name w:val="toc 2"/>
    <w:basedOn w:val="a0"/>
    <w:next w:val="a0"/>
    <w:autoRedefine/>
    <w:uiPriority w:val="39"/>
    <w:unhideWhenUsed/>
    <w:rsid w:val="00066818"/>
    <w:pPr>
      <w:tabs>
        <w:tab w:val="left" w:pos="426"/>
        <w:tab w:val="right" w:leader="dot" w:pos="10195"/>
      </w:tabs>
      <w:spacing w:after="0"/>
    </w:pPr>
  </w:style>
  <w:style w:type="paragraph" w:styleId="31">
    <w:name w:val="toc 3"/>
    <w:basedOn w:val="a0"/>
    <w:next w:val="a0"/>
    <w:autoRedefine/>
    <w:uiPriority w:val="39"/>
    <w:unhideWhenUsed/>
    <w:rsid w:val="00066818"/>
    <w:pPr>
      <w:tabs>
        <w:tab w:val="left" w:pos="567"/>
        <w:tab w:val="right" w:leader="dot" w:pos="10195"/>
      </w:tabs>
      <w:spacing w:after="0"/>
    </w:pPr>
  </w:style>
  <w:style w:type="character" w:styleId="ad">
    <w:name w:val="Hyperlink"/>
    <w:basedOn w:val="a2"/>
    <w:uiPriority w:val="99"/>
    <w:unhideWhenUsed/>
    <w:rsid w:val="006A52CE"/>
    <w:rPr>
      <w:color w:val="0000FF" w:themeColor="hyperlink"/>
      <w:u w:val="single"/>
    </w:rPr>
  </w:style>
  <w:style w:type="character" w:customStyle="1" w:styleId="40">
    <w:name w:val="Заголовок 4 Знак"/>
    <w:basedOn w:val="a2"/>
    <w:link w:val="4"/>
    <w:uiPriority w:val="9"/>
    <w:rsid w:val="00AF3E98"/>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rsid w:val="00AF3E98"/>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AF3E98"/>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AF3E98"/>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AF3E98"/>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F3E98"/>
    <w:rPr>
      <w:rFonts w:asciiTheme="majorHAnsi" w:eastAsiaTheme="majorEastAsia" w:hAnsiTheme="majorHAnsi" w:cstheme="majorBidi"/>
      <w:i/>
      <w:iCs/>
      <w:color w:val="404040" w:themeColor="text1" w:themeTint="BF"/>
      <w:sz w:val="20"/>
      <w:szCs w:val="20"/>
    </w:rPr>
  </w:style>
  <w:style w:type="character" w:styleId="ae">
    <w:name w:val="Subtle Emphasis"/>
    <w:basedOn w:val="a2"/>
    <w:uiPriority w:val="19"/>
    <w:qFormat/>
    <w:rsid w:val="00092495"/>
    <w:rPr>
      <w:i/>
      <w:iCs/>
      <w:color w:val="808080" w:themeColor="text1" w:themeTint="7F"/>
    </w:rPr>
  </w:style>
  <w:style w:type="paragraph" w:styleId="af">
    <w:name w:val="Title"/>
    <w:basedOn w:val="a0"/>
    <w:next w:val="a0"/>
    <w:link w:val="af0"/>
    <w:uiPriority w:val="10"/>
    <w:qFormat/>
    <w:rsid w:val="005C17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0">
    <w:name w:val="Название Знак"/>
    <w:basedOn w:val="a2"/>
    <w:link w:val="af"/>
    <w:uiPriority w:val="10"/>
    <w:rsid w:val="005C1775"/>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0"/>
    <w:next w:val="a0"/>
    <w:link w:val="af2"/>
    <w:uiPriority w:val="11"/>
    <w:qFormat/>
    <w:rsid w:val="005C17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2"/>
    <w:link w:val="af1"/>
    <w:uiPriority w:val="11"/>
    <w:rsid w:val="005C1775"/>
    <w:rPr>
      <w:rFonts w:asciiTheme="majorHAnsi" w:eastAsiaTheme="majorEastAsia" w:hAnsiTheme="majorHAnsi" w:cstheme="majorBidi"/>
      <w:i/>
      <w:iCs/>
      <w:color w:val="4F81BD" w:themeColor="accent1"/>
      <w:spacing w:val="15"/>
      <w:sz w:val="24"/>
      <w:szCs w:val="24"/>
    </w:rPr>
  </w:style>
  <w:style w:type="paragraph" w:styleId="HTML">
    <w:name w:val="HTML Preformatted"/>
    <w:basedOn w:val="a0"/>
    <w:link w:val="HTML0"/>
    <w:uiPriority w:val="99"/>
    <w:semiHidden/>
    <w:unhideWhenUsed/>
    <w:rsid w:val="0026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2"/>
    <w:link w:val="HTML"/>
    <w:uiPriority w:val="99"/>
    <w:semiHidden/>
    <w:rsid w:val="00266E60"/>
    <w:rPr>
      <w:rFonts w:ascii="Courier New" w:eastAsia="Times New Roman" w:hAnsi="Courier New" w:cs="Courier New"/>
      <w:sz w:val="20"/>
      <w:szCs w:val="20"/>
    </w:rPr>
  </w:style>
  <w:style w:type="character" w:customStyle="1" w:styleId="syntax01">
    <w:name w:val="syntax01"/>
    <w:basedOn w:val="a2"/>
    <w:rsid w:val="00266E60"/>
    <w:rPr>
      <w:color w:val="000000"/>
    </w:rPr>
  </w:style>
  <w:style w:type="character" w:customStyle="1" w:styleId="syntax101">
    <w:name w:val="syntax101"/>
    <w:basedOn w:val="a2"/>
    <w:rsid w:val="00266E60"/>
    <w:rPr>
      <w:b/>
      <w:bCs/>
      <w:color w:val="0099FF"/>
    </w:rPr>
  </w:style>
  <w:style w:type="character" w:customStyle="1" w:styleId="syntax171">
    <w:name w:val="syntax171"/>
    <w:basedOn w:val="a2"/>
    <w:rsid w:val="00266E60"/>
    <w:rPr>
      <w:color w:val="0000FF"/>
    </w:rPr>
  </w:style>
  <w:style w:type="character" w:customStyle="1" w:styleId="syntax121">
    <w:name w:val="syntax121"/>
    <w:basedOn w:val="a2"/>
    <w:rsid w:val="00266E60"/>
    <w:rPr>
      <w:color w:val="02B902"/>
    </w:rPr>
  </w:style>
  <w:style w:type="character" w:customStyle="1" w:styleId="syntax131">
    <w:name w:val="syntax131"/>
    <w:basedOn w:val="a2"/>
    <w:rsid w:val="00266E60"/>
    <w:rPr>
      <w:color w:val="FF00CC"/>
    </w:rPr>
  </w:style>
  <w:style w:type="table" w:styleId="af3">
    <w:name w:val="Table Grid"/>
    <w:basedOn w:val="a3"/>
    <w:uiPriority w:val="59"/>
    <w:rsid w:val="00FF29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 - Акцент 11"/>
    <w:basedOn w:val="a3"/>
    <w:uiPriority w:val="60"/>
    <w:rsid w:val="001A50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a">
    <w:name w:val="Список форматов"/>
    <w:uiPriority w:val="99"/>
    <w:rsid w:val="00AB2BCE"/>
    <w:pPr>
      <w:numPr>
        <w:numId w:val="16"/>
      </w:numPr>
    </w:pPr>
  </w:style>
  <w:style w:type="paragraph" w:styleId="af4">
    <w:name w:val="caption"/>
    <w:basedOn w:val="a0"/>
    <w:next w:val="a0"/>
    <w:uiPriority w:val="35"/>
    <w:unhideWhenUsed/>
    <w:qFormat/>
    <w:rsid w:val="008A10E3"/>
    <w:pPr>
      <w:spacing w:line="240" w:lineRule="auto"/>
      <w:jc w:val="center"/>
    </w:pPr>
    <w:rPr>
      <w:b/>
      <w:bCs/>
      <w:color w:val="4F81BD" w:themeColor="accent1"/>
      <w:sz w:val="18"/>
      <w:szCs w:val="18"/>
      <w:lang w:val="en-US"/>
    </w:rPr>
  </w:style>
  <w:style w:type="character" w:customStyle="1" w:styleId="syntax91">
    <w:name w:val="syntax91"/>
    <w:basedOn w:val="a2"/>
    <w:rsid w:val="002665D6"/>
    <w:rPr>
      <w:b/>
      <w:bCs/>
      <w:color w:val="009966"/>
    </w:rPr>
  </w:style>
  <w:style w:type="character" w:customStyle="1" w:styleId="syntax181">
    <w:name w:val="syntax181"/>
    <w:basedOn w:val="a2"/>
    <w:rsid w:val="002665D6"/>
    <w:rPr>
      <w:b/>
      <w:bCs/>
      <w:color w:val="000000"/>
    </w:rPr>
  </w:style>
  <w:style w:type="character" w:customStyle="1" w:styleId="syntax81">
    <w:name w:val="syntax81"/>
    <w:basedOn w:val="a2"/>
    <w:rsid w:val="002665D6"/>
    <w:rPr>
      <w:b/>
      <w:bCs/>
      <w:color w:val="006699"/>
    </w:rPr>
  </w:style>
  <w:style w:type="character" w:customStyle="1" w:styleId="syntax141">
    <w:name w:val="syntax141"/>
    <w:basedOn w:val="a2"/>
    <w:rsid w:val="002665D6"/>
    <w:rPr>
      <w:color w:val="CC00CC"/>
    </w:rPr>
  </w:style>
  <w:style w:type="paragraph" w:styleId="22">
    <w:name w:val="Quote"/>
    <w:basedOn w:val="a0"/>
    <w:next w:val="a0"/>
    <w:link w:val="23"/>
    <w:uiPriority w:val="29"/>
    <w:qFormat/>
    <w:rsid w:val="003B365C"/>
    <w:rPr>
      <w:i/>
      <w:iCs/>
      <w:color w:val="000000" w:themeColor="text1"/>
    </w:rPr>
  </w:style>
  <w:style w:type="character" w:customStyle="1" w:styleId="23">
    <w:name w:val="Цитата 2 Знак"/>
    <w:basedOn w:val="a2"/>
    <w:link w:val="22"/>
    <w:uiPriority w:val="29"/>
    <w:rsid w:val="003B365C"/>
    <w:rPr>
      <w:i/>
      <w:iCs/>
      <w:color w:val="000000" w:themeColor="text1"/>
    </w:rPr>
  </w:style>
  <w:style w:type="paragraph" w:customStyle="1" w:styleId="syntax0">
    <w:name w:val="syntax0"/>
    <w:basedOn w:val="a0"/>
    <w:rsid w:val="00305F4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yntax1">
    <w:name w:val="syntax1"/>
    <w:basedOn w:val="a0"/>
    <w:rsid w:val="00305F46"/>
    <w:pPr>
      <w:spacing w:before="100" w:beforeAutospacing="1" w:after="100" w:afterAutospacing="1" w:line="240" w:lineRule="auto"/>
    </w:pPr>
    <w:rPr>
      <w:rFonts w:ascii="Times New Roman" w:eastAsia="Times New Roman" w:hAnsi="Times New Roman" w:cs="Times New Roman"/>
      <w:color w:val="CC0000"/>
      <w:sz w:val="24"/>
      <w:szCs w:val="24"/>
    </w:rPr>
  </w:style>
  <w:style w:type="paragraph" w:customStyle="1" w:styleId="syntax2">
    <w:name w:val="syntax2"/>
    <w:basedOn w:val="a0"/>
    <w:rsid w:val="00305F46"/>
    <w:pPr>
      <w:spacing w:before="100" w:beforeAutospacing="1" w:after="100" w:afterAutospacing="1" w:line="240" w:lineRule="auto"/>
    </w:pPr>
    <w:rPr>
      <w:rFonts w:ascii="Times New Roman" w:eastAsia="Times New Roman" w:hAnsi="Times New Roman" w:cs="Times New Roman"/>
      <w:color w:val="FF8400"/>
      <w:sz w:val="24"/>
      <w:szCs w:val="24"/>
    </w:rPr>
  </w:style>
  <w:style w:type="paragraph" w:customStyle="1" w:styleId="syntax3">
    <w:name w:val="syntax3"/>
    <w:basedOn w:val="a0"/>
    <w:rsid w:val="00305F46"/>
    <w:pPr>
      <w:spacing w:before="100" w:beforeAutospacing="1" w:after="100" w:afterAutospacing="1" w:line="240" w:lineRule="auto"/>
    </w:pPr>
    <w:rPr>
      <w:rFonts w:ascii="Times New Roman" w:eastAsia="Times New Roman" w:hAnsi="Times New Roman" w:cs="Times New Roman"/>
      <w:color w:val="6600CC"/>
      <w:sz w:val="24"/>
      <w:szCs w:val="24"/>
    </w:rPr>
  </w:style>
  <w:style w:type="paragraph" w:customStyle="1" w:styleId="syntax4">
    <w:name w:val="syntax4"/>
    <w:basedOn w:val="a0"/>
    <w:rsid w:val="00305F46"/>
    <w:pPr>
      <w:spacing w:before="100" w:beforeAutospacing="1" w:after="100" w:afterAutospacing="1" w:line="240" w:lineRule="auto"/>
    </w:pPr>
    <w:rPr>
      <w:rFonts w:ascii="Times New Roman" w:eastAsia="Times New Roman" w:hAnsi="Times New Roman" w:cs="Times New Roman"/>
      <w:color w:val="CC6600"/>
      <w:sz w:val="24"/>
      <w:szCs w:val="24"/>
    </w:rPr>
  </w:style>
  <w:style w:type="paragraph" w:customStyle="1" w:styleId="syntax5">
    <w:name w:val="syntax5"/>
    <w:basedOn w:val="a0"/>
    <w:rsid w:val="00305F46"/>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yntax6">
    <w:name w:val="syntax6"/>
    <w:basedOn w:val="a0"/>
    <w:rsid w:val="00305F46"/>
    <w:pPr>
      <w:spacing w:before="100" w:beforeAutospacing="1" w:after="100" w:afterAutospacing="1" w:line="240" w:lineRule="auto"/>
    </w:pPr>
    <w:rPr>
      <w:rFonts w:ascii="Times New Roman" w:eastAsia="Times New Roman" w:hAnsi="Times New Roman" w:cs="Times New Roman"/>
      <w:color w:val="9966FF"/>
      <w:sz w:val="24"/>
      <w:szCs w:val="24"/>
    </w:rPr>
  </w:style>
  <w:style w:type="paragraph" w:customStyle="1" w:styleId="syntax7">
    <w:name w:val="syntax7"/>
    <w:basedOn w:val="a0"/>
    <w:rsid w:val="00305F46"/>
    <w:pPr>
      <w:shd w:val="clear" w:color="auto" w:fill="FFFFCC"/>
      <w:spacing w:before="100" w:beforeAutospacing="1" w:after="100" w:afterAutospacing="1" w:line="240" w:lineRule="auto"/>
    </w:pPr>
    <w:rPr>
      <w:rFonts w:ascii="Times New Roman" w:eastAsia="Times New Roman" w:hAnsi="Times New Roman" w:cs="Times New Roman"/>
      <w:color w:val="FF0066"/>
      <w:sz w:val="24"/>
      <w:szCs w:val="24"/>
    </w:rPr>
  </w:style>
  <w:style w:type="paragraph" w:customStyle="1" w:styleId="syntax8">
    <w:name w:val="syntax8"/>
    <w:basedOn w:val="a0"/>
    <w:rsid w:val="00305F46"/>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syntax9">
    <w:name w:val="syntax9"/>
    <w:basedOn w:val="a0"/>
    <w:rsid w:val="00305F46"/>
    <w:pPr>
      <w:spacing w:before="100" w:beforeAutospacing="1" w:after="100" w:afterAutospacing="1" w:line="240" w:lineRule="auto"/>
    </w:pPr>
    <w:rPr>
      <w:rFonts w:ascii="Times New Roman" w:eastAsia="Times New Roman" w:hAnsi="Times New Roman" w:cs="Times New Roman"/>
      <w:b/>
      <w:bCs/>
      <w:color w:val="009966"/>
      <w:sz w:val="24"/>
      <w:szCs w:val="24"/>
    </w:rPr>
  </w:style>
  <w:style w:type="paragraph" w:customStyle="1" w:styleId="syntax10">
    <w:name w:val="syntax10"/>
    <w:basedOn w:val="a0"/>
    <w:rsid w:val="00305F46"/>
    <w:pPr>
      <w:spacing w:before="100" w:beforeAutospacing="1" w:after="100" w:afterAutospacing="1" w:line="240" w:lineRule="auto"/>
    </w:pPr>
    <w:rPr>
      <w:rFonts w:ascii="Times New Roman" w:eastAsia="Times New Roman" w:hAnsi="Times New Roman" w:cs="Times New Roman"/>
      <w:b/>
      <w:bCs/>
      <w:color w:val="0099FF"/>
      <w:sz w:val="24"/>
      <w:szCs w:val="24"/>
    </w:rPr>
  </w:style>
  <w:style w:type="paragraph" w:customStyle="1" w:styleId="syntax11">
    <w:name w:val="syntax11"/>
    <w:basedOn w:val="a0"/>
    <w:rsid w:val="00305F46"/>
    <w:pPr>
      <w:spacing w:before="100" w:beforeAutospacing="1" w:after="100" w:afterAutospacing="1" w:line="240" w:lineRule="auto"/>
    </w:pPr>
    <w:rPr>
      <w:rFonts w:ascii="Times New Roman" w:eastAsia="Times New Roman" w:hAnsi="Times New Roman" w:cs="Times New Roman"/>
      <w:b/>
      <w:bCs/>
      <w:color w:val="66CCFF"/>
      <w:sz w:val="24"/>
      <w:szCs w:val="24"/>
    </w:rPr>
  </w:style>
  <w:style w:type="paragraph" w:customStyle="1" w:styleId="syntax12">
    <w:name w:val="syntax12"/>
    <w:basedOn w:val="a0"/>
    <w:rsid w:val="00305F46"/>
    <w:pPr>
      <w:spacing w:before="100" w:beforeAutospacing="1" w:after="100" w:afterAutospacing="1" w:line="240" w:lineRule="auto"/>
    </w:pPr>
    <w:rPr>
      <w:rFonts w:ascii="Times New Roman" w:eastAsia="Times New Roman" w:hAnsi="Times New Roman" w:cs="Times New Roman"/>
      <w:color w:val="02B902"/>
      <w:sz w:val="24"/>
      <w:szCs w:val="24"/>
    </w:rPr>
  </w:style>
  <w:style w:type="paragraph" w:customStyle="1" w:styleId="syntax13">
    <w:name w:val="syntax13"/>
    <w:basedOn w:val="a0"/>
    <w:rsid w:val="00305F46"/>
    <w:pPr>
      <w:spacing w:before="100" w:beforeAutospacing="1" w:after="100" w:afterAutospacing="1" w:line="240" w:lineRule="auto"/>
    </w:pPr>
    <w:rPr>
      <w:rFonts w:ascii="Times New Roman" w:eastAsia="Times New Roman" w:hAnsi="Times New Roman" w:cs="Times New Roman"/>
      <w:color w:val="FF00CC"/>
      <w:sz w:val="24"/>
      <w:szCs w:val="24"/>
    </w:rPr>
  </w:style>
  <w:style w:type="paragraph" w:customStyle="1" w:styleId="syntax14">
    <w:name w:val="syntax14"/>
    <w:basedOn w:val="a0"/>
    <w:rsid w:val="00305F46"/>
    <w:pPr>
      <w:spacing w:before="100" w:beforeAutospacing="1" w:after="100" w:afterAutospacing="1" w:line="240" w:lineRule="auto"/>
    </w:pPr>
    <w:rPr>
      <w:rFonts w:ascii="Times New Roman" w:eastAsia="Times New Roman" w:hAnsi="Times New Roman" w:cs="Times New Roman"/>
      <w:color w:val="CC00CC"/>
      <w:sz w:val="24"/>
      <w:szCs w:val="24"/>
    </w:rPr>
  </w:style>
  <w:style w:type="paragraph" w:customStyle="1" w:styleId="syntax15">
    <w:name w:val="syntax15"/>
    <w:basedOn w:val="a0"/>
    <w:rsid w:val="00305F46"/>
    <w:pPr>
      <w:spacing w:before="100" w:beforeAutospacing="1" w:after="100" w:afterAutospacing="1" w:line="240" w:lineRule="auto"/>
    </w:pPr>
    <w:rPr>
      <w:rFonts w:ascii="Times New Roman" w:eastAsia="Times New Roman" w:hAnsi="Times New Roman" w:cs="Times New Roman"/>
      <w:color w:val="9900CC"/>
      <w:sz w:val="24"/>
      <w:szCs w:val="24"/>
    </w:rPr>
  </w:style>
  <w:style w:type="paragraph" w:customStyle="1" w:styleId="syntax16">
    <w:name w:val="syntax16"/>
    <w:basedOn w:val="a0"/>
    <w:rsid w:val="00305F46"/>
    <w:pPr>
      <w:spacing w:before="100" w:beforeAutospacing="1" w:after="100" w:afterAutospacing="1" w:line="240" w:lineRule="auto"/>
    </w:pPr>
    <w:rPr>
      <w:rFonts w:ascii="Times New Roman" w:eastAsia="Times New Roman" w:hAnsi="Times New Roman" w:cs="Times New Roman"/>
      <w:color w:val="6600CC"/>
      <w:sz w:val="24"/>
      <w:szCs w:val="24"/>
    </w:rPr>
  </w:style>
  <w:style w:type="paragraph" w:customStyle="1" w:styleId="syntax17">
    <w:name w:val="syntax17"/>
    <w:basedOn w:val="a0"/>
    <w:rsid w:val="00305F4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yntax18">
    <w:name w:val="syntax18"/>
    <w:basedOn w:val="a0"/>
    <w:rsid w:val="00305F46"/>
    <w:pPr>
      <w:spacing w:before="100" w:beforeAutospacing="1" w:after="100" w:afterAutospacing="1" w:line="240" w:lineRule="auto"/>
    </w:pPr>
    <w:rPr>
      <w:rFonts w:ascii="Times New Roman" w:eastAsia="Times New Roman" w:hAnsi="Times New Roman" w:cs="Times New Roman"/>
      <w:b/>
      <w:bCs/>
      <w:color w:val="000000"/>
      <w:sz w:val="24"/>
      <w:szCs w:val="24"/>
    </w:rPr>
  </w:style>
  <w:style w:type="character" w:customStyle="1" w:styleId="syntax19">
    <w:name w:val="syntax19"/>
    <w:basedOn w:val="a2"/>
    <w:rsid w:val="00305F46"/>
    <w:rPr>
      <w:color w:val="CC0000"/>
    </w:rPr>
  </w:style>
  <w:style w:type="character" w:customStyle="1" w:styleId="syntax151">
    <w:name w:val="syntax151"/>
    <w:basedOn w:val="a2"/>
    <w:rsid w:val="009755BC"/>
    <w:rPr>
      <w:color w:val="9900CC"/>
    </w:rPr>
  </w:style>
  <w:style w:type="character" w:customStyle="1" w:styleId="syntax51">
    <w:name w:val="syntax51"/>
    <w:basedOn w:val="a2"/>
    <w:rsid w:val="009755BC"/>
    <w:rPr>
      <w:color w:val="FF0000"/>
    </w:rPr>
  </w:style>
</w:styles>
</file>

<file path=word/webSettings.xml><?xml version="1.0" encoding="utf-8"?>
<w:webSettings xmlns:r="http://schemas.openxmlformats.org/officeDocument/2006/relationships" xmlns:w="http://schemas.openxmlformats.org/wordprocessingml/2006/main">
  <w:divs>
    <w:div w:id="17582381">
      <w:bodyDiv w:val="1"/>
      <w:marLeft w:val="0"/>
      <w:marRight w:val="0"/>
      <w:marTop w:val="0"/>
      <w:marBottom w:val="0"/>
      <w:divBdr>
        <w:top w:val="none" w:sz="0" w:space="0" w:color="auto"/>
        <w:left w:val="none" w:sz="0" w:space="0" w:color="auto"/>
        <w:bottom w:val="none" w:sz="0" w:space="0" w:color="auto"/>
        <w:right w:val="none" w:sz="0" w:space="0" w:color="auto"/>
      </w:divBdr>
    </w:div>
    <w:div w:id="26880817">
      <w:bodyDiv w:val="1"/>
      <w:marLeft w:val="0"/>
      <w:marRight w:val="0"/>
      <w:marTop w:val="0"/>
      <w:marBottom w:val="0"/>
      <w:divBdr>
        <w:top w:val="none" w:sz="0" w:space="0" w:color="auto"/>
        <w:left w:val="none" w:sz="0" w:space="0" w:color="auto"/>
        <w:bottom w:val="none" w:sz="0" w:space="0" w:color="auto"/>
        <w:right w:val="none" w:sz="0" w:space="0" w:color="auto"/>
      </w:divBdr>
    </w:div>
    <w:div w:id="37122652">
      <w:bodyDiv w:val="1"/>
      <w:marLeft w:val="0"/>
      <w:marRight w:val="0"/>
      <w:marTop w:val="0"/>
      <w:marBottom w:val="0"/>
      <w:divBdr>
        <w:top w:val="none" w:sz="0" w:space="0" w:color="auto"/>
        <w:left w:val="none" w:sz="0" w:space="0" w:color="auto"/>
        <w:bottom w:val="none" w:sz="0" w:space="0" w:color="auto"/>
        <w:right w:val="none" w:sz="0" w:space="0" w:color="auto"/>
      </w:divBdr>
    </w:div>
    <w:div w:id="114956206">
      <w:bodyDiv w:val="1"/>
      <w:marLeft w:val="0"/>
      <w:marRight w:val="0"/>
      <w:marTop w:val="0"/>
      <w:marBottom w:val="0"/>
      <w:divBdr>
        <w:top w:val="none" w:sz="0" w:space="0" w:color="auto"/>
        <w:left w:val="none" w:sz="0" w:space="0" w:color="auto"/>
        <w:bottom w:val="none" w:sz="0" w:space="0" w:color="auto"/>
        <w:right w:val="none" w:sz="0" w:space="0" w:color="auto"/>
      </w:divBdr>
    </w:div>
    <w:div w:id="124550485">
      <w:bodyDiv w:val="1"/>
      <w:marLeft w:val="0"/>
      <w:marRight w:val="0"/>
      <w:marTop w:val="0"/>
      <w:marBottom w:val="0"/>
      <w:divBdr>
        <w:top w:val="none" w:sz="0" w:space="0" w:color="auto"/>
        <w:left w:val="none" w:sz="0" w:space="0" w:color="auto"/>
        <w:bottom w:val="none" w:sz="0" w:space="0" w:color="auto"/>
        <w:right w:val="none" w:sz="0" w:space="0" w:color="auto"/>
      </w:divBdr>
    </w:div>
    <w:div w:id="186677059">
      <w:bodyDiv w:val="1"/>
      <w:marLeft w:val="0"/>
      <w:marRight w:val="0"/>
      <w:marTop w:val="0"/>
      <w:marBottom w:val="0"/>
      <w:divBdr>
        <w:top w:val="none" w:sz="0" w:space="0" w:color="auto"/>
        <w:left w:val="none" w:sz="0" w:space="0" w:color="auto"/>
        <w:bottom w:val="none" w:sz="0" w:space="0" w:color="auto"/>
        <w:right w:val="none" w:sz="0" w:space="0" w:color="auto"/>
      </w:divBdr>
    </w:div>
    <w:div w:id="227886420">
      <w:bodyDiv w:val="1"/>
      <w:marLeft w:val="0"/>
      <w:marRight w:val="0"/>
      <w:marTop w:val="0"/>
      <w:marBottom w:val="0"/>
      <w:divBdr>
        <w:top w:val="none" w:sz="0" w:space="0" w:color="auto"/>
        <w:left w:val="none" w:sz="0" w:space="0" w:color="auto"/>
        <w:bottom w:val="none" w:sz="0" w:space="0" w:color="auto"/>
        <w:right w:val="none" w:sz="0" w:space="0" w:color="auto"/>
      </w:divBdr>
    </w:div>
    <w:div w:id="248779863">
      <w:bodyDiv w:val="1"/>
      <w:marLeft w:val="0"/>
      <w:marRight w:val="0"/>
      <w:marTop w:val="0"/>
      <w:marBottom w:val="0"/>
      <w:divBdr>
        <w:top w:val="none" w:sz="0" w:space="0" w:color="auto"/>
        <w:left w:val="none" w:sz="0" w:space="0" w:color="auto"/>
        <w:bottom w:val="none" w:sz="0" w:space="0" w:color="auto"/>
        <w:right w:val="none" w:sz="0" w:space="0" w:color="auto"/>
      </w:divBdr>
    </w:div>
    <w:div w:id="417673947">
      <w:bodyDiv w:val="1"/>
      <w:marLeft w:val="0"/>
      <w:marRight w:val="0"/>
      <w:marTop w:val="0"/>
      <w:marBottom w:val="0"/>
      <w:divBdr>
        <w:top w:val="none" w:sz="0" w:space="0" w:color="auto"/>
        <w:left w:val="none" w:sz="0" w:space="0" w:color="auto"/>
        <w:bottom w:val="none" w:sz="0" w:space="0" w:color="auto"/>
        <w:right w:val="none" w:sz="0" w:space="0" w:color="auto"/>
      </w:divBdr>
    </w:div>
    <w:div w:id="461390159">
      <w:bodyDiv w:val="1"/>
      <w:marLeft w:val="0"/>
      <w:marRight w:val="0"/>
      <w:marTop w:val="0"/>
      <w:marBottom w:val="0"/>
      <w:divBdr>
        <w:top w:val="none" w:sz="0" w:space="0" w:color="auto"/>
        <w:left w:val="none" w:sz="0" w:space="0" w:color="auto"/>
        <w:bottom w:val="none" w:sz="0" w:space="0" w:color="auto"/>
        <w:right w:val="none" w:sz="0" w:space="0" w:color="auto"/>
      </w:divBdr>
    </w:div>
    <w:div w:id="477771337">
      <w:bodyDiv w:val="1"/>
      <w:marLeft w:val="0"/>
      <w:marRight w:val="0"/>
      <w:marTop w:val="0"/>
      <w:marBottom w:val="0"/>
      <w:divBdr>
        <w:top w:val="none" w:sz="0" w:space="0" w:color="auto"/>
        <w:left w:val="none" w:sz="0" w:space="0" w:color="auto"/>
        <w:bottom w:val="none" w:sz="0" w:space="0" w:color="auto"/>
        <w:right w:val="none" w:sz="0" w:space="0" w:color="auto"/>
      </w:divBdr>
    </w:div>
    <w:div w:id="496729205">
      <w:bodyDiv w:val="1"/>
      <w:marLeft w:val="0"/>
      <w:marRight w:val="0"/>
      <w:marTop w:val="0"/>
      <w:marBottom w:val="0"/>
      <w:divBdr>
        <w:top w:val="none" w:sz="0" w:space="0" w:color="auto"/>
        <w:left w:val="none" w:sz="0" w:space="0" w:color="auto"/>
        <w:bottom w:val="none" w:sz="0" w:space="0" w:color="auto"/>
        <w:right w:val="none" w:sz="0" w:space="0" w:color="auto"/>
      </w:divBdr>
    </w:div>
    <w:div w:id="578758730">
      <w:bodyDiv w:val="1"/>
      <w:marLeft w:val="0"/>
      <w:marRight w:val="0"/>
      <w:marTop w:val="0"/>
      <w:marBottom w:val="0"/>
      <w:divBdr>
        <w:top w:val="none" w:sz="0" w:space="0" w:color="auto"/>
        <w:left w:val="none" w:sz="0" w:space="0" w:color="auto"/>
        <w:bottom w:val="none" w:sz="0" w:space="0" w:color="auto"/>
        <w:right w:val="none" w:sz="0" w:space="0" w:color="auto"/>
      </w:divBdr>
    </w:div>
    <w:div w:id="613752865">
      <w:bodyDiv w:val="1"/>
      <w:marLeft w:val="0"/>
      <w:marRight w:val="0"/>
      <w:marTop w:val="0"/>
      <w:marBottom w:val="0"/>
      <w:divBdr>
        <w:top w:val="none" w:sz="0" w:space="0" w:color="auto"/>
        <w:left w:val="none" w:sz="0" w:space="0" w:color="auto"/>
        <w:bottom w:val="none" w:sz="0" w:space="0" w:color="auto"/>
        <w:right w:val="none" w:sz="0" w:space="0" w:color="auto"/>
      </w:divBdr>
    </w:div>
    <w:div w:id="630130462">
      <w:bodyDiv w:val="1"/>
      <w:marLeft w:val="0"/>
      <w:marRight w:val="0"/>
      <w:marTop w:val="0"/>
      <w:marBottom w:val="0"/>
      <w:divBdr>
        <w:top w:val="none" w:sz="0" w:space="0" w:color="auto"/>
        <w:left w:val="none" w:sz="0" w:space="0" w:color="auto"/>
        <w:bottom w:val="none" w:sz="0" w:space="0" w:color="auto"/>
        <w:right w:val="none" w:sz="0" w:space="0" w:color="auto"/>
      </w:divBdr>
    </w:div>
    <w:div w:id="652686656">
      <w:bodyDiv w:val="1"/>
      <w:marLeft w:val="0"/>
      <w:marRight w:val="0"/>
      <w:marTop w:val="0"/>
      <w:marBottom w:val="0"/>
      <w:divBdr>
        <w:top w:val="none" w:sz="0" w:space="0" w:color="auto"/>
        <w:left w:val="none" w:sz="0" w:space="0" w:color="auto"/>
        <w:bottom w:val="none" w:sz="0" w:space="0" w:color="auto"/>
        <w:right w:val="none" w:sz="0" w:space="0" w:color="auto"/>
      </w:divBdr>
    </w:div>
    <w:div w:id="656541020">
      <w:bodyDiv w:val="1"/>
      <w:marLeft w:val="0"/>
      <w:marRight w:val="0"/>
      <w:marTop w:val="0"/>
      <w:marBottom w:val="0"/>
      <w:divBdr>
        <w:top w:val="none" w:sz="0" w:space="0" w:color="auto"/>
        <w:left w:val="none" w:sz="0" w:space="0" w:color="auto"/>
        <w:bottom w:val="none" w:sz="0" w:space="0" w:color="auto"/>
        <w:right w:val="none" w:sz="0" w:space="0" w:color="auto"/>
      </w:divBdr>
    </w:div>
    <w:div w:id="735322384">
      <w:bodyDiv w:val="1"/>
      <w:marLeft w:val="0"/>
      <w:marRight w:val="0"/>
      <w:marTop w:val="0"/>
      <w:marBottom w:val="0"/>
      <w:divBdr>
        <w:top w:val="none" w:sz="0" w:space="0" w:color="auto"/>
        <w:left w:val="none" w:sz="0" w:space="0" w:color="auto"/>
        <w:bottom w:val="none" w:sz="0" w:space="0" w:color="auto"/>
        <w:right w:val="none" w:sz="0" w:space="0" w:color="auto"/>
      </w:divBdr>
    </w:div>
    <w:div w:id="822311809">
      <w:bodyDiv w:val="1"/>
      <w:marLeft w:val="0"/>
      <w:marRight w:val="0"/>
      <w:marTop w:val="0"/>
      <w:marBottom w:val="0"/>
      <w:divBdr>
        <w:top w:val="none" w:sz="0" w:space="0" w:color="auto"/>
        <w:left w:val="none" w:sz="0" w:space="0" w:color="auto"/>
        <w:bottom w:val="none" w:sz="0" w:space="0" w:color="auto"/>
        <w:right w:val="none" w:sz="0" w:space="0" w:color="auto"/>
      </w:divBdr>
    </w:div>
    <w:div w:id="899944534">
      <w:bodyDiv w:val="1"/>
      <w:marLeft w:val="0"/>
      <w:marRight w:val="0"/>
      <w:marTop w:val="0"/>
      <w:marBottom w:val="0"/>
      <w:divBdr>
        <w:top w:val="none" w:sz="0" w:space="0" w:color="auto"/>
        <w:left w:val="none" w:sz="0" w:space="0" w:color="auto"/>
        <w:bottom w:val="none" w:sz="0" w:space="0" w:color="auto"/>
        <w:right w:val="none" w:sz="0" w:space="0" w:color="auto"/>
      </w:divBdr>
    </w:div>
    <w:div w:id="998847777">
      <w:bodyDiv w:val="1"/>
      <w:marLeft w:val="0"/>
      <w:marRight w:val="0"/>
      <w:marTop w:val="0"/>
      <w:marBottom w:val="0"/>
      <w:divBdr>
        <w:top w:val="none" w:sz="0" w:space="0" w:color="auto"/>
        <w:left w:val="none" w:sz="0" w:space="0" w:color="auto"/>
        <w:bottom w:val="none" w:sz="0" w:space="0" w:color="auto"/>
        <w:right w:val="none" w:sz="0" w:space="0" w:color="auto"/>
      </w:divBdr>
    </w:div>
    <w:div w:id="1033311893">
      <w:bodyDiv w:val="1"/>
      <w:marLeft w:val="0"/>
      <w:marRight w:val="0"/>
      <w:marTop w:val="0"/>
      <w:marBottom w:val="0"/>
      <w:divBdr>
        <w:top w:val="none" w:sz="0" w:space="0" w:color="auto"/>
        <w:left w:val="none" w:sz="0" w:space="0" w:color="auto"/>
        <w:bottom w:val="none" w:sz="0" w:space="0" w:color="auto"/>
        <w:right w:val="none" w:sz="0" w:space="0" w:color="auto"/>
      </w:divBdr>
    </w:div>
    <w:div w:id="1062018692">
      <w:bodyDiv w:val="1"/>
      <w:marLeft w:val="0"/>
      <w:marRight w:val="0"/>
      <w:marTop w:val="0"/>
      <w:marBottom w:val="0"/>
      <w:divBdr>
        <w:top w:val="none" w:sz="0" w:space="0" w:color="auto"/>
        <w:left w:val="none" w:sz="0" w:space="0" w:color="auto"/>
        <w:bottom w:val="none" w:sz="0" w:space="0" w:color="auto"/>
        <w:right w:val="none" w:sz="0" w:space="0" w:color="auto"/>
      </w:divBdr>
    </w:div>
    <w:div w:id="1091589929">
      <w:bodyDiv w:val="1"/>
      <w:marLeft w:val="0"/>
      <w:marRight w:val="0"/>
      <w:marTop w:val="0"/>
      <w:marBottom w:val="0"/>
      <w:divBdr>
        <w:top w:val="none" w:sz="0" w:space="0" w:color="auto"/>
        <w:left w:val="none" w:sz="0" w:space="0" w:color="auto"/>
        <w:bottom w:val="none" w:sz="0" w:space="0" w:color="auto"/>
        <w:right w:val="none" w:sz="0" w:space="0" w:color="auto"/>
      </w:divBdr>
    </w:div>
    <w:div w:id="1104035050">
      <w:bodyDiv w:val="1"/>
      <w:marLeft w:val="0"/>
      <w:marRight w:val="0"/>
      <w:marTop w:val="0"/>
      <w:marBottom w:val="0"/>
      <w:divBdr>
        <w:top w:val="none" w:sz="0" w:space="0" w:color="auto"/>
        <w:left w:val="none" w:sz="0" w:space="0" w:color="auto"/>
        <w:bottom w:val="none" w:sz="0" w:space="0" w:color="auto"/>
        <w:right w:val="none" w:sz="0" w:space="0" w:color="auto"/>
      </w:divBdr>
    </w:div>
    <w:div w:id="1209340548">
      <w:bodyDiv w:val="1"/>
      <w:marLeft w:val="0"/>
      <w:marRight w:val="0"/>
      <w:marTop w:val="0"/>
      <w:marBottom w:val="0"/>
      <w:divBdr>
        <w:top w:val="none" w:sz="0" w:space="0" w:color="auto"/>
        <w:left w:val="none" w:sz="0" w:space="0" w:color="auto"/>
        <w:bottom w:val="none" w:sz="0" w:space="0" w:color="auto"/>
        <w:right w:val="none" w:sz="0" w:space="0" w:color="auto"/>
      </w:divBdr>
    </w:div>
    <w:div w:id="1212107952">
      <w:bodyDiv w:val="1"/>
      <w:marLeft w:val="0"/>
      <w:marRight w:val="0"/>
      <w:marTop w:val="0"/>
      <w:marBottom w:val="0"/>
      <w:divBdr>
        <w:top w:val="none" w:sz="0" w:space="0" w:color="auto"/>
        <w:left w:val="none" w:sz="0" w:space="0" w:color="auto"/>
        <w:bottom w:val="none" w:sz="0" w:space="0" w:color="auto"/>
        <w:right w:val="none" w:sz="0" w:space="0" w:color="auto"/>
      </w:divBdr>
    </w:div>
    <w:div w:id="1254850477">
      <w:bodyDiv w:val="1"/>
      <w:marLeft w:val="0"/>
      <w:marRight w:val="0"/>
      <w:marTop w:val="0"/>
      <w:marBottom w:val="0"/>
      <w:divBdr>
        <w:top w:val="none" w:sz="0" w:space="0" w:color="auto"/>
        <w:left w:val="none" w:sz="0" w:space="0" w:color="auto"/>
        <w:bottom w:val="none" w:sz="0" w:space="0" w:color="auto"/>
        <w:right w:val="none" w:sz="0" w:space="0" w:color="auto"/>
      </w:divBdr>
    </w:div>
    <w:div w:id="1296637630">
      <w:bodyDiv w:val="1"/>
      <w:marLeft w:val="0"/>
      <w:marRight w:val="0"/>
      <w:marTop w:val="0"/>
      <w:marBottom w:val="0"/>
      <w:divBdr>
        <w:top w:val="none" w:sz="0" w:space="0" w:color="auto"/>
        <w:left w:val="none" w:sz="0" w:space="0" w:color="auto"/>
        <w:bottom w:val="none" w:sz="0" w:space="0" w:color="auto"/>
        <w:right w:val="none" w:sz="0" w:space="0" w:color="auto"/>
      </w:divBdr>
    </w:div>
    <w:div w:id="1313171827">
      <w:bodyDiv w:val="1"/>
      <w:marLeft w:val="0"/>
      <w:marRight w:val="0"/>
      <w:marTop w:val="0"/>
      <w:marBottom w:val="0"/>
      <w:divBdr>
        <w:top w:val="none" w:sz="0" w:space="0" w:color="auto"/>
        <w:left w:val="none" w:sz="0" w:space="0" w:color="auto"/>
        <w:bottom w:val="none" w:sz="0" w:space="0" w:color="auto"/>
        <w:right w:val="none" w:sz="0" w:space="0" w:color="auto"/>
      </w:divBdr>
    </w:div>
    <w:div w:id="1413773849">
      <w:bodyDiv w:val="1"/>
      <w:marLeft w:val="0"/>
      <w:marRight w:val="0"/>
      <w:marTop w:val="0"/>
      <w:marBottom w:val="0"/>
      <w:divBdr>
        <w:top w:val="none" w:sz="0" w:space="0" w:color="auto"/>
        <w:left w:val="none" w:sz="0" w:space="0" w:color="auto"/>
        <w:bottom w:val="none" w:sz="0" w:space="0" w:color="auto"/>
        <w:right w:val="none" w:sz="0" w:space="0" w:color="auto"/>
      </w:divBdr>
    </w:div>
    <w:div w:id="1417633701">
      <w:bodyDiv w:val="1"/>
      <w:marLeft w:val="0"/>
      <w:marRight w:val="0"/>
      <w:marTop w:val="0"/>
      <w:marBottom w:val="0"/>
      <w:divBdr>
        <w:top w:val="none" w:sz="0" w:space="0" w:color="auto"/>
        <w:left w:val="none" w:sz="0" w:space="0" w:color="auto"/>
        <w:bottom w:val="none" w:sz="0" w:space="0" w:color="auto"/>
        <w:right w:val="none" w:sz="0" w:space="0" w:color="auto"/>
      </w:divBdr>
    </w:div>
    <w:div w:id="1477137893">
      <w:bodyDiv w:val="1"/>
      <w:marLeft w:val="0"/>
      <w:marRight w:val="0"/>
      <w:marTop w:val="0"/>
      <w:marBottom w:val="0"/>
      <w:divBdr>
        <w:top w:val="none" w:sz="0" w:space="0" w:color="auto"/>
        <w:left w:val="none" w:sz="0" w:space="0" w:color="auto"/>
        <w:bottom w:val="none" w:sz="0" w:space="0" w:color="auto"/>
        <w:right w:val="none" w:sz="0" w:space="0" w:color="auto"/>
      </w:divBdr>
    </w:div>
    <w:div w:id="1485924774">
      <w:bodyDiv w:val="1"/>
      <w:marLeft w:val="0"/>
      <w:marRight w:val="0"/>
      <w:marTop w:val="0"/>
      <w:marBottom w:val="0"/>
      <w:divBdr>
        <w:top w:val="none" w:sz="0" w:space="0" w:color="auto"/>
        <w:left w:val="none" w:sz="0" w:space="0" w:color="auto"/>
        <w:bottom w:val="none" w:sz="0" w:space="0" w:color="auto"/>
        <w:right w:val="none" w:sz="0" w:space="0" w:color="auto"/>
      </w:divBdr>
    </w:div>
    <w:div w:id="1497841216">
      <w:bodyDiv w:val="1"/>
      <w:marLeft w:val="0"/>
      <w:marRight w:val="0"/>
      <w:marTop w:val="0"/>
      <w:marBottom w:val="0"/>
      <w:divBdr>
        <w:top w:val="none" w:sz="0" w:space="0" w:color="auto"/>
        <w:left w:val="none" w:sz="0" w:space="0" w:color="auto"/>
        <w:bottom w:val="none" w:sz="0" w:space="0" w:color="auto"/>
        <w:right w:val="none" w:sz="0" w:space="0" w:color="auto"/>
      </w:divBdr>
    </w:div>
    <w:div w:id="1574971080">
      <w:bodyDiv w:val="1"/>
      <w:marLeft w:val="0"/>
      <w:marRight w:val="0"/>
      <w:marTop w:val="0"/>
      <w:marBottom w:val="0"/>
      <w:divBdr>
        <w:top w:val="none" w:sz="0" w:space="0" w:color="auto"/>
        <w:left w:val="none" w:sz="0" w:space="0" w:color="auto"/>
        <w:bottom w:val="none" w:sz="0" w:space="0" w:color="auto"/>
        <w:right w:val="none" w:sz="0" w:space="0" w:color="auto"/>
      </w:divBdr>
    </w:div>
    <w:div w:id="1597207514">
      <w:bodyDiv w:val="1"/>
      <w:marLeft w:val="0"/>
      <w:marRight w:val="0"/>
      <w:marTop w:val="0"/>
      <w:marBottom w:val="0"/>
      <w:divBdr>
        <w:top w:val="none" w:sz="0" w:space="0" w:color="auto"/>
        <w:left w:val="none" w:sz="0" w:space="0" w:color="auto"/>
        <w:bottom w:val="none" w:sz="0" w:space="0" w:color="auto"/>
        <w:right w:val="none" w:sz="0" w:space="0" w:color="auto"/>
      </w:divBdr>
    </w:div>
    <w:div w:id="1706564572">
      <w:bodyDiv w:val="1"/>
      <w:marLeft w:val="0"/>
      <w:marRight w:val="0"/>
      <w:marTop w:val="0"/>
      <w:marBottom w:val="0"/>
      <w:divBdr>
        <w:top w:val="none" w:sz="0" w:space="0" w:color="auto"/>
        <w:left w:val="none" w:sz="0" w:space="0" w:color="auto"/>
        <w:bottom w:val="none" w:sz="0" w:space="0" w:color="auto"/>
        <w:right w:val="none" w:sz="0" w:space="0" w:color="auto"/>
      </w:divBdr>
    </w:div>
    <w:div w:id="1736661857">
      <w:bodyDiv w:val="1"/>
      <w:marLeft w:val="0"/>
      <w:marRight w:val="0"/>
      <w:marTop w:val="0"/>
      <w:marBottom w:val="0"/>
      <w:divBdr>
        <w:top w:val="none" w:sz="0" w:space="0" w:color="auto"/>
        <w:left w:val="none" w:sz="0" w:space="0" w:color="auto"/>
        <w:bottom w:val="none" w:sz="0" w:space="0" w:color="auto"/>
        <w:right w:val="none" w:sz="0" w:space="0" w:color="auto"/>
      </w:divBdr>
    </w:div>
    <w:div w:id="1792238265">
      <w:bodyDiv w:val="1"/>
      <w:marLeft w:val="0"/>
      <w:marRight w:val="0"/>
      <w:marTop w:val="0"/>
      <w:marBottom w:val="0"/>
      <w:divBdr>
        <w:top w:val="none" w:sz="0" w:space="0" w:color="auto"/>
        <w:left w:val="none" w:sz="0" w:space="0" w:color="auto"/>
        <w:bottom w:val="none" w:sz="0" w:space="0" w:color="auto"/>
        <w:right w:val="none" w:sz="0" w:space="0" w:color="auto"/>
      </w:divBdr>
    </w:div>
    <w:div w:id="1805922647">
      <w:bodyDiv w:val="1"/>
      <w:marLeft w:val="0"/>
      <w:marRight w:val="0"/>
      <w:marTop w:val="0"/>
      <w:marBottom w:val="0"/>
      <w:divBdr>
        <w:top w:val="none" w:sz="0" w:space="0" w:color="auto"/>
        <w:left w:val="none" w:sz="0" w:space="0" w:color="auto"/>
        <w:bottom w:val="none" w:sz="0" w:space="0" w:color="auto"/>
        <w:right w:val="none" w:sz="0" w:space="0" w:color="auto"/>
      </w:divBdr>
    </w:div>
    <w:div w:id="1821995210">
      <w:bodyDiv w:val="1"/>
      <w:marLeft w:val="0"/>
      <w:marRight w:val="0"/>
      <w:marTop w:val="0"/>
      <w:marBottom w:val="0"/>
      <w:divBdr>
        <w:top w:val="none" w:sz="0" w:space="0" w:color="auto"/>
        <w:left w:val="none" w:sz="0" w:space="0" w:color="auto"/>
        <w:bottom w:val="none" w:sz="0" w:space="0" w:color="auto"/>
        <w:right w:val="none" w:sz="0" w:space="0" w:color="auto"/>
      </w:divBdr>
    </w:div>
    <w:div w:id="1832989502">
      <w:bodyDiv w:val="1"/>
      <w:marLeft w:val="0"/>
      <w:marRight w:val="0"/>
      <w:marTop w:val="0"/>
      <w:marBottom w:val="0"/>
      <w:divBdr>
        <w:top w:val="none" w:sz="0" w:space="0" w:color="auto"/>
        <w:left w:val="none" w:sz="0" w:space="0" w:color="auto"/>
        <w:bottom w:val="none" w:sz="0" w:space="0" w:color="auto"/>
        <w:right w:val="none" w:sz="0" w:space="0" w:color="auto"/>
      </w:divBdr>
    </w:div>
    <w:div w:id="1863397084">
      <w:bodyDiv w:val="1"/>
      <w:marLeft w:val="0"/>
      <w:marRight w:val="0"/>
      <w:marTop w:val="0"/>
      <w:marBottom w:val="0"/>
      <w:divBdr>
        <w:top w:val="none" w:sz="0" w:space="0" w:color="auto"/>
        <w:left w:val="none" w:sz="0" w:space="0" w:color="auto"/>
        <w:bottom w:val="none" w:sz="0" w:space="0" w:color="auto"/>
        <w:right w:val="none" w:sz="0" w:space="0" w:color="auto"/>
      </w:divBdr>
    </w:div>
    <w:div w:id="1936592913">
      <w:bodyDiv w:val="1"/>
      <w:marLeft w:val="0"/>
      <w:marRight w:val="0"/>
      <w:marTop w:val="0"/>
      <w:marBottom w:val="0"/>
      <w:divBdr>
        <w:top w:val="none" w:sz="0" w:space="0" w:color="auto"/>
        <w:left w:val="none" w:sz="0" w:space="0" w:color="auto"/>
        <w:bottom w:val="none" w:sz="0" w:space="0" w:color="auto"/>
        <w:right w:val="none" w:sz="0" w:space="0" w:color="auto"/>
      </w:divBdr>
    </w:div>
    <w:div w:id="1951669835">
      <w:bodyDiv w:val="1"/>
      <w:marLeft w:val="0"/>
      <w:marRight w:val="0"/>
      <w:marTop w:val="0"/>
      <w:marBottom w:val="0"/>
      <w:divBdr>
        <w:top w:val="none" w:sz="0" w:space="0" w:color="auto"/>
        <w:left w:val="none" w:sz="0" w:space="0" w:color="auto"/>
        <w:bottom w:val="none" w:sz="0" w:space="0" w:color="auto"/>
        <w:right w:val="none" w:sz="0" w:space="0" w:color="auto"/>
      </w:divBdr>
    </w:div>
    <w:div w:id="1986081192">
      <w:bodyDiv w:val="1"/>
      <w:marLeft w:val="0"/>
      <w:marRight w:val="0"/>
      <w:marTop w:val="0"/>
      <w:marBottom w:val="0"/>
      <w:divBdr>
        <w:top w:val="none" w:sz="0" w:space="0" w:color="auto"/>
        <w:left w:val="none" w:sz="0" w:space="0" w:color="auto"/>
        <w:bottom w:val="none" w:sz="0" w:space="0" w:color="auto"/>
        <w:right w:val="none" w:sz="0" w:space="0" w:color="auto"/>
      </w:divBdr>
    </w:div>
    <w:div w:id="2004776223">
      <w:bodyDiv w:val="1"/>
      <w:marLeft w:val="0"/>
      <w:marRight w:val="0"/>
      <w:marTop w:val="0"/>
      <w:marBottom w:val="0"/>
      <w:divBdr>
        <w:top w:val="none" w:sz="0" w:space="0" w:color="auto"/>
        <w:left w:val="none" w:sz="0" w:space="0" w:color="auto"/>
        <w:bottom w:val="none" w:sz="0" w:space="0" w:color="auto"/>
        <w:right w:val="none" w:sz="0" w:space="0" w:color="auto"/>
      </w:divBdr>
    </w:div>
    <w:div w:id="2042435460">
      <w:bodyDiv w:val="1"/>
      <w:marLeft w:val="0"/>
      <w:marRight w:val="0"/>
      <w:marTop w:val="0"/>
      <w:marBottom w:val="0"/>
      <w:divBdr>
        <w:top w:val="none" w:sz="0" w:space="0" w:color="auto"/>
        <w:left w:val="none" w:sz="0" w:space="0" w:color="auto"/>
        <w:bottom w:val="none" w:sz="0" w:space="0" w:color="auto"/>
        <w:right w:val="none" w:sz="0" w:space="0" w:color="auto"/>
      </w:divBdr>
    </w:div>
    <w:div w:id="2048948589">
      <w:bodyDiv w:val="1"/>
      <w:marLeft w:val="0"/>
      <w:marRight w:val="0"/>
      <w:marTop w:val="0"/>
      <w:marBottom w:val="0"/>
      <w:divBdr>
        <w:top w:val="none" w:sz="0" w:space="0" w:color="auto"/>
        <w:left w:val="none" w:sz="0" w:space="0" w:color="auto"/>
        <w:bottom w:val="none" w:sz="0" w:space="0" w:color="auto"/>
        <w:right w:val="none" w:sz="0" w:space="0" w:color="auto"/>
      </w:divBdr>
    </w:div>
    <w:div w:id="2119639933">
      <w:bodyDiv w:val="1"/>
      <w:marLeft w:val="0"/>
      <w:marRight w:val="0"/>
      <w:marTop w:val="0"/>
      <w:marBottom w:val="0"/>
      <w:divBdr>
        <w:top w:val="none" w:sz="0" w:space="0" w:color="auto"/>
        <w:left w:val="none" w:sz="0" w:space="0" w:color="auto"/>
        <w:bottom w:val="none" w:sz="0" w:space="0" w:color="auto"/>
        <w:right w:val="none" w:sz="0" w:space="0" w:color="auto"/>
      </w:divBdr>
    </w:div>
    <w:div w:id="21362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8"/>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vdb.org" TargetMode="External"/><Relationship Id="rId18" Type="http://schemas.openxmlformats.org/officeDocument/2006/relationships/hyperlink" Target="http://www.w3.org/TR/1999/%20REC-xml-names-19990114" TargetMode="External"/><Relationship Id="rId26" Type="http://schemas.openxmlformats.org/officeDocument/2006/relationships/hyperlink" Target="mailto:ietf-ipr@ietf.org" TargetMode="External"/><Relationship Id="rId3" Type="http://schemas.openxmlformats.org/officeDocument/2006/relationships/numbering" Target="numbering.xml"/><Relationship Id="rId21" Type="http://schemas.openxmlformats.org/officeDocument/2006/relationships/hyperlink" Target="mailto:david_a_curry@glic.com" TargetMode="External"/><Relationship Id="rId7" Type="http://schemas.openxmlformats.org/officeDocument/2006/relationships/footnotes" Target="footnotes.xml"/><Relationship Id="rId12" Type="http://schemas.openxmlformats.org/officeDocument/2006/relationships/hyperlink" Target="http://www.cve.mitre.org/" TargetMode="External"/><Relationship Id="rId17" Type="http://schemas.openxmlformats.org/officeDocument/2006/relationships/hyperlink" Target="http://www.w3.org/TR/2000/REC-xml-20001006" TargetMode="External"/><Relationship Id="rId25" Type="http://schemas.openxmlformats.org/officeDocument/2006/relationships/hyperlink" Target="http://www.ietf.org/ipr" TargetMode="External"/><Relationship Id="rId2" Type="http://schemas.openxmlformats.org/officeDocument/2006/relationships/customXml" Target="../customXml/item2.xml"/><Relationship Id="rId16" Type="http://schemas.openxmlformats.org/officeDocument/2006/relationships/hyperlink" Target="http://www.osvdb.org" TargetMode="External"/><Relationship Id="rId20" Type="http://schemas.openxmlformats.org/officeDocument/2006/relationships/hyperlink" Target="http://www.francetelecom.f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curityfocus.com/bid" TargetMode="External"/><Relationship Id="rId24" Type="http://schemas.openxmlformats.org/officeDocument/2006/relationships/hyperlink" Target="http://www.secureworks.com/" TargetMode="External"/><Relationship Id="rId5" Type="http://schemas.openxmlformats.org/officeDocument/2006/relationships/settings" Target="settings.xml"/><Relationship Id="rId15" Type="http://schemas.openxmlformats.org/officeDocument/2006/relationships/hyperlink" Target="http://www.cve.mitre.org/" TargetMode="External"/><Relationship Id="rId23" Type="http://schemas.openxmlformats.org/officeDocument/2006/relationships/hyperlink" Target="mailto:bfeinstein@acm.org"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mailto:herve.debar@orange-ftgroup.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ecurityfocus.com/bid" TargetMode="External"/><Relationship Id="rId22" Type="http://schemas.openxmlformats.org/officeDocument/2006/relationships/hyperlink" Target="http://www.glic.com/"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2007-03-01T00:00:00</PublishDate>
  <Abstract>The purpose of the Intrusion Detection Message Exchange Format (IDMEF) is to define data formats and exchange procedures for sharing information of interest to intrusion detection and response systems and to the management systems that may need to interact with them.
This document describes a data model to represent information exported by intrusion detection systems and explains the rationale for using this model. An implementation of the data model in the Extensible Markup Language (XML) is presented, an XML Document Type Definition is developed, and examples are provided.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9B5CC-B6D6-4FEB-94C2-BF273CF2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100</Pages>
  <Words>31593</Words>
  <Characters>180084</Characters>
  <Application>Microsoft Office Word</Application>
  <DocSecurity>0</DocSecurity>
  <Lines>1500</Lines>
  <Paragraphs>422</Paragraphs>
  <ScaleCrop>false</ScaleCrop>
  <HeadingPairs>
    <vt:vector size="2" baseType="variant">
      <vt:variant>
        <vt:lpstr>Название</vt:lpstr>
      </vt:variant>
      <vt:variant>
        <vt:i4>1</vt:i4>
      </vt:variant>
    </vt:vector>
  </HeadingPairs>
  <TitlesOfParts>
    <vt:vector size="1" baseType="lpstr">
      <vt:lpstr>The Intrusion Detection Message Exchange Format (IDMEF)</vt:lpstr>
    </vt:vector>
  </TitlesOfParts>
  <Company>Network Working Group</Company>
  <LinksUpToDate>false</LinksUpToDate>
  <CharactersWithSpaces>211255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Intrusion Detection Message Exchange Format (IDMEF)</dc:title>
  <dc:subject>Request for Comments: 4765</dc:subject>
  <dc:creator>H. Debar, D. Curry, B. Feinstein</dc:creator>
  <cp:keywords>RFC 4765, IDMEF</cp:keywords>
  <cp:lastModifiedBy>Веселов Илья Юрьевич</cp:lastModifiedBy>
  <cp:revision>24</cp:revision>
  <dcterms:created xsi:type="dcterms:W3CDTF">2007-06-12T07:45:00Z</dcterms:created>
  <dcterms:modified xsi:type="dcterms:W3CDTF">2007-06-12T09:44:00Z</dcterms:modified>
  <cp:category>RFC</cp:category>
  <cp:contentType>Documentation</cp:contentType>
  <cp:contentStatus>Experimental</cp:contentStatus>
  <dc:language>English</dc:language>
</cp:coreProperties>
</file>