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C01BB7C" w14:textId="3E2BE0AD" w:rsidR="00673471" w:rsidRPr="00C00493" w:rsidRDefault="00673471" w:rsidP="00673471">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Durante la Fase 2 hemos avanzado desde la etapa de diseño hacia la implementación del sistema.</w:t>
            </w:r>
            <w:r w:rsidRPr="00C00493">
              <w:rPr>
                <w:rFonts w:ascii="Calibri" w:hAnsi="Calibri" w:cs="Arial"/>
                <w:iCs/>
                <w:color w:val="3B3838" w:themeColor="background2" w:themeShade="40"/>
                <w:sz w:val="20"/>
                <w:szCs w:val="20"/>
                <w:lang w:eastAsia="es-CL"/>
              </w:rPr>
              <w:t xml:space="preserve"> Se mantuvo </w:t>
            </w:r>
            <w:r w:rsidRPr="00C00493">
              <w:rPr>
                <w:rFonts w:ascii="Calibri" w:hAnsi="Calibri" w:cs="Arial"/>
                <w:iCs/>
                <w:color w:val="3B3838" w:themeColor="background2" w:themeShade="40"/>
                <w:sz w:val="20"/>
                <w:szCs w:val="20"/>
                <w:lang w:eastAsia="es-CL"/>
              </w:rPr>
              <w:t>el enfoque y los objetivos definidos durante la Fase 1, pero hemos ido ajustando algunas decisiones técnicas a medida que avanzamos en el desarrollo.</w:t>
            </w:r>
          </w:p>
          <w:p w14:paraId="3DDC2B39" w14:textId="775167E6" w:rsidR="00673471" w:rsidRPr="00C00493" w:rsidRDefault="00673471" w:rsidP="00673471">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 xml:space="preserve">Durante esta etapa elaboramos la documentación de arquitectura, el modelo entidad-relación y el plan de pruebas. También implementamos el modelo de datos en PostgreSQL y comenzamos el desarrollo del sistema mediante un </w:t>
            </w:r>
            <w:proofErr w:type="spellStart"/>
            <w:r w:rsidRPr="00C00493">
              <w:rPr>
                <w:rFonts w:ascii="Calibri" w:hAnsi="Calibri" w:cs="Arial"/>
                <w:iCs/>
                <w:color w:val="3B3838" w:themeColor="background2" w:themeShade="40"/>
                <w:sz w:val="20"/>
                <w:szCs w:val="20"/>
                <w:lang w:eastAsia="es-CL"/>
              </w:rPr>
              <w:t>backend</w:t>
            </w:r>
            <w:proofErr w:type="spellEnd"/>
            <w:r w:rsidRPr="00C00493">
              <w:rPr>
                <w:rFonts w:ascii="Calibri" w:hAnsi="Calibri" w:cs="Arial"/>
                <w:iCs/>
                <w:color w:val="3B3838" w:themeColor="background2" w:themeShade="40"/>
                <w:sz w:val="20"/>
                <w:szCs w:val="20"/>
                <w:lang w:eastAsia="es-CL"/>
              </w:rPr>
              <w:t xml:space="preserve"> y un </w:t>
            </w:r>
            <w:proofErr w:type="spellStart"/>
            <w:r w:rsidRPr="00C00493">
              <w:rPr>
                <w:rFonts w:ascii="Calibri" w:hAnsi="Calibri" w:cs="Arial"/>
                <w:iCs/>
                <w:color w:val="3B3838" w:themeColor="background2" w:themeShade="40"/>
                <w:sz w:val="20"/>
                <w:szCs w:val="20"/>
                <w:lang w:eastAsia="es-CL"/>
              </w:rPr>
              <w:t>frontend</w:t>
            </w:r>
            <w:proofErr w:type="spellEnd"/>
            <w:r w:rsidRPr="00C00493">
              <w:rPr>
                <w:rFonts w:ascii="Calibri" w:hAnsi="Calibri" w:cs="Arial"/>
                <w:iCs/>
                <w:color w:val="3B3838" w:themeColor="background2" w:themeShade="40"/>
                <w:sz w:val="20"/>
                <w:szCs w:val="20"/>
                <w:lang w:eastAsia="es-CL"/>
              </w:rPr>
              <w:t xml:space="preserve"> separados por carpetas dentro de la aplicación.</w:t>
            </w:r>
          </w:p>
          <w:p w14:paraId="5147C470" w14:textId="090BDA38" w:rsidR="00673471" w:rsidRPr="00C00493" w:rsidRDefault="00673471" w:rsidP="00673471">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 xml:space="preserve">En el </w:t>
            </w:r>
            <w:proofErr w:type="spellStart"/>
            <w:r w:rsidRPr="00C00493">
              <w:rPr>
                <w:rFonts w:ascii="Calibri" w:hAnsi="Calibri" w:cs="Arial"/>
                <w:iCs/>
                <w:color w:val="3B3838" w:themeColor="background2" w:themeShade="40"/>
                <w:sz w:val="20"/>
                <w:szCs w:val="20"/>
                <w:lang w:eastAsia="es-CL"/>
              </w:rPr>
              <w:t>backend</w:t>
            </w:r>
            <w:proofErr w:type="spellEnd"/>
            <w:r w:rsidRPr="00C00493">
              <w:rPr>
                <w:rFonts w:ascii="Calibri" w:hAnsi="Calibri" w:cs="Arial"/>
                <w:iCs/>
                <w:color w:val="3B3838" w:themeColor="background2" w:themeShade="40"/>
                <w:sz w:val="20"/>
                <w:szCs w:val="20"/>
                <w:lang w:eastAsia="es-CL"/>
              </w:rPr>
              <w:t xml:space="preserve"> implementamos funcionalidades relacionadas con la autenticación mediante JWT, control de acceso según roles, gestión de preparaciones, ingredientes, alérgenos e información nutricional, planificación y publicación del menú, gestión de disponibilidad e historial de disponibilidad y consultas públicas del menú.</w:t>
            </w:r>
          </w:p>
          <w:p w14:paraId="627F7BEA" w14:textId="26BF4CF8" w:rsidR="00673471" w:rsidRPr="00C00493" w:rsidRDefault="00673471" w:rsidP="00673471">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 xml:space="preserve">El </w:t>
            </w:r>
            <w:proofErr w:type="spellStart"/>
            <w:r w:rsidRPr="00C00493">
              <w:rPr>
                <w:rFonts w:ascii="Calibri" w:hAnsi="Calibri" w:cs="Arial"/>
                <w:iCs/>
                <w:color w:val="3B3838" w:themeColor="background2" w:themeShade="40"/>
                <w:sz w:val="20"/>
                <w:szCs w:val="20"/>
                <w:lang w:eastAsia="es-CL"/>
              </w:rPr>
              <w:t>frontend</w:t>
            </w:r>
            <w:proofErr w:type="spellEnd"/>
            <w:r w:rsidRPr="00C00493">
              <w:rPr>
                <w:rFonts w:ascii="Calibri" w:hAnsi="Calibri" w:cs="Arial"/>
                <w:iCs/>
                <w:color w:val="3B3838" w:themeColor="background2" w:themeShade="40"/>
                <w:sz w:val="20"/>
                <w:szCs w:val="20"/>
                <w:lang w:eastAsia="es-CL"/>
              </w:rPr>
              <w:t xml:space="preserve"> cuenta con una primera implementación funcional conectada al </w:t>
            </w:r>
            <w:proofErr w:type="spellStart"/>
            <w:r w:rsidRPr="00C00493">
              <w:rPr>
                <w:rFonts w:ascii="Calibri" w:hAnsi="Calibri" w:cs="Arial"/>
                <w:iCs/>
                <w:color w:val="3B3838" w:themeColor="background2" w:themeShade="40"/>
                <w:sz w:val="20"/>
                <w:szCs w:val="20"/>
                <w:lang w:eastAsia="es-CL"/>
              </w:rPr>
              <w:t>backend</w:t>
            </w:r>
            <w:proofErr w:type="spellEnd"/>
            <w:r w:rsidRPr="00C00493">
              <w:rPr>
                <w:rFonts w:ascii="Calibri" w:hAnsi="Calibri" w:cs="Arial"/>
                <w:iCs/>
                <w:color w:val="3B3838" w:themeColor="background2" w:themeShade="40"/>
                <w:sz w:val="20"/>
                <w:szCs w:val="20"/>
                <w:lang w:eastAsia="es-CL"/>
              </w:rPr>
              <w:t>, orientada principalmente a la consulta de la información del menú. Actualmente permite trabajar con información relacionada con categorías, preparaciones, disponibilidad, alérgenos e información nutricional.</w:t>
            </w:r>
          </w:p>
          <w:p w14:paraId="52CD3945" w14:textId="13F88988" w:rsidR="00673471" w:rsidRPr="00C00493" w:rsidRDefault="00673471" w:rsidP="00673471">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Actualmente nos encontramos trabajando en el Sprint 4, manteniendo el cronograma general definido inicialmente. El desarrollo se ha realizado de manera incremental, revisando las funcionalidades implementadas y ajustando la documentación cuando ha sido necesario.</w:t>
            </w:r>
          </w:p>
          <w:p w14:paraId="6C70E0C9" w14:textId="7F9A19A2" w:rsidR="0003309E" w:rsidRPr="00C00493" w:rsidRDefault="00673471" w:rsidP="00673471">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Respecto al uso de datos de venta, inicialmente se consideró como una posibilidad para incorporar análisis de consumo y apoyar la toma de decisiones del casino. Sin embargo, debido a que su utilización dependería de autorizaciones y acceso a información externa al equipo, se mantiene como una posibilidad futura y no como una funcionalidad del MVP.</w:t>
            </w:r>
          </w:p>
        </w:tc>
      </w:tr>
      <w:tr w:rsidR="0003309E" w14:paraId="054DAFFB" w14:textId="77777777" w:rsidTr="00673471">
        <w:trPr>
          <w:trHeight w:val="70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vAlign w:val="center"/>
          </w:tcPr>
          <w:p w14:paraId="0DD025FA" w14:textId="5846D4D3" w:rsidR="0003309E" w:rsidRPr="00C00493" w:rsidRDefault="00673471" w:rsidP="00673471">
            <w:pPr>
              <w:jc w:val="both"/>
              <w:rPr>
                <w:rFonts w:ascii="Calibri" w:hAnsi="Calibri" w:cs="Arial"/>
                <w:b/>
                <w:i/>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No hemos realizado modificaciones importantes a los objetivos definidos en la Fase 1</w:t>
            </w:r>
            <w:r w:rsidRPr="00C00493">
              <w:rPr>
                <w:rFonts w:ascii="Calibri" w:hAnsi="Calibri" w:cs="Arial"/>
                <w:iCs/>
                <w:color w:val="3B3838" w:themeColor="background2" w:themeShade="40"/>
                <w:sz w:val="20"/>
                <w:szCs w:val="20"/>
                <w:lang w:eastAsia="es-CL"/>
              </w:rPr>
              <w:t>.</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3F09B975" w:rsidR="0003309E" w:rsidRPr="00C00493" w:rsidRDefault="00C00493" w:rsidP="00585A13">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Mantenemos la metodología definida durante la Fase 1</w:t>
            </w:r>
            <w:r w:rsidRPr="00C00493">
              <w:rPr>
                <w:rFonts w:ascii="Calibri" w:hAnsi="Calibri" w:cs="Arial"/>
                <w:iCs/>
                <w:color w:val="3B3838" w:themeColor="background2" w:themeShade="40"/>
                <w:sz w:val="20"/>
                <w:szCs w:val="20"/>
                <w:lang w:eastAsia="es-CL"/>
              </w:rPr>
              <w:t>, u</w:t>
            </w:r>
            <w:r w:rsidRPr="00C00493">
              <w:rPr>
                <w:rFonts w:ascii="Calibri" w:hAnsi="Calibri" w:cs="Arial"/>
                <w:iCs/>
                <w:color w:val="3B3838" w:themeColor="background2" w:themeShade="40"/>
                <w:sz w:val="20"/>
                <w:szCs w:val="20"/>
                <w:lang w:eastAsia="es-CL"/>
              </w:rPr>
              <w:t xml:space="preserve">tilizamos un enfoque ágil, incorporando técnicas de </w:t>
            </w:r>
            <w:proofErr w:type="spellStart"/>
            <w:r w:rsidRPr="00C00493">
              <w:rPr>
                <w:rFonts w:ascii="Calibri" w:hAnsi="Calibri" w:cs="Arial"/>
                <w:iCs/>
                <w:color w:val="3B3838" w:themeColor="background2" w:themeShade="40"/>
                <w:sz w:val="20"/>
                <w:szCs w:val="20"/>
                <w:lang w:eastAsia="es-CL"/>
              </w:rPr>
              <w:t>Design</w:t>
            </w:r>
            <w:proofErr w:type="spellEnd"/>
            <w:r w:rsidRPr="00C00493">
              <w:rPr>
                <w:rFonts w:ascii="Calibri" w:hAnsi="Calibri" w:cs="Arial"/>
                <w:iCs/>
                <w:color w:val="3B3838" w:themeColor="background2" w:themeShade="40"/>
                <w:sz w:val="20"/>
                <w:szCs w:val="20"/>
                <w:lang w:eastAsia="es-CL"/>
              </w:rPr>
              <w:t xml:space="preserve"> </w:t>
            </w:r>
            <w:proofErr w:type="spellStart"/>
            <w:r w:rsidRPr="00C00493">
              <w:rPr>
                <w:rFonts w:ascii="Calibri" w:hAnsi="Calibri" w:cs="Arial"/>
                <w:iCs/>
                <w:color w:val="3B3838" w:themeColor="background2" w:themeShade="40"/>
                <w:sz w:val="20"/>
                <w:szCs w:val="20"/>
                <w:lang w:eastAsia="es-CL"/>
              </w:rPr>
              <w:t>Thinking</w:t>
            </w:r>
            <w:proofErr w:type="spellEnd"/>
            <w:r w:rsidRPr="00C00493">
              <w:rPr>
                <w:rFonts w:ascii="Calibri" w:hAnsi="Calibri" w:cs="Arial"/>
                <w:iCs/>
                <w:color w:val="3B3838" w:themeColor="background2" w:themeShade="40"/>
                <w:sz w:val="20"/>
                <w:szCs w:val="20"/>
                <w:lang w:eastAsia="es-CL"/>
              </w:rPr>
              <w:t xml:space="preserve"> durante la etapa inicial de levantamiento y validación, y Scrum mediante </w:t>
            </w:r>
            <w:proofErr w:type="spellStart"/>
            <w:r w:rsidRPr="00C00493">
              <w:rPr>
                <w:rFonts w:ascii="Calibri" w:hAnsi="Calibri" w:cs="Arial"/>
                <w:iCs/>
                <w:color w:val="3B3838" w:themeColor="background2" w:themeShade="40"/>
                <w:sz w:val="20"/>
                <w:szCs w:val="20"/>
                <w:lang w:eastAsia="es-CL"/>
              </w:rPr>
              <w:t>sprints</w:t>
            </w:r>
            <w:proofErr w:type="spellEnd"/>
            <w:r w:rsidRPr="00C00493">
              <w:rPr>
                <w:rFonts w:ascii="Calibri" w:hAnsi="Calibri" w:cs="Arial"/>
                <w:iCs/>
                <w:color w:val="3B3838" w:themeColor="background2" w:themeShade="40"/>
                <w:sz w:val="20"/>
                <w:szCs w:val="20"/>
                <w:lang w:eastAsia="es-CL"/>
              </w:rPr>
              <w:t xml:space="preserve"> de dos semanas durante la etapa de desarrollo.</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5F981DA3" w14:textId="37CB65A8" w:rsidR="00C00493" w:rsidRPr="00C00493" w:rsidRDefault="00C00493" w:rsidP="00C00493">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Como evidencias del avance del proyecto presentamos la documentación técnica y los componentes desarrollados durante esta fase.</w:t>
            </w:r>
          </w:p>
          <w:p w14:paraId="0134A128" w14:textId="1107A178" w:rsidR="00C00493" w:rsidRPr="00C00493" w:rsidRDefault="00C00493" w:rsidP="00C00493">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 xml:space="preserve">Entre las principales evidencias se encuentran el documento de arquitectura, el modelo entidad-relación, el plan de pruebas, el modelo de base de datos en PostgreSQL, el </w:t>
            </w:r>
            <w:proofErr w:type="spellStart"/>
            <w:r w:rsidRPr="00C00493">
              <w:rPr>
                <w:rFonts w:ascii="Calibri" w:hAnsi="Calibri" w:cs="Arial"/>
                <w:iCs/>
                <w:color w:val="3B3838" w:themeColor="background2" w:themeShade="40"/>
                <w:sz w:val="20"/>
                <w:szCs w:val="20"/>
                <w:lang w:eastAsia="es-CL"/>
              </w:rPr>
              <w:t>backend</w:t>
            </w:r>
            <w:proofErr w:type="spellEnd"/>
            <w:r w:rsidRPr="00C00493">
              <w:rPr>
                <w:rFonts w:ascii="Calibri" w:hAnsi="Calibri" w:cs="Arial"/>
                <w:iCs/>
                <w:color w:val="3B3838" w:themeColor="background2" w:themeShade="40"/>
                <w:sz w:val="20"/>
                <w:szCs w:val="20"/>
                <w:lang w:eastAsia="es-CL"/>
              </w:rPr>
              <w:t xml:space="preserve"> y el </w:t>
            </w:r>
            <w:proofErr w:type="spellStart"/>
            <w:r w:rsidRPr="00C00493">
              <w:rPr>
                <w:rFonts w:ascii="Calibri" w:hAnsi="Calibri" w:cs="Arial"/>
                <w:iCs/>
                <w:color w:val="3B3838" w:themeColor="background2" w:themeShade="40"/>
                <w:sz w:val="20"/>
                <w:szCs w:val="20"/>
                <w:lang w:eastAsia="es-CL"/>
              </w:rPr>
              <w:t>frontend</w:t>
            </w:r>
            <w:proofErr w:type="spellEnd"/>
            <w:r w:rsidRPr="00C00493">
              <w:rPr>
                <w:rFonts w:ascii="Calibri" w:hAnsi="Calibri" w:cs="Arial"/>
                <w:iCs/>
                <w:color w:val="3B3838" w:themeColor="background2" w:themeShade="40"/>
                <w:sz w:val="20"/>
                <w:szCs w:val="20"/>
                <w:lang w:eastAsia="es-CL"/>
              </w:rPr>
              <w:t xml:space="preserve"> de la aplicación.</w:t>
            </w:r>
          </w:p>
          <w:p w14:paraId="21D54406" w14:textId="6CCA3E59" w:rsidR="00C00493" w:rsidRPr="00C00493" w:rsidRDefault="00C00493" w:rsidP="00C00493">
            <w:pPr>
              <w:jc w:val="both"/>
              <w:rPr>
                <w:rFonts w:ascii="Calibri" w:hAnsi="Calibri" w:cs="Arial"/>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 xml:space="preserve">Estas evidencias permiten demostrar el avance desde la planificación y diseño hacia la implementación del sistema. La arquitectura y el modelo de datos permiten evidenciar las decisiones técnicas realizadas, mientras que el </w:t>
            </w:r>
            <w:proofErr w:type="spellStart"/>
            <w:r w:rsidRPr="00C00493">
              <w:rPr>
                <w:rFonts w:ascii="Calibri" w:hAnsi="Calibri" w:cs="Arial"/>
                <w:iCs/>
                <w:color w:val="3B3838" w:themeColor="background2" w:themeShade="40"/>
                <w:sz w:val="20"/>
                <w:szCs w:val="20"/>
                <w:lang w:eastAsia="es-CL"/>
              </w:rPr>
              <w:t>backend</w:t>
            </w:r>
            <w:proofErr w:type="spellEnd"/>
            <w:r w:rsidRPr="00C00493">
              <w:rPr>
                <w:rFonts w:ascii="Calibri" w:hAnsi="Calibri" w:cs="Arial"/>
                <w:iCs/>
                <w:color w:val="3B3838" w:themeColor="background2" w:themeShade="40"/>
                <w:sz w:val="20"/>
                <w:szCs w:val="20"/>
                <w:lang w:eastAsia="es-CL"/>
              </w:rPr>
              <w:t xml:space="preserve">, </w:t>
            </w:r>
            <w:proofErr w:type="spellStart"/>
            <w:r w:rsidRPr="00C00493">
              <w:rPr>
                <w:rFonts w:ascii="Calibri" w:hAnsi="Calibri" w:cs="Arial"/>
                <w:iCs/>
                <w:color w:val="3B3838" w:themeColor="background2" w:themeShade="40"/>
                <w:sz w:val="20"/>
                <w:szCs w:val="20"/>
                <w:lang w:eastAsia="es-CL"/>
              </w:rPr>
              <w:t>frontend</w:t>
            </w:r>
            <w:proofErr w:type="spellEnd"/>
            <w:r w:rsidRPr="00C00493">
              <w:rPr>
                <w:rFonts w:ascii="Calibri" w:hAnsi="Calibri" w:cs="Arial"/>
                <w:iCs/>
                <w:color w:val="3B3838" w:themeColor="background2" w:themeShade="40"/>
                <w:sz w:val="20"/>
                <w:szCs w:val="20"/>
                <w:lang w:eastAsia="es-CL"/>
              </w:rPr>
              <w:t xml:space="preserve"> y base de datos permiten demostrar la implementación de las funcionalidades definidas para el MVP.</w:t>
            </w:r>
          </w:p>
          <w:p w14:paraId="51E5B895" w14:textId="30DCAFEF" w:rsidR="0003309E" w:rsidRPr="00C00493" w:rsidRDefault="00C00493" w:rsidP="00C00493">
            <w:pPr>
              <w:jc w:val="both"/>
              <w:rPr>
                <w:rFonts w:ascii="Calibri" w:hAnsi="Calibri" w:cs="Arial"/>
                <w:b/>
                <w:iCs/>
                <w:color w:val="3B3838" w:themeColor="background2" w:themeShade="40"/>
                <w:sz w:val="20"/>
                <w:szCs w:val="20"/>
                <w:lang w:eastAsia="es-CL"/>
              </w:rPr>
            </w:pPr>
            <w:r w:rsidRPr="00C00493">
              <w:rPr>
                <w:rFonts w:ascii="Calibri" w:hAnsi="Calibri" w:cs="Arial"/>
                <w:iCs/>
                <w:color w:val="3B3838" w:themeColor="background2" w:themeShade="40"/>
                <w:sz w:val="20"/>
                <w:szCs w:val="20"/>
                <w:lang w:eastAsia="es-CL"/>
              </w:rPr>
              <w:t xml:space="preserve">Hemos </w:t>
            </w:r>
            <w:r w:rsidRPr="00C00493">
              <w:rPr>
                <w:rFonts w:ascii="Calibri" w:hAnsi="Calibri" w:cs="Arial"/>
                <w:iCs/>
                <w:color w:val="3B3838" w:themeColor="background2" w:themeShade="40"/>
                <w:sz w:val="20"/>
                <w:szCs w:val="20"/>
                <w:lang w:eastAsia="es-CL"/>
              </w:rPr>
              <w:t xml:space="preserve">utilizado control de versiones mediante Git y GitHub, documentación técnica, separación entre </w:t>
            </w:r>
            <w:proofErr w:type="spellStart"/>
            <w:r w:rsidRPr="00C00493">
              <w:rPr>
                <w:rFonts w:ascii="Calibri" w:hAnsi="Calibri" w:cs="Arial"/>
                <w:iCs/>
                <w:color w:val="3B3838" w:themeColor="background2" w:themeShade="40"/>
                <w:sz w:val="20"/>
                <w:szCs w:val="20"/>
                <w:lang w:eastAsia="es-CL"/>
              </w:rPr>
              <w:t>frontend</w:t>
            </w:r>
            <w:proofErr w:type="spellEnd"/>
            <w:r w:rsidRPr="00C00493">
              <w:rPr>
                <w:rFonts w:ascii="Calibri" w:hAnsi="Calibri" w:cs="Arial"/>
                <w:iCs/>
                <w:color w:val="3B3838" w:themeColor="background2" w:themeShade="40"/>
                <w:sz w:val="20"/>
                <w:szCs w:val="20"/>
                <w:lang w:eastAsia="es-CL"/>
              </w:rPr>
              <w:t xml:space="preserve"> y </w:t>
            </w:r>
            <w:proofErr w:type="spellStart"/>
            <w:r w:rsidRPr="00C00493">
              <w:rPr>
                <w:rFonts w:ascii="Calibri" w:hAnsi="Calibri" w:cs="Arial"/>
                <w:iCs/>
                <w:color w:val="3B3838" w:themeColor="background2" w:themeShade="40"/>
                <w:sz w:val="20"/>
                <w:szCs w:val="20"/>
                <w:lang w:eastAsia="es-CL"/>
              </w:rPr>
              <w:t>backend</w:t>
            </w:r>
            <w:proofErr w:type="spellEnd"/>
            <w:r w:rsidRPr="00C00493">
              <w:rPr>
                <w:rFonts w:ascii="Calibri" w:hAnsi="Calibri" w:cs="Arial"/>
                <w:iCs/>
                <w:color w:val="3B3838" w:themeColor="background2" w:themeShade="40"/>
                <w:sz w:val="20"/>
                <w:szCs w:val="20"/>
                <w:lang w:eastAsia="es-CL"/>
              </w:rPr>
              <w:t>, manejo de errores, autenticación y control de acceso por roles. Además, contamos con un plan de pruebas que será utilizado para validar las funcionalidades desarrolladas.</w:t>
            </w:r>
          </w:p>
        </w:tc>
      </w:tr>
    </w:tbl>
    <w:tbl>
      <w:tblPr>
        <w:tblStyle w:val="Tablaconcuadrcula"/>
        <w:tblpPr w:leftFromText="141" w:rightFromText="141" w:vertAnchor="text" w:horzAnchor="margin" w:tblpXSpec="center" w:tblpY="105"/>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673471" w14:paraId="117423A4" w14:textId="77777777" w:rsidTr="00673471">
        <w:trPr>
          <w:trHeight w:val="440"/>
        </w:trPr>
        <w:tc>
          <w:tcPr>
            <w:tcW w:w="9640" w:type="dxa"/>
            <w:vAlign w:val="center"/>
          </w:tcPr>
          <w:p w14:paraId="166DE844" w14:textId="77777777" w:rsidR="00673471" w:rsidRPr="00BF2EA6" w:rsidRDefault="00673471" w:rsidP="00673471">
            <w:pPr>
              <w:rPr>
                <w:b/>
                <w:color w:val="1F3864" w:themeColor="accent1" w:themeShade="80"/>
                <w:sz w:val="28"/>
                <w:szCs w:val="28"/>
              </w:rPr>
            </w:pPr>
            <w:r>
              <w:rPr>
                <w:b/>
                <w:color w:val="1F3864" w:themeColor="accent1" w:themeShade="80"/>
                <w:sz w:val="28"/>
                <w:szCs w:val="28"/>
              </w:rPr>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673471" w14:paraId="0FA00B75" w14:textId="77777777" w:rsidTr="00673471">
        <w:trPr>
          <w:trHeight w:val="800"/>
        </w:trPr>
        <w:tc>
          <w:tcPr>
            <w:tcW w:w="9640" w:type="dxa"/>
            <w:shd w:val="clear" w:color="auto" w:fill="D9E2F3" w:themeFill="accent1" w:themeFillTint="33"/>
            <w:vAlign w:val="center"/>
          </w:tcPr>
          <w:p w14:paraId="2F880121" w14:textId="77777777" w:rsidR="00673471" w:rsidRPr="00DA1615" w:rsidRDefault="00673471" w:rsidP="00673471">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tbl>
      <w:tblPr>
        <w:tblStyle w:val="Tablaconcuadrcula"/>
        <w:tblpPr w:leftFromText="180" w:rightFromText="180" w:vertAnchor="page" w:horzAnchor="margin" w:tblpXSpec="center" w:tblpY="9766"/>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851"/>
        <w:gridCol w:w="1417"/>
      </w:tblGrid>
      <w:tr w:rsidR="00673471" w:rsidRPr="006E3B0D" w14:paraId="5D32A41D" w14:textId="77777777" w:rsidTr="00C00493">
        <w:trPr>
          <w:trHeight w:val="415"/>
        </w:trPr>
        <w:tc>
          <w:tcPr>
            <w:tcW w:w="9776" w:type="dxa"/>
            <w:gridSpan w:val="8"/>
            <w:vAlign w:val="center"/>
          </w:tcPr>
          <w:p w14:paraId="0A4A3DD4" w14:textId="77777777" w:rsidR="00673471" w:rsidRPr="006E3B0D" w:rsidRDefault="00673471" w:rsidP="00C00493">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673471" w:rsidRPr="006E3B0D" w14:paraId="43B0F3D7" w14:textId="77777777" w:rsidTr="00C00493">
        <w:trPr>
          <w:trHeight w:val="711"/>
        </w:trPr>
        <w:tc>
          <w:tcPr>
            <w:tcW w:w="1328" w:type="dxa"/>
            <w:vAlign w:val="center"/>
          </w:tcPr>
          <w:p w14:paraId="7ACECBEA" w14:textId="77777777" w:rsidR="00673471" w:rsidRPr="006E3B0D" w:rsidRDefault="00673471" w:rsidP="00C00493">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6A71D8F9" w14:textId="77777777" w:rsidR="00673471" w:rsidRPr="006E3B0D" w:rsidRDefault="00673471" w:rsidP="00C00493">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2C9DCA29" w14:textId="77777777" w:rsidR="00673471" w:rsidRPr="006E3B0D" w:rsidRDefault="00673471" w:rsidP="00C00493">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C614A7B" w14:textId="77777777" w:rsidR="00673471" w:rsidRPr="006E3B0D" w:rsidRDefault="00673471" w:rsidP="00C00493">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7B732460" w14:textId="77777777" w:rsidR="00673471" w:rsidRPr="006E3B0D" w:rsidRDefault="00673471" w:rsidP="00C00493">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0B4772F6" w14:textId="77777777" w:rsidR="00673471" w:rsidRPr="006E3B0D" w:rsidRDefault="00673471" w:rsidP="00C00493">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851" w:type="dxa"/>
            <w:vAlign w:val="center"/>
          </w:tcPr>
          <w:p w14:paraId="4F11F30D" w14:textId="77777777" w:rsidR="00673471" w:rsidRPr="006E3B0D" w:rsidRDefault="00673471" w:rsidP="00C00493">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417" w:type="dxa"/>
            <w:vAlign w:val="center"/>
          </w:tcPr>
          <w:p w14:paraId="7EA60F96" w14:textId="77777777" w:rsidR="00673471" w:rsidRPr="006E3B0D" w:rsidRDefault="00673471" w:rsidP="00C00493">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673471" w:rsidRPr="006E3B0D" w14:paraId="7C593E12" w14:textId="77777777" w:rsidTr="00C00493">
        <w:trPr>
          <w:trHeight w:val="2410"/>
        </w:trPr>
        <w:tc>
          <w:tcPr>
            <w:tcW w:w="1328" w:type="dxa"/>
          </w:tcPr>
          <w:p w14:paraId="76874CCE" w14:textId="19AFE97F" w:rsidR="00673471" w:rsidRPr="00C00493" w:rsidRDefault="00C00493" w:rsidP="00C00493">
            <w:pPr>
              <w:jc w:val="both"/>
              <w:rPr>
                <w:b/>
                <w:iCs/>
                <w:sz w:val="18"/>
                <w:szCs w:val="24"/>
              </w:rPr>
            </w:pPr>
            <w:r w:rsidRPr="00C00493">
              <w:rPr>
                <w:rFonts w:ascii="Calibri" w:hAnsi="Calibri" w:cs="Arial"/>
                <w:iCs/>
                <w:color w:val="3B3838" w:themeColor="background2" w:themeShade="40"/>
                <w:sz w:val="18"/>
                <w:szCs w:val="20"/>
                <w:lang w:eastAsia="es-CL"/>
              </w:rPr>
              <w:t>C3: Construir un modelo de datos relacional</w:t>
            </w:r>
          </w:p>
        </w:tc>
        <w:tc>
          <w:tcPr>
            <w:tcW w:w="1077" w:type="dxa"/>
          </w:tcPr>
          <w:p w14:paraId="3F9A6289" w14:textId="3DAAA6F1" w:rsidR="00673471" w:rsidRPr="00C00493" w:rsidRDefault="00C00493" w:rsidP="00C00493">
            <w:pPr>
              <w:jc w:val="both"/>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Diseñar e implementar el modelo de datos del sistema</w:t>
            </w:r>
          </w:p>
        </w:tc>
        <w:tc>
          <w:tcPr>
            <w:tcW w:w="1276" w:type="dxa"/>
          </w:tcPr>
          <w:p w14:paraId="20C30A99" w14:textId="2BDA9C03" w:rsidR="00673471" w:rsidRPr="00C00493" w:rsidRDefault="00C00493" w:rsidP="00C00493">
            <w:pPr>
              <w:jc w:val="both"/>
              <w:rPr>
                <w:b/>
                <w:iCs/>
                <w:color w:val="3B3838" w:themeColor="background2" w:themeShade="40"/>
                <w:sz w:val="18"/>
                <w:szCs w:val="24"/>
              </w:rPr>
            </w:pPr>
            <w:r w:rsidRPr="00C00493">
              <w:rPr>
                <w:rFonts w:ascii="Calibri" w:hAnsi="Calibri" w:cs="Arial"/>
                <w:iCs/>
                <w:color w:val="3B3838" w:themeColor="background2" w:themeShade="40"/>
                <w:sz w:val="18"/>
                <w:szCs w:val="20"/>
                <w:lang w:eastAsia="es-CL"/>
              </w:rPr>
              <w:t>PostgreSQL, modelo ER, SQL, documentación técnica</w:t>
            </w:r>
          </w:p>
        </w:tc>
        <w:tc>
          <w:tcPr>
            <w:tcW w:w="1276" w:type="dxa"/>
          </w:tcPr>
          <w:p w14:paraId="757A477A" w14:textId="159C2567" w:rsidR="00673471" w:rsidRPr="00C00493" w:rsidRDefault="00C00493" w:rsidP="00C00493">
            <w:pPr>
              <w:jc w:val="both"/>
              <w:rPr>
                <w:b/>
                <w:iCs/>
                <w:color w:val="3B3838" w:themeColor="background2" w:themeShade="40"/>
                <w:sz w:val="18"/>
                <w:szCs w:val="24"/>
              </w:rPr>
            </w:pPr>
            <w:r w:rsidRPr="00C00493">
              <w:rPr>
                <w:rFonts w:ascii="Calibri" w:hAnsi="Calibri" w:cs="Arial"/>
                <w:iCs/>
                <w:color w:val="3B3838" w:themeColor="background2" w:themeShade="40"/>
                <w:sz w:val="18"/>
                <w:szCs w:val="20"/>
                <w:lang w:eastAsia="es-CL"/>
              </w:rPr>
              <w:t>Semanas 5–7</w:t>
            </w:r>
          </w:p>
        </w:tc>
        <w:tc>
          <w:tcPr>
            <w:tcW w:w="1275" w:type="dxa"/>
          </w:tcPr>
          <w:p w14:paraId="6F15007D" w14:textId="736FD731" w:rsidR="00673471" w:rsidRPr="00C00493" w:rsidRDefault="00C00493" w:rsidP="00C00493">
            <w:pPr>
              <w:jc w:val="both"/>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Isabella y Diego</w:t>
            </w:r>
          </w:p>
        </w:tc>
        <w:tc>
          <w:tcPr>
            <w:tcW w:w="1276" w:type="dxa"/>
          </w:tcPr>
          <w:p w14:paraId="13C0AE47" w14:textId="2C4308FB" w:rsidR="00673471" w:rsidRPr="00C00493" w:rsidRDefault="00C00493" w:rsidP="00C00493">
            <w:pPr>
              <w:jc w:val="both"/>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Fue necesario revisar la consistencia entre el modelo y las necesidades de la aplicación</w:t>
            </w:r>
          </w:p>
        </w:tc>
        <w:tc>
          <w:tcPr>
            <w:tcW w:w="851" w:type="dxa"/>
          </w:tcPr>
          <w:p w14:paraId="2DC03566" w14:textId="68FDA9B6" w:rsidR="00673471" w:rsidRPr="00C00493" w:rsidRDefault="00C00493" w:rsidP="00C00493">
            <w:pPr>
              <w:jc w:val="both"/>
              <w:rPr>
                <w:rFonts w:ascii="Calibri" w:hAnsi="Calibri" w:cs="Arial"/>
                <w:iCs/>
                <w:color w:val="3B3838" w:themeColor="background2" w:themeShade="40"/>
                <w:sz w:val="16"/>
                <w:szCs w:val="20"/>
                <w:lang w:eastAsia="es-CL"/>
              </w:rPr>
            </w:pPr>
            <w:r w:rsidRPr="00C00493">
              <w:rPr>
                <w:rFonts w:ascii="Calibri" w:hAnsi="Calibri" w:cs="Arial"/>
                <w:iCs/>
                <w:color w:val="3B3838" w:themeColor="background2" w:themeShade="40"/>
                <w:sz w:val="18"/>
                <w:szCs w:val="20"/>
                <w:lang w:eastAsia="es-CL"/>
              </w:rPr>
              <w:t>Completado</w:t>
            </w:r>
          </w:p>
        </w:tc>
        <w:tc>
          <w:tcPr>
            <w:tcW w:w="1417" w:type="dxa"/>
          </w:tcPr>
          <w:p w14:paraId="41CD4EEA" w14:textId="0F94C773" w:rsidR="00673471" w:rsidRPr="00C00493" w:rsidRDefault="00C00493" w:rsidP="00C00493">
            <w:pPr>
              <w:jc w:val="both"/>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Se realizaron ajustes al modelo durante la implementación para adaptarlo a las funcionalidades desarrolladas</w:t>
            </w:r>
          </w:p>
        </w:tc>
      </w:tr>
      <w:tr w:rsidR="00C00493" w:rsidRPr="00C00493" w14:paraId="10998D57" w14:textId="77777777" w:rsidTr="004E6B6A">
        <w:trPr>
          <w:trHeight w:val="1550"/>
        </w:trPr>
        <w:tc>
          <w:tcPr>
            <w:tcW w:w="1328" w:type="dxa"/>
          </w:tcPr>
          <w:p w14:paraId="14140E7D" w14:textId="1151EF4E" w:rsidR="00C00493" w:rsidRPr="00C00493" w:rsidRDefault="00C00493" w:rsidP="00C00493">
            <w:pPr>
              <w:jc w:val="both"/>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lastRenderedPageBreak/>
              <w:t>C4: Desarrollar y mantener los módulos del MVP</w:t>
            </w:r>
          </w:p>
        </w:tc>
        <w:tc>
          <w:tcPr>
            <w:tcW w:w="1077" w:type="dxa"/>
          </w:tcPr>
          <w:p w14:paraId="607C887B" w14:textId="5A3A54CE" w:rsidR="00C00493" w:rsidRPr="00C00493" w:rsidRDefault="00C00493" w:rsidP="00C00493">
            <w:pPr>
              <w:jc w:val="both"/>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 xml:space="preserve">Implementar </w:t>
            </w:r>
            <w:proofErr w:type="spellStart"/>
            <w:r w:rsidRPr="00C00493">
              <w:rPr>
                <w:rFonts w:ascii="Calibri" w:hAnsi="Calibri" w:cs="Arial"/>
                <w:iCs/>
                <w:color w:val="3B3838" w:themeColor="background2" w:themeShade="40"/>
                <w:sz w:val="18"/>
                <w:szCs w:val="20"/>
                <w:lang w:eastAsia="es-CL"/>
              </w:rPr>
              <w:t>backend</w:t>
            </w:r>
            <w:proofErr w:type="spellEnd"/>
            <w:r w:rsidRPr="00C00493">
              <w:rPr>
                <w:rFonts w:ascii="Calibri" w:hAnsi="Calibri" w:cs="Arial"/>
                <w:iCs/>
                <w:color w:val="3B3838" w:themeColor="background2" w:themeShade="40"/>
                <w:sz w:val="18"/>
                <w:szCs w:val="20"/>
                <w:lang w:eastAsia="es-CL"/>
              </w:rPr>
              <w:t xml:space="preserve"> y estructura de la aplicación</w:t>
            </w:r>
          </w:p>
        </w:tc>
        <w:tc>
          <w:tcPr>
            <w:tcW w:w="1276" w:type="dxa"/>
          </w:tcPr>
          <w:p w14:paraId="248CC3EE" w14:textId="27996F19" w:rsidR="00C00493" w:rsidRPr="00C00493" w:rsidRDefault="00C00493" w:rsidP="00C00493">
            <w:pPr>
              <w:jc w:val="both"/>
              <w:rPr>
                <w:rFonts w:ascii="Calibri" w:hAnsi="Calibri" w:cs="Arial"/>
                <w:iCs/>
                <w:color w:val="3B3838" w:themeColor="background2" w:themeShade="40"/>
                <w:sz w:val="18"/>
                <w:szCs w:val="20"/>
                <w:lang w:val="en-US" w:eastAsia="es-CL"/>
              </w:rPr>
            </w:pPr>
            <w:r w:rsidRPr="00C00493">
              <w:rPr>
                <w:rFonts w:ascii="Calibri" w:hAnsi="Calibri" w:cs="Arial"/>
                <w:iCs/>
                <w:color w:val="3B3838" w:themeColor="background2" w:themeShade="40"/>
                <w:sz w:val="18"/>
                <w:szCs w:val="20"/>
                <w:lang w:val="en-US" w:eastAsia="es-CL"/>
              </w:rPr>
              <w:t>Node.js, Express, PostgreSQL, GitHub</w:t>
            </w:r>
          </w:p>
        </w:tc>
        <w:tc>
          <w:tcPr>
            <w:tcW w:w="1276" w:type="dxa"/>
          </w:tcPr>
          <w:p w14:paraId="474554DB" w14:textId="25CFB9E6" w:rsidR="00C00493" w:rsidRPr="00C00493" w:rsidRDefault="00C00493" w:rsidP="00C00493">
            <w:pPr>
              <w:jc w:val="both"/>
              <w:rPr>
                <w:rFonts w:ascii="Calibri" w:hAnsi="Calibri" w:cs="Arial"/>
                <w:iCs/>
                <w:color w:val="3B3838" w:themeColor="background2" w:themeShade="40"/>
                <w:sz w:val="18"/>
                <w:szCs w:val="20"/>
                <w:lang w:val="en-US" w:eastAsia="es-CL"/>
              </w:rPr>
            </w:pPr>
            <w:r w:rsidRPr="00C00493">
              <w:rPr>
                <w:rFonts w:ascii="Calibri" w:hAnsi="Calibri" w:cs="Arial"/>
                <w:iCs/>
                <w:color w:val="3B3838" w:themeColor="background2" w:themeShade="40"/>
                <w:sz w:val="18"/>
                <w:szCs w:val="20"/>
                <w:lang w:val="en-US" w:eastAsia="es-CL"/>
              </w:rPr>
              <w:t>Semanas 6–14</w:t>
            </w:r>
          </w:p>
        </w:tc>
        <w:tc>
          <w:tcPr>
            <w:tcW w:w="1275" w:type="dxa"/>
          </w:tcPr>
          <w:p w14:paraId="49D535C4" w14:textId="45861720" w:rsidR="00C00493" w:rsidRPr="00C00493" w:rsidRDefault="00C00493" w:rsidP="00C00493">
            <w:pPr>
              <w:jc w:val="both"/>
              <w:rPr>
                <w:rFonts w:ascii="Calibri" w:hAnsi="Calibri" w:cs="Arial"/>
                <w:iCs/>
                <w:color w:val="3B3838" w:themeColor="background2" w:themeShade="40"/>
                <w:sz w:val="18"/>
                <w:szCs w:val="20"/>
                <w:lang w:val="en-US" w:eastAsia="es-CL"/>
              </w:rPr>
            </w:pPr>
            <w:r w:rsidRPr="00C00493">
              <w:rPr>
                <w:rFonts w:ascii="Calibri" w:hAnsi="Calibri" w:cs="Arial"/>
                <w:iCs/>
                <w:color w:val="3B3838" w:themeColor="background2" w:themeShade="40"/>
                <w:sz w:val="18"/>
                <w:szCs w:val="20"/>
                <w:lang w:val="en-US" w:eastAsia="es-CL"/>
              </w:rPr>
              <w:t>Isabella y Diego</w:t>
            </w:r>
          </w:p>
        </w:tc>
        <w:tc>
          <w:tcPr>
            <w:tcW w:w="1276" w:type="dxa"/>
          </w:tcPr>
          <w:p w14:paraId="137C82BD" w14:textId="74B69ADF" w:rsidR="00C00493" w:rsidRPr="00C00493" w:rsidRDefault="00C00493" w:rsidP="00C00493">
            <w:pPr>
              <w:jc w:val="both"/>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 xml:space="preserve">El desarrollo se ha realizado de manera incremental mediante </w:t>
            </w:r>
            <w:proofErr w:type="spellStart"/>
            <w:r w:rsidRPr="00C00493">
              <w:rPr>
                <w:rFonts w:ascii="Calibri" w:hAnsi="Calibri" w:cs="Arial"/>
                <w:iCs/>
                <w:color w:val="3B3838" w:themeColor="background2" w:themeShade="40"/>
                <w:sz w:val="18"/>
                <w:szCs w:val="20"/>
                <w:lang w:eastAsia="es-CL"/>
              </w:rPr>
              <w:t>sprints</w:t>
            </w:r>
            <w:proofErr w:type="spellEnd"/>
          </w:p>
        </w:tc>
        <w:tc>
          <w:tcPr>
            <w:tcW w:w="851" w:type="dxa"/>
          </w:tcPr>
          <w:p w14:paraId="2AB03AAB" w14:textId="2171F81E" w:rsidR="00C00493" w:rsidRPr="00C00493" w:rsidRDefault="00C00493" w:rsidP="00C00493">
            <w:pPr>
              <w:jc w:val="center"/>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En curso</w:t>
            </w:r>
          </w:p>
        </w:tc>
        <w:tc>
          <w:tcPr>
            <w:tcW w:w="1417" w:type="dxa"/>
          </w:tcPr>
          <w:p w14:paraId="45C779D4" w14:textId="69035643" w:rsidR="00C00493" w:rsidRPr="00C00493" w:rsidRDefault="00C00493" w:rsidP="00C00493">
            <w:pPr>
              <w:jc w:val="both"/>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Se incorporaron funcionalidades progresivamente según la priorización del backlog</w:t>
            </w:r>
          </w:p>
        </w:tc>
      </w:tr>
      <w:tr w:rsidR="004E6B6A" w:rsidRPr="004E6B6A" w14:paraId="04AB6996" w14:textId="77777777" w:rsidTr="004E6B6A">
        <w:trPr>
          <w:trHeight w:val="1845"/>
        </w:trPr>
        <w:tc>
          <w:tcPr>
            <w:tcW w:w="1328" w:type="dxa"/>
          </w:tcPr>
          <w:p w14:paraId="4AF876A0" w14:textId="59FF62D1" w:rsidR="004E6B6A" w:rsidRPr="00C00493"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C4: Desarrollar y mantener los módulos del MVP</w:t>
            </w:r>
          </w:p>
        </w:tc>
        <w:tc>
          <w:tcPr>
            <w:tcW w:w="1077" w:type="dxa"/>
          </w:tcPr>
          <w:p w14:paraId="38EBA47A" w14:textId="6B0C0F69" w:rsidR="004E6B6A" w:rsidRPr="00C00493"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 xml:space="preserve">Implementar </w:t>
            </w:r>
            <w:proofErr w:type="spellStart"/>
            <w:r w:rsidRPr="004E6B6A">
              <w:rPr>
                <w:rFonts w:ascii="Calibri" w:hAnsi="Calibri" w:cs="Arial"/>
                <w:iCs/>
                <w:color w:val="3B3838" w:themeColor="background2" w:themeShade="40"/>
                <w:sz w:val="18"/>
                <w:szCs w:val="20"/>
                <w:lang w:eastAsia="es-CL"/>
              </w:rPr>
              <w:t>frontend</w:t>
            </w:r>
            <w:proofErr w:type="spellEnd"/>
            <w:r w:rsidRPr="004E6B6A">
              <w:rPr>
                <w:rFonts w:ascii="Calibri" w:hAnsi="Calibri" w:cs="Arial"/>
                <w:iCs/>
                <w:color w:val="3B3838" w:themeColor="background2" w:themeShade="40"/>
                <w:sz w:val="18"/>
                <w:szCs w:val="20"/>
                <w:lang w:eastAsia="es-CL"/>
              </w:rPr>
              <w:t xml:space="preserve"> y conexión con </w:t>
            </w:r>
            <w:proofErr w:type="spellStart"/>
            <w:r w:rsidRPr="004E6B6A">
              <w:rPr>
                <w:rFonts w:ascii="Calibri" w:hAnsi="Calibri" w:cs="Arial"/>
                <w:iCs/>
                <w:color w:val="3B3838" w:themeColor="background2" w:themeShade="40"/>
                <w:sz w:val="18"/>
                <w:szCs w:val="20"/>
                <w:lang w:eastAsia="es-CL"/>
              </w:rPr>
              <w:t>backend</w:t>
            </w:r>
            <w:proofErr w:type="spellEnd"/>
          </w:p>
        </w:tc>
        <w:tc>
          <w:tcPr>
            <w:tcW w:w="1276" w:type="dxa"/>
          </w:tcPr>
          <w:p w14:paraId="4311B9AE" w14:textId="3CBB62A6" w:rsidR="004E6B6A" w:rsidRPr="004E6B6A" w:rsidRDefault="004E6B6A" w:rsidP="00C00493">
            <w:pPr>
              <w:jc w:val="both"/>
              <w:rPr>
                <w:rFonts w:ascii="Calibri" w:hAnsi="Calibri" w:cs="Arial"/>
                <w:iCs/>
                <w:color w:val="3B3838" w:themeColor="background2" w:themeShade="40"/>
                <w:sz w:val="18"/>
                <w:szCs w:val="20"/>
                <w:lang w:val="en-US" w:eastAsia="es-CL"/>
              </w:rPr>
            </w:pPr>
            <w:r w:rsidRPr="004E6B6A">
              <w:rPr>
                <w:rFonts w:ascii="Calibri" w:hAnsi="Calibri" w:cs="Arial"/>
                <w:iCs/>
                <w:color w:val="3B3838" w:themeColor="background2" w:themeShade="40"/>
                <w:sz w:val="18"/>
                <w:szCs w:val="20"/>
                <w:lang w:val="en-US" w:eastAsia="es-CL"/>
              </w:rPr>
              <w:t xml:space="preserve">React, </w:t>
            </w:r>
            <w:proofErr w:type="spellStart"/>
            <w:r w:rsidRPr="004E6B6A">
              <w:rPr>
                <w:rFonts w:ascii="Calibri" w:hAnsi="Calibri" w:cs="Arial"/>
                <w:iCs/>
                <w:color w:val="3B3838" w:themeColor="background2" w:themeShade="40"/>
                <w:sz w:val="18"/>
                <w:szCs w:val="20"/>
                <w:lang w:val="en-US" w:eastAsia="es-CL"/>
              </w:rPr>
              <w:t>Vite</w:t>
            </w:r>
            <w:proofErr w:type="spellEnd"/>
            <w:r w:rsidRPr="004E6B6A">
              <w:rPr>
                <w:rFonts w:ascii="Calibri" w:hAnsi="Calibri" w:cs="Arial"/>
                <w:iCs/>
                <w:color w:val="3B3838" w:themeColor="background2" w:themeShade="40"/>
                <w:sz w:val="18"/>
                <w:szCs w:val="20"/>
                <w:lang w:val="en-US" w:eastAsia="es-CL"/>
              </w:rPr>
              <w:t>, JavaScript, API REST</w:t>
            </w:r>
          </w:p>
        </w:tc>
        <w:tc>
          <w:tcPr>
            <w:tcW w:w="1276" w:type="dxa"/>
          </w:tcPr>
          <w:p w14:paraId="1A0D2E7E" w14:textId="55108153" w:rsidR="004E6B6A" w:rsidRPr="004E6B6A" w:rsidRDefault="004E6B6A" w:rsidP="00C00493">
            <w:pPr>
              <w:jc w:val="both"/>
              <w:rPr>
                <w:rFonts w:ascii="Calibri" w:hAnsi="Calibri" w:cs="Arial"/>
                <w:iCs/>
                <w:color w:val="3B3838" w:themeColor="background2" w:themeShade="40"/>
                <w:sz w:val="18"/>
                <w:szCs w:val="20"/>
                <w:lang w:val="en-US" w:eastAsia="es-CL"/>
              </w:rPr>
            </w:pPr>
            <w:r w:rsidRPr="004E6B6A">
              <w:rPr>
                <w:rFonts w:ascii="Calibri" w:hAnsi="Calibri" w:cs="Arial"/>
                <w:iCs/>
                <w:color w:val="3B3838" w:themeColor="background2" w:themeShade="40"/>
                <w:sz w:val="18"/>
                <w:szCs w:val="20"/>
                <w:lang w:val="en-US" w:eastAsia="es-CL"/>
              </w:rPr>
              <w:t>Semanas 7–14</w:t>
            </w:r>
          </w:p>
        </w:tc>
        <w:tc>
          <w:tcPr>
            <w:tcW w:w="1275" w:type="dxa"/>
          </w:tcPr>
          <w:p w14:paraId="06BD48EE" w14:textId="1A3B9B8B" w:rsidR="004E6B6A" w:rsidRPr="004E6B6A" w:rsidRDefault="004E6B6A" w:rsidP="00C00493">
            <w:pPr>
              <w:jc w:val="both"/>
              <w:rPr>
                <w:rFonts w:ascii="Calibri" w:hAnsi="Calibri" w:cs="Arial"/>
                <w:iCs/>
                <w:color w:val="3B3838" w:themeColor="background2" w:themeShade="40"/>
                <w:sz w:val="18"/>
                <w:szCs w:val="20"/>
                <w:lang w:val="en-US" w:eastAsia="es-CL"/>
              </w:rPr>
            </w:pPr>
            <w:r w:rsidRPr="004E6B6A">
              <w:rPr>
                <w:rFonts w:ascii="Calibri" w:hAnsi="Calibri" w:cs="Arial"/>
                <w:iCs/>
                <w:color w:val="3B3838" w:themeColor="background2" w:themeShade="40"/>
                <w:sz w:val="18"/>
                <w:szCs w:val="20"/>
                <w:lang w:val="en-US" w:eastAsia="es-CL"/>
              </w:rPr>
              <w:t>Isabella y Diego</w:t>
            </w:r>
          </w:p>
        </w:tc>
        <w:tc>
          <w:tcPr>
            <w:tcW w:w="1276" w:type="dxa"/>
          </w:tcPr>
          <w:p w14:paraId="26A38BEF" w14:textId="04409D04" w:rsidR="004E6B6A" w:rsidRPr="004E6B6A" w:rsidRDefault="004E6B6A" w:rsidP="004E6B6A">
            <w:pPr>
              <w:jc w:val="both"/>
              <w:rPr>
                <w:rFonts w:ascii="Calibri" w:hAnsi="Calibri" w:cs="Arial"/>
                <w:iCs/>
                <w:color w:val="3B3838" w:themeColor="background2" w:themeShade="40"/>
                <w:sz w:val="18"/>
                <w:szCs w:val="20"/>
                <w:lang w:eastAsia="es-CL"/>
              </w:rPr>
            </w:pPr>
            <w:proofErr w:type="spellStart"/>
            <w:r w:rsidRPr="004E6B6A">
              <w:rPr>
                <w:rFonts w:ascii="Calibri" w:hAnsi="Calibri" w:cs="Arial"/>
                <w:iCs/>
                <w:color w:val="3B3838" w:themeColor="background2" w:themeShade="40"/>
                <w:sz w:val="18"/>
                <w:szCs w:val="20"/>
                <w:lang w:eastAsia="es-CL"/>
              </w:rPr>
              <w:t>Frontend</w:t>
            </w:r>
            <w:proofErr w:type="spellEnd"/>
            <w:r w:rsidRPr="004E6B6A">
              <w:rPr>
                <w:rFonts w:ascii="Calibri" w:hAnsi="Calibri" w:cs="Arial"/>
                <w:iCs/>
                <w:color w:val="3B3838" w:themeColor="background2" w:themeShade="40"/>
                <w:sz w:val="18"/>
                <w:szCs w:val="20"/>
                <w:lang w:eastAsia="es-CL"/>
              </w:rPr>
              <w:t xml:space="preserve"> y </w:t>
            </w:r>
            <w:proofErr w:type="spellStart"/>
            <w:r w:rsidRPr="004E6B6A">
              <w:rPr>
                <w:rFonts w:ascii="Calibri" w:hAnsi="Calibri" w:cs="Arial"/>
                <w:iCs/>
                <w:color w:val="3B3838" w:themeColor="background2" w:themeShade="40"/>
                <w:sz w:val="18"/>
                <w:szCs w:val="20"/>
                <w:lang w:eastAsia="es-CL"/>
              </w:rPr>
              <w:t>backend</w:t>
            </w:r>
            <w:proofErr w:type="spellEnd"/>
            <w:r w:rsidRPr="004E6B6A">
              <w:rPr>
                <w:rFonts w:ascii="Calibri" w:hAnsi="Calibri" w:cs="Arial"/>
                <w:iCs/>
                <w:color w:val="3B3838" w:themeColor="background2" w:themeShade="40"/>
                <w:sz w:val="18"/>
                <w:szCs w:val="20"/>
                <w:lang w:eastAsia="es-CL"/>
              </w:rPr>
              <w:t xml:space="preserve"> se desarrollan en carpetas separadas y actualmente se encuentran conectados</w:t>
            </w:r>
          </w:p>
        </w:tc>
        <w:tc>
          <w:tcPr>
            <w:tcW w:w="851" w:type="dxa"/>
          </w:tcPr>
          <w:p w14:paraId="6B3C0F83" w14:textId="138D18AF" w:rsidR="004E6B6A" w:rsidRPr="004E6B6A" w:rsidRDefault="004E6B6A" w:rsidP="00C00493">
            <w:pPr>
              <w:jc w:val="center"/>
              <w:rPr>
                <w:rFonts w:ascii="Calibri" w:hAnsi="Calibri" w:cs="Arial"/>
                <w:iCs/>
                <w:color w:val="3B3838" w:themeColor="background2" w:themeShade="40"/>
                <w:sz w:val="18"/>
                <w:szCs w:val="20"/>
                <w:lang w:val="en-US" w:eastAsia="es-CL"/>
              </w:rPr>
            </w:pPr>
            <w:r w:rsidRPr="00C00493">
              <w:rPr>
                <w:rFonts w:ascii="Calibri" w:hAnsi="Calibri" w:cs="Arial"/>
                <w:iCs/>
                <w:color w:val="3B3838" w:themeColor="background2" w:themeShade="40"/>
                <w:sz w:val="18"/>
                <w:szCs w:val="20"/>
                <w:lang w:eastAsia="es-CL"/>
              </w:rPr>
              <w:t>En curso</w:t>
            </w:r>
          </w:p>
        </w:tc>
        <w:tc>
          <w:tcPr>
            <w:tcW w:w="1417" w:type="dxa"/>
          </w:tcPr>
          <w:p w14:paraId="7A2BFD90" w14:textId="5FDDD73D"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Se ha priorizado inicialmente la consulta de información del menú</w:t>
            </w:r>
          </w:p>
        </w:tc>
      </w:tr>
      <w:tr w:rsidR="004E6B6A" w:rsidRPr="004E6B6A" w14:paraId="450C3B51" w14:textId="77777777" w:rsidTr="004E6B6A">
        <w:trPr>
          <w:trHeight w:val="2469"/>
        </w:trPr>
        <w:tc>
          <w:tcPr>
            <w:tcW w:w="1328" w:type="dxa"/>
          </w:tcPr>
          <w:p w14:paraId="2B01462B" w14:textId="1C60E780"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C1: Realizar pruebas de certificación</w:t>
            </w:r>
          </w:p>
        </w:tc>
        <w:tc>
          <w:tcPr>
            <w:tcW w:w="1077" w:type="dxa"/>
          </w:tcPr>
          <w:p w14:paraId="6AED98CA" w14:textId="725E2876"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Elaborar plan de pruebas y preparar validación de funcionalidades</w:t>
            </w:r>
          </w:p>
        </w:tc>
        <w:tc>
          <w:tcPr>
            <w:tcW w:w="1276" w:type="dxa"/>
          </w:tcPr>
          <w:p w14:paraId="380B6DED" w14:textId="4135C049"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Documento de plan de pruebas, sistema desarrollado</w:t>
            </w:r>
          </w:p>
        </w:tc>
        <w:tc>
          <w:tcPr>
            <w:tcW w:w="1276" w:type="dxa"/>
          </w:tcPr>
          <w:p w14:paraId="2984F058" w14:textId="512D88D0"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Semanas 10–16</w:t>
            </w:r>
          </w:p>
        </w:tc>
        <w:tc>
          <w:tcPr>
            <w:tcW w:w="1275" w:type="dxa"/>
          </w:tcPr>
          <w:p w14:paraId="6C05323D" w14:textId="26EA2A39"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val="en-US" w:eastAsia="es-CL"/>
              </w:rPr>
              <w:t>Isabella y Diego</w:t>
            </w:r>
          </w:p>
        </w:tc>
        <w:tc>
          <w:tcPr>
            <w:tcW w:w="1276" w:type="dxa"/>
          </w:tcPr>
          <w:p w14:paraId="1E6538EF" w14:textId="15C60049" w:rsidR="004E6B6A" w:rsidRPr="004E6B6A" w:rsidRDefault="004E6B6A" w:rsidP="004E6B6A">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El plan de pruebas ya fue elaborado, mientras que la ejecución completa se realizará durante las etapas correspondientes</w:t>
            </w:r>
          </w:p>
        </w:tc>
        <w:tc>
          <w:tcPr>
            <w:tcW w:w="851" w:type="dxa"/>
          </w:tcPr>
          <w:p w14:paraId="2C45FC85" w14:textId="3B2682AC" w:rsidR="004E6B6A" w:rsidRPr="00C00493" w:rsidRDefault="004E6B6A" w:rsidP="00C00493">
            <w:pPr>
              <w:jc w:val="center"/>
              <w:rPr>
                <w:rFonts w:ascii="Calibri" w:hAnsi="Calibri" w:cs="Arial"/>
                <w:iCs/>
                <w:color w:val="3B3838" w:themeColor="background2" w:themeShade="40"/>
                <w:sz w:val="18"/>
                <w:szCs w:val="20"/>
                <w:lang w:eastAsia="es-CL"/>
              </w:rPr>
            </w:pPr>
            <w:r w:rsidRPr="00C00493">
              <w:rPr>
                <w:rFonts w:ascii="Calibri" w:hAnsi="Calibri" w:cs="Arial"/>
                <w:iCs/>
                <w:color w:val="3B3838" w:themeColor="background2" w:themeShade="40"/>
                <w:sz w:val="18"/>
                <w:szCs w:val="20"/>
                <w:lang w:eastAsia="es-CL"/>
              </w:rPr>
              <w:t>En curso</w:t>
            </w:r>
          </w:p>
        </w:tc>
        <w:tc>
          <w:tcPr>
            <w:tcW w:w="1417" w:type="dxa"/>
          </w:tcPr>
          <w:p w14:paraId="13F5500A" w14:textId="4C04C1F5"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Se irá actualizando según las funcionalidades implementadas</w:t>
            </w:r>
          </w:p>
        </w:tc>
      </w:tr>
      <w:tr w:rsidR="004E6B6A" w:rsidRPr="004E6B6A" w14:paraId="0DA4A705" w14:textId="77777777" w:rsidTr="004E6B6A">
        <w:trPr>
          <w:trHeight w:val="1248"/>
        </w:trPr>
        <w:tc>
          <w:tcPr>
            <w:tcW w:w="1328" w:type="dxa"/>
          </w:tcPr>
          <w:p w14:paraId="7D654CBF" w14:textId="529C127C"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C2: Gestionar el proyecto mediante metodología ágil</w:t>
            </w:r>
          </w:p>
        </w:tc>
        <w:tc>
          <w:tcPr>
            <w:tcW w:w="1077" w:type="dxa"/>
          </w:tcPr>
          <w:p w14:paraId="323E263C" w14:textId="319C185C"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 xml:space="preserve">Gestionar backlog y desarrollo mediante </w:t>
            </w:r>
            <w:proofErr w:type="spellStart"/>
            <w:r w:rsidRPr="004E6B6A">
              <w:rPr>
                <w:rFonts w:ascii="Calibri" w:hAnsi="Calibri" w:cs="Arial"/>
                <w:iCs/>
                <w:color w:val="3B3838" w:themeColor="background2" w:themeShade="40"/>
                <w:sz w:val="18"/>
                <w:szCs w:val="20"/>
                <w:lang w:eastAsia="es-CL"/>
              </w:rPr>
              <w:t>sprints</w:t>
            </w:r>
            <w:proofErr w:type="spellEnd"/>
          </w:p>
        </w:tc>
        <w:tc>
          <w:tcPr>
            <w:tcW w:w="1276" w:type="dxa"/>
          </w:tcPr>
          <w:p w14:paraId="154DA68A" w14:textId="3E3B5038"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GitHub, backlog, historias de usuario, Scrum</w:t>
            </w:r>
          </w:p>
        </w:tc>
        <w:tc>
          <w:tcPr>
            <w:tcW w:w="1276" w:type="dxa"/>
          </w:tcPr>
          <w:p w14:paraId="5EFAAE55" w14:textId="122F93CD"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Semanas 5–14</w:t>
            </w:r>
          </w:p>
        </w:tc>
        <w:tc>
          <w:tcPr>
            <w:tcW w:w="1275" w:type="dxa"/>
          </w:tcPr>
          <w:p w14:paraId="51FEE78B" w14:textId="22FF4DBF"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Isabella y Diego</w:t>
            </w:r>
          </w:p>
        </w:tc>
        <w:tc>
          <w:tcPr>
            <w:tcW w:w="1276" w:type="dxa"/>
          </w:tcPr>
          <w:p w14:paraId="3B059238" w14:textId="17436130" w:rsidR="004E6B6A" w:rsidRPr="004E6B6A" w:rsidRDefault="004E6B6A" w:rsidP="004E6B6A">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Actualmente se encuentran en el Sprint 4</w:t>
            </w:r>
          </w:p>
        </w:tc>
        <w:tc>
          <w:tcPr>
            <w:tcW w:w="851" w:type="dxa"/>
          </w:tcPr>
          <w:p w14:paraId="5FC73633" w14:textId="4924B2E4" w:rsidR="004E6B6A" w:rsidRPr="00C00493" w:rsidRDefault="004E6B6A" w:rsidP="00C00493">
            <w:pPr>
              <w:jc w:val="center"/>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En curso</w:t>
            </w:r>
          </w:p>
        </w:tc>
        <w:tc>
          <w:tcPr>
            <w:tcW w:w="1417" w:type="dxa"/>
          </w:tcPr>
          <w:p w14:paraId="787723C8" w14:textId="4ADEA2CE" w:rsidR="004E6B6A" w:rsidRPr="004E6B6A" w:rsidRDefault="004E6B6A" w:rsidP="00C00493">
            <w:pPr>
              <w:jc w:val="both"/>
              <w:rPr>
                <w:rFonts w:ascii="Calibri" w:hAnsi="Calibri" w:cs="Arial"/>
                <w:iCs/>
                <w:color w:val="3B3838" w:themeColor="background2" w:themeShade="40"/>
                <w:sz w:val="18"/>
                <w:szCs w:val="20"/>
                <w:lang w:eastAsia="es-CL"/>
              </w:rPr>
            </w:pPr>
            <w:r w:rsidRPr="004E6B6A">
              <w:rPr>
                <w:rFonts w:ascii="Calibri" w:hAnsi="Calibri" w:cs="Arial"/>
                <w:iCs/>
                <w:color w:val="3B3838" w:themeColor="background2" w:themeShade="40"/>
                <w:sz w:val="18"/>
                <w:szCs w:val="20"/>
                <w:lang w:eastAsia="es-CL"/>
              </w:rPr>
              <w:t>Se han realizado ajustes menores en la priorización de tareas</w:t>
            </w:r>
          </w:p>
        </w:tc>
      </w:tr>
    </w:tbl>
    <w:p w14:paraId="5DABEEF6" w14:textId="59A60B1E" w:rsidR="0003309E" w:rsidRPr="004E6B6A" w:rsidRDefault="0003309E" w:rsidP="0003309E">
      <w:pPr>
        <w:spacing w:after="0" w:line="240" w:lineRule="auto"/>
        <w:rPr>
          <w:rFonts w:cs="Calibri Light"/>
          <w:color w:val="595959" w:themeColor="text1" w:themeTint="A6"/>
          <w:sz w:val="24"/>
          <w:szCs w:val="24"/>
        </w:rPr>
      </w:pPr>
    </w:p>
    <w:p w14:paraId="66FF4E8D" w14:textId="77777777" w:rsidR="0003309E" w:rsidRPr="004E6B6A" w:rsidRDefault="0003309E" w:rsidP="0003309E">
      <w:pPr>
        <w:rPr>
          <w:rFonts w:cs="Calibri Light"/>
          <w:color w:val="595959" w:themeColor="text1" w:themeTint="A6"/>
          <w:sz w:val="24"/>
          <w:szCs w:val="24"/>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6C123DAB" w14:textId="77777777" w:rsidR="004E6B6A" w:rsidRDefault="0003309E" w:rsidP="004E6B6A">
            <w:pPr>
              <w:jc w:val="both"/>
              <w:rPr>
                <w:rFonts w:ascii="Calibri" w:hAnsi="Calibri" w:cs="Arial"/>
                <w:color w:val="548DD4"/>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p>
          <w:p w14:paraId="55313032" w14:textId="5EFCCE18" w:rsidR="0003309E" w:rsidRPr="004E6B6A" w:rsidRDefault="004E6B6A" w:rsidP="00C5122E">
            <w:pPr>
              <w:jc w:val="both"/>
              <w:rPr>
                <w:rFonts w:ascii="Calibri" w:hAnsi="Calibri" w:cs="Arial"/>
                <w:color w:val="3B3838" w:themeColor="background2" w:themeShade="40"/>
                <w:sz w:val="20"/>
                <w:szCs w:val="20"/>
                <w:lang w:eastAsia="es-CL"/>
              </w:rPr>
            </w:pPr>
            <w:r w:rsidRPr="004E6B6A">
              <w:rPr>
                <w:rFonts w:ascii="Calibri" w:hAnsi="Calibri" w:cs="Arial"/>
                <w:color w:val="3B3838" w:themeColor="background2" w:themeShade="40"/>
                <w:sz w:val="20"/>
                <w:szCs w:val="20"/>
                <w:lang w:eastAsia="es-CL"/>
              </w:rPr>
              <w:t>Uno de los principales factores que ha facilitado el desarrollo del proyecto ha sido el levantamiento de información realizado durante la Fase 1, ya que permitió contar con una definición más clara del problema, los usuarios y los requerimientos antes de comenzar la implementación.</w:t>
            </w:r>
            <w:r>
              <w:rPr>
                <w:rFonts w:ascii="Calibri" w:hAnsi="Calibri" w:cs="Arial"/>
                <w:color w:val="3B3838" w:themeColor="background2" w:themeShade="40"/>
                <w:sz w:val="20"/>
                <w:szCs w:val="20"/>
                <w:lang w:eastAsia="es-CL"/>
              </w:rPr>
              <w:t xml:space="preserve"> T</w:t>
            </w:r>
            <w:r w:rsidRPr="004E6B6A">
              <w:rPr>
                <w:rFonts w:ascii="Calibri" w:hAnsi="Calibri" w:cs="Arial"/>
                <w:color w:val="3B3838" w:themeColor="background2" w:themeShade="40"/>
                <w:sz w:val="20"/>
                <w:szCs w:val="20"/>
                <w:lang w:eastAsia="es-CL"/>
              </w:rPr>
              <w:t xml:space="preserve">ambién ha facilitado el trabajo mantener una metodología ágil y dividir el desarrollo en </w:t>
            </w:r>
            <w:proofErr w:type="spellStart"/>
            <w:r w:rsidRPr="004E6B6A">
              <w:rPr>
                <w:rFonts w:ascii="Calibri" w:hAnsi="Calibri" w:cs="Arial"/>
                <w:color w:val="3B3838" w:themeColor="background2" w:themeShade="40"/>
                <w:sz w:val="20"/>
                <w:szCs w:val="20"/>
                <w:lang w:eastAsia="es-CL"/>
              </w:rPr>
              <w:t>sprints</w:t>
            </w:r>
            <w:proofErr w:type="spellEnd"/>
            <w:r w:rsidRPr="004E6B6A">
              <w:rPr>
                <w:rFonts w:ascii="Calibri" w:hAnsi="Calibri" w:cs="Arial"/>
                <w:color w:val="3B3838" w:themeColor="background2" w:themeShade="40"/>
                <w:sz w:val="20"/>
                <w:szCs w:val="20"/>
                <w:lang w:eastAsia="es-CL"/>
              </w:rPr>
              <w:t>, ya que permite avanzar de manera incremental y revisar las funcionalidades antes de continuar con las siguientes.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61B36916" w14:textId="67AA56A8" w:rsidR="004E6B6A" w:rsidRPr="004E6B6A" w:rsidRDefault="0003309E" w:rsidP="004E6B6A">
            <w:pPr>
              <w:jc w:val="both"/>
              <w:rPr>
                <w:rFonts w:ascii="Calibri" w:hAnsi="Calibri" w:cs="Arial"/>
                <w:iCs/>
                <w:color w:val="3B3838" w:themeColor="background2" w:themeShade="40"/>
                <w:sz w:val="20"/>
                <w:szCs w:val="20"/>
                <w:lang w:eastAsia="es-CL"/>
              </w:rPr>
            </w:pPr>
            <w:r w:rsidRPr="00CD38BD">
              <w:rPr>
                <w:rFonts w:ascii="Calibri" w:hAnsi="Calibri"/>
                <w:color w:val="1F3864" w:themeColor="accent1" w:themeShade="80"/>
              </w:rPr>
              <w:lastRenderedPageBreak/>
              <w:t xml:space="preserve">Actividades ajustadas o eliminadas: </w:t>
            </w:r>
            <w:r w:rsidR="004E6B6A">
              <w:t xml:space="preserve"> </w:t>
            </w:r>
            <w:r w:rsidR="004E6B6A" w:rsidRPr="004E6B6A">
              <w:rPr>
                <w:rFonts w:ascii="Calibri" w:hAnsi="Calibri" w:cs="Arial"/>
                <w:iCs/>
                <w:color w:val="3B3838" w:themeColor="background2" w:themeShade="40"/>
                <w:sz w:val="20"/>
                <w:szCs w:val="20"/>
                <w:lang w:eastAsia="es-CL"/>
              </w:rPr>
              <w:t>El principal ajuste corresponde al análisis e integración de datos de venta. Durante la Fase 1 se consideró la posibilidad de utilizar información de ventas para realizar análisis de consumo y apoyar la toma de decisiones del casino.</w:t>
            </w:r>
            <w:r w:rsidR="004E6B6A">
              <w:rPr>
                <w:rFonts w:ascii="Calibri" w:hAnsi="Calibri" w:cs="Arial"/>
                <w:iCs/>
                <w:color w:val="3B3838" w:themeColor="background2" w:themeShade="40"/>
                <w:sz w:val="20"/>
                <w:szCs w:val="20"/>
                <w:lang w:eastAsia="es-CL"/>
              </w:rPr>
              <w:t xml:space="preserve"> </w:t>
            </w:r>
            <w:r w:rsidR="004E6B6A" w:rsidRPr="004E6B6A">
              <w:rPr>
                <w:rFonts w:ascii="Calibri" w:hAnsi="Calibri" w:cs="Arial"/>
                <w:iCs/>
                <w:color w:val="3B3838" w:themeColor="background2" w:themeShade="40"/>
                <w:sz w:val="20"/>
                <w:szCs w:val="20"/>
                <w:lang w:eastAsia="es-CL"/>
              </w:rPr>
              <w:t>Sin embargo, durante el desarrollo hemos mantenido esta funcionalidad como una posibilidad futura, debido a que su implementación dependería de la disponibilidad de los datos, autorizaciones y condiciones externas al equipo. Por este motivo, no forma parte de las funcionalidades del MVP actual.</w:t>
            </w:r>
          </w:p>
          <w:p w14:paraId="3B4EBD17" w14:textId="6ED2DD06" w:rsidR="0003309E" w:rsidRPr="00711C16" w:rsidRDefault="004E6B6A" w:rsidP="00C5122E">
            <w:pPr>
              <w:jc w:val="both"/>
              <w:rPr>
                <w:rFonts w:ascii="Calibri" w:hAnsi="Calibri" w:cs="Arial"/>
                <w:i/>
                <w:color w:val="548DD4"/>
                <w:sz w:val="20"/>
                <w:szCs w:val="20"/>
                <w:lang w:eastAsia="es-CL"/>
              </w:rPr>
            </w:pPr>
            <w:r w:rsidRPr="004E6B6A">
              <w:rPr>
                <w:rFonts w:ascii="Calibri" w:hAnsi="Calibri" w:cs="Arial"/>
                <w:iCs/>
                <w:color w:val="3B3838" w:themeColor="background2" w:themeShade="40"/>
                <w:sz w:val="20"/>
                <w:szCs w:val="20"/>
                <w:lang w:eastAsia="es-CL"/>
              </w:rPr>
              <w:t>También hemos realizado ajustes menores en las actividades de desarrollo y documentación, principalmente para mantener la consistencia entre el modelo de datos, la arquitectura y las funcionalidades que efectivamente estamos implementando.</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47ABBD27" w14:textId="15F63972" w:rsidR="0003309E" w:rsidRPr="004E6B6A" w:rsidRDefault="0003309E" w:rsidP="00585A13">
            <w:pPr>
              <w:jc w:val="both"/>
              <w:rPr>
                <w:rFonts w:ascii="Calibri" w:hAnsi="Calibri" w:cs="Arial"/>
                <w:iCs/>
                <w:color w:val="3B3838" w:themeColor="background2" w:themeShade="40"/>
                <w:sz w:val="20"/>
                <w:szCs w:val="20"/>
                <w:u w:val="single"/>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004E6B6A" w:rsidRPr="004E6B6A">
              <w:rPr>
                <w:rFonts w:ascii="Calibri" w:hAnsi="Calibri" w:cs="Arial"/>
                <w:iCs/>
                <w:color w:val="3B3838" w:themeColor="background2" w:themeShade="40"/>
                <w:sz w:val="20"/>
                <w:szCs w:val="20"/>
                <w:lang w:eastAsia="es-CL"/>
              </w:rPr>
              <w:t xml:space="preserve">Actualmente no identificamos actividades críticas que se encuentren retrasadas respecto del cronograma general. </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1C2408" w14:textId="77777777" w:rsidR="001D2E15" w:rsidRDefault="001D2E15" w:rsidP="0003309E">
      <w:pPr>
        <w:spacing w:after="0" w:line="240" w:lineRule="auto"/>
      </w:pPr>
      <w:r>
        <w:separator/>
      </w:r>
    </w:p>
  </w:endnote>
  <w:endnote w:type="continuationSeparator" w:id="0">
    <w:p w14:paraId="1E94E4A6" w14:textId="77777777" w:rsidR="001D2E15" w:rsidRDefault="001D2E15"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49A457" w14:textId="77777777" w:rsidR="001D2E15" w:rsidRDefault="001D2E15" w:rsidP="0003309E">
      <w:pPr>
        <w:spacing w:after="0" w:line="240" w:lineRule="auto"/>
      </w:pPr>
      <w:r>
        <w:separator/>
      </w:r>
    </w:p>
  </w:footnote>
  <w:footnote w:type="continuationSeparator" w:id="0">
    <w:p w14:paraId="1384F474" w14:textId="77777777" w:rsidR="001D2E15" w:rsidRDefault="001D2E15" w:rsidP="0003309E">
      <w:pPr>
        <w:spacing w:after="0" w:line="240" w:lineRule="auto"/>
      </w:pPr>
      <w:r>
        <w:continuationSeparator/>
      </w:r>
    </w:p>
  </w:footnote>
  <w:footnote w:id="1">
    <w:p w14:paraId="06AF3B4B" w14:textId="77777777" w:rsidR="00673471" w:rsidRPr="002819E3" w:rsidRDefault="00673471" w:rsidP="00673471">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05158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1D2E15"/>
    <w:rsid w:val="003608EA"/>
    <w:rsid w:val="00470CE4"/>
    <w:rsid w:val="004B75F6"/>
    <w:rsid w:val="004E6B6A"/>
    <w:rsid w:val="00521026"/>
    <w:rsid w:val="00545F23"/>
    <w:rsid w:val="00563B43"/>
    <w:rsid w:val="00586C9C"/>
    <w:rsid w:val="005A0A7C"/>
    <w:rsid w:val="005B4D4A"/>
    <w:rsid w:val="00603474"/>
    <w:rsid w:val="00673471"/>
    <w:rsid w:val="00675035"/>
    <w:rsid w:val="00675A73"/>
    <w:rsid w:val="006858A7"/>
    <w:rsid w:val="00695E7C"/>
    <w:rsid w:val="006B242E"/>
    <w:rsid w:val="00806DE0"/>
    <w:rsid w:val="0081536B"/>
    <w:rsid w:val="008479F5"/>
    <w:rsid w:val="0085275A"/>
    <w:rsid w:val="008F621F"/>
    <w:rsid w:val="009378F7"/>
    <w:rsid w:val="009552E5"/>
    <w:rsid w:val="00976ABB"/>
    <w:rsid w:val="009E52DF"/>
    <w:rsid w:val="00AA562E"/>
    <w:rsid w:val="00B31361"/>
    <w:rsid w:val="00B4258F"/>
    <w:rsid w:val="00B8164D"/>
    <w:rsid w:val="00BE1024"/>
    <w:rsid w:val="00C00493"/>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13792">
      <w:bodyDiv w:val="1"/>
      <w:marLeft w:val="0"/>
      <w:marRight w:val="0"/>
      <w:marTop w:val="0"/>
      <w:marBottom w:val="0"/>
      <w:divBdr>
        <w:top w:val="none" w:sz="0" w:space="0" w:color="auto"/>
        <w:left w:val="none" w:sz="0" w:space="0" w:color="auto"/>
        <w:bottom w:val="none" w:sz="0" w:space="0" w:color="auto"/>
        <w:right w:val="none" w:sz="0" w:space="0" w:color="auto"/>
      </w:divBdr>
    </w:div>
    <w:div w:id="1285648585">
      <w:bodyDiv w:val="1"/>
      <w:marLeft w:val="0"/>
      <w:marRight w:val="0"/>
      <w:marTop w:val="0"/>
      <w:marBottom w:val="0"/>
      <w:divBdr>
        <w:top w:val="none" w:sz="0" w:space="0" w:color="auto"/>
        <w:left w:val="none" w:sz="0" w:space="0" w:color="auto"/>
        <w:bottom w:val="none" w:sz="0" w:space="0" w:color="auto"/>
        <w:right w:val="none" w:sz="0" w:space="0" w:color="auto"/>
      </w:divBdr>
    </w:div>
    <w:div w:id="1564027924">
      <w:bodyDiv w:val="1"/>
      <w:marLeft w:val="0"/>
      <w:marRight w:val="0"/>
      <w:marTop w:val="0"/>
      <w:marBottom w:val="0"/>
      <w:divBdr>
        <w:top w:val="none" w:sz="0" w:space="0" w:color="auto"/>
        <w:left w:val="none" w:sz="0" w:space="0" w:color="auto"/>
        <w:bottom w:val="none" w:sz="0" w:space="0" w:color="auto"/>
        <w:right w:val="none" w:sz="0" w:space="0" w:color="auto"/>
      </w:divBdr>
    </w:div>
    <w:div w:id="2101289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4</Pages>
  <Words>1110</Words>
  <Characters>6107</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ISA</cp:lastModifiedBy>
  <cp:revision>5</cp:revision>
  <dcterms:created xsi:type="dcterms:W3CDTF">2022-08-24T18:14:00Z</dcterms:created>
  <dcterms:modified xsi:type="dcterms:W3CDTF">2026-09-28T15:21:00Z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