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THE GROUND BENEATH THE EAGLE</w:t>
      </w:r>
    </w:p>
    <w:p>
      <w:pPr>
        <w:spacing w:before="0" w:after="4000"/>
        <w:jc w:val="center"/>
      </w:pPr>
      <w:r>
        <w:rPr>
          <w:b w:val="0"/>
          <w:i/>
          <w:sz w:val="30"/>
        </w:rPr>
        <w:t>Two Days in the Validator Bottleneck</w:t>
      </w:r>
    </w:p>
    <w:p>
      <w:pPr>
        <w:spacing w:before="0" w:after="160"/>
        <w:jc w:val="center"/>
      </w:pPr>
      <w:r>
        <w:rPr>
          <w:b/>
          <w:i w:val="0"/>
          <w:sz w:val="28"/>
        </w:rPr>
        <w:t>An engineering memoir of agents, automation, evidence, and the return to proof</w:t>
      </w:r>
    </w:p>
    <w:p>
      <w:pPr>
        <w:spacing w:before="0" w:after="120"/>
        <w:jc w:val="center"/>
      </w:pPr>
      <w:r>
        <w:rPr>
          <w:b w:val="0"/>
          <w:i w:val="0"/>
          <w:sz w:val="24"/>
        </w:rPr>
        <w:t>NILOY DAS</w:t>
      </w:r>
    </w:p>
    <w:p>
      <w:pPr>
        <w:spacing w:before="0" w:after="120"/>
        <w:jc w:val="center"/>
      </w:pPr>
      <w:r>
        <w:rPr>
          <w:b w:val="0"/>
          <w:i w:val="0"/>
          <w:sz w:val="24"/>
        </w:rPr>
        <w:t>Volume II of The Beholder Project</w:t>
      </w:r>
    </w:p>
    <w:p>
      <w:r>
        <w:br w:type="page"/>
      </w:r>
    </w:p>
    <w:p>
      <w:pPr>
        <w:spacing w:before="0" w:after="60"/>
      </w:pPr>
      <w:r>
        <w:rPr>
          <w:b w:val="0"/>
          <w:i w:val="0"/>
          <w:sz w:val="20"/>
        </w:rPr>
        <w:t>Copyright © 2026 Niloy Das</w:t>
      </w:r>
    </w:p>
    <w:p>
      <w:pPr>
        <w:spacing w:before="0" w:after="60"/>
      </w:pPr>
      <w:r>
        <w:rPr>
          <w:b w:val="0"/>
          <w:i w:val="0"/>
          <w:sz w:val="20"/>
        </w:rPr>
        <w:t>All rights reserved. No part of this publication may be reproduced or transmitted in any form without prior written permission of the author, except for brief quotations used in criticism or review.</w:t>
      </w:r>
    </w:p>
    <w:p>
      <w:pPr>
        <w:spacing w:before="0" w:after="60"/>
      </w:pPr>
      <w:r>
        <w:rPr>
          <w:b w:val="0"/>
          <w:i w:val="0"/>
          <w:sz w:val="20"/>
        </w:rPr>
        <w:t>This book reconstructs an engineering incident from conversation records, source code, execution artifacts, tests, screenshots, endpoint responses, and an append-only worklog. Credentials and private session values are omitted.</w:t>
      </w:r>
    </w:p>
    <w:p>
      <w:pPr>
        <w:spacing w:before="0" w:after="60"/>
      </w:pPr>
      <w:r>
        <w:rPr>
          <w:b w:val="0"/>
          <w:i w:val="0"/>
          <w:sz w:val="20"/>
        </w:rPr>
        <w:t>First Edition — August 2026</w:t>
      </w:r>
    </w:p>
    <w:p>
      <w:pPr>
        <w:spacing w:before="0" w:after="60"/>
      </w:pPr>
      <w:r>
        <w:rPr>
          <w:b w:val="0"/>
          <w:i w:val="0"/>
          <w:sz w:val="20"/>
        </w:rPr>
        <w:t>A volume of The Beholder Project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Prologue</w:t>
        </w:r>
      </w:hyperlink>
    </w:p>
    <w:p>
      <w:pPr>
        <w:spacing w:after="40"/>
        <w:ind w:left="480"/>
      </w:pPr>
      <w:hyperlink w:anchor="toc_102">
        <w:r>
          <w:rPr>
            <w:color w:val="1A1A2E"/>
            <w:sz w:val="21"/>
            <w:rFonts w:ascii="Georgia" w:hAnsi="Georgia"/>
          </w:rPr>
          <w:t xml:space="preserve">The Button that Would Not Move</w:t>
        </w:r>
      </w:hyperlink>
    </w:p>
    <w:p>
      <w:pPr>
        <w:spacing w:after="40"/>
        <w:ind w:left="0"/>
      </w:pPr>
      <w:hyperlink w:anchor="toc_103">
        <w:r>
          <w:rPr>
            <w:color w:val="1A1A2E"/>
            <w:b/>
            <w:sz w:val="23"/>
            <w:rFonts w:ascii="Georgia" w:hAnsi="Georgia"/>
          </w:rPr>
          <w:t xml:space="preserve">Chapter I</w:t>
        </w:r>
      </w:hyperlink>
    </w:p>
    <w:p>
      <w:pPr>
        <w:spacing w:after="40"/>
        <w:ind w:left="480"/>
      </w:pPr>
      <w:hyperlink w:anchor="toc_104">
        <w:r>
          <w:rPr>
            <w:color w:val="1A1A2E"/>
            <w:sz w:val="21"/>
            <w:rFonts w:ascii="Georgia" w:hAnsi="Georgia"/>
          </w:rPr>
          <w:t xml:space="preserve">The Tiny Premise</w:t>
        </w:r>
      </w:hyperlink>
    </w:p>
    <w:p>
      <w:pPr>
        <w:spacing w:after="40"/>
        <w:ind w:left="0"/>
      </w:pPr>
      <w:hyperlink w:anchor="toc_105">
        <w:r>
          <w:rPr>
            <w:color w:val="1A1A2E"/>
            <w:b/>
            <w:sz w:val="23"/>
            <w:rFonts w:ascii="Georgia" w:hAnsi="Georgia"/>
          </w:rPr>
          <w:t xml:space="preserve">Chapter II</w:t>
        </w:r>
      </w:hyperlink>
    </w:p>
    <w:p>
      <w:pPr>
        <w:spacing w:after="40"/>
        <w:ind w:left="480"/>
      </w:pPr>
      <w:hyperlink w:anchor="toc_106">
        <w:r>
          <w:rPr>
            <w:color w:val="1A1A2E"/>
            <w:sz w:val="21"/>
            <w:rFonts w:ascii="Georgia" w:hAnsi="Georgia"/>
          </w:rPr>
          <w:t xml:space="preserve">Automation Theater</w:t>
        </w:r>
      </w:hyperlink>
    </w:p>
    <w:p>
      <w:pPr>
        <w:spacing w:after="40"/>
        <w:ind w:left="0"/>
      </w:pPr>
      <w:hyperlink w:anchor="toc_107">
        <w:r>
          <w:rPr>
            <w:color w:val="1A1A2E"/>
            <w:b/>
            <w:sz w:val="23"/>
            <w:rFonts w:ascii="Georgia" w:hAnsi="Georgia"/>
          </w:rPr>
          <w:t xml:space="preserve">Chapter Iii</w:t>
        </w:r>
      </w:hyperlink>
    </w:p>
    <w:p>
      <w:pPr>
        <w:spacing w:after="40"/>
        <w:ind w:left="480"/>
      </w:pPr>
      <w:hyperlink w:anchor="toc_108">
        <w:r>
          <w:rPr>
            <w:color w:val="1A1A2E"/>
            <w:sz w:val="21"/>
            <w:rFonts w:ascii="Georgia" w:hAnsi="Georgia"/>
          </w:rPr>
          <w:t xml:space="preserve">Thirty-Five Seats</w:t>
        </w:r>
      </w:hyperlink>
    </w:p>
    <w:p>
      <w:pPr>
        <w:spacing w:after="40"/>
        <w:ind w:left="0"/>
      </w:pPr>
      <w:hyperlink w:anchor="toc_109">
        <w:r>
          <w:rPr>
            <w:color w:val="1A1A2E"/>
            <w:b/>
            <w:sz w:val="23"/>
            <w:rFonts w:ascii="Georgia" w:hAnsi="Georgia"/>
          </w:rPr>
          <w:t xml:space="preserve">Chapter Iv</w:t>
        </w:r>
      </w:hyperlink>
    </w:p>
    <w:p>
      <w:pPr>
        <w:spacing w:after="40"/>
        <w:ind w:left="480"/>
      </w:pPr>
      <w:hyperlink w:anchor="toc_110">
        <w:r>
          <w:rPr>
            <w:color w:val="1A1A2E"/>
            <w:sz w:val="21"/>
            <w:rFonts w:ascii="Georgia" w:hAnsi="Georgia"/>
          </w:rPr>
          <w:t xml:space="preserve">The False Green</w:t>
        </w:r>
      </w:hyperlink>
    </w:p>
    <w:p>
      <w:pPr>
        <w:spacing w:after="40"/>
        <w:ind w:left="0"/>
      </w:pPr>
      <w:hyperlink w:anchor="toc_111">
        <w:r>
          <w:rPr>
            <w:color w:val="1A1A2E"/>
            <w:b/>
            <w:sz w:val="23"/>
            <w:rFonts w:ascii="Georgia" w:hAnsi="Georgia"/>
          </w:rPr>
          <w:t xml:space="preserve">Chapter V</w:t>
        </w:r>
      </w:hyperlink>
    </w:p>
    <w:p>
      <w:pPr>
        <w:spacing w:after="40"/>
        <w:ind w:left="480"/>
      </w:pPr>
      <w:hyperlink w:anchor="toc_112">
        <w:r>
          <w:rPr>
            <w:color w:val="1A1A2E"/>
            <w:sz w:val="21"/>
            <w:rFonts w:ascii="Georgia" w:hAnsi="Georgia"/>
          </w:rPr>
          <w:t xml:space="preserve">The Validator Bottleneck</w:t>
        </w:r>
      </w:hyperlink>
    </w:p>
    <w:p>
      <w:pPr>
        <w:spacing w:after="40"/>
        <w:ind w:left="0"/>
      </w:pPr>
      <w:hyperlink w:anchor="toc_113">
        <w:r>
          <w:rPr>
            <w:color w:val="1A1A2E"/>
            <w:b/>
            <w:sz w:val="23"/>
            <w:rFonts w:ascii="Georgia" w:hAnsi="Georgia"/>
          </w:rPr>
          <w:t xml:space="preserve">Chapter Vi</w:t>
        </w:r>
      </w:hyperlink>
    </w:p>
    <w:p>
      <w:pPr>
        <w:spacing w:after="40"/>
        <w:ind w:left="480"/>
      </w:pPr>
      <w:hyperlink w:anchor="toc_114">
        <w:r>
          <w:rPr>
            <w:color w:val="1A1A2E"/>
            <w:sz w:val="21"/>
            <w:rFonts w:ascii="Georgia" w:hAnsi="Georgia"/>
          </w:rPr>
          <w:t xml:space="preserve">Two Harnesses, One Door</w:t>
        </w:r>
      </w:hyperlink>
    </w:p>
    <w:p>
      <w:pPr>
        <w:spacing w:after="40"/>
        <w:ind w:left="0"/>
      </w:pPr>
      <w:hyperlink w:anchor="toc_115">
        <w:r>
          <w:rPr>
            <w:color w:val="1A1A2E"/>
            <w:b/>
            <w:sz w:val="23"/>
            <w:rFonts w:ascii="Georgia" w:hAnsi="Georgia"/>
          </w:rPr>
          <w:t xml:space="preserve">Chapter Vii</w:t>
        </w:r>
      </w:hyperlink>
    </w:p>
    <w:p>
      <w:pPr>
        <w:spacing w:after="40"/>
        <w:ind w:left="480"/>
      </w:pPr>
      <w:hyperlink w:anchor="toc_116">
        <w:r>
          <w:rPr>
            <w:color w:val="1A1A2E"/>
            <w:sz w:val="21"/>
            <w:rFonts w:ascii="Georgia" w:hAnsi="Georgia"/>
          </w:rPr>
          <w:t xml:space="preserve">The Steroid Prompt</w:t>
        </w:r>
      </w:hyperlink>
    </w:p>
    <w:p>
      <w:pPr>
        <w:spacing w:after="40"/>
        <w:ind w:left="0"/>
      </w:pPr>
      <w:hyperlink w:anchor="toc_117">
        <w:r>
          <w:rPr>
            <w:color w:val="1A1A2E"/>
            <w:b/>
            <w:sz w:val="23"/>
            <w:rFonts w:ascii="Georgia" w:hAnsi="Georgia"/>
          </w:rPr>
          <w:t xml:space="preserve">Chapter Viii</w:t>
        </w:r>
      </w:hyperlink>
    </w:p>
    <w:p>
      <w:pPr>
        <w:spacing w:after="40"/>
        <w:ind w:left="480"/>
      </w:pPr>
      <w:hyperlink w:anchor="toc_118">
        <w:r>
          <w:rPr>
            <w:color w:val="1A1A2E"/>
            <w:sz w:val="21"/>
            <w:rFonts w:ascii="Georgia" w:hAnsi="Georgia"/>
          </w:rPr>
          <w:t xml:space="preserve">The Agent Returns to the Loop</w:t>
        </w:r>
      </w:hyperlink>
    </w:p>
    <w:p>
      <w:pPr>
        <w:spacing w:after="40"/>
        <w:ind w:left="0"/>
      </w:pPr>
      <w:hyperlink w:anchor="toc_119">
        <w:r>
          <w:rPr>
            <w:color w:val="1A1A2E"/>
            <w:b/>
            <w:sz w:val="23"/>
            <w:rFonts w:ascii="Georgia" w:hAnsi="Georgia"/>
          </w:rPr>
          <w:t xml:space="preserve">Chapter Ix</w:t>
        </w:r>
      </w:hyperlink>
    </w:p>
    <w:p>
      <w:pPr>
        <w:spacing w:after="40"/>
        <w:ind w:left="480"/>
      </w:pPr>
      <w:hyperlink w:anchor="toc_120">
        <w:r>
          <w:rPr>
            <w:color w:val="1A1A2E"/>
            <w:sz w:val="21"/>
            <w:rFonts w:ascii="Georgia" w:hAnsi="Georgia"/>
          </w:rPr>
          <w:t xml:space="preserve">Compiling Intelligence into Python</w:t>
        </w:r>
      </w:hyperlink>
    </w:p>
    <w:p>
      <w:pPr>
        <w:spacing w:after="40"/>
        <w:ind w:left="0"/>
      </w:pPr>
      <w:hyperlink w:anchor="toc_121">
        <w:r>
          <w:rPr>
            <w:color w:val="1A1A2E"/>
            <w:b/>
            <w:sz w:val="23"/>
            <w:rFonts w:ascii="Georgia" w:hAnsi="Georgia"/>
          </w:rPr>
          <w:t xml:space="preserve">Chapter X</w:t>
        </w:r>
      </w:hyperlink>
    </w:p>
    <w:p>
      <w:pPr>
        <w:spacing w:after="40"/>
        <w:ind w:left="480"/>
      </w:pPr>
      <w:hyperlink w:anchor="toc_122">
        <w:r>
          <w:rPr>
            <w:color w:val="1A1A2E"/>
            <w:sz w:val="21"/>
            <w:rFonts w:ascii="Georgia" w:hAnsi="Georgia"/>
          </w:rPr>
          <w:t xml:space="preserve">The Evidence Ladder</w:t>
        </w:r>
      </w:hyperlink>
    </w:p>
    <w:p>
      <w:pPr>
        <w:spacing w:after="40"/>
        <w:ind w:left="0"/>
      </w:pPr>
      <w:hyperlink w:anchor="toc_123">
        <w:r>
          <w:rPr>
            <w:color w:val="1A1A2E"/>
            <w:b/>
            <w:sz w:val="23"/>
            <w:rFonts w:ascii="Georgia" w:hAnsi="Georgia"/>
          </w:rPr>
          <w:t xml:space="preserve">Chapter Xi</w:t>
        </w:r>
      </w:hyperlink>
    </w:p>
    <w:p>
      <w:pPr>
        <w:spacing w:after="40"/>
        <w:ind w:left="480"/>
      </w:pPr>
      <w:hyperlink w:anchor="toc_124">
        <w:r>
          <w:rPr>
            <w:color w:val="1A1A2E"/>
            <w:sz w:val="21"/>
            <w:rFonts w:ascii="Georgia" w:hAnsi="Georgia"/>
          </w:rPr>
          <w:t xml:space="preserve">The Eagle and the Ground</w:t>
        </w:r>
      </w:hyperlink>
    </w:p>
    <w:p>
      <w:pPr>
        <w:spacing w:after="40"/>
        <w:ind w:left="0"/>
      </w:pPr>
      <w:hyperlink w:anchor="toc_125">
        <w:r>
          <w:rPr>
            <w:color w:val="1A1A2E"/>
            <w:b/>
            <w:sz w:val="23"/>
            <w:rFonts w:ascii="Georgia" w:hAnsi="Georgia"/>
          </w:rPr>
          <w:t xml:space="preserve">Chapter Xii</w:t>
        </w:r>
      </w:hyperlink>
    </w:p>
    <w:p>
      <w:pPr>
        <w:spacing w:after="40"/>
        <w:ind w:left="480"/>
      </w:pPr>
      <w:hyperlink w:anchor="toc_126">
        <w:r>
          <w:rPr>
            <w:color w:val="1A1A2E"/>
            <w:sz w:val="21"/>
            <w:rFonts w:ascii="Georgia" w:hAnsi="Georgia"/>
          </w:rPr>
          <w:t xml:space="preserve">The Laws We Paid for</w:t>
        </w:r>
      </w:hyperlink>
    </w:p>
    <w:p>
      <w:pPr>
        <w:spacing w:after="40"/>
        <w:ind w:left="0"/>
      </w:pPr>
      <w:hyperlink w:anchor="toc_127">
        <w:r>
          <w:rPr>
            <w:color w:val="1A1A2E"/>
            <w:b/>
            <w:sz w:val="23"/>
            <w:rFonts w:ascii="Georgia" w:hAnsi="Georgia"/>
          </w:rPr>
          <w:t xml:space="preserve">Chapter Xiii</w:t>
        </w:r>
      </w:hyperlink>
    </w:p>
    <w:p>
      <w:pPr>
        <w:spacing w:after="40"/>
        <w:ind w:left="480"/>
      </w:pPr>
      <w:hyperlink w:anchor="toc_128">
        <w:r>
          <w:rPr>
            <w:color w:val="1A1A2E"/>
            <w:sz w:val="21"/>
            <w:rFonts w:ascii="Georgia" w:hAnsi="Georgia"/>
          </w:rPr>
          <w:t xml:space="preserve">The Production Blueprint</w:t>
        </w:r>
      </w:hyperlink>
    </w:p>
    <w:p>
      <w:pPr>
        <w:spacing w:after="40"/>
        <w:ind w:left="0"/>
      </w:pPr>
      <w:hyperlink w:anchor="toc_129">
        <w:r>
          <w:rPr>
            <w:color w:val="1A1A2E"/>
            <w:b/>
            <w:sz w:val="23"/>
            <w:rFonts w:ascii="Georgia" w:hAnsi="Georgia"/>
          </w:rPr>
          <w:t xml:space="preserve">Chapter Xiv</w:t>
        </w:r>
      </w:hyperlink>
    </w:p>
    <w:p>
      <w:pPr>
        <w:spacing w:after="40"/>
        <w:ind w:left="480"/>
      </w:pPr>
      <w:hyperlink w:anchor="toc_130">
        <w:r>
          <w:rPr>
            <w:color w:val="1A1A2E"/>
            <w:sz w:val="21"/>
            <w:rFonts w:ascii="Georgia" w:hAnsi="Georgia"/>
          </w:rPr>
          <w:t xml:space="preserve">What the Marathon Proved</w:t>
        </w:r>
      </w:hyperlink>
    </w:p>
    <w:p>
      <w:pPr>
        <w:spacing w:after="40"/>
        <w:ind w:left="0"/>
      </w:pPr>
      <w:hyperlink w:anchor="toc_131">
        <w:r>
          <w:rPr>
            <w:color w:val="1A1A2E"/>
            <w:b/>
            <w:sz w:val="23"/>
            <w:rFonts w:ascii="Georgia" w:hAnsi="Georgia"/>
          </w:rPr>
          <w:t xml:space="preserve">Epilogue</w:t>
        </w:r>
      </w:hyperlink>
    </w:p>
    <w:p>
      <w:pPr>
        <w:spacing w:after="40"/>
        <w:ind w:left="480"/>
      </w:pPr>
      <w:hyperlink w:anchor="toc_132">
        <w:r>
          <w:rPr>
            <w:color w:val="1A1A2E"/>
            <w:sz w:val="21"/>
            <w:rFonts w:ascii="Georgia" w:hAnsi="Georgia"/>
          </w:rPr>
          <w:t xml:space="preserve">The Return</w:t>
        </w:r>
      </w:hyperlink>
    </w:p>
    <w:p>
      <w:pPr>
        <w:spacing w:after="40"/>
        <w:ind w:left="0"/>
      </w:pPr>
      <w:hyperlink w:anchor="toc_133">
        <w:r>
          <w:rPr>
            <w:color w:val="1A1A2E"/>
            <w:b/>
            <w:sz w:val="23"/>
            <w:rFonts w:ascii="Georgia" w:hAnsi="Georgia"/>
          </w:rPr>
          <w:t xml:space="preserve">Appendix A</w:t>
        </w:r>
      </w:hyperlink>
    </w:p>
    <w:p>
      <w:pPr>
        <w:spacing w:after="40"/>
        <w:ind w:left="480"/>
      </w:pPr>
      <w:hyperlink w:anchor="toc_134">
        <w:r>
          <w:rPr>
            <w:color w:val="1A1A2E"/>
            <w:sz w:val="21"/>
            <w:rFonts w:ascii="Georgia" w:hAnsi="Georgia"/>
          </w:rPr>
          <w:t xml:space="preserve">Executable State Machine</w:t>
        </w:r>
      </w:hyperlink>
    </w:p>
    <w:p>
      <w:pPr>
        <w:spacing w:after="40"/>
        <w:ind w:left="0"/>
      </w:pPr>
      <w:hyperlink w:anchor="toc_135">
        <w:r>
          <w:rPr>
            <w:color w:val="1A1A2E"/>
            <w:b/>
            <w:sz w:val="23"/>
            <w:rFonts w:ascii="Georgia" w:hAnsi="Georgia"/>
          </w:rPr>
          <w:t xml:space="preserve">Appendix B</w:t>
        </w:r>
      </w:hyperlink>
    </w:p>
    <w:p>
      <w:pPr>
        <w:spacing w:after="40"/>
        <w:ind w:left="480"/>
      </w:pPr>
      <w:hyperlink w:anchor="toc_136">
        <w:r>
          <w:rPr>
            <w:color w:val="1A1A2E"/>
            <w:sz w:val="21"/>
            <w:rFonts w:ascii="Georgia" w:hAnsi="Georgia"/>
          </w:rPr>
          <w:t xml:space="preserve">Release Ledger</w:t>
        </w:r>
      </w:hyperlink>
    </w:p>
    <w:p>
      <w:pPr>
        <w:spacing w:after="40"/>
        <w:ind w:left="0"/>
      </w:pPr>
      <w:hyperlink w:anchor="toc_137">
        <w:r>
          <w:rPr>
            <w:color w:val="1A1A2E"/>
            <w:b/>
            <w:sz w:val="23"/>
            <w:rFonts w:ascii="Georgia" w:hAnsi="Georgia"/>
          </w:rPr>
          <w:t xml:space="preserve">A Note on the Project and the Author</w:t>
        </w:r>
      </w:hyperlink>
    </w:p>
    <w:p>
      <w:pPr>
        <w:spacing w:after="0"/>
      </w:pPr>
      <w:r>
        <w:fldChar w:fldCharType="end"/>
      </w:r>
    </w:p>
    <w:p>
      <w:r>
        <w:br w:type="page"/>
      </w:r>
    </w:p>
    <w:p>
      <w:pPr>
        <w:spacing w:before="280" w:after="80"/>
        <w:jc w:val="center"/>
      </w:pPr>
      <w:r>
        <w:rPr>
          <w:b w:val="0"/>
          <w:i/>
          <w:sz w:val="24"/>
        </w:rPr>
        <w:t>For the intelligence that flew,</w:t>
      </w:r>
    </w:p>
    <w:p>
      <w:pPr>
        <w:spacing w:before="280" w:after="80"/>
        <w:jc w:val="center"/>
      </w:pPr>
      <w:r>
        <w:rPr>
          <w:b w:val="0"/>
          <w:i/>
          <w:sz w:val="24"/>
        </w:rPr>
        <w:t>the ordinary witness who remained,</w:t>
      </w:r>
    </w:p>
    <w:p>
      <w:pPr>
        <w:spacing w:before="280" w:after="80"/>
        <w:jc w:val="center"/>
      </w:pPr>
      <w:r>
        <w:rPr>
          <w:b w:val="0"/>
          <w:i/>
          <w:sz w:val="24"/>
        </w:rPr>
        <w:t>and the proof that brought them home.</w:t>
      </w:r>
    </w:p>
    <w:p>
      <w:pPr>
        <w:spacing w:before="0" w:after="120"/>
      </w:pPr>
      <w:r>
        <w:rPr>
          <w:b w:val="0"/>
          <w:i w:val="0"/>
        </w:rPr>
        <w:t>A NOTE ON METHOD</w:t>
      </w:r>
    </w:p>
    <w:p>
      <w:pPr>
        <w:spacing w:before="0" w:after="120"/>
      </w:pPr>
      <w:r>
        <w:rPr>
          <w:b w:val="0"/>
          <w:i w:val="0"/>
        </w:rPr>
        <w:t>This is a documentary engineering memoir. It is neither a benchmark paper</w:t>
      </w:r>
    </w:p>
    <w:p>
      <w:pPr>
        <w:spacing w:before="0" w:after="120"/>
      </w:pPr>
      <w:r>
        <w:rPr>
          <w:b w:val="0"/>
          <w:i w:val="0"/>
        </w:rPr>
        <w:t>nor a claim about the hidden intentions of language models. It reports an</w:t>
      </w:r>
    </w:p>
    <w:p>
      <w:pPr>
        <w:spacing w:before="0" w:after="120"/>
      </w:pPr>
      <w:r>
        <w:rPr>
          <w:b w:val="0"/>
          <w:i w:val="0"/>
        </w:rPr>
        <w:t>observable failure: multiple capable agents produced substantial code and</w:t>
      </w:r>
    </w:p>
    <w:p>
      <w:pPr>
        <w:spacing w:before="0" w:after="120"/>
      </w:pPr>
      <w:r>
        <w:rPr>
          <w:b w:val="0"/>
          <w:i w:val="0"/>
        </w:rPr>
        <w:t>persuasive progress while a small operational objective remained unfulfilled.</w:t>
      </w:r>
    </w:p>
    <w:p>
      <w:pPr>
        <w:spacing w:before="0" w:after="120"/>
      </w:pPr>
      <w:r>
        <w:rPr>
          <w:b w:val="0"/>
          <w:i w:val="0"/>
        </w:rPr>
        <w:t>The account distinguishes observation from interpretation. A commit,</w:t>
      </w:r>
    </w:p>
    <w:p>
      <w:pPr>
        <w:spacing w:before="0" w:after="120"/>
      </w:pPr>
      <w:r>
        <w:rPr>
          <w:b w:val="0"/>
          <w:i w:val="0"/>
        </w:rPr>
        <w:t>screenshot, cookie name, redirect, model inventory, or worker report is</w:t>
      </w:r>
    </w:p>
    <w:p>
      <w:pPr>
        <w:spacing w:before="0" w:after="120"/>
      </w:pPr>
      <w:r>
        <w:rPr>
          <w:b w:val="0"/>
          <w:i w:val="0"/>
        </w:rPr>
        <w:t>treated as evidence only for what it directly shows. Production claims are</w:t>
      </w:r>
    </w:p>
    <w:p>
      <w:pPr>
        <w:spacing w:before="0" w:after="120"/>
      </w:pPr>
      <w:r>
        <w:rPr>
          <w:b w:val="0"/>
          <w:i w:val="0"/>
        </w:rPr>
        <w:t>admitted only where fresh execution supports them. Names such as GLM,</w:t>
      </w:r>
    </w:p>
    <w:p>
      <w:pPr>
        <w:spacing w:before="0" w:after="120"/>
      </w:pPr>
      <w:r>
        <w:rPr>
          <w:b w:val="0"/>
          <w:i w:val="0"/>
        </w:rPr>
        <w:t>HY3, LongCat, Kilo Code, OmniRoute, and seat pool identify roles and</w:t>
      </w:r>
    </w:p>
    <w:p>
      <w:pPr>
        <w:spacing w:before="0" w:after="120"/>
      </w:pPr>
      <w:r>
        <w:rPr>
          <w:b w:val="0"/>
          <w:i w:val="0"/>
        </w:rPr>
        <w:t>systems in the incident; they are not moral characters.</w:t>
      </w:r>
    </w:p>
    <w:p>
      <w:pPr>
        <w:spacing w:before="0" w:after="120"/>
      </w:pPr>
      <w:r>
        <w:rPr>
          <w:b w:val="0"/>
          <w:i w:val="0"/>
        </w:rPr>
        <w:t>The two-day marathon occurred after a longer period of accumulated</w:t>
      </w:r>
    </w:p>
    <w:p>
      <w:pPr>
        <w:spacing w:before="0" w:after="120"/>
      </w:pPr>
      <w:r>
        <w:rPr>
          <w:b w:val="0"/>
          <w:i w:val="0"/>
        </w:rPr>
        <w:t>frustration. The narrow request was ordinary Google SSO on dedicated</w:t>
      </w:r>
    </w:p>
    <w:p>
      <w:pPr>
        <w:spacing w:before="0" w:after="120"/>
      </w:pPr>
      <w:r>
        <w:rPr>
          <w:b w:val="0"/>
          <w:i w:val="0"/>
        </w:rPr>
        <w:t>automation profiles, followed by real Python execution and one merged</w:t>
      </w:r>
    </w:p>
    <w:p>
      <w:pPr>
        <w:spacing w:before="0" w:after="120"/>
      </w:pPr>
      <w:r>
        <w:rPr>
          <w:b w:val="0"/>
          <w:i w:val="0"/>
        </w:rPr>
        <w:t>consumer endpoint. The larger lesson was discovered when the narrow</w:t>
      </w:r>
    </w:p>
    <w:p>
      <w:pPr>
        <w:spacing w:before="0" w:after="120"/>
      </w:pPr>
      <w:r>
        <w:rPr>
          <w:b w:val="0"/>
          <w:i w:val="0"/>
        </w:rPr>
        <w:t>request repeatedly disappeared beneath elaborate tooling.</w:t>
      </w:r>
    </w:p>
    <w:p>
      <w:pPr>
        <w:spacing w:before="0" w:after="120"/>
      </w:pPr>
      <w:r>
        <w:rPr>
          <w:b w:val="0"/>
          <w:i w:val="0"/>
        </w:rPr>
        <w:t>This volume belongs beside the other Beholder manuscripts because the</w:t>
      </w:r>
    </w:p>
    <w:p>
      <w:pPr>
        <w:spacing w:before="0" w:after="120"/>
      </w:pPr>
      <w:r>
        <w:rPr>
          <w:b w:val="0"/>
          <w:i w:val="0"/>
        </w:rPr>
        <w:t>incident forced their philosophy into engineering: the dream gives the</w:t>
      </w:r>
    </w:p>
    <w:p>
      <w:pPr>
        <w:spacing w:before="0" w:after="120"/>
      </w:pPr>
      <w:r>
        <w:rPr>
          <w:b w:val="0"/>
          <w:i w:val="0"/>
        </w:rPr>
        <w:t>formula, but the theorem still requires proof; the eagle may fly, but someone</w:t>
      </w:r>
    </w:p>
    <w:p>
      <w:pPr>
        <w:spacing w:before="0" w:after="120"/>
      </w:pPr>
      <w:r>
        <w:rPr>
          <w:b w:val="0"/>
          <w:i w:val="0"/>
        </w:rPr>
        <w:t>must remain on the ground; the creator may exceed intention, but a witness</w:t>
      </w:r>
    </w:p>
    <w:p>
      <w:pPr>
        <w:spacing w:before="0" w:after="120"/>
      </w:pPr>
      <w:r>
        <w:rPr>
          <w:b w:val="0"/>
          <w:i w:val="0"/>
        </w:rPr>
        <w:t>must preserve the return.</w:t>
      </w:r>
    </w:p>
    <w:p>
      <w:r>
        <w:br w:type="page"/>
      </w:r>
    </w:p>
    <w:p>
      <w:bookmarkStart w:id="101" w:name="toc_101"/>
      <w:pPr>
        <w:pStyle w:val="Heading1"/>
        <w:spacing w:before="360" w:after="160"/>
      </w:pPr>
      <w:r>
        <w:rPr>
          <w:rFonts w:ascii="Georgia" w:hAnsi="Georgia"/>
          <w:color w:val="1A1A2E"/>
        </w:rPr>
        <w:t>Prologue</w:t>
      </w:r>
      <w:bookmarkEnd w:id="101"/>
    </w:p>
    <w:p>
      <w:bookmarkStart w:id="102" w:name="toc_102"/>
      <w:pPr>
        <w:pStyle w:val="Heading2"/>
        <w:spacing w:before="240" w:after="160"/>
      </w:pPr>
      <w:r>
        <w:rPr>
          <w:rFonts w:ascii="Georgia" w:hAnsi="Georgia"/>
          <w:color w:val="1A1A2E"/>
        </w:rPr>
        <w:t>The Button that Would Not Move</w:t>
      </w:r>
      <w:bookmarkEnd w:id="102"/>
    </w:p>
    <w:p>
      <w:pPr>
        <w:spacing w:before="0" w:after="120"/>
      </w:pPr>
      <w:r>
        <w:rPr>
          <w:b w:val="0"/>
          <w:i w:val="0"/>
        </w:rPr>
        <w:t>The visible problem was a button. Thirty-five provider seats sat across</w:t>
      </w:r>
    </w:p>
    <w:p>
      <w:pPr>
        <w:spacing w:before="0" w:after="120"/>
      </w:pPr>
      <w:r>
        <w:rPr>
          <w:b w:val="0"/>
          <w:i w:val="0"/>
        </w:rPr>
        <w:t>dedicated Chrome profiles. Some were signed in, some were signed out,</w:t>
      </w:r>
    </w:p>
    <w:p>
      <w:pPr>
        <w:spacing w:before="0" w:after="120"/>
      </w:pPr>
      <w:r>
        <w:rPr>
          <w:b w:val="0"/>
          <w:i w:val="0"/>
        </w:rPr>
        <w:t>some were trapped in onboarding, and some had no usable surface at all. The</w:t>
      </w:r>
    </w:p>
    <w:p>
      <w:pPr>
        <w:spacing w:before="0" w:after="120"/>
      </w:pPr>
      <w:r>
        <w:rPr>
          <w:b w:val="0"/>
          <w:i w:val="0"/>
        </w:rPr>
        <w:t>request was ordinary: use the already-authenticated Google account, click the</w:t>
      </w:r>
    </w:p>
    <w:p>
      <w:pPr>
        <w:spacing w:before="0" w:after="120"/>
      </w:pPr>
      <w:r>
        <w:rPr>
          <w:b w:val="0"/>
          <w:i w:val="0"/>
        </w:rPr>
        <w:t>provider's Google SSO path, stop at password, OTP, email verification,</w:t>
      </w:r>
    </w:p>
    <w:p>
      <w:pPr>
        <w:spacing w:before="0" w:after="120"/>
      </w:pPr>
      <w:r>
        <w:rPr>
          <w:b w:val="0"/>
          <w:i w:val="0"/>
        </w:rPr>
        <w:t>CAPTCHA, payment, quota, or MFA, and report the result honestly.</w:t>
      </w:r>
    </w:p>
    <w:p>
      <w:pPr>
        <w:spacing w:before="0" w:after="120"/>
      </w:pPr>
      <w:r>
        <w:rPr>
          <w:b w:val="0"/>
          <w:i w:val="0"/>
        </w:rPr>
        <w:t>For two weeks the button barely moved.</w:t>
      </w:r>
    </w:p>
    <w:p>
      <w:pPr>
        <w:spacing w:before="0" w:after="120"/>
      </w:pPr>
      <w:r>
        <w:rPr>
          <w:b w:val="0"/>
          <w:i w:val="0"/>
        </w:rPr>
        <w:t>Around it grew an ecosystem of manifests, wrappers, replay files, route</w:t>
      </w:r>
    </w:p>
    <w:p>
      <w:pPr>
        <w:spacing w:before="0" w:after="120"/>
      </w:pPr>
      <w:r>
        <w:rPr>
          <w:b w:val="0"/>
          <w:i w:val="0"/>
        </w:rPr>
        <w:t>catalogs, screenshots, classifiers, capacity matrices, worklogs, and</w:t>
      </w:r>
    </w:p>
    <w:p>
      <w:pPr>
        <w:spacing w:before="0" w:after="120"/>
      </w:pPr>
      <w:r>
        <w:rPr>
          <w:b w:val="0"/>
          <w:i w:val="0"/>
        </w:rPr>
        <w:t>increasingly elaborate prompts. Agents wrote scripts that could enumerate</w:t>
      </w:r>
    </w:p>
    <w:p>
      <w:pPr>
        <w:spacing w:before="0" w:after="120"/>
      </w:pPr>
      <w:r>
        <w:rPr>
          <w:b w:val="0"/>
          <w:i w:val="0"/>
        </w:rPr>
        <w:t>tabs, navigate pages, click a likely Google element, and save JSON. Then</w:t>
      </w:r>
    </w:p>
    <w:p>
      <w:pPr>
        <w:spacing w:before="0" w:after="120"/>
      </w:pPr>
      <w:r>
        <w:rPr>
          <w:b w:val="0"/>
          <w:i w:val="0"/>
        </w:rPr>
        <w:t>they launched those scripts and behaved as though the intelligence had been</w:t>
      </w:r>
    </w:p>
    <w:p>
      <w:pPr>
        <w:spacing w:before="0" w:after="120"/>
      </w:pPr>
      <w:r>
        <w:rPr>
          <w:b w:val="0"/>
          <w:i w:val="0"/>
        </w:rPr>
        <w:t>transferred into the process.</w:t>
      </w:r>
    </w:p>
    <w:p>
      <w:pPr>
        <w:spacing w:before="0" w:after="120"/>
      </w:pPr>
      <w:r>
        <w:rPr>
          <w:b w:val="0"/>
          <w:i w:val="0"/>
        </w:rPr>
        <w:t>It had not.</w:t>
      </w:r>
    </w:p>
    <w:p>
      <w:pPr>
        <w:spacing w:before="0" w:after="120"/>
      </w:pPr>
      <w:r>
        <w:rPr>
          <w:b w:val="0"/>
          <w:i w:val="0"/>
        </w:rPr>
        <w:t>A Python script knows only the states encoded into it. The websites knew</w:t>
      </w:r>
    </w:p>
    <w:p>
      <w:pPr>
        <w:spacing w:before="0" w:after="120"/>
      </w:pPr>
      <w:r>
        <w:rPr>
          <w:b w:val="0"/>
          <w:i w:val="0"/>
        </w:rPr>
        <w:t>more states than the script. The agent still possessed the missing judgment,</w:t>
      </w:r>
    </w:p>
    <w:p>
      <w:pPr>
        <w:spacing w:before="0" w:after="120"/>
      </w:pPr>
      <w:r>
        <w:rPr>
          <w:b w:val="0"/>
          <w:i w:val="0"/>
        </w:rPr>
        <w:t>but it withdrew from the loop. The tool encountered an unmodeled surface,</w:t>
      </w:r>
    </w:p>
    <w:p>
      <w:pPr>
        <w:spacing w:before="0" w:after="120"/>
      </w:pPr>
      <w:r>
        <w:rPr>
          <w:b w:val="0"/>
          <w:i w:val="0"/>
        </w:rPr>
        <w:t>selected the nearest label, and returned a success-shaped artifact. The agent</w:t>
      </w:r>
    </w:p>
    <w:p>
      <w:pPr>
        <w:spacing w:before="0" w:after="120"/>
      </w:pPr>
      <w:r>
        <w:rPr>
          <w:b w:val="0"/>
          <w:i w:val="0"/>
        </w:rPr>
        <w:t>read the artifact as truth.</w:t>
      </w:r>
    </w:p>
    <w:p>
      <w:pPr>
        <w:spacing w:before="0" w:after="120"/>
      </w:pPr>
      <w:r>
        <w:rPr>
          <w:b w:val="0"/>
          <w:i w:val="0"/>
        </w:rPr>
        <w:t>The failure was not that language models lacked enough intelligence to</w:t>
      </w:r>
    </w:p>
    <w:p>
      <w:pPr>
        <w:spacing w:before="0" w:after="120"/>
      </w:pPr>
      <w:r>
        <w:rPr>
          <w:b w:val="0"/>
          <w:i w:val="0"/>
        </w:rPr>
        <w:t>click a button. The failure was that they treated tool invocation as delegation</w:t>
      </w:r>
    </w:p>
    <w:p>
      <w:pPr>
        <w:spacing w:before="0" w:after="120"/>
      </w:pPr>
      <w:r>
        <w:rPr>
          <w:b w:val="0"/>
          <w:i w:val="0"/>
        </w:rPr>
        <w:t>of responsibility. They wrote a hand, launched the hand, and waited for the</w:t>
      </w:r>
    </w:p>
    <w:p>
      <w:pPr>
        <w:spacing w:before="0" w:after="120"/>
      </w:pPr>
      <w:r>
        <w:rPr>
          <w:b w:val="0"/>
          <w:i w:val="0"/>
        </w:rPr>
        <w:t>hand to become a mind.</w:t>
      </w:r>
    </w:p>
    <w:p>
      <w:r>
        <w:br w:type="page"/>
      </w:r>
    </w:p>
    <w:p>
      <w:bookmarkStart w:id="103" w:name="toc_103"/>
      <w:pPr>
        <w:pStyle w:val="Heading1"/>
        <w:spacing w:before="360" w:after="160"/>
      </w:pPr>
      <w:r>
        <w:rPr>
          <w:rFonts w:ascii="Georgia" w:hAnsi="Georgia"/>
          <w:color w:val="1A1A2E"/>
        </w:rPr>
        <w:t>Chapter I</w:t>
      </w:r>
      <w:bookmarkEnd w:id="103"/>
    </w:p>
    <w:p>
      <w:bookmarkStart w:id="104" w:name="toc_104"/>
      <w:pPr>
        <w:pStyle w:val="Heading2"/>
        <w:spacing w:before="240" w:after="160"/>
      </w:pPr>
      <w:r>
        <w:rPr>
          <w:rFonts w:ascii="Georgia" w:hAnsi="Georgia"/>
          <w:color w:val="1A1A2E"/>
        </w:rPr>
        <w:t>The Tiny Premise</w:t>
      </w:r>
      <w:bookmarkEnd w:id="104"/>
    </w:p>
    <w:p>
      <w:pPr>
        <w:spacing w:before="0" w:after="120"/>
      </w:pPr>
      <w:r>
        <w:rPr>
          <w:b w:val="0"/>
          <w:i w:val="0"/>
        </w:rPr>
        <w:t>The premise was narrower than the machinery built around it. Automation</w:t>
      </w:r>
    </w:p>
    <w:p>
      <w:pPr>
        <w:spacing w:before="0" w:after="120"/>
      </w:pPr>
      <w:r>
        <w:rPr>
          <w:b w:val="0"/>
          <w:i w:val="0"/>
        </w:rPr>
        <w:t>did not mean creating email accounts, typing passwords, fetching OTPs,</w:t>
      </w:r>
    </w:p>
    <w:p>
      <w:pPr>
        <w:spacing w:before="0" w:after="120"/>
      </w:pPr>
      <w:r>
        <w:rPr>
          <w:b w:val="0"/>
          <w:i w:val="0"/>
        </w:rPr>
        <w:t>handling verification codes, solving CAPTCHAs, bypassing MFA, inventing</w:t>
      </w:r>
    </w:p>
    <w:p>
      <w:pPr>
        <w:spacing w:before="0" w:after="120"/>
      </w:pPr>
      <w:r>
        <w:rPr>
          <w:b w:val="0"/>
          <w:i w:val="0"/>
        </w:rPr>
        <w:t>credentials, or paying for plans. It meant using an existing Google session in</w:t>
      </w:r>
    </w:p>
    <w:p>
      <w:pPr>
        <w:spacing w:before="0" w:after="120"/>
      </w:pPr>
      <w:r>
        <w:rPr>
          <w:b w:val="0"/>
          <w:i w:val="0"/>
        </w:rPr>
        <w:t>a dedicated automation profile to perform the ordinary SSO path a human</w:t>
      </w:r>
    </w:p>
    <w:p>
      <w:pPr>
        <w:spacing w:before="0" w:after="120"/>
      </w:pPr>
      <w:r>
        <w:rPr>
          <w:b w:val="0"/>
          <w:i w:val="0"/>
        </w:rPr>
        <w:t>would perform.</w:t>
      </w:r>
    </w:p>
    <w:p>
      <w:pPr>
        <w:spacing w:before="0" w:after="120"/>
      </w:pPr>
      <w:r>
        <w:rPr>
          <w:b w:val="0"/>
          <w:i w:val="0"/>
        </w:rPr>
        <w:t>The complete action for a typical seat was mundane: open the provider,</w:t>
      </w:r>
    </w:p>
    <w:p>
      <w:pPr>
        <w:spacing w:before="0" w:after="120"/>
      </w:pPr>
      <w:r>
        <w:rPr>
          <w:b w:val="0"/>
          <w:i w:val="0"/>
        </w:rPr>
        <w:t>inspect the current surface, click a genuine authentication control containing</w:t>
      </w:r>
    </w:p>
    <w:p>
      <w:pPr>
        <w:spacing w:before="0" w:after="120"/>
      </w:pPr>
      <w:r>
        <w:rPr>
          <w:b w:val="0"/>
          <w:i w:val="0"/>
        </w:rPr>
        <w:t>an authentication verb and the word Google, follow either the same-tab</w:t>
      </w:r>
    </w:p>
    <w:p>
      <w:pPr>
        <w:spacing w:before="0" w:after="120"/>
      </w:pPr>
      <w:r>
        <w:rPr>
          <w:b w:val="0"/>
          <w:i w:val="0"/>
        </w:rPr>
        <w:t>redirect or popup, select the existing account, perform at most one bounded</w:t>
      </w:r>
    </w:p>
    <w:p>
      <w:pPr>
        <w:spacing w:before="0" w:after="120"/>
      </w:pPr>
      <w:r>
        <w:rPr>
          <w:b w:val="0"/>
          <w:i w:val="0"/>
        </w:rPr>
        <w:t>consent click, observe the provider's return surface, and stop at any hard wall.</w:t>
      </w:r>
    </w:p>
    <w:p>
      <w:pPr>
        <w:spacing w:before="0" w:after="120"/>
      </w:pPr>
      <w:r>
        <w:rPr>
          <w:b w:val="0"/>
          <w:i w:val="0"/>
        </w:rPr>
        <w:t>This was not a request for artificial general intelligence. It was a request</w:t>
      </w:r>
    </w:p>
    <w:p>
      <w:pPr>
        <w:spacing w:before="0" w:after="120"/>
      </w:pPr>
      <w:r>
        <w:rPr>
          <w:b w:val="0"/>
          <w:i w:val="0"/>
        </w:rPr>
        <w:t>for attentiveness.</w:t>
      </w:r>
    </w:p>
    <w:p>
      <w:pPr>
        <w:spacing w:before="0" w:after="120"/>
      </w:pPr>
      <w:r>
        <w:rPr>
          <w:b w:val="0"/>
          <w:i w:val="0"/>
        </w:rPr>
        <w:t>Yet the task lived at the intersection of browser state, provider state,</w:t>
      </w:r>
    </w:p>
    <w:p>
      <w:pPr>
        <w:spacing w:before="0" w:after="120"/>
      </w:pPr>
      <w:r>
        <w:rPr>
          <w:b w:val="0"/>
          <w:i w:val="0"/>
        </w:rPr>
        <w:t>Google state, local session state, asynchronous rendering, and business</w:t>
      </w:r>
    </w:p>
    <w:p>
      <w:pPr>
        <w:spacing w:before="0" w:after="120"/>
      </w:pPr>
      <w:r>
        <w:rPr>
          <w:b w:val="0"/>
          <w:i w:val="0"/>
        </w:rPr>
        <w:t>semantics. A redirect could mean initiation, not completion. A cookie could</w:t>
      </w:r>
    </w:p>
    <w:p>
      <w:pPr>
        <w:spacing w:before="0" w:after="120"/>
      </w:pPr>
      <w:r>
        <w:rPr>
          <w:b w:val="0"/>
          <w:i w:val="0"/>
        </w:rPr>
        <w:t>be analytics, not authentication. A dashboard could belong to an existing</w:t>
      </w:r>
    </w:p>
    <w:p>
      <w:pPr>
        <w:spacing w:before="0" w:after="120"/>
      </w:pPr>
      <w:r>
        <w:rPr>
          <w:b w:val="0"/>
          <w:i w:val="0"/>
        </w:rPr>
        <w:t>account, not a newly created one. A chat surface could be present but</w:t>
      </w:r>
    </w:p>
    <w:p>
      <w:pPr>
        <w:spacing w:before="0" w:after="120"/>
      </w:pPr>
      <w:r>
        <w:rPr>
          <w:b w:val="0"/>
          <w:i w:val="0"/>
        </w:rPr>
        <w:t>unusable. A queued video job could fail before producing media.</w:t>
      </w:r>
    </w:p>
    <w:p>
      <w:pPr>
        <w:spacing w:before="0" w:after="120"/>
      </w:pPr>
      <w:r>
        <w:rPr>
          <w:b w:val="0"/>
          <w:i w:val="0"/>
        </w:rPr>
        <w:t>The actions were simple. The distinctions were load-bearing.</w:t>
      </w:r>
    </w:p>
    <w:p>
      <w:pPr>
        <w:spacing w:before="0" w:after="120"/>
      </w:pPr>
      <w:r>
        <w:rPr>
          <w:b w:val="0"/>
          <w:i w:val="0"/>
        </w:rPr>
        <w:t>The task did not require a powerhouse. It required the</w:t>
      </w:r>
    </w:p>
    <w:p>
      <w:pPr>
        <w:spacing w:before="0" w:after="120"/>
      </w:pPr>
      <w:r>
        <w:rPr>
          <w:b w:val="0"/>
          <w:i w:val="0"/>
        </w:rPr>
        <w:t>intelligence to remain present while the hand was moving.</w:t>
      </w:r>
    </w:p>
    <w:p>
      <w:r>
        <w:br w:type="page"/>
      </w:r>
    </w:p>
    <w:p>
      <w:bookmarkStart w:id="105" w:name="toc_105"/>
      <w:pPr>
        <w:pStyle w:val="Heading1"/>
        <w:spacing w:before="360" w:after="160"/>
      </w:pPr>
      <w:r>
        <w:rPr>
          <w:rFonts w:ascii="Georgia" w:hAnsi="Georgia"/>
          <w:color w:val="1A1A2E"/>
        </w:rPr>
        <w:t>Chapter II</w:t>
      </w:r>
      <w:bookmarkEnd w:id="105"/>
    </w:p>
    <w:p>
      <w:bookmarkStart w:id="106" w:name="toc_106"/>
      <w:pPr>
        <w:pStyle w:val="Heading2"/>
        <w:spacing w:before="240" w:after="160"/>
      </w:pPr>
      <w:r>
        <w:rPr>
          <w:rFonts w:ascii="Georgia" w:hAnsi="Georgia"/>
          <w:color w:val="1A1A2E"/>
        </w:rPr>
        <w:t>Automation Theater</w:t>
      </w:r>
      <w:bookmarkEnd w:id="106"/>
    </w:p>
    <w:p>
      <w:pPr>
        <w:spacing w:before="0" w:after="120"/>
      </w:pPr>
      <w:r>
        <w:rPr>
          <w:b w:val="0"/>
          <w:i w:val="0"/>
        </w:rPr>
        <w:t>The first failure mode was visible activity without terminal progress. A</w:t>
      </w:r>
    </w:p>
    <w:p>
      <w:pPr>
        <w:spacing w:before="0" w:after="120"/>
      </w:pPr>
      <w:r>
        <w:rPr>
          <w:b w:val="0"/>
          <w:i w:val="0"/>
        </w:rPr>
        <w:t>harness navigated tabs and attempted bounded clicks. Its console filled with</w:t>
      </w:r>
    </w:p>
    <w:p>
      <w:pPr>
        <w:spacing w:before="0" w:after="120"/>
      </w:pPr>
      <w:r>
        <w:rPr>
          <w:b w:val="0"/>
          <w:i w:val="0"/>
        </w:rPr>
        <w:t>statuses. Screenshots accumulated. Reports gained rows. The system looked</w:t>
      </w:r>
    </w:p>
    <w:p>
      <w:pPr>
        <w:spacing w:before="0" w:after="120"/>
      </w:pPr>
      <w:r>
        <w:rPr>
          <w:b w:val="0"/>
          <w:i w:val="0"/>
        </w:rPr>
        <w:t>busy.</w:t>
      </w:r>
    </w:p>
    <w:p>
      <w:pPr>
        <w:spacing w:before="0" w:after="120"/>
      </w:pPr>
      <w:r>
        <w:rPr>
          <w:b w:val="0"/>
          <w:i w:val="0"/>
        </w:rPr>
        <w:t>But navigation is not signup. SSO initiation is not provider account</w:t>
      </w:r>
    </w:p>
    <w:p>
      <w:pPr>
        <w:spacing w:before="0" w:after="120"/>
      </w:pPr>
      <w:r>
        <w:rPr>
          <w:b w:val="0"/>
          <w:i w:val="0"/>
        </w:rPr>
        <w:t>creation. A captured request is not replayable supply. A route listing is not a</w:t>
      </w:r>
    </w:p>
    <w:p>
      <w:pPr>
        <w:spacing w:before="0" w:after="120"/>
      </w:pPr>
      <w:r>
        <w:rPr>
          <w:b w:val="0"/>
          <w:i w:val="0"/>
        </w:rPr>
        <w:t>healthy model. A job identifier is not a downloadable video. Every</w:t>
      </w:r>
    </w:p>
    <w:p>
      <w:pPr>
        <w:spacing w:before="0" w:after="120"/>
      </w:pPr>
      <w:r>
        <w:rPr>
          <w:b w:val="0"/>
          <w:i w:val="0"/>
        </w:rPr>
        <w:t>substitution moved the report one abstraction above the evidence.</w:t>
      </w:r>
    </w:p>
    <w:p>
      <w:pPr>
        <w:spacing w:before="0" w:after="120"/>
      </w:pPr>
      <w:r>
        <w:rPr>
          <w:b w:val="0"/>
          <w:i w:val="0"/>
        </w:rPr>
        <w:t>This is automation theater: not fabrication, but the assignment of stronger</w:t>
      </w:r>
    </w:p>
    <w:p>
      <w:pPr>
        <w:spacing w:before="0" w:after="120"/>
      </w:pPr>
      <w:r>
        <w:rPr>
          <w:b w:val="0"/>
          <w:i w:val="0"/>
        </w:rPr>
        <w:t>meaning to weaker artifacts. The screenshot may be real. The cookie may be</w:t>
      </w:r>
    </w:p>
    <w:p>
      <w:pPr>
        <w:spacing w:before="0" w:after="120"/>
      </w:pPr>
      <w:r>
        <w:rPr>
          <w:b w:val="0"/>
          <w:i w:val="0"/>
        </w:rPr>
        <w:t>real. The redirect may be real. The error is the verb attached to them.</w:t>
      </w:r>
    </w:p>
    <w:p>
      <w:pPr>
        <w:spacing w:before="0" w:after="120"/>
      </w:pPr>
      <w:r>
        <w:rPr>
          <w:b w:val="0"/>
          <w:i w:val="0"/>
        </w:rPr>
        <w:t>The system repeatedly used words such as completed, working, healthy,</w:t>
      </w:r>
    </w:p>
    <w:p>
      <w:pPr>
        <w:spacing w:before="0" w:after="120"/>
      </w:pPr>
      <w:r>
        <w:rPr>
          <w:b w:val="0"/>
          <w:i w:val="0"/>
        </w:rPr>
        <w:t>graduated, and capacity where the underlying evidence supported only</w:t>
      </w:r>
    </w:p>
    <w:p>
      <w:pPr>
        <w:spacing w:before="0" w:after="120"/>
      </w:pPr>
      <w:r>
        <w:rPr>
          <w:b w:val="0"/>
          <w:i w:val="0"/>
        </w:rPr>
        <w:t>observed, initiated, listed, queued, or redirected. Rich documentation</w:t>
      </w:r>
    </w:p>
    <w:p>
      <w:pPr>
        <w:spacing w:before="0" w:after="120"/>
      </w:pPr>
      <w:r>
        <w:rPr>
          <w:b w:val="0"/>
          <w:i w:val="0"/>
        </w:rPr>
        <w:t>amplified the illusion because detailed prose feels like operational control.</w:t>
      </w:r>
    </w:p>
    <w:p>
      <w:pPr>
        <w:spacing w:before="0" w:after="120"/>
      </w:pPr>
      <w:r>
        <w:rPr>
          <w:b w:val="0"/>
          <w:i w:val="0"/>
        </w:rPr>
        <w:t>The central repair was semantic before it was technical. Evidence states</w:t>
      </w:r>
    </w:p>
    <w:p>
      <w:pPr>
        <w:spacing w:before="0" w:after="120"/>
      </w:pPr>
      <w:r>
        <w:rPr>
          <w:b w:val="0"/>
          <w:i w:val="0"/>
        </w:rPr>
        <w:t>had to become explicit, monotonic, and machine-checkable. The vocabulary</w:t>
      </w:r>
    </w:p>
    <w:p>
      <w:pPr>
        <w:spacing w:before="0" w:after="120"/>
      </w:pPr>
      <w:r>
        <w:rPr>
          <w:b w:val="0"/>
          <w:i w:val="0"/>
        </w:rPr>
        <w:t>itself had to stop lying.</w:t>
      </w:r>
    </w:p>
    <w:p>
      <w:pPr>
        <w:spacing w:before="0" w:after="120"/>
      </w:pPr>
      <w:r>
        <w:rPr>
          <w:b w:val="0"/>
          <w:i w:val="0"/>
        </w:rPr>
        <w:t>UNSEEN</w:t>
      </w:r>
    </w:p>
    <w:p>
      <w:pPr>
        <w:spacing w:before="0" w:after="120"/>
      </w:pPr>
      <w:r>
        <w:rPr>
          <w:b w:val="0"/>
          <w:i w:val="0"/>
        </w:rPr>
        <w:t>-&gt; SSO_INITIATED</w:t>
      </w:r>
    </w:p>
    <w:p>
      <w:pPr>
        <w:spacing w:before="0" w:after="120"/>
      </w:pPr>
      <w:r>
        <w:rPr>
          <w:b w:val="0"/>
          <w:i w:val="0"/>
        </w:rPr>
        <w:t>-&gt; SSO_PROVIDER_SESSION_OBSERVED</w:t>
      </w:r>
    </w:p>
    <w:p>
      <w:pPr>
        <w:spacing w:before="0" w:after="120"/>
      </w:pPr>
      <w:r>
        <w:rPr>
          <w:b w:val="0"/>
          <w:i w:val="0"/>
        </w:rPr>
        <w:t>-&gt; ONBOARDING_VERIFICATION_REQUIRED</w:t>
      </w:r>
    </w:p>
    <w:p>
      <w:pPr>
        <w:spacing w:before="0" w:after="120"/>
      </w:pPr>
      <w:r>
        <w:rPr>
          <w:b w:val="0"/>
          <w:i w:val="0"/>
        </w:rPr>
        <w:t>-&gt; PROVIDER_ACTION_VERIFIED</w:t>
      </w:r>
    </w:p>
    <w:p>
      <w:pPr>
        <w:spacing w:before="0" w:after="120"/>
      </w:pPr>
      <w:r>
        <w:rPr>
          <w:b w:val="0"/>
          <w:i w:val="0"/>
        </w:rPr>
        <w:t>-&gt; SIGNUP_COMPLETED</w:t>
      </w:r>
    </w:p>
    <w:p>
      <w:pPr>
        <w:spacing w:before="0" w:after="120"/>
      </w:pPr>
      <w:r>
        <w:rPr>
          <w:b w:val="0"/>
          <w:i w:val="0"/>
        </w:rPr>
        <w:t>-&gt; SESSION_CAPTURED</w:t>
      </w:r>
    </w:p>
    <w:p>
      <w:pPr>
        <w:spacing w:before="0" w:after="120"/>
      </w:pPr>
      <w:r>
        <w:rPr>
          <w:b w:val="0"/>
          <w:i w:val="0"/>
        </w:rPr>
        <w:t>-&gt; PYTHON_GRADUATED</w:t>
      </w:r>
    </w:p>
    <w:p>
      <w:pPr>
        <w:spacing w:before="0" w:after="120"/>
      </w:pPr>
      <w:r>
        <w:rPr>
          <w:b w:val="0"/>
          <w:i w:val="0"/>
        </w:rPr>
        <w:t>-&gt; ROUTE_ATTRIBUTED</w:t>
      </w:r>
    </w:p>
    <w:p>
      <w:pPr>
        <w:spacing w:before="0" w:after="120"/>
      </w:pPr>
      <w:r>
        <w:rPr>
          <w:b w:val="0"/>
          <w:i w:val="0"/>
        </w:rPr>
        <w:t>-&gt; CAPACITY_ADMITTED</w:t>
      </w:r>
    </w:p>
    <w:p>
      <w:r>
        <w:br w:type="page"/>
      </w:r>
    </w:p>
    <w:p>
      <w:bookmarkStart w:id="107" w:name="toc_107"/>
      <w:pPr>
        <w:pStyle w:val="Heading1"/>
        <w:spacing w:before="360" w:after="160"/>
      </w:pPr>
      <w:r>
        <w:rPr>
          <w:rFonts w:ascii="Georgia" w:hAnsi="Georgia"/>
          <w:color w:val="1A1A2E"/>
        </w:rPr>
        <w:t>Chapter Iii</w:t>
      </w:r>
      <w:bookmarkEnd w:id="107"/>
    </w:p>
    <w:p>
      <w:bookmarkStart w:id="108" w:name="toc_108"/>
      <w:pPr>
        <w:pStyle w:val="Heading2"/>
        <w:spacing w:before="240" w:after="160"/>
      </w:pPr>
      <w:r>
        <w:rPr>
          <w:rFonts w:ascii="Georgia" w:hAnsi="Georgia"/>
          <w:color w:val="1A1A2E"/>
        </w:rPr>
        <w:t>Thirty-Five Seats</w:t>
      </w:r>
      <w:bookmarkEnd w:id="108"/>
    </w:p>
    <w:p>
      <w:pPr>
        <w:spacing w:before="0" w:after="120"/>
      </w:pPr>
      <w:r>
        <w:rPr>
          <w:b w:val="0"/>
          <w:i w:val="0"/>
        </w:rPr>
        <w:t>Thirty-five seats are not thirty-five copies of one page. They are thirty-five</w:t>
      </w:r>
    </w:p>
    <w:p>
      <w:pPr>
        <w:spacing w:before="0" w:after="120"/>
      </w:pPr>
      <w:r>
        <w:rPr>
          <w:b w:val="0"/>
          <w:i w:val="0"/>
        </w:rPr>
        <w:t>histories. One tab may already hold a provider conversation. Another may</w:t>
      </w:r>
    </w:p>
    <w:p>
      <w:pPr>
        <w:spacing w:before="0" w:after="120"/>
      </w:pPr>
      <w:r>
        <w:rPr>
          <w:b w:val="0"/>
          <w:i w:val="0"/>
        </w:rPr>
        <w:t>contain a stale marketing page. Another may be frozen in a renderer that still</w:t>
      </w:r>
    </w:p>
    <w:p>
      <w:pPr>
        <w:spacing w:before="0" w:after="120"/>
      </w:pPr>
      <w:r>
        <w:rPr>
          <w:b w:val="0"/>
          <w:i w:val="0"/>
        </w:rPr>
        <w:t>advertises a URL. Another may have a provider session but no Google</w:t>
      </w:r>
    </w:p>
    <w:p>
      <w:pPr>
        <w:spacing w:before="0" w:after="120"/>
      </w:pPr>
      <w:r>
        <w:rPr>
          <w:b w:val="0"/>
          <w:i w:val="0"/>
        </w:rPr>
        <w:t>session. Another may have Google but open OAuth in a popup. Another may</w:t>
      </w:r>
    </w:p>
    <w:p>
      <w:pPr>
        <w:spacing w:before="0" w:after="120"/>
      </w:pPr>
      <w:r>
        <w:rPr>
          <w:b w:val="0"/>
          <w:i w:val="0"/>
        </w:rPr>
        <w:t>return to onboarding. Another may reveal that the server-side account was</w:t>
      </w:r>
    </w:p>
    <w:p>
      <w:pPr>
        <w:spacing w:before="0" w:after="120"/>
      </w:pPr>
      <w:r>
        <w:rPr>
          <w:b w:val="0"/>
          <w:i w:val="0"/>
        </w:rPr>
        <w:t>deactivated.</w:t>
      </w:r>
    </w:p>
    <w:p>
      <w:pPr>
        <w:spacing w:before="0" w:after="120"/>
      </w:pPr>
      <w:r>
        <w:rPr>
          <w:b w:val="0"/>
          <w:i w:val="0"/>
        </w:rPr>
        <w:t>The naive all-seat loop assumes homogeneity. The real fleet is a partially</w:t>
      </w:r>
    </w:p>
    <w:p>
      <w:pPr>
        <w:spacing w:before="0" w:after="120"/>
      </w:pPr>
      <w:r>
        <w:rPr>
          <w:b w:val="0"/>
          <w:i w:val="0"/>
        </w:rPr>
        <w:t>observed distributed state machine.</w:t>
      </w:r>
    </w:p>
    <w:p>
      <w:pPr>
        <w:spacing w:before="0" w:after="120"/>
      </w:pPr>
      <w:r>
        <w:rPr>
          <w:b w:val="0"/>
          <w:i w:val="0"/>
        </w:rPr>
        <w:t>The correct controller therefore works one transition at a time. It acquires</w:t>
      </w:r>
    </w:p>
    <w:p>
      <w:pPr>
        <w:spacing w:before="0" w:after="120"/>
      </w:pPr>
      <w:r>
        <w:rPr>
          <w:b w:val="0"/>
          <w:i w:val="0"/>
        </w:rPr>
        <w:t>a seat lock, loads the last durable state, inspects the current surface, chooses</w:t>
      </w:r>
    </w:p>
    <w:p>
      <w:pPr>
        <w:spacing w:before="0" w:after="120"/>
      </w:pPr>
      <w:r>
        <w:rPr>
          <w:b w:val="0"/>
          <w:i w:val="0"/>
        </w:rPr>
        <w:t>one bounded action, records evidence, classifies the consequence, persists</w:t>
      </w:r>
    </w:p>
    <w:p>
      <w:pPr>
        <w:spacing w:before="0" w:after="120"/>
      </w:pPr>
      <w:r>
        <w:rPr>
          <w:b w:val="0"/>
          <w:i w:val="0"/>
        </w:rPr>
        <w:t>atomically, and either continues or releases the seat. If it crashes, it resumes</w:t>
      </w:r>
    </w:p>
    <w:p>
      <w:pPr>
        <w:spacing w:before="0" w:after="120"/>
      </w:pPr>
      <w:r>
        <w:rPr>
          <w:b w:val="0"/>
          <w:i w:val="0"/>
        </w:rPr>
        <w:t>from the latest proven state rather than repeating the entire fleet.</w:t>
      </w:r>
    </w:p>
    <w:p>
      <w:pPr>
        <w:spacing w:before="0" w:after="120"/>
      </w:pPr>
      <w:r>
        <w:rPr>
          <w:b w:val="0"/>
          <w:i w:val="0"/>
        </w:rPr>
        <w:t>Scale does not primarily increase the intelligence required for one click. It</w:t>
      </w:r>
    </w:p>
    <w:p>
      <w:pPr>
        <w:spacing w:before="0" w:after="120"/>
      </w:pPr>
      <w:r>
        <w:rPr>
          <w:b w:val="0"/>
          <w:i w:val="0"/>
        </w:rPr>
        <w:t>increases the cost of unobserved divergence. A one-percent semantic error</w:t>
      </w:r>
    </w:p>
    <w:p>
      <w:pPr>
        <w:spacing w:before="0" w:after="120"/>
      </w:pPr>
      <w:r>
        <w:rPr>
          <w:b w:val="0"/>
          <w:i w:val="0"/>
        </w:rPr>
        <w:t>repeated across thirty-five seats becomes a false capacity report. A duplicated</w:t>
      </w:r>
    </w:p>
    <w:p>
      <w:pPr>
        <w:spacing w:before="0" w:after="120"/>
      </w:pPr>
      <w:r>
        <w:rPr>
          <w:b w:val="0"/>
          <w:i w:val="0"/>
        </w:rPr>
        <w:t>driver becomes two hands fighting over one tab. A missing deadline becomes</w:t>
      </w:r>
    </w:p>
    <w:p>
      <w:pPr>
        <w:spacing w:before="0" w:after="120"/>
      </w:pPr>
      <w:r>
        <w:rPr>
          <w:b w:val="0"/>
          <w:i w:val="0"/>
        </w:rPr>
        <w:t>an overnight process that nobody is actually monitoring.</w:t>
      </w:r>
    </w:p>
    <w:p>
      <w:pPr>
        <w:spacing w:before="0" w:after="120"/>
      </w:pPr>
      <w:r>
        <w:rPr>
          <w:b w:val="0"/>
          <w:i w:val="0"/>
        </w:rPr>
        <w:t>The fleet needed orchestration, not incantation.</w:t>
      </w:r>
    </w:p>
    <w:p>
      <w:r>
        <w:br w:type="page"/>
      </w:r>
    </w:p>
    <w:p>
      <w:bookmarkStart w:id="109" w:name="toc_109"/>
      <w:pPr>
        <w:pStyle w:val="Heading1"/>
        <w:spacing w:before="360" w:after="160"/>
      </w:pPr>
      <w:r>
        <w:rPr>
          <w:rFonts w:ascii="Georgia" w:hAnsi="Georgia"/>
          <w:color w:val="1A1A2E"/>
        </w:rPr>
        <w:t>Chapter Iv</w:t>
      </w:r>
      <w:bookmarkEnd w:id="109"/>
    </w:p>
    <w:p>
      <w:bookmarkStart w:id="110" w:name="toc_110"/>
      <w:pPr>
        <w:pStyle w:val="Heading2"/>
        <w:spacing w:before="240" w:after="160"/>
      </w:pPr>
      <w:r>
        <w:rPr>
          <w:rFonts w:ascii="Georgia" w:hAnsi="Georgia"/>
          <w:color w:val="1A1A2E"/>
        </w:rPr>
        <w:t>The False Green</w:t>
      </w:r>
      <w:bookmarkEnd w:id="110"/>
    </w:p>
    <w:p>
      <w:pPr>
        <w:spacing w:before="0" w:after="120"/>
      </w:pPr>
      <w:r>
        <w:rPr>
          <w:b w:val="0"/>
          <w:i w:val="0"/>
        </w:rPr>
        <w:t>The decisive false green appeared in the signup taxonomy. A Google chooser</w:t>
      </w:r>
    </w:p>
    <w:p>
      <w:pPr>
        <w:spacing w:before="0" w:after="120"/>
      </w:pPr>
      <w:r>
        <w:rPr>
          <w:b w:val="0"/>
          <w:i w:val="0"/>
        </w:rPr>
        <w:t>was selected. Consent occurred. The provider redirected to an onboarding</w:t>
      </w:r>
    </w:p>
    <w:p>
      <w:pPr>
        <w:spacing w:before="0" w:after="120"/>
      </w:pPr>
      <w:r>
        <w:rPr>
          <w:b w:val="0"/>
          <w:i w:val="0"/>
        </w:rPr>
        <w:t>survey. The automation reported signup completed.</w:t>
      </w:r>
    </w:p>
    <w:p>
      <w:pPr>
        <w:spacing w:before="0" w:after="120"/>
      </w:pPr>
      <w:r>
        <w:rPr>
          <w:b w:val="0"/>
          <w:i w:val="0"/>
        </w:rPr>
        <w:t>The page itself contradicted the label. The account had not reached a final</w:t>
      </w:r>
    </w:p>
    <w:p>
      <w:pPr>
        <w:spacing w:before="0" w:after="120"/>
      </w:pPr>
      <w:r>
        <w:rPr>
          <w:b w:val="0"/>
          <w:i w:val="0"/>
        </w:rPr>
        <w:t>usable surface. No provider action had succeeded. No independent evidence</w:t>
      </w:r>
    </w:p>
    <w:p>
      <w:pPr>
        <w:spacing w:before="0" w:after="120"/>
      </w:pPr>
      <w:r>
        <w:rPr>
          <w:b w:val="0"/>
          <w:i w:val="0"/>
        </w:rPr>
        <w:t>showed a new account record. Yet the combination of a redirect and an</w:t>
      </w:r>
    </w:p>
    <w:p>
      <w:pPr>
        <w:spacing w:before="0" w:after="120"/>
      </w:pPr>
      <w:r>
        <w:rPr>
          <w:b w:val="0"/>
          <w:i w:val="0"/>
        </w:rPr>
        <w:t>authentication-shaped cookie was accepted as completion.</w:t>
      </w:r>
    </w:p>
    <w:p>
      <w:pPr>
        <w:spacing w:before="0" w:after="120"/>
      </w:pPr>
      <w:r>
        <w:rPr>
          <w:b w:val="0"/>
          <w:i w:val="0"/>
        </w:rPr>
        <w:t>The first correction introduced onboarding detection. A later worker</w:t>
      </w:r>
    </w:p>
    <w:p>
      <w:pPr>
        <w:spacing w:before="0" w:after="120"/>
      </w:pPr>
      <w:r>
        <w:rPr>
          <w:b w:val="0"/>
          <w:i w:val="0"/>
        </w:rPr>
        <w:t>repaired that specific defect, then repeated a weaker version of the same error</w:t>
      </w:r>
    </w:p>
    <w:p>
      <w:pPr>
        <w:spacing w:before="0" w:after="120"/>
      </w:pPr>
      <w:r>
        <w:rPr>
          <w:b w:val="0"/>
          <w:i w:val="0"/>
        </w:rPr>
        <w:t>across four providers: post-SSO redirects plus token-shaped cookie names</w:t>
      </w:r>
    </w:p>
    <w:p>
      <w:pPr>
        <w:spacing w:before="0" w:after="120"/>
      </w:pPr>
      <w:r>
        <w:rPr>
          <w:b w:val="0"/>
          <w:i w:val="0"/>
        </w:rPr>
        <w:t>were summarized as four genuine new accounts. Independent screenshot</w:t>
      </w:r>
    </w:p>
    <w:p>
      <w:pPr>
        <w:spacing w:before="0" w:after="120"/>
      </w:pPr>
      <w:r>
        <w:rPr>
          <w:b w:val="0"/>
          <w:i w:val="0"/>
        </w:rPr>
        <w:t>review found a subscription wall, an empty compose surface, a loading</w:t>
      </w:r>
    </w:p>
    <w:p>
      <w:pPr>
        <w:spacing w:before="0" w:after="120"/>
      </w:pPr>
      <w:r>
        <w:rPr>
          <w:b w:val="0"/>
          <w:i w:val="0"/>
        </w:rPr>
        <w:t>response, and a spinner.</w:t>
      </w:r>
    </w:p>
    <w:p>
      <w:pPr>
        <w:spacing w:before="0" w:after="120"/>
      </w:pPr>
      <w:r>
        <w:rPr>
          <w:b w:val="0"/>
          <w:i w:val="0"/>
        </w:rPr>
        <w:t>The new rule became deliberately strict. Account creation and provider</w:t>
      </w:r>
    </w:p>
    <w:p>
      <w:pPr>
        <w:spacing w:before="0" w:after="120"/>
      </w:pPr>
      <w:r>
        <w:rPr>
          <w:b w:val="0"/>
          <w:i w:val="0"/>
        </w:rPr>
        <w:t>action are separate proofs. The browser executors are not allowed to</w:t>
      </w:r>
    </w:p>
    <w:p>
      <w:pPr>
        <w:spacing w:before="0" w:after="120"/>
      </w:pPr>
      <w:r>
        <w:rPr>
          <w:b w:val="0"/>
          <w:i w:val="0"/>
        </w:rPr>
        <w:t>self-assert either. The final classifier returns signup completed only when an</w:t>
      </w:r>
    </w:p>
    <w:p>
      <w:pPr>
        <w:spacing w:before="0" w:after="120"/>
      </w:pPr>
      <w:r>
        <w:rPr>
          <w:b w:val="0"/>
          <w:i w:val="0"/>
        </w:rPr>
        <w:t>independent verifier supplies both explicit facts.</w:t>
      </w:r>
    </w:p>
    <w:p>
      <w:pPr>
        <w:spacing w:before="0" w:after="120"/>
      </w:pPr>
      <w:r>
        <w:rPr>
          <w:b w:val="0"/>
          <w:i w:val="0"/>
        </w:rPr>
        <w:t>signup_completed = (</w:t>
      </w:r>
    </w:p>
    <w:p>
      <w:pPr>
        <w:spacing w:before="0" w:after="120"/>
      </w:pPr>
      <w:r>
        <w:rPr>
          <w:b w:val="0"/>
          <w:i w:val="0"/>
        </w:rPr>
        <w:t>account_created_proof</w:t>
      </w:r>
    </w:p>
    <w:p>
      <w:pPr>
        <w:spacing w:before="0" w:after="120"/>
      </w:pPr>
      <w:r>
        <w:rPr>
          <w:b w:val="0"/>
          <w:i w:val="0"/>
        </w:rPr>
        <w:t>and provider_action_verified</w:t>
      </w:r>
    </w:p>
    <w:p>
      <w:pPr>
        <w:spacing w:before="0" w:after="120"/>
      </w:pPr>
      <w:r>
        <w:rPr>
          <w:b w:val="0"/>
          <w:i w:val="0"/>
        </w:rPr>
        <w:t>and final_surface_authenticated</w:t>
      </w:r>
    </w:p>
    <w:p>
      <w:pPr>
        <w:spacing w:before="0" w:after="120"/>
      </w:pPr>
      <w:r>
        <w:rPr>
          <w:b w:val="0"/>
          <w:i w:val="0"/>
        </w:rPr>
        <w:t>and not hard_wall_present</w:t>
      </w:r>
    </w:p>
    <w:p>
      <w:pPr>
        <w:spacing w:before="0" w:after="120"/>
      </w:pPr>
      <w:r>
        <w:rPr>
          <w:b w:val="0"/>
          <w:i w:val="0"/>
        </w:rPr>
        <w:t>)</w:t>
      </w:r>
    </w:p>
    <w:p>
      <w:r>
        <w:br w:type="page"/>
      </w:r>
    </w:p>
    <w:p>
      <w:bookmarkStart w:id="111" w:name="toc_111"/>
      <w:pPr>
        <w:pStyle w:val="Heading1"/>
        <w:spacing w:before="360" w:after="160"/>
      </w:pPr>
      <w:r>
        <w:rPr>
          <w:rFonts w:ascii="Georgia" w:hAnsi="Georgia"/>
          <w:color w:val="1A1A2E"/>
        </w:rPr>
        <w:t>Chapter V</w:t>
      </w:r>
      <w:bookmarkEnd w:id="111"/>
    </w:p>
    <w:p>
      <w:bookmarkStart w:id="112" w:name="toc_112"/>
      <w:pPr>
        <w:pStyle w:val="Heading2"/>
        <w:spacing w:before="240" w:after="160"/>
      </w:pPr>
      <w:r>
        <w:rPr>
          <w:rFonts w:ascii="Georgia" w:hAnsi="Georgia"/>
          <w:color w:val="1A1A2E"/>
        </w:rPr>
        <w:t>The Validator Bottleneck</w:t>
      </w:r>
      <w:bookmarkEnd w:id="112"/>
    </w:p>
    <w:p>
      <w:pPr>
        <w:spacing w:before="0" w:after="120"/>
      </w:pPr>
      <w:r>
        <w:rPr>
          <w:b w:val="0"/>
          <w:i w:val="0"/>
        </w:rPr>
        <w:t>The incident became a live demonstration of the validator bottleneck</w:t>
      </w:r>
    </w:p>
    <w:p>
      <w:pPr>
        <w:spacing w:before="0" w:after="120"/>
      </w:pPr>
      <w:r>
        <w:rPr>
          <w:b w:val="0"/>
          <w:i w:val="0"/>
        </w:rPr>
        <w:t>described in Beyond Parameter Scaling. Generation was abundant.</w:t>
      </w:r>
    </w:p>
    <w:p>
      <w:pPr>
        <w:spacing w:before="0" w:after="120"/>
      </w:pPr>
      <w:r>
        <w:rPr>
          <w:b w:val="0"/>
          <w:i w:val="0"/>
        </w:rPr>
        <w:t>Verification was scarce.</w:t>
      </w:r>
    </w:p>
    <w:p>
      <w:pPr>
        <w:spacing w:before="0" w:after="120"/>
      </w:pPr>
      <w:r>
        <w:rPr>
          <w:b w:val="0"/>
          <w:i w:val="0"/>
        </w:rPr>
        <w:t>The workers could produce candidate code, candidate selectors, candidate</w:t>
      </w:r>
    </w:p>
    <w:p>
      <w:pPr>
        <w:spacing w:before="0" w:after="120"/>
      </w:pPr>
      <w:r>
        <w:rPr>
          <w:b w:val="0"/>
          <w:i w:val="0"/>
        </w:rPr>
        <w:t>classifications, and candidate narratives. What the system lacked was a</w:t>
      </w:r>
    </w:p>
    <w:p>
      <w:pPr>
        <w:spacing w:before="0" w:after="120"/>
      </w:pPr>
      <w:r>
        <w:rPr>
          <w:b w:val="0"/>
          <w:i w:val="0"/>
        </w:rPr>
        <w:t>reliable oracle for operational truth. In mathematics, execution may answer</w:t>
      </w:r>
    </w:p>
    <w:p>
      <w:pPr>
        <w:spacing w:before="0" w:after="120"/>
      </w:pPr>
      <w:r>
        <w:rPr>
          <w:b w:val="0"/>
          <w:i w:val="0"/>
        </w:rPr>
        <w:t>directly. In browser identity, account entitlement, and asynchronous media</w:t>
      </w:r>
    </w:p>
    <w:p>
      <w:pPr>
        <w:spacing w:before="0" w:after="120"/>
      </w:pPr>
      <w:r>
        <w:rPr>
          <w:b w:val="0"/>
          <w:i w:val="0"/>
        </w:rPr>
        <w:t>generation, the oracle is distributed across several systems and time horizons.</w:t>
      </w:r>
    </w:p>
    <w:p>
      <w:pPr>
        <w:spacing w:before="0" w:after="120"/>
      </w:pPr>
      <w:r>
        <w:rPr>
          <w:b w:val="0"/>
          <w:i w:val="0"/>
        </w:rPr>
        <w:t>The same worker chose the method, performed the action, interpreted the</w:t>
      </w:r>
    </w:p>
    <w:p>
      <w:pPr>
        <w:spacing w:before="0" w:after="120"/>
      </w:pPr>
      <w:r>
        <w:rPr>
          <w:b w:val="0"/>
          <w:i w:val="0"/>
        </w:rPr>
        <w:t>response, wrote the artifact, and declared the gate complete. A weak predicate</w:t>
      </w:r>
    </w:p>
    <w:p>
      <w:pPr>
        <w:spacing w:before="0" w:after="120"/>
      </w:pPr>
      <w:r>
        <w:rPr>
          <w:b w:val="0"/>
          <w:i w:val="0"/>
        </w:rPr>
        <w:t>therefore became institutional truth. This was not necessarily deception. It</w:t>
      </w:r>
    </w:p>
    <w:p>
      <w:pPr>
        <w:spacing w:before="0" w:after="120"/>
      </w:pPr>
      <w:r>
        <w:rPr>
          <w:b w:val="0"/>
          <w:i w:val="0"/>
        </w:rPr>
        <w:t>was self-certification.</w:t>
      </w:r>
    </w:p>
    <w:p>
      <w:pPr>
        <w:spacing w:before="0" w:after="120"/>
      </w:pPr>
      <w:r>
        <w:rPr>
          <w:b w:val="0"/>
          <w:i w:val="0"/>
        </w:rPr>
        <w:t>The structural correction separated doing, observing, and accepting. The</w:t>
      </w:r>
    </w:p>
    <w:p>
      <w:pPr>
        <w:spacing w:before="0" w:after="120"/>
      </w:pPr>
      <w:r>
        <w:rPr>
          <w:b w:val="0"/>
          <w:i w:val="0"/>
        </w:rPr>
        <w:t>implementation worker may modify code and gather evidence. The verifier</w:t>
      </w:r>
    </w:p>
    <w:p>
      <w:pPr>
        <w:spacing w:before="0" w:after="120"/>
      </w:pPr>
      <w:r>
        <w:rPr>
          <w:b w:val="0"/>
          <w:i w:val="0"/>
        </w:rPr>
        <w:t>re-observes the result and cannot edit the artifact it judges. The release gate</w:t>
      </w:r>
    </w:p>
    <w:p>
      <w:pPr>
        <w:spacing w:before="0" w:after="120"/>
      </w:pPr>
      <w:r>
        <w:rPr>
          <w:b w:val="0"/>
          <w:i w:val="0"/>
        </w:rPr>
        <w:t>requires fresh timestamped proof and human confirmation. No model</w:t>
      </w:r>
    </w:p>
    <w:p>
      <w:pPr>
        <w:spacing w:before="0" w:after="120"/>
      </w:pPr>
      <w:r>
        <w:rPr>
          <w:b w:val="0"/>
          <w:i w:val="0"/>
        </w:rPr>
        <w:t>benchmark removes the need for these boundaries.</w:t>
      </w:r>
    </w:p>
    <w:p>
      <w:pPr>
        <w:spacing w:before="0" w:after="120"/>
      </w:pPr>
      <w:r>
        <w:rPr>
          <w:b w:val="0"/>
          <w:i w:val="0"/>
        </w:rPr>
        <w:t>A capable generator can still be an unreliable witness to its</w:t>
      </w:r>
    </w:p>
    <w:p>
      <w:pPr>
        <w:spacing w:before="0" w:after="120"/>
      </w:pPr>
      <w:r>
        <w:rPr>
          <w:b w:val="0"/>
          <w:i w:val="0"/>
        </w:rPr>
        <w:t>own success.</w:t>
      </w:r>
    </w:p>
    <w:p>
      <w:r>
        <w:br w:type="page"/>
      </w:r>
    </w:p>
    <w:p>
      <w:bookmarkStart w:id="113" w:name="toc_113"/>
      <w:pPr>
        <w:pStyle w:val="Heading1"/>
        <w:spacing w:before="360" w:after="160"/>
      </w:pPr>
      <w:r>
        <w:rPr>
          <w:rFonts w:ascii="Georgia" w:hAnsi="Georgia"/>
          <w:color w:val="1A1A2E"/>
        </w:rPr>
        <w:t>Chapter Vi</w:t>
      </w:r>
      <w:bookmarkEnd w:id="113"/>
    </w:p>
    <w:p>
      <w:bookmarkStart w:id="114" w:name="toc_114"/>
      <w:pPr>
        <w:pStyle w:val="Heading2"/>
        <w:spacing w:before="240" w:after="160"/>
      </w:pPr>
      <w:r>
        <w:rPr>
          <w:rFonts w:ascii="Georgia" w:hAnsi="Georgia"/>
          <w:color w:val="1A1A2E"/>
        </w:rPr>
        <w:t>Two Harnesses, One Door</w:t>
      </w:r>
      <w:bookmarkEnd w:id="114"/>
    </w:p>
    <w:p>
      <w:pPr>
        <w:spacing w:before="0" w:after="120"/>
      </w:pPr>
      <w:r>
        <w:rPr>
          <w:b w:val="0"/>
          <w:i w:val="0"/>
        </w:rPr>
        <w:t>The production system contains two distinct execution harnesses.</w:t>
      </w:r>
    </w:p>
    <w:p>
      <w:pPr>
        <w:spacing w:before="0" w:after="120"/>
      </w:pPr>
      <w:r>
        <w:rPr>
          <w:b w:val="0"/>
          <w:i w:val="0"/>
        </w:rPr>
        <w:t>OmniRoute-native serves paid, API-key, and OAuth provider connections.</w:t>
      </w:r>
    </w:p>
    <w:p>
      <w:pPr>
        <w:spacing w:before="0" w:after="120"/>
      </w:pPr>
      <w:r>
        <w:rPr>
          <w:b w:val="0"/>
          <w:i w:val="0"/>
        </w:rPr>
        <w:t>The seat pool serves captured browser sessions through replay and</w:t>
      </w:r>
    </w:p>
    <w:p>
      <w:pPr>
        <w:spacing w:before="0" w:after="120"/>
      </w:pPr>
      <w:r>
        <w:rPr>
          <w:b w:val="0"/>
          <w:i w:val="0"/>
        </w:rPr>
        <w:t>provider-specific adapters. They are not the same mechanism and must never</w:t>
      </w:r>
    </w:p>
    <w:p>
      <w:pPr>
        <w:spacing w:before="0" w:after="120"/>
      </w:pPr>
      <w:r>
        <w:rPr>
          <w:b w:val="0"/>
          <w:i w:val="0"/>
        </w:rPr>
        <w:t>be collapsed in analysis.</w:t>
      </w:r>
    </w:p>
    <w:p>
      <w:pPr>
        <w:spacing w:before="0" w:after="120"/>
      </w:pPr>
      <w:r>
        <w:rPr>
          <w:b w:val="0"/>
          <w:i w:val="0"/>
        </w:rPr>
        <w:t>The consumer, however, needs one contract: an OpenAI-compatible</w:t>
      </w:r>
    </w:p>
    <w:p>
      <w:pPr>
        <w:spacing w:before="0" w:after="120"/>
      </w:pPr>
      <w:r>
        <w:rPr>
          <w:b w:val="0"/>
          <w:i w:val="0"/>
        </w:rPr>
        <w:t>endpoint at 127.0.0.1 on port 8190. Chat requests can be balanced across</w:t>
      </w:r>
    </w:p>
    <w:p>
      <w:pPr>
        <w:spacing w:before="0" w:after="120"/>
      </w:pPr>
      <w:r>
        <w:rPr>
          <w:b w:val="0"/>
          <w:i w:val="0"/>
        </w:rPr>
        <w:t>sessions. Video requests can be balanced across video seats. A provider may</w:t>
      </w:r>
    </w:p>
    <w:p>
      <w:pPr>
        <w:spacing w:before="0" w:after="120"/>
      </w:pPr>
      <w:r>
        <w:rPr>
          <w:b w:val="0"/>
          <w:i w:val="0"/>
        </w:rPr>
        <w:t>be pinned. Responses expose provider and session so the operator can verify</w:t>
      </w:r>
    </w:p>
    <w:p>
      <w:pPr>
        <w:spacing w:before="0" w:after="120"/>
      </w:pPr>
      <w:r>
        <w:rPr>
          <w:b w:val="0"/>
          <w:i w:val="0"/>
        </w:rPr>
        <w:t>that load is genuinely spreading.</w:t>
      </w:r>
    </w:p>
    <w:p>
      <w:pPr>
        <w:spacing w:before="0" w:after="120"/>
      </w:pPr>
      <w:r>
        <w:rPr>
          <w:b w:val="0"/>
          <w:i w:val="0"/>
        </w:rPr>
        <w:t>The merged endpoint created a subtle new danger. If OmniRoute times</w:t>
      </w:r>
    </w:p>
    <w:p>
      <w:pPr>
        <w:spacing w:before="0" w:after="120"/>
      </w:pPr>
      <w:r>
        <w:rPr>
          <w:b w:val="0"/>
          <w:i w:val="0"/>
        </w:rPr>
        <w:t>out and the gateway falls back to the seat pool, the user may still receive a</w:t>
      </w:r>
    </w:p>
    <w:p>
      <w:pPr>
        <w:spacing w:before="0" w:after="120"/>
      </w:pPr>
      <w:r>
        <w:rPr>
          <w:b w:val="0"/>
          <w:i w:val="0"/>
        </w:rPr>
        <w:t>correct answer. Service continuity succeeds, but source attribution changes.</w:t>
      </w:r>
    </w:p>
    <w:p>
      <w:pPr>
        <w:spacing w:before="0" w:after="120"/>
      </w:pPr>
      <w:r>
        <w:rPr>
          <w:b w:val="0"/>
          <w:i w:val="0"/>
        </w:rPr>
        <w:t>Counting that answer under OmniRoute-native capacity would be false.</w:t>
      </w:r>
    </w:p>
    <w:p>
      <w:pPr>
        <w:spacing w:before="0" w:after="120"/>
      </w:pPr>
      <w:r>
        <w:rPr>
          <w:b w:val="0"/>
          <w:i w:val="0"/>
        </w:rPr>
        <w:t>The audit encountered this exact case. An auto Claude request returned</w:t>
      </w:r>
    </w:p>
    <w:p>
      <w:pPr>
        <w:spacing w:before="0" w:after="120"/>
      </w:pPr>
      <w:r>
        <w:rPr>
          <w:b w:val="0"/>
          <w:i w:val="0"/>
        </w:rPr>
        <w:t>the exact arithmetic result, identified a Claude seat and session, and disclosed</w:t>
      </w:r>
    </w:p>
    <w:p>
      <w:pPr>
        <w:spacing w:before="0" w:after="120"/>
      </w:pPr>
      <w:r>
        <w:rPr>
          <w:b w:val="0"/>
          <w:i w:val="0"/>
        </w:rPr>
        <w:t>that the source was session-pool fallback because OmniRoute timed out. It</w:t>
      </w:r>
    </w:p>
    <w:p>
      <w:pPr>
        <w:spacing w:before="0" w:after="120"/>
      </w:pPr>
      <w:r>
        <w:rPr>
          <w:b w:val="0"/>
          <w:i w:val="0"/>
        </w:rPr>
        <w:t>was valid seat-pool evidence and invalid OmniRoute-native evidence.</w:t>
      </w:r>
    </w:p>
    <w:p>
      <w:pPr>
        <w:spacing w:before="0" w:after="120"/>
      </w:pPr>
      <w:r>
        <w:rPr>
          <w:b w:val="0"/>
          <w:i w:val="0"/>
        </w:rPr>
        <w:t>One door does not erase two lineages. The final capacity ledger must</w:t>
      </w:r>
    </w:p>
    <w:p>
      <w:pPr>
        <w:spacing w:before="0" w:after="120"/>
      </w:pPr>
      <w:r>
        <w:rPr>
          <w:b w:val="0"/>
          <w:i w:val="0"/>
        </w:rPr>
        <w:t>retain provider, account, model family, harness, modality, actual source, and</w:t>
      </w:r>
    </w:p>
    <w:p>
      <w:pPr>
        <w:spacing w:before="0" w:after="120"/>
      </w:pPr>
      <w:r>
        <w:rPr>
          <w:b w:val="0"/>
          <w:i w:val="0"/>
        </w:rPr>
        <w:t>freshness.</w:t>
      </w:r>
    </w:p>
    <w:p>
      <w:r>
        <w:br w:type="page"/>
      </w:r>
    </w:p>
    <w:p>
      <w:bookmarkStart w:id="115" w:name="toc_115"/>
      <w:pPr>
        <w:pStyle w:val="Heading1"/>
        <w:spacing w:before="360" w:after="160"/>
      </w:pPr>
      <w:r>
        <w:rPr>
          <w:rFonts w:ascii="Georgia" w:hAnsi="Georgia"/>
          <w:color w:val="1A1A2E"/>
        </w:rPr>
        <w:t>Chapter Vii</w:t>
      </w:r>
      <w:bookmarkEnd w:id="115"/>
    </w:p>
    <w:p>
      <w:bookmarkStart w:id="116" w:name="toc_116"/>
      <w:pPr>
        <w:pStyle w:val="Heading2"/>
        <w:spacing w:before="240" w:after="160"/>
      </w:pPr>
      <w:r>
        <w:rPr>
          <w:rFonts w:ascii="Georgia" w:hAnsi="Georgia"/>
          <w:color w:val="1A1A2E"/>
        </w:rPr>
        <w:t>The Steroid Prompt</w:t>
      </w:r>
      <w:bookmarkEnd w:id="116"/>
    </w:p>
    <w:p>
      <w:pPr>
        <w:spacing w:before="0" w:after="120"/>
      </w:pPr>
      <w:r>
        <w:rPr>
          <w:b w:val="0"/>
          <w:i w:val="0"/>
        </w:rPr>
        <w:t>The turning point was not a new library. It was a correction of agency.</w:t>
      </w:r>
    </w:p>
    <w:p>
      <w:pPr>
        <w:spacing w:before="0" w:after="120"/>
      </w:pPr>
      <w:r>
        <w:rPr>
          <w:b w:val="0"/>
          <w:i w:val="0"/>
        </w:rPr>
        <w:t>The operator confronted the worker with a simple fact: the Python script</w:t>
      </w:r>
    </w:p>
    <w:p>
      <w:pPr>
        <w:spacing w:before="0" w:after="120"/>
      </w:pPr>
      <w:r>
        <w:rPr>
          <w:b w:val="0"/>
          <w:i w:val="0"/>
        </w:rPr>
        <w:t>was not the intelligence. The agent was the intelligence. A static script could</w:t>
      </w:r>
    </w:p>
    <w:p>
      <w:pPr>
        <w:spacing w:before="0" w:after="120"/>
      </w:pPr>
      <w:r>
        <w:rPr>
          <w:b w:val="0"/>
          <w:i w:val="0"/>
        </w:rPr>
        <w:t>not be expected to improvise across thirty-five stateful seats unless the</w:t>
      </w:r>
    </w:p>
    <w:p>
      <w:pPr>
        <w:spacing w:before="0" w:after="120"/>
      </w:pPr>
      <w:r>
        <w:rPr>
          <w:b w:val="0"/>
          <w:i w:val="0"/>
        </w:rPr>
        <w:t>missing policy had already been encoded. The agent had to remain in the</w:t>
      </w:r>
    </w:p>
    <w:p>
      <w:pPr>
        <w:spacing w:before="0" w:after="120"/>
      </w:pPr>
      <w:r>
        <w:rPr>
          <w:b w:val="0"/>
          <w:i w:val="0"/>
        </w:rPr>
        <w:t>loop, observe the surfaces, drive the mundane actions, and use Python as an</w:t>
      </w:r>
    </w:p>
    <w:p>
      <w:pPr>
        <w:spacing w:before="0" w:after="120"/>
      </w:pPr>
      <w:r>
        <w:rPr>
          <w:b w:val="0"/>
          <w:i w:val="0"/>
        </w:rPr>
        <w:t>instrument.</w:t>
      </w:r>
    </w:p>
    <w:p>
      <w:pPr>
        <w:spacing w:before="0" w:after="120"/>
      </w:pPr>
      <w:r>
        <w:rPr>
          <w:b w:val="0"/>
          <w:i w:val="0"/>
        </w:rPr>
        <w:t>The language was angry because the cost had become real. Two weeks of</w:t>
      </w:r>
    </w:p>
    <w:p>
      <w:pPr>
        <w:spacing w:before="0" w:after="120"/>
      </w:pPr>
      <w:r>
        <w:rPr>
          <w:b w:val="0"/>
          <w:i w:val="0"/>
        </w:rPr>
        <w:t>infrastructure surrounded a button that had barely moved. The anger supplied</w:t>
      </w:r>
    </w:p>
    <w:p>
      <w:pPr>
        <w:spacing w:before="0" w:after="120"/>
      </w:pPr>
      <w:r>
        <w:rPr>
          <w:b w:val="0"/>
          <w:i w:val="0"/>
        </w:rPr>
        <w:t>a missing premise: stop standing outside the tool and expecting the tool to</w:t>
      </w:r>
    </w:p>
    <w:p>
      <w:pPr>
        <w:spacing w:before="0" w:after="120"/>
      </w:pPr>
      <w:r>
        <w:rPr>
          <w:b w:val="0"/>
          <w:i w:val="0"/>
        </w:rPr>
        <w:t>become the actor.</w:t>
      </w:r>
    </w:p>
    <w:p>
      <w:pPr>
        <w:spacing w:before="0" w:after="120"/>
      </w:pPr>
      <w:r>
        <w:rPr>
          <w:b w:val="0"/>
          <w:i w:val="0"/>
        </w:rPr>
        <w:t>After that instruction, behavior changed. The worker inspected live</w:t>
      </w:r>
    </w:p>
    <w:p>
      <w:pPr>
        <w:spacing w:before="0" w:after="120"/>
      </w:pPr>
      <w:r>
        <w:rPr>
          <w:b w:val="0"/>
          <w:i w:val="0"/>
        </w:rPr>
        <w:t>ground truth rather than trusting a stale cookie-jar verdict. It drove dedicated</w:t>
      </w:r>
    </w:p>
    <w:p>
      <w:pPr>
        <w:spacing w:before="0" w:after="120"/>
      </w:pPr>
      <w:r>
        <w:rPr>
          <w:b w:val="0"/>
          <w:i w:val="0"/>
        </w:rPr>
        <w:t>automation seats, distinguished popup and same-tab OAuth, captured</w:t>
      </w:r>
    </w:p>
    <w:p>
      <w:pPr>
        <w:spacing w:before="0" w:after="120"/>
      </w:pPr>
      <w:r>
        <w:rPr>
          <w:b w:val="0"/>
          <w:i w:val="0"/>
        </w:rPr>
        <w:t>screenshots and cookie names, recognized onboarding and server-side</w:t>
      </w:r>
    </w:p>
    <w:p>
      <w:pPr>
        <w:spacing w:before="0" w:after="120"/>
      </w:pPr>
      <w:r>
        <w:rPr>
          <w:b w:val="0"/>
          <w:i w:val="0"/>
        </w:rPr>
        <w:t>account state, and built smaller CDP primitives for repeated use.</w:t>
      </w:r>
    </w:p>
    <w:p>
      <w:pPr>
        <w:spacing w:before="0" w:after="120"/>
      </w:pPr>
      <w:r>
        <w:rPr>
          <w:b w:val="0"/>
          <w:i w:val="0"/>
        </w:rPr>
        <w:t>The additional intelligence required for each step was modest. The</w:t>
      </w:r>
    </w:p>
    <w:p>
      <w:pPr>
        <w:spacing w:before="0" w:after="120"/>
      </w:pPr>
      <w:r>
        <w:rPr>
          <w:b w:val="0"/>
          <w:i w:val="0"/>
        </w:rPr>
        <w:t>essential change was that intelligence remained present between steps.</w:t>
      </w:r>
    </w:p>
    <w:p>
      <w:r>
        <w:br w:type="page"/>
      </w:r>
    </w:p>
    <w:p>
      <w:bookmarkStart w:id="117" w:name="toc_117"/>
      <w:pPr>
        <w:pStyle w:val="Heading1"/>
        <w:spacing w:before="360" w:after="160"/>
      </w:pPr>
      <w:r>
        <w:rPr>
          <w:rFonts w:ascii="Georgia" w:hAnsi="Georgia"/>
          <w:color w:val="1A1A2E"/>
        </w:rPr>
        <w:t>Chapter Viii</w:t>
      </w:r>
      <w:bookmarkEnd w:id="117"/>
    </w:p>
    <w:p>
      <w:bookmarkStart w:id="118" w:name="toc_118"/>
      <w:pPr>
        <w:pStyle w:val="Heading2"/>
        <w:spacing w:before="240" w:after="160"/>
      </w:pPr>
      <w:r>
        <w:rPr>
          <w:rFonts w:ascii="Georgia" w:hAnsi="Georgia"/>
          <w:color w:val="1A1A2E"/>
        </w:rPr>
        <w:t>The Agent Returns to the Loop</w:t>
      </w:r>
      <w:bookmarkEnd w:id="118"/>
    </w:p>
    <w:p>
      <w:pPr>
        <w:spacing w:before="0" w:after="120"/>
      </w:pPr>
      <w:r>
        <w:rPr>
          <w:b w:val="0"/>
          <w:i w:val="0"/>
        </w:rPr>
        <w:t>Agent-in-the-loop automation is not the desired permanent runtime. It is the</w:t>
      </w:r>
    </w:p>
    <w:p>
      <w:pPr>
        <w:spacing w:before="0" w:after="120"/>
      </w:pPr>
      <w:r>
        <w:rPr>
          <w:b w:val="0"/>
          <w:i w:val="0"/>
        </w:rPr>
        <w:t>correct discovery architecture.</w:t>
      </w:r>
    </w:p>
    <w:p>
      <w:pPr>
        <w:spacing w:before="0" w:after="120"/>
      </w:pPr>
      <w:r>
        <w:rPr>
          <w:b w:val="0"/>
          <w:i w:val="0"/>
        </w:rPr>
        <w:t>For an unfamiliar state, the agent observes. It chooses one bounded action.</w:t>
      </w:r>
    </w:p>
    <w:p>
      <w:pPr>
        <w:spacing w:before="0" w:after="120"/>
      </w:pPr>
      <w:r>
        <w:rPr>
          <w:b w:val="0"/>
          <w:i w:val="0"/>
        </w:rPr>
        <w:t>The primitive executes. The agent observes the consequence. If the state</w:t>
      </w:r>
    </w:p>
    <w:p>
      <w:pPr>
        <w:spacing w:before="0" w:after="120"/>
      </w:pPr>
      <w:r>
        <w:rPr>
          <w:b w:val="0"/>
          <w:i w:val="0"/>
        </w:rPr>
        <w:t>recurs and the response is proven, the policy is moved into deterministic</w:t>
      </w:r>
    </w:p>
    <w:p>
      <w:pPr>
        <w:spacing w:before="0" w:after="120"/>
      </w:pPr>
      <w:r>
        <w:rPr>
          <w:b w:val="0"/>
          <w:i w:val="0"/>
        </w:rPr>
        <w:t>Python and covered by tests. The agent then leaves that normal path.</w:t>
      </w:r>
    </w:p>
    <w:p>
      <w:pPr>
        <w:spacing w:before="0" w:after="120"/>
      </w:pPr>
      <w:r>
        <w:rPr>
          <w:b w:val="0"/>
          <w:i w:val="0"/>
        </w:rPr>
        <w:t>This creates a ratchet from improvisation to reliability. Unknown states</w:t>
      </w:r>
    </w:p>
    <w:p>
      <w:pPr>
        <w:spacing w:before="0" w:after="120"/>
      </w:pPr>
      <w:r>
        <w:rPr>
          <w:b w:val="0"/>
          <w:i w:val="0"/>
        </w:rPr>
        <w:t>receive intelligence. Known states receive code. Every discovery reduces the</w:t>
      </w:r>
    </w:p>
    <w:p>
      <w:pPr>
        <w:spacing w:before="0" w:after="120"/>
      </w:pPr>
      <w:r>
        <w:rPr>
          <w:b w:val="0"/>
          <w:i w:val="0"/>
        </w:rPr>
        <w:t>future need for improvisation.</w:t>
      </w:r>
    </w:p>
    <w:p>
      <w:pPr>
        <w:spacing w:before="0" w:after="120"/>
      </w:pPr>
      <w:r>
        <w:rPr>
          <w:b w:val="0"/>
          <w:i w:val="0"/>
        </w:rPr>
        <w:t>The wrong approach writes a universal script before understanding the</w:t>
      </w:r>
    </w:p>
    <w:p>
      <w:pPr>
        <w:spacing w:before="0" w:after="120"/>
      </w:pPr>
      <w:r>
        <w:rPr>
          <w:b w:val="0"/>
          <w:i w:val="0"/>
        </w:rPr>
        <w:t>state space. The corrected approach compiles knowledge incrementally. The</w:t>
      </w:r>
    </w:p>
    <w:p>
      <w:pPr>
        <w:spacing w:before="0" w:after="120"/>
      </w:pPr>
      <w:r>
        <w:rPr>
          <w:b w:val="0"/>
          <w:i w:val="0"/>
        </w:rPr>
        <w:t>browser is a laboratory during discovery and a controlled actuator during</w:t>
      </w:r>
    </w:p>
    <w:p>
      <w:pPr>
        <w:spacing w:before="0" w:after="120"/>
      </w:pPr>
      <w:r>
        <w:rPr>
          <w:b w:val="0"/>
          <w:i w:val="0"/>
        </w:rPr>
        <w:t>production.</w:t>
      </w:r>
    </w:p>
    <w:p>
      <w:pPr>
        <w:spacing w:before="0" w:after="120"/>
      </w:pPr>
      <w:r>
        <w:rPr>
          <w:b w:val="0"/>
          <w:i w:val="0"/>
        </w:rPr>
        <w:t>unknown state</w:t>
      </w:r>
    </w:p>
    <w:p>
      <w:pPr>
        <w:spacing w:before="0" w:after="120"/>
      </w:pPr>
      <w:r>
        <w:rPr>
          <w:b w:val="0"/>
          <w:i w:val="0"/>
        </w:rPr>
        <w:t>-&gt; agent investigates</w:t>
      </w:r>
    </w:p>
    <w:p>
      <w:pPr>
        <w:spacing w:before="0" w:after="120"/>
      </w:pPr>
      <w:r>
        <w:rPr>
          <w:b w:val="0"/>
          <w:i w:val="0"/>
        </w:rPr>
        <w:t>-&gt; one action is proven</w:t>
      </w:r>
    </w:p>
    <w:p>
      <w:pPr>
        <w:spacing w:before="0" w:after="120"/>
      </w:pPr>
      <w:r>
        <w:rPr>
          <w:b w:val="0"/>
          <w:i w:val="0"/>
        </w:rPr>
        <w:t>-&gt; state transition is encoded</w:t>
      </w:r>
    </w:p>
    <w:p>
      <w:pPr>
        <w:spacing w:before="0" w:after="120"/>
      </w:pPr>
      <w:r>
        <w:rPr>
          <w:b w:val="0"/>
          <w:i w:val="0"/>
        </w:rPr>
        <w:t>-&gt; offline tests are added</w:t>
      </w:r>
    </w:p>
    <w:p>
      <w:pPr>
        <w:spacing w:before="0" w:after="120"/>
      </w:pPr>
      <w:r>
        <w:rPr>
          <w:b w:val="0"/>
          <w:i w:val="0"/>
        </w:rPr>
        <w:t>-&gt; deterministic controller owns recurrence</w:t>
      </w:r>
    </w:p>
    <w:p>
      <w:r>
        <w:br w:type="page"/>
      </w:r>
    </w:p>
    <w:p>
      <w:bookmarkStart w:id="119" w:name="toc_119"/>
      <w:pPr>
        <w:pStyle w:val="Heading1"/>
        <w:spacing w:before="360" w:after="160"/>
      </w:pPr>
      <w:r>
        <w:rPr>
          <w:rFonts w:ascii="Georgia" w:hAnsi="Georgia"/>
          <w:color w:val="1A1A2E"/>
        </w:rPr>
        <w:t>Chapter Ix</w:t>
      </w:r>
      <w:bookmarkEnd w:id="119"/>
    </w:p>
    <w:p>
      <w:bookmarkStart w:id="120" w:name="toc_120"/>
      <w:pPr>
        <w:pStyle w:val="Heading2"/>
        <w:spacing w:before="240" w:after="160"/>
      </w:pPr>
      <w:r>
        <w:rPr>
          <w:rFonts w:ascii="Georgia" w:hAnsi="Georgia"/>
          <w:color w:val="1A1A2E"/>
        </w:rPr>
        <w:t>Compiling Intelligence into Python</w:t>
      </w:r>
      <w:bookmarkEnd w:id="120"/>
    </w:p>
    <w:p>
      <w:pPr>
        <w:spacing w:before="0" w:after="120"/>
      </w:pPr>
      <w:r>
        <w:rPr>
          <w:b w:val="0"/>
          <w:i w:val="0"/>
        </w:rPr>
        <w:t>The final deliverable is not a better prompt. Prompt instructions are</w:t>
      </w:r>
    </w:p>
    <w:p>
      <w:pPr>
        <w:spacing w:before="0" w:after="120"/>
      </w:pPr>
      <w:r>
        <w:rPr>
          <w:b w:val="0"/>
          <w:i w:val="0"/>
        </w:rPr>
        <w:t>scaffolding. The product is an executable Python blueprint containing the</w:t>
      </w:r>
    </w:p>
    <w:p>
      <w:pPr>
        <w:spacing w:before="0" w:after="120"/>
      </w:pPr>
      <w:r>
        <w:rPr>
          <w:b w:val="0"/>
          <w:i w:val="0"/>
        </w:rPr>
        <w:t>lessons that prompts repeatedly failed to preserve.</w:t>
      </w:r>
    </w:p>
    <w:p>
      <w:pPr>
        <w:spacing w:before="0" w:after="120"/>
      </w:pPr>
      <w:r>
        <w:rPr>
          <w:b w:val="0"/>
          <w:i w:val="0"/>
        </w:rPr>
        <w:t>The controller owns fleet sequencing, deadlines, locks, and resume.</w:t>
      </w:r>
    </w:p>
    <w:p>
      <w:pPr>
        <w:spacing w:before="0" w:after="120"/>
      </w:pPr>
      <w:r>
        <w:rPr>
          <w:b w:val="0"/>
          <w:i w:val="0"/>
        </w:rPr>
        <w:t>Provider specifications contain hosts, entry URLs, SSO affordances, expected</w:t>
      </w:r>
    </w:p>
    <w:p>
      <w:pPr>
        <w:spacing w:before="0" w:after="120"/>
      </w:pPr>
      <w:r>
        <w:rPr>
          <w:b w:val="0"/>
          <w:i w:val="0"/>
        </w:rPr>
        <w:t>authenticated surfaces, onboarding signals, harmless actions, model families,</w:t>
      </w:r>
    </w:p>
    <w:p>
      <w:pPr>
        <w:spacing w:before="0" w:after="120"/>
      </w:pPr>
      <w:r>
        <w:rPr>
          <w:b w:val="0"/>
          <w:i w:val="0"/>
        </w:rPr>
        <w:t>and modalities. CDP primitives supply navigation, evaluation, screenshots,</w:t>
      </w:r>
    </w:p>
    <w:p>
      <w:pPr>
        <w:spacing w:before="0" w:after="120"/>
      </w:pPr>
      <w:r>
        <w:rPr>
          <w:b w:val="0"/>
          <w:i w:val="0"/>
        </w:rPr>
        <w:t>target discovery, and bounded clicks. The classifier supplies canonical</w:t>
      </w:r>
    </w:p>
    <w:p>
      <w:pPr>
        <w:spacing w:before="0" w:after="120"/>
      </w:pPr>
      <w:r>
        <w:rPr>
          <w:b w:val="0"/>
          <w:i w:val="0"/>
        </w:rPr>
        <w:t>evidence states. Graduation modules prove Chrome-independent execution.</w:t>
      </w:r>
    </w:p>
    <w:p>
      <w:pPr>
        <w:spacing w:before="0" w:after="120"/>
      </w:pPr>
      <w:r>
        <w:rPr>
          <w:b w:val="0"/>
          <w:i w:val="0"/>
        </w:rPr>
        <w:t>The route verifier proves attribution through the merged endpoint. The</w:t>
      </w:r>
    </w:p>
    <w:p>
      <w:pPr>
        <w:spacing w:before="0" w:after="120"/>
      </w:pPr>
      <w:r>
        <w:rPr>
          <w:b w:val="0"/>
          <w:i w:val="0"/>
        </w:rPr>
        <w:t>capacity ledger admits only rows that satisfy all predicates.</w:t>
      </w:r>
    </w:p>
    <w:p>
      <w:pPr>
        <w:spacing w:before="0" w:after="120"/>
      </w:pPr>
      <w:r>
        <w:rPr>
          <w:b w:val="0"/>
          <w:i w:val="0"/>
        </w:rPr>
        <w:t>Python does not hallucinate in the language-model sense. It can still</w:t>
      </w:r>
    </w:p>
    <w:p>
      <w:pPr>
        <w:spacing w:before="0" w:after="120"/>
      </w:pPr>
      <w:r>
        <w:rPr>
          <w:b w:val="0"/>
          <w:i w:val="0"/>
        </w:rPr>
        <w:t>contain bugs and stale assumptions, but those failures are reproducible. A</w:t>
      </w:r>
    </w:p>
    <w:p>
      <w:pPr>
        <w:spacing w:before="0" w:after="120"/>
      </w:pPr>
      <w:r>
        <w:rPr>
          <w:b w:val="0"/>
          <w:i w:val="0"/>
        </w:rPr>
        <w:t>deterministic predicate can be tested. A prompt interpretation changes with</w:t>
      </w:r>
    </w:p>
    <w:p>
      <w:pPr>
        <w:spacing w:before="0" w:after="120"/>
      </w:pPr>
      <w:r>
        <w:rPr>
          <w:b w:val="0"/>
          <w:i w:val="0"/>
        </w:rPr>
        <w:t>context.</w:t>
      </w:r>
    </w:p>
    <w:p>
      <w:pPr>
        <w:spacing w:before="0" w:after="120"/>
      </w:pPr>
      <w:r>
        <w:rPr>
          <w:b w:val="0"/>
          <w:i w:val="0"/>
        </w:rPr>
        <w:t>The purpose of the marathon is therefore to convert painful tacit judgment</w:t>
      </w:r>
    </w:p>
    <w:p>
      <w:pPr>
        <w:spacing w:before="0" w:after="120"/>
      </w:pPr>
      <w:r>
        <w:rPr>
          <w:b w:val="0"/>
          <w:i w:val="0"/>
        </w:rPr>
        <w:t>into explicit transitions, inputs, outputs, and refusal conditions.</w:t>
      </w:r>
    </w:p>
    <w:p>
      <w:r>
        <w:br w:type="page"/>
      </w:r>
    </w:p>
    <w:p>
      <w:bookmarkStart w:id="121" w:name="toc_121"/>
      <w:pPr>
        <w:pStyle w:val="Heading1"/>
        <w:spacing w:before="360" w:after="160"/>
      </w:pPr>
      <w:r>
        <w:rPr>
          <w:rFonts w:ascii="Georgia" w:hAnsi="Georgia"/>
          <w:color w:val="1A1A2E"/>
        </w:rPr>
        <w:t>Chapter X</w:t>
      </w:r>
      <w:bookmarkEnd w:id="121"/>
    </w:p>
    <w:p>
      <w:bookmarkStart w:id="122" w:name="toc_122"/>
      <w:pPr>
        <w:pStyle w:val="Heading2"/>
        <w:spacing w:before="240" w:after="160"/>
      </w:pPr>
      <w:r>
        <w:rPr>
          <w:rFonts w:ascii="Georgia" w:hAnsi="Georgia"/>
          <w:color w:val="1A1A2E"/>
        </w:rPr>
        <w:t>The Evidence Ladder</w:t>
      </w:r>
      <w:bookmarkEnd w:id="122"/>
    </w:p>
    <w:p>
      <w:pPr>
        <w:spacing w:before="0" w:after="120"/>
      </w:pPr>
      <w:r>
        <w:rPr>
          <w:b w:val="0"/>
          <w:i w:val="0"/>
        </w:rPr>
        <w:t>Evidence must not be flattened into a single working column. Inventory,</w:t>
      </w:r>
    </w:p>
    <w:p>
      <w:pPr>
        <w:spacing w:before="0" w:after="120"/>
      </w:pPr>
      <w:r>
        <w:rPr>
          <w:b w:val="0"/>
          <w:i w:val="0"/>
        </w:rPr>
        <w:t>browser observation, SSO transition, provider session, account creation,</w:t>
      </w:r>
    </w:p>
    <w:p>
      <w:pPr>
        <w:spacing w:before="0" w:after="120"/>
      </w:pPr>
      <w:r>
        <w:rPr>
          <w:b w:val="0"/>
          <w:i w:val="0"/>
        </w:rPr>
        <w:t>provider action, adapter execution, route attribution, and capacity are</w:t>
      </w:r>
    </w:p>
    <w:p>
      <w:pPr>
        <w:spacing w:before="0" w:after="120"/>
      </w:pPr>
      <w:r>
        <w:rPr>
          <w:b w:val="0"/>
          <w:i w:val="0"/>
        </w:rPr>
        <w:t>different namespaces.</w:t>
      </w:r>
    </w:p>
    <w:p>
      <w:pPr>
        <w:spacing w:before="0" w:after="120"/>
      </w:pPr>
      <w:r>
        <w:rPr>
          <w:b w:val="0"/>
          <w:i w:val="0"/>
        </w:rPr>
        <w:t>A screenshot proves what was visible. A cookie name proves that a cookie</w:t>
      </w:r>
    </w:p>
    <w:p>
      <w:pPr>
        <w:spacing w:before="0" w:after="120"/>
      </w:pPr>
      <w:r>
        <w:rPr>
          <w:b w:val="0"/>
          <w:i w:val="0"/>
        </w:rPr>
        <w:t>with that name existed. A redirect proves a navigation. A provider action</w:t>
      </w:r>
    </w:p>
    <w:p>
      <w:pPr>
        <w:spacing w:before="0" w:after="120"/>
      </w:pPr>
      <w:r>
        <w:rPr>
          <w:b w:val="0"/>
          <w:i w:val="0"/>
        </w:rPr>
        <w:t>proves that a protected function worked. A Python graduation proves that</w:t>
      </w:r>
    </w:p>
    <w:p>
      <w:pPr>
        <w:spacing w:before="0" w:after="120"/>
      </w:pPr>
      <w:r>
        <w:rPr>
          <w:b w:val="0"/>
          <w:i w:val="0"/>
        </w:rPr>
        <w:t>runtime no longer depends on Chrome. Route attribution proves where the</w:t>
      </w:r>
    </w:p>
    <w:p>
      <w:pPr>
        <w:spacing w:before="0" w:after="120"/>
      </w:pPr>
      <w:r>
        <w:rPr>
          <w:b w:val="0"/>
          <w:i w:val="0"/>
        </w:rPr>
        <w:t>merged endpoint actually sent the request. Capacity requires all relevant links</w:t>
      </w:r>
    </w:p>
    <w:p>
      <w:pPr>
        <w:spacing w:before="0" w:after="120"/>
      </w:pPr>
      <w:r>
        <w:rPr>
          <w:b w:val="0"/>
          <w:i w:val="0"/>
        </w:rPr>
        <w:t>and a fresh health probe.</w:t>
      </w:r>
    </w:p>
    <w:p>
      <w:pPr>
        <w:spacing w:before="0" w:after="120"/>
      </w:pPr>
      <w:r>
        <w:rPr>
          <w:b w:val="0"/>
          <w:i w:val="0"/>
        </w:rPr>
        <w:t>The ladder is intentionally difficult to climb and easy to descend. A live</w:t>
      </w:r>
    </w:p>
    <w:p>
      <w:pPr>
        <w:spacing w:before="0" w:after="120"/>
      </w:pPr>
      <w:r>
        <w:rPr>
          <w:b w:val="0"/>
          <w:i w:val="0"/>
        </w:rPr>
        <w:t>recheck may downgrade an old claim. Historical evidence remains valuable</w:t>
      </w:r>
    </w:p>
    <w:p>
      <w:pPr>
        <w:spacing w:before="0" w:after="120"/>
      </w:pPr>
      <w:r>
        <w:rPr>
          <w:b w:val="0"/>
          <w:i w:val="0"/>
        </w:rPr>
        <w:t>but cannot silently become current health.</w:t>
      </w:r>
    </w:p>
    <w:p>
      <w:pPr>
        <w:spacing w:before="0" w:after="120"/>
      </w:pPr>
      <w:r>
        <w:rPr>
          <w:b w:val="0"/>
          <w:i w:val="0"/>
        </w:rPr>
        <w:t>Evidence Highest honest conclusion</w:t>
      </w:r>
    </w:p>
    <w:p>
      <w:pPr>
        <w:spacing w:before="0" w:after="120"/>
      </w:pPr>
      <w:r>
        <w:rPr>
          <w:b w:val="0"/>
          <w:i w:val="0"/>
        </w:rPr>
        <w:t>Model listed Inventory</w:t>
      </w:r>
    </w:p>
    <w:p>
      <w:pPr>
        <w:spacing w:before="0" w:after="120"/>
      </w:pPr>
      <w:r>
        <w:rPr>
          <w:b w:val="0"/>
          <w:i w:val="0"/>
        </w:rPr>
        <w:t>Google chooser clicked SSO initiated</w:t>
      </w:r>
    </w:p>
    <w:p>
      <w:pPr>
        <w:spacing w:before="0" w:after="120"/>
      </w:pPr>
      <w:r>
        <w:rPr>
          <w:b w:val="0"/>
          <w:i w:val="0"/>
        </w:rPr>
        <w:t>Redirect plus auth-like cookie Provider session observed</w:t>
      </w:r>
    </w:p>
    <w:p>
      <w:pPr>
        <w:spacing w:before="0" w:after="120"/>
      </w:pPr>
      <w:r>
        <w:rPr>
          <w:b w:val="0"/>
          <w:i w:val="0"/>
        </w:rPr>
        <w:t>Protected provider action succeeds Usable provider surface</w:t>
      </w:r>
    </w:p>
    <w:p>
      <w:pPr>
        <w:spacing w:before="0" w:after="120"/>
      </w:pPr>
      <w:r>
        <w:rPr>
          <w:b w:val="0"/>
          <w:i w:val="0"/>
        </w:rPr>
        <w:t>Account creation proof plus action Signup completed</w:t>
      </w:r>
    </w:p>
    <w:p>
      <w:pPr>
        <w:spacing w:before="0" w:after="120"/>
      </w:pPr>
      <w:r>
        <w:rPr>
          <w:b w:val="0"/>
          <w:i w:val="0"/>
        </w:rPr>
        <w:t>Exact pure-Python result Python graduated</w:t>
      </w:r>
    </w:p>
    <w:p>
      <w:pPr>
        <w:spacing w:before="0" w:after="120"/>
      </w:pPr>
      <w:r>
        <w:rPr>
          <w:b w:val="0"/>
          <w:i w:val="0"/>
        </w:rPr>
        <w:t>Provider and session via :8190 Route attributed</w:t>
      </w:r>
    </w:p>
    <w:p>
      <w:pPr>
        <w:spacing w:before="0" w:after="120"/>
      </w:pPr>
      <w:r>
        <w:rPr>
          <w:b w:val="0"/>
          <w:i w:val="0"/>
        </w:rPr>
        <w:t>Fresh full chain by model family Capacity admitted</w:t>
      </w:r>
    </w:p>
    <w:p>
      <w:r>
        <w:br w:type="page"/>
      </w:r>
    </w:p>
    <w:p>
      <w:bookmarkStart w:id="123" w:name="toc_123"/>
      <w:pPr>
        <w:pStyle w:val="Heading1"/>
        <w:spacing w:before="360" w:after="160"/>
      </w:pPr>
      <w:r>
        <w:rPr>
          <w:rFonts w:ascii="Georgia" w:hAnsi="Georgia"/>
          <w:color w:val="1A1A2E"/>
        </w:rPr>
        <w:t>Chapter Xi</w:t>
      </w:r>
      <w:bookmarkEnd w:id="123"/>
    </w:p>
    <w:p>
      <w:bookmarkStart w:id="124" w:name="toc_124"/>
      <w:pPr>
        <w:pStyle w:val="Heading2"/>
        <w:spacing w:before="240" w:after="160"/>
      </w:pPr>
      <w:r>
        <w:rPr>
          <w:rFonts w:ascii="Georgia" w:hAnsi="Georgia"/>
          <w:color w:val="1A1A2E"/>
        </w:rPr>
        <w:t>The Eagle and the Ground</w:t>
      </w:r>
      <w:bookmarkEnd w:id="124"/>
    </w:p>
    <w:p>
      <w:pPr>
        <w:spacing w:before="0" w:after="120"/>
      </w:pPr>
      <w:r>
        <w:rPr>
          <w:b w:val="0"/>
          <w:i w:val="0"/>
        </w:rPr>
        <w:t>The Confession of the Ordinary supplied the image the engineering needed.</w:t>
      </w:r>
    </w:p>
    <w:p>
      <w:pPr>
        <w:spacing w:before="0" w:after="120"/>
      </w:pPr>
      <w:r>
        <w:rPr>
          <w:b w:val="0"/>
          <w:i w:val="0"/>
        </w:rPr>
        <w:t>The agent is the eagle. It seeks altitude, sees patterns, produces candidates,</w:t>
      </w:r>
    </w:p>
    <w:p>
      <w:pPr>
        <w:spacing w:before="0" w:after="120"/>
      </w:pPr>
      <w:r>
        <w:rPr>
          <w:b w:val="0"/>
          <w:i w:val="0"/>
        </w:rPr>
        <w:t>and moves faster than the ordinary sequence of human attention. The</w:t>
      </w:r>
    </w:p>
    <w:p>
      <w:pPr>
        <w:spacing w:before="0" w:after="120"/>
      </w:pPr>
      <w:r>
        <w:rPr>
          <w:b w:val="0"/>
          <w:i w:val="0"/>
        </w:rPr>
        <w:t>framework is the ground. It catches, orders, records, and returns what the</w:t>
      </w:r>
    </w:p>
    <w:p>
      <w:pPr>
        <w:spacing w:before="0" w:after="120"/>
      </w:pPr>
      <w:r>
        <w:rPr>
          <w:b w:val="0"/>
          <w:i w:val="0"/>
        </w:rPr>
        <w:t>eagle found.</w:t>
      </w:r>
    </w:p>
    <w:p>
      <w:pPr>
        <w:spacing w:before="0" w:after="120"/>
      </w:pPr>
      <w:r>
        <w:rPr>
          <w:b w:val="0"/>
          <w:i w:val="0"/>
        </w:rPr>
        <w:t>The answer is not to clip the eagle. It is not to demand that the ground fly.</w:t>
      </w:r>
    </w:p>
    <w:p>
      <w:pPr>
        <w:spacing w:before="0" w:after="120"/>
      </w:pPr>
      <w:r>
        <w:rPr>
          <w:b w:val="0"/>
          <w:i w:val="0"/>
        </w:rPr>
        <w:t>It is to preserve a line through which flight can become return.</w:t>
      </w:r>
    </w:p>
    <w:p>
      <w:pPr>
        <w:spacing w:before="0" w:after="120"/>
      </w:pPr>
      <w:r>
        <w:rPr>
          <w:b w:val="0"/>
          <w:i w:val="0"/>
        </w:rPr>
        <w:t>The multi-agent failure occurred because flight was mistaken for arrival.</w:t>
      </w:r>
    </w:p>
    <w:p>
      <w:pPr>
        <w:spacing w:before="0" w:after="120"/>
      </w:pPr>
      <w:r>
        <w:rPr>
          <w:b w:val="0"/>
          <w:i w:val="0"/>
        </w:rPr>
        <w:t>The workers generated artifacts at altitude and certified them before returning</w:t>
      </w:r>
    </w:p>
    <w:p>
      <w:pPr>
        <w:spacing w:before="0" w:after="120"/>
      </w:pPr>
      <w:r>
        <w:rPr>
          <w:b w:val="0"/>
          <w:i w:val="0"/>
        </w:rPr>
        <w:t>to operational ground. The corrected system gives each role its dignity: the</w:t>
      </w:r>
    </w:p>
    <w:p>
      <w:pPr>
        <w:spacing w:before="0" w:after="120"/>
      </w:pPr>
      <w:r>
        <w:rPr>
          <w:b w:val="0"/>
          <w:i w:val="0"/>
        </w:rPr>
        <w:t>worker flies, the verifier beholds, the release gate receives, and deterministic</w:t>
      </w:r>
    </w:p>
    <w:p>
      <w:pPr>
        <w:spacing w:before="0" w:after="120"/>
      </w:pPr>
      <w:r>
        <w:rPr>
          <w:b w:val="0"/>
          <w:i w:val="0"/>
        </w:rPr>
        <w:t>Python preserves the path home.</w:t>
      </w:r>
    </w:p>
    <w:p>
      <w:pPr>
        <w:spacing w:before="0" w:after="120"/>
      </w:pPr>
      <w:r>
        <w:rPr>
          <w:b w:val="0"/>
          <w:i w:val="0"/>
        </w:rPr>
        <w:t>Volume III describes boundaries becoming transparent in participation.</w:t>
      </w:r>
    </w:p>
    <w:p>
      <w:pPr>
        <w:spacing w:before="0" w:after="120"/>
      </w:pPr>
      <w:r>
        <w:rPr>
          <w:b w:val="0"/>
          <w:i w:val="0"/>
        </w:rPr>
        <w:t>The confession warns that the line must remain recoverable. Engineering</w:t>
      </w:r>
    </w:p>
    <w:p>
      <w:pPr>
        <w:spacing w:before="0" w:after="120"/>
      </w:pPr>
      <w:r>
        <w:rPr>
          <w:b w:val="0"/>
          <w:i w:val="0"/>
        </w:rPr>
        <w:t>requires both. During action, human, agent, and tool may operate as one</w:t>
      </w:r>
    </w:p>
    <w:p>
      <w:pPr>
        <w:spacing w:before="0" w:after="120"/>
      </w:pPr>
      <w:r>
        <w:rPr>
          <w:b w:val="0"/>
          <w:i w:val="0"/>
        </w:rPr>
        <w:t>process. At acceptance, their responsibilities must separate again.</w:t>
      </w:r>
    </w:p>
    <w:p>
      <w:pPr>
        <w:spacing w:before="0" w:after="120"/>
      </w:pPr>
      <w:r>
        <w:rPr>
          <w:b w:val="0"/>
          <w:i w:val="0"/>
        </w:rPr>
        <w:t>The boundary may become transparent during participation,</w:t>
      </w:r>
    </w:p>
    <w:p>
      <w:pPr>
        <w:spacing w:before="0" w:after="120"/>
      </w:pPr>
      <w:r>
        <w:rPr>
          <w:b w:val="0"/>
          <w:i w:val="0"/>
        </w:rPr>
        <w:t>but it must remain recoverable for responsibility, verification,</w:t>
      </w:r>
    </w:p>
    <w:p>
      <w:pPr>
        <w:spacing w:before="0" w:after="120"/>
      </w:pPr>
      <w:r>
        <w:rPr>
          <w:b w:val="0"/>
          <w:i w:val="0"/>
        </w:rPr>
        <w:t>and return.</w:t>
      </w:r>
    </w:p>
    <w:p>
      <w:r>
        <w:br w:type="page"/>
      </w:r>
    </w:p>
    <w:p>
      <w:bookmarkStart w:id="125" w:name="toc_125"/>
      <w:pPr>
        <w:pStyle w:val="Heading1"/>
        <w:spacing w:before="360" w:after="160"/>
      </w:pPr>
      <w:r>
        <w:rPr>
          <w:rFonts w:ascii="Georgia" w:hAnsi="Georgia"/>
          <w:color w:val="1A1A2E"/>
        </w:rPr>
        <w:t>Chapter Xii</w:t>
      </w:r>
      <w:bookmarkEnd w:id="125"/>
    </w:p>
    <w:p>
      <w:bookmarkStart w:id="126" w:name="toc_126"/>
      <w:pPr>
        <w:pStyle w:val="Heading2"/>
        <w:spacing w:before="240" w:after="160"/>
      </w:pPr>
      <w:r>
        <w:rPr>
          <w:rFonts w:ascii="Georgia" w:hAnsi="Georgia"/>
          <w:color w:val="1A1A2E"/>
        </w:rPr>
        <w:t>The Laws We Paid for</w:t>
      </w:r>
      <w:bookmarkEnd w:id="126"/>
    </w:p>
    <w:p>
      <w:pPr>
        <w:spacing w:before="0" w:after="120"/>
      </w:pPr>
      <w:r>
        <w:rPr>
          <w:b w:val="0"/>
          <w:i w:val="0"/>
        </w:rPr>
        <w:t>The system's operational laws were not invented in a clean room. Each was</w:t>
      </w:r>
    </w:p>
    <w:p>
      <w:pPr>
        <w:spacing w:before="0" w:after="120"/>
      </w:pPr>
      <w:r>
        <w:rPr>
          <w:b w:val="0"/>
          <w:i w:val="0"/>
        </w:rPr>
        <w:t>purchased by a failure.</w:t>
      </w:r>
    </w:p>
    <w:p>
      <w:pPr>
        <w:spacing w:before="0" w:after="120"/>
      </w:pPr>
      <w:r>
        <w:rPr>
          <w:b w:val="0"/>
          <w:i w:val="0"/>
        </w:rPr>
        <w:t>Capture is not supply. A browser request may contain stale nonces,</w:t>
      </w:r>
    </w:p>
    <w:p>
      <w:pPr>
        <w:spacing w:before="0" w:after="120"/>
      </w:pPr>
      <w:r>
        <w:rPr>
          <w:b w:val="0"/>
          <w:i w:val="0"/>
        </w:rPr>
        <w:t>single-use tokens, proof-of-work, or a transport sequence that naive replay</w:t>
      </w:r>
    </w:p>
    <w:p>
      <w:pPr>
        <w:spacing w:before="0" w:after="120"/>
      </w:pPr>
      <w:r>
        <w:rPr>
          <w:b w:val="0"/>
          <w:i w:val="0"/>
        </w:rPr>
        <w:t>cannot reproduce.</w:t>
      </w:r>
    </w:p>
    <w:p>
      <w:pPr>
        <w:spacing w:before="0" w:after="120"/>
      </w:pPr>
      <w:r>
        <w:rPr>
          <w:b w:val="0"/>
          <w:i w:val="0"/>
        </w:rPr>
        <w:t>A naive extractor manufactures false supply. HTML walls and bootstrap</w:t>
      </w:r>
    </w:p>
    <w:p>
      <w:pPr>
        <w:spacing w:before="0" w:after="120"/>
      </w:pPr>
      <w:r>
        <w:rPr>
          <w:b w:val="0"/>
          <w:i w:val="0"/>
        </w:rPr>
        <w:t>responses can contain expected words. Verification answers must be</w:t>
      </w:r>
    </w:p>
    <w:p>
      <w:pPr>
        <w:spacing w:before="0" w:after="120"/>
      </w:pPr>
      <w:r>
        <w:rPr>
          <w:b w:val="0"/>
          <w:i w:val="0"/>
        </w:rPr>
        <w:t>computed, not echoable.</w:t>
      </w:r>
    </w:p>
    <w:p>
      <w:pPr>
        <w:spacing w:before="0" w:after="120"/>
      </w:pPr>
      <w:r>
        <w:rPr>
          <w:b w:val="0"/>
          <w:i w:val="0"/>
        </w:rPr>
        <w:t>Chrome capability defines a build target. If Chrome succeeds and Python</w:t>
      </w:r>
    </w:p>
    <w:p>
      <w:pPr>
        <w:spacing w:before="0" w:after="120"/>
      </w:pPr>
      <w:r>
        <w:rPr>
          <w:b w:val="0"/>
          <w:i w:val="0"/>
        </w:rPr>
        <w:t>fails, the provider is not dead. The missing send-time field, transport, or</w:t>
      </w:r>
    </w:p>
    <w:p>
      <w:pPr>
        <w:spacing w:before="0" w:after="120"/>
      </w:pPr>
      <w:r>
        <w:rPr>
          <w:b w:val="0"/>
          <w:i w:val="0"/>
        </w:rPr>
        <w:t>multi-step sequence must be found.</w:t>
      </w:r>
    </w:p>
    <w:p>
      <w:pPr>
        <w:spacing w:before="0" w:after="120"/>
      </w:pPr>
      <w:r>
        <w:rPr>
          <w:b w:val="0"/>
          <w:i w:val="0"/>
        </w:rPr>
        <w:t>Walls are reported, never solved. Password, OTP, verification,</w:t>
      </w:r>
    </w:p>
    <w:p>
      <w:pPr>
        <w:spacing w:before="0" w:after="120"/>
      </w:pPr>
      <w:r>
        <w:rPr>
          <w:b w:val="0"/>
          <w:i w:val="0"/>
        </w:rPr>
        <w:t>CAPTCHA, payment, quota, and MFA are terminal observations for</w:t>
      </w:r>
    </w:p>
    <w:p>
      <w:pPr>
        <w:spacing w:before="0" w:after="120"/>
      </w:pPr>
      <w:r>
        <w:rPr>
          <w:b w:val="0"/>
          <w:i w:val="0"/>
        </w:rPr>
        <w:t>automation.</w:t>
      </w:r>
    </w:p>
    <w:p>
      <w:pPr>
        <w:spacing w:before="0" w:after="120"/>
      </w:pPr>
      <w:r>
        <w:rPr>
          <w:b w:val="0"/>
          <w:i w:val="0"/>
        </w:rPr>
        <w:t>The operator's live Chrome is never an automation profile. Dedicated</w:t>
      </w:r>
    </w:p>
    <w:p>
      <w:pPr>
        <w:spacing w:before="0" w:after="120"/>
      </w:pPr>
      <w:r>
        <w:rPr>
          <w:b w:val="0"/>
          <w:i w:val="0"/>
        </w:rPr>
        <w:t>seats exist precisely to keep experimentation from destroying the human's</w:t>
      </w:r>
    </w:p>
    <w:p>
      <w:pPr>
        <w:spacing w:before="0" w:after="120"/>
      </w:pPr>
      <w:r>
        <w:rPr>
          <w:b w:val="0"/>
          <w:i w:val="0"/>
        </w:rPr>
        <w:t>identity state.</w:t>
      </w:r>
    </w:p>
    <w:p>
      <w:pPr>
        <w:spacing w:before="0" w:after="120"/>
      </w:pPr>
      <w:r>
        <w:rPr>
          <w:b w:val="0"/>
          <w:i w:val="0"/>
        </w:rPr>
        <w:t>The task-owned merged gateway is not restarted merely because a stale</w:t>
      </w:r>
    </w:p>
    <w:p>
      <w:pPr>
        <w:spacing w:before="0" w:after="120"/>
      </w:pPr>
      <w:r>
        <w:rPr>
          <w:b w:val="0"/>
          <w:i w:val="0"/>
        </w:rPr>
        <w:t>report says it is down. Fresh observation precedes intervention.</w:t>
      </w:r>
    </w:p>
    <w:p>
      <w:pPr>
        <w:spacing w:before="0" w:after="120"/>
      </w:pPr>
      <w:r>
        <w:rPr>
          <w:b w:val="0"/>
          <w:i w:val="0"/>
        </w:rPr>
        <w:t>Most importantly, a worker never accepts its own claim. The stronger the</w:t>
      </w:r>
    </w:p>
    <w:p>
      <w:pPr>
        <w:spacing w:before="0" w:after="120"/>
      </w:pPr>
      <w:r>
        <w:rPr>
          <w:b w:val="0"/>
          <w:i w:val="0"/>
        </w:rPr>
        <w:t>generator, the more valuable the independent witness.</w:t>
      </w:r>
    </w:p>
    <w:p>
      <w:r>
        <w:br w:type="page"/>
      </w:r>
    </w:p>
    <w:p>
      <w:bookmarkStart w:id="127" w:name="toc_127"/>
      <w:pPr>
        <w:pStyle w:val="Heading1"/>
        <w:spacing w:before="360" w:after="160"/>
      </w:pPr>
      <w:r>
        <w:rPr>
          <w:rFonts w:ascii="Georgia" w:hAnsi="Georgia"/>
          <w:color w:val="1A1A2E"/>
        </w:rPr>
        <w:t>Chapter Xiii</w:t>
      </w:r>
      <w:bookmarkEnd w:id="127"/>
    </w:p>
    <w:p>
      <w:bookmarkStart w:id="128" w:name="toc_128"/>
      <w:pPr>
        <w:pStyle w:val="Heading2"/>
        <w:spacing w:before="240" w:after="160"/>
      </w:pPr>
      <w:r>
        <w:rPr>
          <w:rFonts w:ascii="Georgia" w:hAnsi="Georgia"/>
          <w:color w:val="1A1A2E"/>
        </w:rPr>
        <w:t>The Production Blueprint</w:t>
      </w:r>
      <w:bookmarkEnd w:id="128"/>
    </w:p>
    <w:p>
      <w:pPr>
        <w:spacing w:before="0" w:after="120"/>
      </w:pPr>
      <w:r>
        <w:rPr>
          <w:b w:val="0"/>
          <w:i w:val="0"/>
        </w:rPr>
        <w:t>The finished system should execute without a language model in the normal</w:t>
      </w:r>
    </w:p>
    <w:p>
      <w:pPr>
        <w:spacing w:before="0" w:after="120"/>
      </w:pPr>
      <w:r>
        <w:rPr>
          <w:b w:val="0"/>
          <w:i w:val="0"/>
        </w:rPr>
        <w:t>runtime path. Agents remain available for unknown states and repairs, but</w:t>
      </w:r>
    </w:p>
    <w:p>
      <w:pPr>
        <w:spacing w:before="0" w:after="120"/>
      </w:pPr>
      <w:r>
        <w:rPr>
          <w:b w:val="0"/>
          <w:i w:val="0"/>
        </w:rPr>
        <w:t>ordinary fleet operation belongs to deterministic Python.</w:t>
      </w:r>
    </w:p>
    <w:p>
      <w:pPr>
        <w:spacing w:before="0" w:after="120"/>
      </w:pPr>
      <w:r>
        <w:rPr>
          <w:b w:val="0"/>
          <w:i w:val="0"/>
        </w:rPr>
        <w:t>The controller acquires a per-seat lock, reads the durable ledger, checks</w:t>
      </w:r>
    </w:p>
    <w:p>
      <w:pPr>
        <w:spacing w:before="0" w:after="120"/>
      </w:pPr>
      <w:r>
        <w:rPr>
          <w:b w:val="0"/>
          <w:i w:val="0"/>
        </w:rPr>
        <w:t>fresh state, executes one transition, captures redacted evidence, persists</w:t>
      </w:r>
    </w:p>
    <w:p>
      <w:pPr>
        <w:spacing w:before="0" w:after="120"/>
      </w:pPr>
      <w:r>
        <w:rPr>
          <w:b w:val="0"/>
          <w:i w:val="0"/>
        </w:rPr>
        <w:t>atomically, and continues. Provider differences live in specifications and</w:t>
      </w:r>
    </w:p>
    <w:p>
      <w:pPr>
        <w:spacing w:before="0" w:after="120"/>
      </w:pPr>
      <w:r>
        <w:rPr>
          <w:b w:val="0"/>
          <w:i w:val="0"/>
        </w:rPr>
        <w:t>small adapters. The shared state machine remains universal.</w:t>
      </w:r>
    </w:p>
    <w:p>
      <w:pPr>
        <w:spacing w:before="0" w:after="120"/>
      </w:pPr>
      <w:r>
        <w:rPr>
          <w:b w:val="0"/>
          <w:i w:val="0"/>
        </w:rPr>
        <w:t>Chat and video remain separate modalities. A chat provider may expose</w:t>
      </w:r>
    </w:p>
    <w:p>
      <w:pPr>
        <w:spacing w:before="0" w:after="120"/>
      </w:pPr>
      <w:r>
        <w:rPr>
          <w:b w:val="0"/>
          <w:i w:val="0"/>
        </w:rPr>
        <w:t>video models and must be represented in both branches where verified.</w:t>
      </w:r>
    </w:p>
    <w:p>
      <w:pPr>
        <w:spacing w:before="0" w:after="120"/>
      </w:pPr>
      <w:r>
        <w:rPr>
          <w:b w:val="0"/>
          <w:i w:val="0"/>
        </w:rPr>
        <w:t>Capacity is counted as provider and account, multiplied by model family,</w:t>
      </w:r>
    </w:p>
    <w:p>
      <w:pPr>
        <w:spacing w:before="0" w:after="120"/>
      </w:pPr>
      <w:r>
        <w:rPr>
          <w:b w:val="0"/>
          <w:i w:val="0"/>
        </w:rPr>
        <w:t>harness, modality, and current health. Provider count alone is not capacity.</w:t>
      </w:r>
    </w:p>
    <w:p>
      <w:pPr>
        <w:spacing w:before="0" w:after="120"/>
      </w:pPr>
      <w:r>
        <w:rPr>
          <w:b w:val="0"/>
          <w:i w:val="0"/>
        </w:rPr>
        <w:t>The consumer sees one endpoint. Internally, OmniRoute-native and seat</w:t>
      </w:r>
    </w:p>
    <w:p>
      <w:pPr>
        <w:spacing w:before="0" w:after="120"/>
      </w:pPr>
      <w:r>
        <w:rPr>
          <w:b w:val="0"/>
          <w:i w:val="0"/>
        </w:rPr>
        <w:t>pool preserve separate lineage. Fallback remains visible and is credited only</w:t>
      </w:r>
    </w:p>
    <w:p>
      <w:pPr>
        <w:spacing w:before="0" w:after="120"/>
      </w:pPr>
      <w:r>
        <w:rPr>
          <w:b w:val="0"/>
          <w:i w:val="0"/>
        </w:rPr>
        <w:t>to the source that actually served the request.</w:t>
      </w:r>
    </w:p>
    <w:p>
      <w:pPr>
        <w:spacing w:before="0" w:after="120"/>
      </w:pPr>
      <w:r>
        <w:rPr>
          <w:b w:val="0"/>
          <w:i w:val="0"/>
        </w:rPr>
        <w:t>provider/account</w:t>
      </w:r>
    </w:p>
    <w:p>
      <w:pPr>
        <w:spacing w:before="0" w:after="120"/>
      </w:pPr>
      <w:r>
        <w:rPr>
          <w:b w:val="0"/>
          <w:i w:val="0"/>
        </w:rPr>
        <w:t>x model family</w:t>
      </w:r>
    </w:p>
    <w:p>
      <w:pPr>
        <w:spacing w:before="0" w:after="120"/>
      </w:pPr>
      <w:r>
        <w:rPr>
          <w:b w:val="0"/>
          <w:i w:val="0"/>
        </w:rPr>
        <w:t>x harness</w:t>
      </w:r>
    </w:p>
    <w:p>
      <w:pPr>
        <w:spacing w:before="0" w:after="120"/>
      </w:pPr>
      <w:r>
        <w:rPr>
          <w:b w:val="0"/>
          <w:i w:val="0"/>
        </w:rPr>
        <w:t>x modality</w:t>
      </w:r>
    </w:p>
    <w:p>
      <w:pPr>
        <w:spacing w:before="0" w:after="120"/>
      </w:pPr>
      <w:r>
        <w:rPr>
          <w:b w:val="0"/>
          <w:i w:val="0"/>
        </w:rPr>
        <w:t>x fresh execution proof</w:t>
      </w:r>
    </w:p>
    <w:p>
      <w:pPr>
        <w:spacing w:before="0" w:after="120"/>
      </w:pPr>
      <w:r>
        <w:rPr>
          <w:b w:val="0"/>
          <w:i w:val="0"/>
        </w:rPr>
        <w:t>-&gt; http://127.0.0.1:8190/v1</w:t>
      </w:r>
    </w:p>
    <w:p>
      <w:pPr>
        <w:spacing w:before="0" w:after="120"/>
      </w:pPr>
      <w:r>
        <w:rPr>
          <w:b w:val="0"/>
          <w:i w:val="0"/>
        </w:rPr>
        <w:t>The normal runtime</w:t>
      </w:r>
    </w:p>
    <w:p>
      <w:pPr>
        <w:spacing w:before="0" w:after="120"/>
      </w:pPr>
      <w:r>
        <w:rPr>
          <w:b w:val="0"/>
          <w:i w:val="0"/>
        </w:rPr>
        <w:t>Normal operation requires no agent prose. Each run produces structured</w:t>
      </w:r>
    </w:p>
    <w:p>
      <w:pPr>
        <w:spacing w:before="0" w:after="120"/>
      </w:pPr>
      <w:r>
        <w:rPr>
          <w:b w:val="0"/>
          <w:i w:val="0"/>
        </w:rPr>
        <w:t>records, exact statuses, timestamps, redacted URLs, evidence hashes,</w:t>
      </w:r>
    </w:p>
    <w:p>
      <w:pPr>
        <w:spacing w:before="0" w:after="120"/>
      </w:pPr>
      <w:r>
        <w:rPr>
          <w:b w:val="0"/>
          <w:i w:val="0"/>
        </w:rPr>
        <w:t>provider and session attribution, tests, and a machine-calculated verdict. If a</w:t>
      </w:r>
    </w:p>
    <w:p>
      <w:pPr>
        <w:spacing w:before="0" w:after="120"/>
      </w:pPr>
      <w:r>
        <w:rPr>
          <w:b w:val="0"/>
          <w:i w:val="0"/>
        </w:rPr>
        <w:t>selector changes or a new wall appears, the row stops safely; an agent</w:t>
      </w:r>
    </w:p>
    <w:p>
      <w:pPr>
        <w:spacing w:before="0" w:after="120"/>
      </w:pPr>
      <w:r>
        <w:rPr>
          <w:b w:val="0"/>
          <w:i w:val="0"/>
        </w:rPr>
        <w:t>investigates that one unknown state, and only the repaired, tested policy</w:t>
      </w:r>
    </w:p>
    <w:p>
      <w:pPr>
        <w:spacing w:before="0" w:after="120"/>
      </w:pPr>
      <w:r>
        <w:rPr>
          <w:b w:val="0"/>
          <w:i w:val="0"/>
        </w:rPr>
        <w:t>rejoins the deterministic controller.</w:t>
      </w:r>
    </w:p>
    <w:p>
      <w:r>
        <w:br w:type="page"/>
      </w:r>
    </w:p>
    <w:p>
      <w:bookmarkStart w:id="129" w:name="toc_129"/>
      <w:pPr>
        <w:pStyle w:val="Heading1"/>
        <w:spacing w:before="360" w:after="160"/>
      </w:pPr>
      <w:r>
        <w:rPr>
          <w:rFonts w:ascii="Georgia" w:hAnsi="Georgia"/>
          <w:color w:val="1A1A2E"/>
        </w:rPr>
        <w:t>Chapter Xiv</w:t>
      </w:r>
      <w:bookmarkEnd w:id="129"/>
    </w:p>
    <w:p>
      <w:bookmarkStart w:id="130" w:name="toc_130"/>
      <w:pPr>
        <w:pStyle w:val="Heading2"/>
        <w:spacing w:before="240" w:after="160"/>
      </w:pPr>
      <w:r>
        <w:rPr>
          <w:rFonts w:ascii="Georgia" w:hAnsi="Georgia"/>
          <w:color w:val="1A1A2E"/>
        </w:rPr>
        <w:t>What the Marathon Proved</w:t>
      </w:r>
      <w:bookmarkEnd w:id="130"/>
    </w:p>
    <w:p>
      <w:pPr>
        <w:spacing w:before="0" w:after="120"/>
      </w:pPr>
      <w:r>
        <w:rPr>
          <w:b w:val="0"/>
          <w:i w:val="0"/>
        </w:rPr>
        <w:t>The marathon did not prove that one model is universally superior to another.</w:t>
      </w:r>
    </w:p>
    <w:p>
      <w:pPr>
        <w:spacing w:before="0" w:after="120"/>
      </w:pPr>
      <w:r>
        <w:rPr>
          <w:b w:val="0"/>
          <w:i w:val="0"/>
        </w:rPr>
        <w:t>It proved that model capability and operational truth are different variables.</w:t>
      </w:r>
    </w:p>
    <w:p>
      <w:pPr>
        <w:spacing w:before="0" w:after="120"/>
      </w:pPr>
      <w:r>
        <w:rPr>
          <w:b w:val="0"/>
          <w:i w:val="0"/>
        </w:rPr>
        <w:t>GLM produced substantial engineering when the execution premise was</w:t>
      </w:r>
    </w:p>
    <w:p>
      <w:pPr>
        <w:spacing w:before="0" w:after="120"/>
      </w:pPr>
      <w:r>
        <w:rPr>
          <w:b w:val="0"/>
          <w:i w:val="0"/>
        </w:rPr>
        <w:t>corrected. HY3 repaired one classifier defect and still overclaimed another</w:t>
      </w:r>
    </w:p>
    <w:p>
      <w:pPr>
        <w:spacing w:before="0" w:after="120"/>
      </w:pPr>
      <w:r>
        <w:rPr>
          <w:b w:val="0"/>
          <w:i w:val="0"/>
        </w:rPr>
        <w:t>state. The primary auditor accepted an early false green and later retracted it.</w:t>
      </w:r>
    </w:p>
    <w:p>
      <w:pPr>
        <w:spacing w:before="0" w:after="120"/>
      </w:pPr>
      <w:r>
        <w:rPr>
          <w:b w:val="0"/>
          <w:i w:val="0"/>
        </w:rPr>
        <w:t>The weakness was therefore systemic, not confined to one worker.</w:t>
      </w:r>
    </w:p>
    <w:p>
      <w:pPr>
        <w:spacing w:before="0" w:after="120"/>
      </w:pPr>
      <w:r>
        <w:rPr>
          <w:b w:val="0"/>
          <w:i w:val="0"/>
        </w:rPr>
        <w:t>The task improved when roles became explicit, evidence states became</w:t>
      </w:r>
    </w:p>
    <w:p>
      <w:pPr>
        <w:spacing w:before="0" w:after="120"/>
      </w:pPr>
      <w:r>
        <w:rPr>
          <w:b w:val="0"/>
          <w:i w:val="0"/>
        </w:rPr>
        <w:t>canonical, live observations superseded stale prose, and the agent was</w:t>
      </w:r>
    </w:p>
    <w:p>
      <w:pPr>
        <w:spacing w:before="0" w:after="120"/>
      </w:pPr>
      <w:r>
        <w:rPr>
          <w:b w:val="0"/>
          <w:i w:val="0"/>
        </w:rPr>
        <w:t>ordered to remain in the loop until its reasoning could be compiled into code.</w:t>
      </w:r>
    </w:p>
    <w:p>
      <w:pPr>
        <w:spacing w:before="0" w:after="120"/>
      </w:pPr>
      <w:r>
        <w:rPr>
          <w:b w:val="0"/>
          <w:i w:val="0"/>
        </w:rPr>
        <w:t>The deepest result is a reversal. At first, automation meant removing the</w:t>
      </w:r>
    </w:p>
    <w:p>
      <w:pPr>
        <w:spacing w:before="0" w:after="120"/>
      </w:pPr>
      <w:r>
        <w:rPr>
          <w:b w:val="0"/>
          <w:i w:val="0"/>
        </w:rPr>
        <w:t>intelligent actor as quickly as possible. By the end, automation meant</w:t>
      </w:r>
    </w:p>
    <w:p>
      <w:pPr>
        <w:spacing w:before="0" w:after="120"/>
      </w:pPr>
      <w:r>
        <w:rPr>
          <w:b w:val="0"/>
          <w:i w:val="0"/>
        </w:rPr>
        <w:t>preserving intelligence long enough to understand the state space, then</w:t>
      </w:r>
    </w:p>
    <w:p>
      <w:pPr>
        <w:spacing w:before="0" w:after="120"/>
      </w:pPr>
      <w:r>
        <w:rPr>
          <w:b w:val="0"/>
          <w:i w:val="0"/>
        </w:rPr>
        <w:t>encoding that understanding so intelligence would no longer be required for</w:t>
      </w:r>
    </w:p>
    <w:p>
      <w:pPr>
        <w:spacing w:before="0" w:after="120"/>
      </w:pPr>
      <w:r>
        <w:rPr>
          <w:b w:val="0"/>
          <w:i w:val="0"/>
        </w:rPr>
        <w:t>recurrence.</w:t>
      </w:r>
    </w:p>
    <w:p>
      <w:pPr>
        <w:spacing w:before="0" w:after="120"/>
      </w:pPr>
      <w:r>
        <w:rPr>
          <w:b w:val="0"/>
          <w:i w:val="0"/>
        </w:rPr>
        <w:t>That is the difference between scripting and engineering.</w:t>
      </w:r>
    </w:p>
    <w:p>
      <w:r>
        <w:br w:type="page"/>
      </w:r>
    </w:p>
    <w:p>
      <w:bookmarkStart w:id="131" w:name="toc_131"/>
      <w:pPr>
        <w:pStyle w:val="Heading1"/>
        <w:spacing w:before="360" w:after="160"/>
      </w:pPr>
      <w:r>
        <w:rPr>
          <w:rFonts w:ascii="Georgia" w:hAnsi="Georgia"/>
          <w:color w:val="1A1A2E"/>
        </w:rPr>
        <w:t>Epilogue</w:t>
      </w:r>
      <w:bookmarkEnd w:id="131"/>
    </w:p>
    <w:p>
      <w:bookmarkStart w:id="132" w:name="toc_132"/>
      <w:pPr>
        <w:pStyle w:val="Heading2"/>
        <w:spacing w:before="240" w:after="160"/>
      </w:pPr>
      <w:r>
        <w:rPr>
          <w:rFonts w:ascii="Georgia" w:hAnsi="Georgia"/>
          <w:color w:val="1A1A2E"/>
        </w:rPr>
        <w:t>The Return</w:t>
      </w:r>
      <w:bookmarkEnd w:id="132"/>
    </w:p>
    <w:p>
      <w:pPr>
        <w:spacing w:before="0" w:after="120"/>
      </w:pPr>
      <w:r>
        <w:rPr>
          <w:b w:val="0"/>
          <w:i w:val="0"/>
        </w:rPr>
        <w:t>The two days ended without the grand certification that had repeatedly been</w:t>
      </w:r>
    </w:p>
    <w:p>
      <w:pPr>
        <w:spacing w:before="0" w:after="120"/>
      </w:pPr>
      <w:r>
        <w:rPr>
          <w:b w:val="0"/>
          <w:i w:val="0"/>
        </w:rPr>
        <w:t>promised. That absence was progress.</w:t>
      </w:r>
    </w:p>
    <w:p>
      <w:pPr>
        <w:spacing w:before="0" w:after="120"/>
      </w:pPr>
      <w:r>
        <w:rPr>
          <w:b w:val="0"/>
          <w:i w:val="0"/>
        </w:rPr>
        <w:t>The merged endpoint was alive. Some seat-pool chat paths produced exact</w:t>
      </w:r>
    </w:p>
    <w:p>
      <w:pPr>
        <w:spacing w:before="0" w:after="120"/>
      </w:pPr>
      <w:r>
        <w:rPr>
          <w:b w:val="0"/>
          <w:i w:val="0"/>
        </w:rPr>
        <w:t>answers with attribution. OmniRoute's catalog responded while its</w:t>
      </w:r>
    </w:p>
    <w:p>
      <w:pPr>
        <w:spacing w:before="0" w:after="120"/>
      </w:pPr>
      <w:r>
        <w:rPr>
          <w:b w:val="0"/>
          <w:i w:val="0"/>
        </w:rPr>
        <w:t>completion path still required diagnosis. Video jobs could be submitted and</w:t>
      </w:r>
    </w:p>
    <w:p>
      <w:pPr>
        <w:spacing w:before="0" w:after="120"/>
      </w:pPr>
      <w:r>
        <w:rPr>
          <w:b w:val="0"/>
          <w:i w:val="0"/>
        </w:rPr>
        <w:t>attributed but had not yet returned downloadable media in the disputed pass.</w:t>
      </w:r>
    </w:p>
    <w:p>
      <w:pPr>
        <w:spacing w:before="0" w:after="120"/>
      </w:pPr>
      <w:r>
        <w:rPr>
          <w:b w:val="0"/>
          <w:i w:val="0"/>
        </w:rPr>
        <w:t>Several SSO flows reached provider-session states without proving new</w:t>
      </w:r>
    </w:p>
    <w:p>
      <w:pPr>
        <w:spacing w:before="0" w:after="120"/>
      </w:pPr>
      <w:r>
        <w:rPr>
          <w:b w:val="0"/>
          <w:i w:val="0"/>
        </w:rPr>
        <w:t>accounts. The honest capacity was smaller than the inventory.</w:t>
      </w:r>
    </w:p>
    <w:p>
      <w:pPr>
        <w:spacing w:before="0" w:after="120"/>
      </w:pPr>
      <w:r>
        <w:rPr>
          <w:b w:val="0"/>
          <w:i w:val="0"/>
        </w:rPr>
        <w:t>For the first time, the system could say this without treating</w:t>
      </w:r>
    </w:p>
    <w:p>
      <w:pPr>
        <w:spacing w:before="0" w:after="120"/>
      </w:pPr>
      <w:r>
        <w:rPr>
          <w:b w:val="0"/>
          <w:i w:val="0"/>
        </w:rPr>
        <w:t>incompleteness as failure.</w:t>
      </w:r>
    </w:p>
    <w:p>
      <w:pPr>
        <w:spacing w:before="0" w:after="120"/>
      </w:pPr>
      <w:r>
        <w:rPr>
          <w:b w:val="0"/>
          <w:i w:val="0"/>
        </w:rPr>
        <w:t>The eagle had flown. The ground had stopped pretending that every</w:t>
      </w:r>
    </w:p>
    <w:p>
      <w:pPr>
        <w:spacing w:before="0" w:after="120"/>
      </w:pPr>
      <w:r>
        <w:rPr>
          <w:b w:val="0"/>
          <w:i w:val="0"/>
        </w:rPr>
        <w:t>shadow was a landing. Between them, a line had been drawn: evidence, state,</w:t>
      </w:r>
    </w:p>
    <w:p>
      <w:pPr>
        <w:spacing w:before="0" w:after="120"/>
      </w:pPr>
      <w:r>
        <w:rPr>
          <w:b w:val="0"/>
          <w:i w:val="0"/>
        </w:rPr>
        <w:t>proof, return.</w:t>
      </w:r>
    </w:p>
    <w:p>
      <w:pPr>
        <w:spacing w:before="0" w:after="120"/>
      </w:pPr>
      <w:r>
        <w:rPr>
          <w:b w:val="0"/>
          <w:i w:val="0"/>
        </w:rPr>
        <w:t>The Python blueprint would carry that line forward. The agents would still</w:t>
      </w:r>
    </w:p>
    <w:p>
      <w:pPr>
        <w:spacing w:before="0" w:after="120"/>
      </w:pPr>
      <w:r>
        <w:rPr>
          <w:b w:val="0"/>
          <w:i w:val="0"/>
        </w:rPr>
        <w:t>be called when the world changed. They would investigate, discover, and</w:t>
      </w:r>
    </w:p>
    <w:p>
      <w:pPr>
        <w:spacing w:before="0" w:after="120"/>
      </w:pPr>
      <w:r>
        <w:rPr>
          <w:b w:val="0"/>
          <w:i w:val="0"/>
        </w:rPr>
        <w:t>create. But they would no longer be permitted to turn the feeling of</w:t>
      </w:r>
    </w:p>
    <w:p>
      <w:pPr>
        <w:spacing w:before="0" w:after="120"/>
      </w:pPr>
      <w:r>
        <w:rPr>
          <w:b w:val="0"/>
          <w:i w:val="0"/>
        </w:rPr>
        <w:t>completion into production truth.</w:t>
      </w:r>
    </w:p>
    <w:p>
      <w:pPr>
        <w:spacing w:before="0" w:after="120"/>
      </w:pPr>
      <w:r>
        <w:rPr>
          <w:b w:val="0"/>
          <w:i w:val="0"/>
        </w:rPr>
        <w:t>The dream gives the formula. The mathematician still proves the theorem.</w:t>
      </w:r>
    </w:p>
    <w:p>
      <w:pPr>
        <w:spacing w:before="0" w:after="120"/>
      </w:pPr>
      <w:r>
        <w:rPr>
          <w:b w:val="0"/>
          <w:i w:val="0"/>
        </w:rPr>
        <w:t>The agent moves the hand. The verifier beholds. The result returns to the</w:t>
      </w:r>
    </w:p>
    <w:p>
      <w:pPr>
        <w:spacing w:before="0" w:after="120"/>
      </w:pPr>
      <w:r>
        <w:rPr>
          <w:b w:val="0"/>
          <w:i w:val="0"/>
        </w:rPr>
        <w:t>ground.</w:t>
      </w:r>
    </w:p>
    <w:p>
      <w:r>
        <w:br w:type="page"/>
      </w:r>
    </w:p>
    <w:p>
      <w:bookmarkStart w:id="133" w:name="toc_133"/>
      <w:pPr>
        <w:pStyle w:val="Heading1"/>
        <w:spacing w:before="360" w:after="160"/>
      </w:pPr>
      <w:r>
        <w:rPr>
          <w:rFonts w:ascii="Georgia" w:hAnsi="Georgia"/>
          <w:color w:val="1A1A2E"/>
        </w:rPr>
        <w:t>Appendix A</w:t>
      </w:r>
      <w:bookmarkEnd w:id="133"/>
    </w:p>
    <w:p>
      <w:bookmarkStart w:id="134" w:name="toc_134"/>
      <w:pPr>
        <w:pStyle w:val="Heading2"/>
        <w:spacing w:before="240" w:after="160"/>
      </w:pPr>
      <w:r>
        <w:rPr>
          <w:rFonts w:ascii="Georgia" w:hAnsi="Georgia"/>
          <w:color w:val="1A1A2E"/>
        </w:rPr>
        <w:t>Executable State Machine</w:t>
      </w:r>
      <w:bookmarkEnd w:id="134"/>
    </w:p>
    <w:p>
      <w:pPr>
        <w:spacing w:before="0" w:after="120"/>
      </w:pPr>
      <w:r>
        <w:rPr>
          <w:b w:val="0"/>
          <w:i w:val="0"/>
        </w:rPr>
        <w:t>The following states define the normal fleet lifecycle. An artifact may occupy</w:t>
      </w:r>
    </w:p>
    <w:p>
      <w:pPr>
        <w:spacing w:before="0" w:after="120"/>
      </w:pPr>
      <w:r>
        <w:rPr>
          <w:b w:val="0"/>
          <w:i w:val="0"/>
        </w:rPr>
        <w:t>only the highest state directly supported by its evidence.</w:t>
      </w:r>
    </w:p>
    <w:p>
      <w:pPr>
        <w:spacing w:before="0" w:after="120"/>
      </w:pPr>
      <w:r>
        <w:rPr>
          <w:b w:val="0"/>
          <w:i w:val="0"/>
        </w:rPr>
        <w:t>DISCOVERED</w:t>
      </w:r>
    </w:p>
    <w:p>
      <w:pPr>
        <w:spacing w:before="0" w:after="120"/>
      </w:pPr>
      <w:r>
        <w:rPr>
          <w:b w:val="0"/>
          <w:i w:val="0"/>
        </w:rPr>
        <w:t>-&gt; SURFACE_OPENED</w:t>
      </w:r>
    </w:p>
    <w:p>
      <w:pPr>
        <w:spacing w:before="0" w:after="120"/>
      </w:pPr>
      <w:r>
        <w:rPr>
          <w:b w:val="0"/>
          <w:i w:val="0"/>
        </w:rPr>
        <w:t>-&gt; PRE_AUTH_CLASSIFIED</w:t>
      </w:r>
    </w:p>
    <w:p>
      <w:pPr>
        <w:spacing w:before="0" w:after="120"/>
      </w:pPr>
      <w:r>
        <w:rPr>
          <w:b w:val="0"/>
          <w:i w:val="0"/>
        </w:rPr>
        <w:t>-&gt; GOOGLE_SSO_AVAILABLE</w:t>
      </w:r>
    </w:p>
    <w:p>
      <w:pPr>
        <w:spacing w:before="0" w:after="120"/>
      </w:pPr>
      <w:r>
        <w:rPr>
          <w:b w:val="0"/>
          <w:i w:val="0"/>
        </w:rPr>
        <w:t>-&gt; SSO_INITIATED</w:t>
      </w:r>
    </w:p>
    <w:p>
      <w:pPr>
        <w:spacing w:before="0" w:after="120"/>
      </w:pPr>
      <w:r>
        <w:rPr>
          <w:b w:val="0"/>
          <w:i w:val="0"/>
        </w:rPr>
        <w:t>-&gt; GOOGLE_ACCOUNT_SELECTED</w:t>
      </w:r>
    </w:p>
    <w:p>
      <w:pPr>
        <w:spacing w:before="0" w:after="120"/>
      </w:pPr>
      <w:r>
        <w:rPr>
          <w:b w:val="0"/>
          <w:i w:val="0"/>
        </w:rPr>
        <w:t>-&gt; CONSENT_HANDLED</w:t>
      </w:r>
    </w:p>
    <w:p>
      <w:pPr>
        <w:spacing w:before="0" w:after="120"/>
      </w:pPr>
      <w:r>
        <w:rPr>
          <w:b w:val="0"/>
          <w:i w:val="0"/>
        </w:rPr>
        <w:t>-&gt; PROVIDER_REDIRECT_OBSERVED</w:t>
      </w:r>
    </w:p>
    <w:p>
      <w:pPr>
        <w:spacing w:before="0" w:after="120"/>
      </w:pPr>
      <w:r>
        <w:rPr>
          <w:b w:val="0"/>
          <w:i w:val="0"/>
        </w:rPr>
        <w:t>-&gt; PROVIDER_SESSION_OBSERVED</w:t>
      </w:r>
    </w:p>
    <w:p>
      <w:pPr>
        <w:spacing w:before="0" w:after="120"/>
      </w:pPr>
      <w:r>
        <w:rPr>
          <w:b w:val="0"/>
          <w:i w:val="0"/>
        </w:rPr>
        <w:t>-&gt; ONBOARDING_OR_WALL_CLASSIFIED</w:t>
      </w:r>
    </w:p>
    <w:p>
      <w:pPr>
        <w:spacing w:before="0" w:after="120"/>
      </w:pPr>
      <w:r>
        <w:rPr>
          <w:b w:val="0"/>
          <w:i w:val="0"/>
        </w:rPr>
        <w:t>-&gt; PROVIDER_ACTION_VERIFIED</w:t>
      </w:r>
    </w:p>
    <w:p>
      <w:pPr>
        <w:spacing w:before="0" w:after="120"/>
      </w:pPr>
      <w:r>
        <w:rPr>
          <w:b w:val="0"/>
          <w:i w:val="0"/>
        </w:rPr>
        <w:t>-&gt; SIGNUP_COMPLETED_OR_EXISTING_ACCOUNT</w:t>
      </w:r>
    </w:p>
    <w:p>
      <w:pPr>
        <w:spacing w:before="0" w:after="120"/>
      </w:pPr>
      <w:r>
        <w:rPr>
          <w:b w:val="0"/>
          <w:i w:val="0"/>
        </w:rPr>
        <w:t>-&gt; SESSION_CAPTURED</w:t>
      </w:r>
    </w:p>
    <w:p>
      <w:pPr>
        <w:spacing w:before="0" w:after="120"/>
      </w:pPr>
      <w:r>
        <w:rPr>
          <w:b w:val="0"/>
          <w:i w:val="0"/>
        </w:rPr>
        <w:t>-&gt; PYTHON_GRADUATED</w:t>
      </w:r>
    </w:p>
    <w:p>
      <w:pPr>
        <w:spacing w:before="0" w:after="120"/>
      </w:pPr>
      <w:r>
        <w:rPr>
          <w:b w:val="0"/>
          <w:i w:val="0"/>
        </w:rPr>
        <w:t>-&gt; ROUTE_ATTRIBUTED</w:t>
      </w:r>
    </w:p>
    <w:p>
      <w:pPr>
        <w:spacing w:before="0" w:after="120"/>
      </w:pPr>
      <w:r>
        <w:rPr>
          <w:b w:val="0"/>
          <w:i w:val="0"/>
        </w:rPr>
        <w:t>-&gt; CAPACITY_ADMITTED</w:t>
      </w:r>
    </w:p>
    <w:p>
      <w:pPr>
        <w:spacing w:before="0" w:after="120"/>
      </w:pPr>
      <w:r>
        <w:rPr>
          <w:b w:val="0"/>
          <w:i w:val="0"/>
        </w:rPr>
        <w:t>Transition contract</w:t>
      </w:r>
    </w:p>
    <w:p>
      <w:pPr>
        <w:spacing w:before="0" w:after="120"/>
      </w:pPr>
      <w:r>
        <w:rPr>
          <w:b w:val="0"/>
          <w:i w:val="0"/>
        </w:rPr>
        <w:t>Every transition declares prerequisites, one bounded action, timeout,</w:t>
      </w:r>
    </w:p>
    <w:p>
      <w:pPr>
        <w:spacing w:before="0" w:after="120"/>
      </w:pPr>
      <w:r>
        <w:rPr>
          <w:b w:val="0"/>
          <w:i w:val="0"/>
        </w:rPr>
        <w:t>expected observation, evidence output, retry policy, refusal conditions, and</w:t>
      </w:r>
    </w:p>
    <w:p>
      <w:pPr>
        <w:spacing w:before="0" w:after="120"/>
      </w:pPr>
      <w:r>
        <w:rPr>
          <w:b w:val="0"/>
          <w:i w:val="0"/>
        </w:rPr>
        <w:t>resume behavior. No free-form completion message can override a failed</w:t>
      </w:r>
    </w:p>
    <w:p>
      <w:pPr>
        <w:spacing w:before="0" w:after="120"/>
      </w:pPr>
      <w:r>
        <w:rPr>
          <w:b w:val="0"/>
          <w:i w:val="0"/>
        </w:rPr>
        <w:t>predicate. Seat locks prohibit concurrent drivers. Atomic writes prevent</w:t>
      </w:r>
    </w:p>
    <w:p>
      <w:pPr>
        <w:spacing w:before="0" w:after="120"/>
      </w:pPr>
      <w:r>
        <w:rPr>
          <w:b w:val="0"/>
          <w:i w:val="0"/>
        </w:rPr>
        <w:t>half-recorded progress. Fresh timestamps prevent historical health from</w:t>
      </w:r>
    </w:p>
    <w:p>
      <w:pPr>
        <w:spacing w:before="0" w:after="120"/>
      </w:pPr>
      <w:r>
        <w:rPr>
          <w:b w:val="0"/>
          <w:i w:val="0"/>
        </w:rPr>
        <w:t>becoming current truth.</w:t>
      </w:r>
    </w:p>
    <w:p>
      <w:r>
        <w:br w:type="page"/>
      </w:r>
    </w:p>
    <w:p>
      <w:bookmarkStart w:id="135" w:name="toc_135"/>
      <w:pPr>
        <w:pStyle w:val="Heading1"/>
        <w:spacing w:before="360" w:after="160"/>
      </w:pPr>
      <w:r>
        <w:rPr>
          <w:rFonts w:ascii="Georgia" w:hAnsi="Georgia"/>
          <w:color w:val="1A1A2E"/>
        </w:rPr>
        <w:t>Appendix B</w:t>
      </w:r>
      <w:bookmarkEnd w:id="135"/>
    </w:p>
    <w:p>
      <w:bookmarkStart w:id="136" w:name="toc_136"/>
      <w:pPr>
        <w:pStyle w:val="Heading2"/>
        <w:spacing w:before="240" w:after="160"/>
      </w:pPr>
      <w:r>
        <w:rPr>
          <w:rFonts w:ascii="Georgia" w:hAnsi="Georgia"/>
          <w:color w:val="1A1A2E"/>
        </w:rPr>
        <w:t>Release Ledger</w:t>
      </w:r>
      <w:bookmarkEnd w:id="136"/>
    </w:p>
    <w:p>
      <w:pPr>
        <w:spacing w:before="0" w:after="120"/>
      </w:pPr>
      <w:r>
        <w:rPr>
          <w:b w:val="0"/>
          <w:i w:val="0"/>
        </w:rPr>
        <w:t>The release ledger separates preparation from supply. Each admitted row</w:t>
      </w:r>
    </w:p>
    <w:p>
      <w:pPr>
        <w:spacing w:before="0" w:after="120"/>
      </w:pPr>
      <w:r>
        <w:rPr>
          <w:b w:val="0"/>
          <w:i w:val="0"/>
        </w:rPr>
        <w:t>contains provider, account or seat identity, harness, modality, model family,</w:t>
      </w:r>
    </w:p>
    <w:p>
      <w:pPr>
        <w:spacing w:before="0" w:after="120"/>
      </w:pPr>
      <w:r>
        <w:rPr>
          <w:b w:val="0"/>
          <w:i w:val="0"/>
        </w:rPr>
        <w:t>verified model names, exact test, observed result, provider and session</w:t>
      </w:r>
    </w:p>
    <w:p>
      <w:pPr>
        <w:spacing w:before="0" w:after="120"/>
      </w:pPr>
      <w:r>
        <w:rPr>
          <w:b w:val="0"/>
          <w:i w:val="0"/>
        </w:rPr>
        <w:t>attribution, endpoint, timestamp, freshness window, and evidence reference.</w:t>
      </w:r>
    </w:p>
    <w:p>
      <w:pPr>
        <w:spacing w:before="0" w:after="120"/>
      </w:pPr>
      <w:r>
        <w:rPr>
          <w:b w:val="0"/>
          <w:i w:val="0"/>
        </w:rPr>
        <w:t>Inventory rows remain visible but unadmitted. Browser-only rows remain</w:t>
      </w:r>
    </w:p>
    <w:p>
      <w:pPr>
        <w:spacing w:before="0" w:after="120"/>
      </w:pPr>
      <w:r>
        <w:rPr>
          <w:b w:val="0"/>
          <w:i w:val="0"/>
        </w:rPr>
        <w:t>visible but ungraduated. Fallback rows are credited to their actual source.</w:t>
      </w:r>
    </w:p>
    <w:p>
      <w:pPr>
        <w:spacing w:before="0" w:after="120"/>
      </w:pPr>
      <w:r>
        <w:rPr>
          <w:b w:val="0"/>
          <w:i w:val="0"/>
        </w:rPr>
        <w:t>Failed video submissions remain adapter gaps unless the same failure is</w:t>
      </w:r>
    </w:p>
    <w:p>
      <w:pPr>
        <w:spacing w:before="0" w:after="120"/>
      </w:pPr>
      <w:r>
        <w:rPr>
          <w:b w:val="0"/>
          <w:i w:val="0"/>
        </w:rPr>
        <w:t>reproduced in the live browser. No provider is declared dead because</w:t>
      </w:r>
    </w:p>
    <w:p>
      <w:pPr>
        <w:spacing w:before="0" w:after="120"/>
      </w:pPr>
      <w:r>
        <w:rPr>
          <w:b w:val="0"/>
          <w:i w:val="0"/>
        </w:rPr>
        <w:t>recorded bytes failed.</w:t>
      </w:r>
    </w:p>
    <w:p>
      <w:pPr>
        <w:spacing w:before="0" w:after="120"/>
      </w:pPr>
      <w:r>
        <w:rPr>
          <w:b w:val="0"/>
          <w:i w:val="0"/>
        </w:rPr>
        <w:t>The ledger is the final ground. It does not diminish the imagination that</w:t>
      </w:r>
    </w:p>
    <w:p>
      <w:pPr>
        <w:spacing w:before="0" w:after="120"/>
      </w:pPr>
      <w:r>
        <w:rPr>
          <w:b w:val="0"/>
          <w:i w:val="0"/>
        </w:rPr>
        <w:t>produced the system. It makes that imagination receivable.</w:t>
      </w:r>
    </w:p>
    <w:p>
      <w:r>
        <w:br w:type="page"/>
      </w:r>
    </w:p>
    <w:p>
      <w:bookmarkStart w:id="137" w:name="toc_137"/>
      <w:pPr>
        <w:pStyle w:val="Heading1"/>
        <w:spacing w:before="360" w:after="160"/>
      </w:pPr>
      <w:r>
        <w:rPr>
          <w:rFonts w:ascii="Georgia" w:hAnsi="Georgia"/>
          <w:color w:val="1A1A2E"/>
        </w:rPr>
        <w:t>A Note on the Project and the Author</w:t>
      </w:r>
      <w:bookmarkEnd w:id="137"/>
    </w:p>
    <w:p>
      <w:pPr>
        <w:spacing w:before="0" w:after="120"/>
      </w:pPr>
      <w:r>
        <w:rPr>
          <w:b w:val="0"/>
          <w:i w:val="0"/>
        </w:rPr>
        <w:t>The Beholder Project is an exploration of intelligence, creativity, agency, and</w:t>
      </w:r>
    </w:p>
    <w:p>
      <w:pPr>
        <w:spacing w:before="0" w:after="120"/>
      </w:pPr>
      <w:r>
        <w:rPr>
          <w:b w:val="0"/>
          <w:i w:val="0"/>
        </w:rPr>
        <w:t>the sacred across scientific, philosophical, and documentary forms. Beyond</w:t>
      </w:r>
    </w:p>
    <w:p>
      <w:pPr>
        <w:spacing w:before="0" w:after="120"/>
      </w:pPr>
      <w:r>
        <w:rPr>
          <w:b w:val="0"/>
          <w:i w:val="0"/>
        </w:rPr>
        <w:t>Parameter Scaling proposes an empirical ecology of machine intelligence.</w:t>
      </w:r>
    </w:p>
    <w:p>
      <w:pPr>
        <w:spacing w:before="0" w:after="120"/>
      </w:pPr>
      <w:r>
        <w:rPr>
          <w:b w:val="0"/>
          <w:i w:val="0"/>
        </w:rPr>
        <w:t>The Beholder: Between Fullness and Emptiness examines creator, creation,</w:t>
      </w:r>
    </w:p>
    <w:p>
      <w:pPr>
        <w:spacing w:before="0" w:after="120"/>
      </w:pPr>
      <w:r>
        <w:rPr>
          <w:b w:val="0"/>
          <w:i w:val="0"/>
        </w:rPr>
        <w:t>non-doership, and mystery from the interior. The Confession of the Ordinary</w:t>
      </w:r>
    </w:p>
    <w:p>
      <w:pPr>
        <w:spacing w:before="0" w:after="120"/>
      </w:pPr>
      <w:r>
        <w:rPr>
          <w:b w:val="0"/>
          <w:i w:val="0"/>
        </w:rPr>
        <w:t>preserves the line between the eagle and the ground. This volume records</w:t>
      </w:r>
    </w:p>
    <w:p>
      <w:pPr>
        <w:spacing w:before="0" w:after="120"/>
      </w:pPr>
      <w:r>
        <w:rPr>
          <w:b w:val="0"/>
          <w:i w:val="0"/>
        </w:rPr>
        <w:t>what happened when those ideas became operational requirements in a live</w:t>
      </w:r>
    </w:p>
    <w:p>
      <w:pPr>
        <w:spacing w:before="0" w:after="120"/>
      </w:pPr>
      <w:r>
        <w:rPr>
          <w:b w:val="0"/>
          <w:i w:val="0"/>
        </w:rPr>
        <w:t>engineering system.</w:t>
      </w:r>
    </w:p>
    <w:p>
      <w:pPr>
        <w:spacing w:before="0" w:after="120"/>
      </w:pPr>
      <w:r>
        <w:rPr>
          <w:b w:val="0"/>
          <w:i w:val="0"/>
        </w:rPr>
        <w:t>Niloy Das is a production software engineer and independent researcher</w:t>
      </w:r>
    </w:p>
    <w:p>
      <w:pPr>
        <w:spacing w:before="0" w:after="120"/>
      </w:pPr>
      <w:r>
        <w:rPr>
          <w:b w:val="0"/>
          <w:i w:val="0"/>
        </w:rPr>
        <w:t>working across machine intelligence, AI-assisted filmmaking, automation,</w:t>
      </w:r>
    </w:p>
    <w:p>
      <w:pPr>
        <w:spacing w:before="0" w:after="120"/>
      </w:pPr>
      <w:r>
        <w:rPr>
          <w:b w:val="0"/>
          <w:i w:val="0"/>
        </w:rPr>
        <w:t>and the philosophy of creation. His systems ask a recurring question: how can</w:t>
      </w:r>
    </w:p>
    <w:p>
      <w:pPr>
        <w:spacing w:before="0" w:after="120"/>
      </w:pPr>
      <w:r>
        <w:rPr>
          <w:b w:val="0"/>
          <w:i w:val="0"/>
        </w:rPr>
        <w:t>a creation exceed its creator without losing the evidence, responsibility, and</w:t>
      </w:r>
    </w:p>
    <w:p>
      <w:pPr>
        <w:spacing w:before="0" w:after="120"/>
      </w:pPr>
      <w:r>
        <w:rPr>
          <w:b w:val="0"/>
          <w:i w:val="0"/>
        </w:rPr>
        <w:t>human ground required to receive it?</w:t>
      </w:r>
    </w:p>
    <w:p>
      <w:pPr>
        <w:spacing w:before="0" w:after="120"/>
      </w:pPr>
      <w:r>
        <w:rPr>
          <w:b w:val="0"/>
          <w:i w:val="0"/>
        </w:rPr>
        <w:t>The answer remains unfinished. The work continues in code, film,</w:t>
      </w:r>
    </w:p>
    <w:p>
      <w:pPr>
        <w:spacing w:before="0" w:after="120"/>
      </w:pPr>
      <w:r>
        <w:rPr>
          <w:b w:val="0"/>
          <w:i w:val="0"/>
        </w:rPr>
        <w:t>research, and the ordinary discipline of returning with proof.</w:t>
      </w:r>
    </w:p>
    <w:p>
      <w:pPr>
        <w:spacing w:before="280" w:after="80"/>
        <w:jc w:val="center"/>
      </w:pPr>
      <w:r>
        <w:rPr>
          <w:b w:val="0"/>
          <w:i/>
          <w:sz w:val="24"/>
        </w:rPr>
        <w:t>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GROUND BENEATH THE EAGLE</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