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Demographics and Preoperative Characteristics</w:t>
            </w:r>
          </w:p>
        </w:tc>
        <w:tc>
          <w:tcPr>
            <w:tcW w:type="dxa" w:w="4320"/>
          </w:tcPr>
          <w:p>
            <w:r>
              <w:t>N (%)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Age</w:t>
            </w:r>
          </w:p>
        </w:tc>
        <w:tc>
          <w:tcPr>
            <w:tcW w:type="dxa" w:w="4320"/>
          </w:tcPr>
          <w:p>
            <w:r>
              <w:t>41.48 +/- 0.03</w:t>
            </w:r>
          </w:p>
        </w:tc>
      </w:tr>
      <w:tr>
        <w:tc>
          <w:tcPr>
            <w:tcW w:type="dxa" w:w="4320"/>
          </w:tcPr>
          <w:p>
            <w:r>
              <w:t>&gt;65</w:t>
            </w:r>
          </w:p>
        </w:tc>
        <w:tc>
          <w:tcPr>
            <w:tcW w:type="dxa" w:w="4320"/>
          </w:tcPr>
          <w:p>
            <w:r>
              <w:t>0 (0.00)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APDRG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APRDRG_Severity &gt; 2</w:t>
            </w:r>
          </w:p>
        </w:tc>
        <w:tc>
          <w:tcPr>
            <w:tcW w:type="dxa" w:w="4320"/>
          </w:tcPr>
          <w:p>
            <w:r>
              <w:t>7,753 (4.97)</w:t>
            </w:r>
          </w:p>
        </w:tc>
      </w:tr>
      <w:tr>
        <w:tc>
          <w:tcPr>
            <w:tcW w:type="dxa" w:w="4320"/>
          </w:tcPr>
          <w:p>
            <w:r>
              <w:t>APRDRG_Risk_Mortality &gt; 2</w:t>
            </w:r>
          </w:p>
        </w:tc>
        <w:tc>
          <w:tcPr>
            <w:tcW w:type="dxa" w:w="4320"/>
          </w:tcPr>
          <w:p>
            <w:r>
              <w:t>2,535 (1.62)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SEX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Female</w:t>
            </w:r>
          </w:p>
        </w:tc>
        <w:tc>
          <w:tcPr>
            <w:tcW w:type="dxa" w:w="4320"/>
          </w:tcPr>
          <w:p>
            <w:r>
              <w:t>75,699 (48.52)</w:t>
            </w:r>
          </w:p>
        </w:tc>
      </w:tr>
      <w:tr>
        <w:tc>
          <w:tcPr>
            <w:tcW w:type="dxa" w:w="4320"/>
          </w:tcPr>
          <w:p>
            <w:r>
              <w:t>Male</w:t>
            </w:r>
          </w:p>
        </w:tc>
        <w:tc>
          <w:tcPr>
            <w:tcW w:type="dxa" w:w="4320"/>
          </w:tcPr>
          <w:p>
            <w:r>
              <w:t>79,660 (51.05)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669 (0.43)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RACE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Asian or Pacific Islander</w:t>
            </w:r>
          </w:p>
        </w:tc>
        <w:tc>
          <w:tcPr>
            <w:tcW w:type="dxa" w:w="4320"/>
          </w:tcPr>
          <w:p>
            <w:r>
              <w:t>5,835 (3.74)</w:t>
            </w:r>
          </w:p>
        </w:tc>
      </w:tr>
      <w:tr>
        <w:tc>
          <w:tcPr>
            <w:tcW w:type="dxa" w:w="4320"/>
          </w:tcPr>
          <w:p>
            <w:r>
              <w:t>Black</w:t>
            </w:r>
          </w:p>
        </w:tc>
        <w:tc>
          <w:tcPr>
            <w:tcW w:type="dxa" w:w="4320"/>
          </w:tcPr>
          <w:p>
            <w:r>
              <w:t>9,657 (6.19)</w:t>
            </w:r>
          </w:p>
        </w:tc>
      </w:tr>
      <w:tr>
        <w:tc>
          <w:tcPr>
            <w:tcW w:type="dxa" w:w="4320"/>
          </w:tcPr>
          <w:p>
            <w:r>
              <w:t>Hispanic</w:t>
            </w:r>
          </w:p>
        </w:tc>
        <w:tc>
          <w:tcPr>
            <w:tcW w:type="dxa" w:w="4320"/>
          </w:tcPr>
          <w:p>
            <w:r>
              <w:t>19,648 (12.59)</w:t>
            </w:r>
          </w:p>
        </w:tc>
      </w:tr>
      <w:tr>
        <w:tc>
          <w:tcPr>
            <w:tcW w:type="dxa" w:w="4320"/>
          </w:tcPr>
          <w:p>
            <w:r>
              <w:t>Native American</w:t>
            </w:r>
          </w:p>
        </w:tc>
        <w:tc>
          <w:tcPr>
            <w:tcW w:type="dxa" w:w="4320"/>
          </w:tcPr>
          <w:p>
            <w:r>
              <w:t>673 (0.43)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4320"/>
          </w:tcPr>
          <w:p>
            <w:r>
              <w:t>5,490 (3.52)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10,122 (6.49)</w:t>
            </w:r>
          </w:p>
        </w:tc>
      </w:tr>
      <w:tr>
        <w:tc>
          <w:tcPr>
            <w:tcW w:type="dxa" w:w="4320"/>
          </w:tcPr>
          <w:p>
            <w:r>
              <w:t>White</w:t>
            </w:r>
          </w:p>
        </w:tc>
        <w:tc>
          <w:tcPr>
            <w:tcW w:type="dxa" w:w="4320"/>
          </w:tcPr>
          <w:p>
            <w:r>
              <w:t>104,603 (67.04)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Private insurance</w:t>
            </w:r>
          </w:p>
        </w:tc>
        <w:tc>
          <w:tcPr>
            <w:tcW w:type="dxa" w:w="4320"/>
          </w:tcPr>
          <w:p>
            <w:r>
              <w:t>156,028 (100.00)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HOSP_LOCTEACH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Rural</w:t>
            </w:r>
          </w:p>
        </w:tc>
        <w:tc>
          <w:tcPr>
            <w:tcW w:type="dxa" w:w="4320"/>
          </w:tcPr>
          <w:p>
            <w:r>
              <w:t>14,952 (9.58)</w:t>
            </w:r>
          </w:p>
        </w:tc>
      </w:tr>
      <w:tr>
        <w:tc>
          <w:tcPr>
            <w:tcW w:type="dxa" w:w="4320"/>
          </w:tcPr>
          <w:p>
            <w:r>
              <w:t>Urban nonteaching</w:t>
            </w:r>
          </w:p>
        </w:tc>
        <w:tc>
          <w:tcPr>
            <w:tcW w:type="dxa" w:w="4320"/>
          </w:tcPr>
          <w:p>
            <w:r>
              <w:t>60,921 (39.04)</w:t>
            </w:r>
          </w:p>
        </w:tc>
      </w:tr>
      <w:tr>
        <w:tc>
          <w:tcPr>
            <w:tcW w:type="dxa" w:w="4320"/>
          </w:tcPr>
          <w:p>
            <w:r>
              <w:t>Urban teaching</w:t>
            </w:r>
          </w:p>
        </w:tc>
        <w:tc>
          <w:tcPr>
            <w:tcW w:type="dxa" w:w="4320"/>
          </w:tcPr>
          <w:p>
            <w:r>
              <w:t>80,155 (51.37)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HOSP_REGION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Midwest</w:t>
            </w:r>
          </w:p>
        </w:tc>
        <w:tc>
          <w:tcPr>
            <w:tcW w:type="dxa" w:w="4320"/>
          </w:tcPr>
          <w:p>
            <w:r>
              <w:t>30,286 (19.41)</w:t>
            </w:r>
          </w:p>
        </w:tc>
      </w:tr>
      <w:tr>
        <w:tc>
          <w:tcPr>
            <w:tcW w:type="dxa" w:w="4320"/>
          </w:tcPr>
          <w:p>
            <w:r>
              <w:t>Northeast</w:t>
            </w:r>
          </w:p>
        </w:tc>
        <w:tc>
          <w:tcPr>
            <w:tcW w:type="dxa" w:w="4320"/>
          </w:tcPr>
          <w:p>
            <w:r>
              <w:t>33,951 (21.76)</w:t>
            </w:r>
          </w:p>
        </w:tc>
      </w:tr>
      <w:tr>
        <w:tc>
          <w:tcPr>
            <w:tcW w:type="dxa" w:w="4320"/>
          </w:tcPr>
          <w:p>
            <w:r>
              <w:t>South</w:t>
            </w:r>
          </w:p>
        </w:tc>
        <w:tc>
          <w:tcPr>
            <w:tcW w:type="dxa" w:w="4320"/>
          </w:tcPr>
          <w:p>
            <w:r>
              <w:t>52,482 (33.64)</w:t>
            </w:r>
          </w:p>
        </w:tc>
      </w:tr>
      <w:tr>
        <w:tc>
          <w:tcPr>
            <w:tcW w:type="dxa" w:w="4320"/>
          </w:tcPr>
          <w:p>
            <w:r>
              <w:t>West</w:t>
            </w:r>
          </w:p>
        </w:tc>
        <w:tc>
          <w:tcPr>
            <w:tcW w:type="dxa" w:w="4320"/>
          </w:tcPr>
          <w:p>
            <w:r>
              <w:t>39,309 (25.19)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INCOME_QRTL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29,204 (18.72)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34,807 (22.31)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42,947 (27.53)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49,070 (31.45)</w:t>
            </w:r>
          </w:p>
        </w:tc>
      </w:tr>
      <w:tr>
        <w:tc>
          <w:tcPr>
            <w:tcW w:type="dxa" w:w="4320"/>
          </w:tcPr>
          <w:p>
            <w:r>
              <w:t>SSI</w:t>
            </w:r>
          </w:p>
        </w:tc>
        <w:tc>
          <w:tcPr>
            <w:tcW w:type="dxa" w:w="4320"/>
          </w:tcPr>
          <w:p>
            <w:r>
              <w:t>600 (0.38)</w:t>
            </w:r>
          </w:p>
        </w:tc>
      </w:tr>
      <w:tr>
        <w:tc>
          <w:tcPr>
            <w:tcW w:type="dxa" w:w="4320"/>
          </w:tcPr>
          <w:p>
            <w:r>
              <w:t>PROLONGED_LOS</w:t>
            </w:r>
          </w:p>
        </w:tc>
        <w:tc>
          <w:tcPr>
            <w:tcW w:type="dxa" w:w="4320"/>
          </w:tcPr>
          <w:p>
            <w:r>
              <w:t>21,014 (13.47)</w:t>
            </w:r>
          </w:p>
        </w:tc>
      </w:tr>
      <w:tr>
        <w:tc>
          <w:tcPr>
            <w:tcW w:type="dxa" w:w="4320"/>
          </w:tcPr>
          <w:p>
            <w:r>
              <w:t>DIED</w:t>
            </w:r>
          </w:p>
        </w:tc>
        <w:tc>
          <w:tcPr>
            <w:tcW w:type="dxa" w:w="4320"/>
          </w:tcPr>
          <w:p>
            <w:r>
              <w:t>64 (0.04)</w:t>
            </w:r>
          </w:p>
        </w:tc>
      </w:tr>
      <w:tr>
        <w:tc>
          <w:tcPr>
            <w:tcW w:type="dxa" w:w="4320"/>
          </w:tcPr>
          <w:p>
            <w:r>
              <w:t>OR_RETURN</w:t>
            </w:r>
          </w:p>
        </w:tc>
        <w:tc>
          <w:tcPr>
            <w:tcW w:type="dxa" w:w="4320"/>
          </w:tcPr>
          <w:p>
            <w:r>
              <w:t>37,105 (23.78)</w:t>
            </w:r>
          </w:p>
        </w:tc>
      </w:tr>
      <w:tr>
        <w:tc>
          <w:tcPr>
            <w:tcW w:type="dxa" w:w="4320"/>
          </w:tcPr>
          <w:p>
            <w:r>
              <w:t>AIDS</w:t>
            </w:r>
          </w:p>
        </w:tc>
        <w:tc>
          <w:tcPr>
            <w:tcW w:type="dxa" w:w="4320"/>
          </w:tcPr>
          <w:p>
            <w:r>
              <w:t>130 (0.08)</w:t>
            </w:r>
          </w:p>
        </w:tc>
      </w:tr>
      <w:tr>
        <w:tc>
          <w:tcPr>
            <w:tcW w:type="dxa" w:w="4320"/>
          </w:tcPr>
          <w:p>
            <w:r>
              <w:t>ALCOHOL</w:t>
            </w:r>
          </w:p>
        </w:tc>
        <w:tc>
          <w:tcPr>
            <w:tcW w:type="dxa" w:w="4320"/>
          </w:tcPr>
          <w:p>
            <w:r>
              <w:t>1,252 (0.80)</w:t>
            </w:r>
          </w:p>
        </w:tc>
      </w:tr>
      <w:tr>
        <w:tc>
          <w:tcPr>
            <w:tcW w:type="dxa" w:w="4320"/>
          </w:tcPr>
          <w:p>
            <w:r>
              <w:t>ARTHRITIS</w:t>
            </w:r>
          </w:p>
        </w:tc>
        <w:tc>
          <w:tcPr>
            <w:tcW w:type="dxa" w:w="4320"/>
          </w:tcPr>
          <w:p>
            <w:r>
              <w:t>1,130 (0.72)</w:t>
            </w:r>
          </w:p>
        </w:tc>
      </w:tr>
      <w:tr>
        <w:tc>
          <w:tcPr>
            <w:tcW w:type="dxa" w:w="4320"/>
          </w:tcPr>
          <w:p>
            <w:r>
              <w:t>CANCER, LYMPHOMA</w:t>
            </w:r>
          </w:p>
        </w:tc>
        <w:tc>
          <w:tcPr>
            <w:tcW w:type="dxa" w:w="4320"/>
          </w:tcPr>
          <w:p>
            <w:r>
              <w:t>208 (0.13)</w:t>
            </w:r>
          </w:p>
        </w:tc>
      </w:tr>
      <w:tr>
        <w:tc>
          <w:tcPr>
            <w:tcW w:type="dxa" w:w="4320"/>
          </w:tcPr>
          <w:p>
            <w:r>
              <w:t>CANCER, METASTATIC</w:t>
            </w:r>
          </w:p>
        </w:tc>
        <w:tc>
          <w:tcPr>
            <w:tcW w:type="dxa" w:w="4320"/>
          </w:tcPr>
          <w:p>
            <w:r>
              <w:t>392 (0.25)</w:t>
            </w:r>
          </w:p>
        </w:tc>
      </w:tr>
      <w:tr>
        <w:tc>
          <w:tcPr>
            <w:tcW w:type="dxa" w:w="4320"/>
          </w:tcPr>
          <w:p>
            <w:r>
              <w:t>CANCER, SOLID</w:t>
            </w:r>
          </w:p>
        </w:tc>
        <w:tc>
          <w:tcPr>
            <w:tcW w:type="dxa" w:w="4320"/>
          </w:tcPr>
          <w:p>
            <w:r>
              <w:t>544 (0.35)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6,456 (4.14)</w:t>
            </w:r>
          </w:p>
        </w:tc>
      </w:tr>
      <w:tr>
        <w:tc>
          <w:tcPr>
            <w:tcW w:type="dxa" w:w="4320"/>
          </w:tcPr>
          <w:p>
            <w:r>
              <w:t>DIABETES, UNCOMPLICATED</w:t>
            </w:r>
          </w:p>
        </w:tc>
        <w:tc>
          <w:tcPr>
            <w:tcW w:type="dxa" w:w="4320"/>
          </w:tcPr>
          <w:p>
            <w:r>
              <w:t>7,114 (4.56)</w:t>
            </w:r>
          </w:p>
        </w:tc>
      </w:tr>
      <w:tr>
        <w:tc>
          <w:tcPr>
            <w:tcW w:type="dxa" w:w="4320"/>
          </w:tcPr>
          <w:p>
            <w:r>
              <w:t>DIABETES, COMPLICATED</w:t>
            </w:r>
          </w:p>
        </w:tc>
        <w:tc>
          <w:tcPr>
            <w:tcW w:type="dxa" w:w="4320"/>
          </w:tcPr>
          <w:p>
            <w:r>
              <w:t>1,005 (0.64)</w:t>
            </w:r>
          </w:p>
        </w:tc>
      </w:tr>
      <w:tr>
        <w:tc>
          <w:tcPr>
            <w:tcW w:type="dxa" w:w="4320"/>
          </w:tcPr>
          <w:p>
            <w:r>
              <w:t>HYPERTENSION 1</w:t>
            </w:r>
          </w:p>
        </w:tc>
        <w:tc>
          <w:tcPr>
            <w:tcW w:type="dxa" w:w="4320"/>
          </w:tcPr>
          <w:p>
            <w:r>
              <w:t>24,115 (15.46)</w:t>
            </w:r>
          </w:p>
        </w:tc>
      </w:tr>
      <w:tr>
        <w:tc>
          <w:tcPr>
            <w:tcW w:type="dxa" w:w="4320"/>
          </w:tcPr>
          <w:p>
            <w:r>
              <w:t>HYPERTENSION 2</w:t>
            </w:r>
          </w:p>
        </w:tc>
        <w:tc>
          <w:tcPr>
            <w:tcW w:type="dxa" w:w="4320"/>
          </w:tcPr>
          <w:p>
            <w:r>
              <w:t>21,827 (13.99)</w:t>
            </w:r>
          </w:p>
        </w:tc>
      </w:tr>
      <w:tr>
        <w:tc>
          <w:tcPr>
            <w:tcW w:type="dxa" w:w="4320"/>
          </w:tcPr>
          <w:p>
            <w:r>
              <w:t>CHRONIC LUNG</w:t>
            </w:r>
          </w:p>
        </w:tc>
        <w:tc>
          <w:tcPr>
            <w:tcW w:type="dxa" w:w="4320"/>
          </w:tcPr>
          <w:p>
            <w:r>
              <w:t>7,809 (5.00)</w:t>
            </w:r>
          </w:p>
        </w:tc>
      </w:tr>
      <w:tr>
        <w:tc>
          <w:tcPr>
            <w:tcW w:type="dxa" w:w="4320"/>
          </w:tcPr>
          <w:p>
            <w:r>
              <w:t>OBESITY</w:t>
            </w:r>
          </w:p>
        </w:tc>
        <w:tc>
          <w:tcPr>
            <w:tcW w:type="dxa" w:w="4320"/>
          </w:tcPr>
          <w:p>
            <w:r>
              <w:t>12,704 (8.14)</w:t>
            </w:r>
          </w:p>
        </w:tc>
      </w:tr>
      <w:tr>
        <w:tc>
          <w:tcPr>
            <w:tcW w:type="dxa" w:w="4320"/>
          </w:tcPr>
          <w:p>
            <w:r>
              <w:t>PERIPHERAL VASCULAR</w:t>
            </w:r>
          </w:p>
        </w:tc>
        <w:tc>
          <w:tcPr>
            <w:tcW w:type="dxa" w:w="4320"/>
          </w:tcPr>
          <w:p>
            <w:r>
              <w:t>572 (0.37)</w:t>
            </w:r>
          </w:p>
        </w:tc>
      </w:tr>
      <w:tr>
        <w:tc>
          <w:tcPr>
            <w:tcW w:type="dxa" w:w="4320"/>
          </w:tcPr>
          <w:p>
            <w:r>
              <w:t>HYPOTHYROIDISM</w:t>
            </w:r>
          </w:p>
        </w:tc>
        <w:tc>
          <w:tcPr>
            <w:tcW w:type="dxa" w:w="4320"/>
          </w:tcPr>
          <w:p>
            <w:r>
              <w:t>6,171 (3.96)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