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Demographics and Preoperative Characteristics</w:t>
            </w:r>
          </w:p>
        </w:tc>
        <w:tc>
          <w:tcPr>
            <w:tcW w:type="dxa" w:w="4320"/>
          </w:tcPr>
          <w:p>
            <w:r>
              <w:t>N (%)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Age</w:t>
            </w:r>
          </w:p>
        </w:tc>
        <w:tc>
          <w:tcPr>
            <w:tcW w:type="dxa" w:w="4320"/>
          </w:tcPr>
          <w:p>
            <w:r>
              <w:t>42.12 +/- 0.04</w:t>
            </w:r>
          </w:p>
        </w:tc>
      </w:tr>
      <w:tr>
        <w:tc>
          <w:tcPr>
            <w:tcW w:type="dxa" w:w="4320"/>
          </w:tcPr>
          <w:p>
            <w:r>
              <w:t>&gt;65</w:t>
            </w:r>
          </w:p>
        </w:tc>
        <w:tc>
          <w:tcPr>
            <w:tcW w:type="dxa" w:w="4320"/>
          </w:tcPr>
          <w:p>
            <w:r>
              <w:t>5,620 (3.38)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APDRG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APRDRG_Severity &gt; 2</w:t>
            </w:r>
          </w:p>
        </w:tc>
        <w:tc>
          <w:tcPr>
            <w:tcW w:type="dxa" w:w="4320"/>
          </w:tcPr>
          <w:p>
            <w:r>
              <w:t>9,013 (5.42)</w:t>
            </w:r>
          </w:p>
        </w:tc>
      </w:tr>
      <w:tr>
        <w:tc>
          <w:tcPr>
            <w:tcW w:type="dxa" w:w="4320"/>
          </w:tcPr>
          <w:p>
            <w:r>
              <w:t>APRDRG_Risk_Mortality &gt; 2</w:t>
            </w:r>
          </w:p>
        </w:tc>
        <w:tc>
          <w:tcPr>
            <w:tcW w:type="dxa" w:w="4320"/>
          </w:tcPr>
          <w:p>
            <w:r>
              <w:t>3,343 (2.01)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PAY1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Private insurance</w:t>
            </w:r>
          </w:p>
        </w:tc>
        <w:tc>
          <w:tcPr>
            <w:tcW w:type="dxa" w:w="4320"/>
          </w:tcPr>
          <w:p>
            <w:r>
              <w:t>166,183 (100.00)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RACE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White</w:t>
            </w:r>
          </w:p>
        </w:tc>
        <w:tc>
          <w:tcPr>
            <w:tcW w:type="dxa" w:w="4320"/>
          </w:tcPr>
          <w:p>
            <w:r>
              <w:t>111,761 (67.25)</w:t>
            </w:r>
          </w:p>
        </w:tc>
      </w:tr>
      <w:tr>
        <w:tc>
          <w:tcPr>
            <w:tcW w:type="dxa" w:w="4320"/>
          </w:tcPr>
          <w:p>
            <w:r>
              <w:t>Hispanic</w:t>
            </w:r>
          </w:p>
        </w:tc>
        <w:tc>
          <w:tcPr>
            <w:tcW w:type="dxa" w:w="4320"/>
          </w:tcPr>
          <w:p>
            <w:r>
              <w:t>20,592 (12.39)</w:t>
            </w:r>
          </w:p>
        </w:tc>
      </w:tr>
      <w:tr>
        <w:tc>
          <w:tcPr>
            <w:tcW w:type="dxa" w:w="4320"/>
          </w:tcPr>
          <w:p>
            <w:r>
              <w:t>Unknown</w:t>
            </w:r>
          </w:p>
        </w:tc>
        <w:tc>
          <w:tcPr>
            <w:tcW w:type="dxa" w:w="4320"/>
          </w:tcPr>
          <w:p>
            <w:r>
              <w:t>10,785 (6.49)</w:t>
            </w:r>
          </w:p>
        </w:tc>
      </w:tr>
      <w:tr>
        <w:tc>
          <w:tcPr>
            <w:tcW w:type="dxa" w:w="4320"/>
          </w:tcPr>
          <w:p>
            <w:r>
              <w:t>Black</w:t>
            </w:r>
          </w:p>
        </w:tc>
        <w:tc>
          <w:tcPr>
            <w:tcW w:type="dxa" w:w="4320"/>
          </w:tcPr>
          <w:p>
            <w:r>
              <w:t>10,269 (6.18)</w:t>
            </w:r>
          </w:p>
        </w:tc>
      </w:tr>
      <w:tr>
        <w:tc>
          <w:tcPr>
            <w:tcW w:type="dxa" w:w="4320"/>
          </w:tcPr>
          <w:p>
            <w:r>
              <w:t>Asian or Pacific Islander</w:t>
            </w:r>
          </w:p>
        </w:tc>
        <w:tc>
          <w:tcPr>
            <w:tcW w:type="dxa" w:w="4320"/>
          </w:tcPr>
          <w:p>
            <w:r>
              <w:t>6,254 (3.76)</w:t>
            </w:r>
          </w:p>
        </w:tc>
      </w:tr>
      <w:tr>
        <w:tc>
          <w:tcPr>
            <w:tcW w:type="dxa" w:w="4320"/>
          </w:tcPr>
          <w:p>
            <w:r>
              <w:t>Other</w:t>
            </w:r>
          </w:p>
        </w:tc>
        <w:tc>
          <w:tcPr>
            <w:tcW w:type="dxa" w:w="4320"/>
          </w:tcPr>
          <w:p>
            <w:r>
              <w:t>5,808 (3.49)</w:t>
            </w:r>
          </w:p>
        </w:tc>
      </w:tr>
      <w:tr>
        <w:tc>
          <w:tcPr>
            <w:tcW w:type="dxa" w:w="4320"/>
          </w:tcPr>
          <w:p>
            <w:r>
              <w:t>Native American</w:t>
            </w:r>
          </w:p>
        </w:tc>
        <w:tc>
          <w:tcPr>
            <w:tcW w:type="dxa" w:w="4320"/>
          </w:tcPr>
          <w:p>
            <w:r>
              <w:t>714 (0.43)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SEX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Male</w:t>
            </w:r>
          </w:p>
        </w:tc>
        <w:tc>
          <w:tcPr>
            <w:tcW w:type="dxa" w:w="4320"/>
          </w:tcPr>
          <w:p>
            <w:r>
              <w:t>85,587 (51.50)</w:t>
            </w:r>
          </w:p>
        </w:tc>
      </w:tr>
      <w:tr>
        <w:tc>
          <w:tcPr>
            <w:tcW w:type="dxa" w:w="4320"/>
          </w:tcPr>
          <w:p>
            <w:r>
              <w:t>Female</w:t>
            </w:r>
          </w:p>
        </w:tc>
        <w:tc>
          <w:tcPr>
            <w:tcW w:type="dxa" w:w="4320"/>
          </w:tcPr>
          <w:p>
            <w:r>
              <w:t>79,925 (48.09)</w:t>
            </w:r>
          </w:p>
        </w:tc>
      </w:tr>
      <w:tr>
        <w:tc>
          <w:tcPr>
            <w:tcW w:type="dxa" w:w="4320"/>
          </w:tcPr>
          <w:p>
            <w:r>
              <w:t>Unknown</w:t>
            </w:r>
          </w:p>
        </w:tc>
        <w:tc>
          <w:tcPr>
            <w:tcW w:type="dxa" w:w="4320"/>
          </w:tcPr>
          <w:p>
            <w:r>
              <w:t>671 (0.40)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HOSP_LOCTEACH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Urban teaching</w:t>
            </w:r>
          </w:p>
        </w:tc>
        <w:tc>
          <w:tcPr>
            <w:tcW w:type="dxa" w:w="4320"/>
          </w:tcPr>
          <w:p>
            <w:r>
              <w:t>85,418 (51.40)</w:t>
            </w:r>
          </w:p>
        </w:tc>
      </w:tr>
      <w:tr>
        <w:tc>
          <w:tcPr>
            <w:tcW w:type="dxa" w:w="4320"/>
          </w:tcPr>
          <w:p>
            <w:r>
              <w:t>Urban nonteaching</w:t>
            </w:r>
          </w:p>
        </w:tc>
        <w:tc>
          <w:tcPr>
            <w:tcW w:type="dxa" w:w="4320"/>
          </w:tcPr>
          <w:p>
            <w:r>
              <w:t>64,772 (38.98)</w:t>
            </w:r>
          </w:p>
        </w:tc>
      </w:tr>
      <w:tr>
        <w:tc>
          <w:tcPr>
            <w:tcW w:type="dxa" w:w="4320"/>
          </w:tcPr>
          <w:p>
            <w:r>
              <w:t>Rural</w:t>
            </w:r>
          </w:p>
        </w:tc>
        <w:tc>
          <w:tcPr>
            <w:tcW w:type="dxa" w:w="4320"/>
          </w:tcPr>
          <w:p>
            <w:r>
              <w:t>15,993 (9.62)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HOSP_REGION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South</w:t>
            </w:r>
          </w:p>
        </w:tc>
        <w:tc>
          <w:tcPr>
            <w:tcW w:type="dxa" w:w="4320"/>
          </w:tcPr>
          <w:p>
            <w:r>
              <w:t>55,757 (33.55)</w:t>
            </w:r>
          </w:p>
        </w:tc>
      </w:tr>
      <w:tr>
        <w:tc>
          <w:tcPr>
            <w:tcW w:type="dxa" w:w="4320"/>
          </w:tcPr>
          <w:p>
            <w:r>
              <w:t>West</w:t>
            </w:r>
          </w:p>
        </w:tc>
        <w:tc>
          <w:tcPr>
            <w:tcW w:type="dxa" w:w="4320"/>
          </w:tcPr>
          <w:p>
            <w:r>
              <w:t>41,867 (25.19)</w:t>
            </w:r>
          </w:p>
        </w:tc>
      </w:tr>
      <w:tr>
        <w:tc>
          <w:tcPr>
            <w:tcW w:type="dxa" w:w="4320"/>
          </w:tcPr>
          <w:p>
            <w:r>
              <w:t>Northeast</w:t>
            </w:r>
          </w:p>
        </w:tc>
        <w:tc>
          <w:tcPr>
            <w:tcW w:type="dxa" w:w="4320"/>
          </w:tcPr>
          <w:p>
            <w:r>
              <w:t>36,347 (21.87)</w:t>
            </w:r>
          </w:p>
        </w:tc>
      </w:tr>
      <w:tr>
        <w:tc>
          <w:tcPr>
            <w:tcW w:type="dxa" w:w="4320"/>
          </w:tcPr>
          <w:p>
            <w:r>
              <w:t>Midwest</w:t>
            </w:r>
          </w:p>
        </w:tc>
        <w:tc>
          <w:tcPr>
            <w:tcW w:type="dxa" w:w="4320"/>
          </w:tcPr>
          <w:p>
            <w:r>
              <w:t>32,212 (19.38)</w:t>
            </w:r>
          </w:p>
        </w:tc>
      </w:tr>
      <w:tr>
        <w:tc>
          <w:tcPr>
            <w:tcW w:type="dxa" w:w="4320"/>
          </w:tcPr>
          <w:p>
            <w:r>
              <w:t>SSI</w:t>
            </w:r>
          </w:p>
        </w:tc>
        <w:tc>
          <w:tcPr>
            <w:tcW w:type="dxa" w:w="4320"/>
          </w:tcPr>
          <w:p>
            <w:r>
              <w:t>641 (0.39)</w:t>
            </w:r>
          </w:p>
        </w:tc>
      </w:tr>
      <w:tr>
        <w:tc>
          <w:tcPr>
            <w:tcW w:type="dxa" w:w="4320"/>
          </w:tcPr>
          <w:p>
            <w:r>
              <w:t>PROLONGED_LOS</w:t>
            </w:r>
          </w:p>
        </w:tc>
        <w:tc>
          <w:tcPr>
            <w:tcW w:type="dxa" w:w="4320"/>
          </w:tcPr>
          <w:p>
            <w:r>
              <w:t>23,287 (14.01)</w:t>
            </w:r>
          </w:p>
        </w:tc>
      </w:tr>
      <w:tr>
        <w:tc>
          <w:tcPr>
            <w:tcW w:type="dxa" w:w="4320"/>
          </w:tcPr>
          <w:p>
            <w:r>
              <w:t>DIED</w:t>
            </w:r>
          </w:p>
        </w:tc>
        <w:tc>
          <w:tcPr>
            <w:tcW w:type="dxa" w:w="4320"/>
          </w:tcPr>
          <w:p>
            <w:r>
              <w:t>105 (0.06)</w:t>
            </w:r>
          </w:p>
        </w:tc>
      </w:tr>
      <w:tr>
        <w:tc>
          <w:tcPr>
            <w:tcW w:type="dxa" w:w="4320"/>
          </w:tcPr>
          <w:p>
            <w:r>
              <w:t>OR_RETURN</w:t>
            </w:r>
          </w:p>
        </w:tc>
        <w:tc>
          <w:tcPr>
            <w:tcW w:type="dxa" w:w="4320"/>
          </w:tcPr>
          <w:p>
            <w:r>
              <w:t>40,025 (24.08)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