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Comorbidity Metric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Adjusted Odds Ratio for Metric &gt; 1 (Insured vs. Uninsured)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Lower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Upper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P-Value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APRDRG_Risk_Mortality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0.262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APRDRG_Severity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0.96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1.01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0.138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cci_score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1.18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1.14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1.23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&lt; 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