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3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335"/>
      </w:tblGrid>
      <w:tr>
        <w:trPr>
          <w:trHeight w:val="390" w:hRule="atLeast"/>
        </w:trPr>
        <w:tc>
          <w:tcPr>
            <w:tcW w:w="4335" w:type="dxa"/>
            <w:tcBorders/>
            <w:vAlign w:val="bottom"/>
          </w:tcPr>
          <w:p>
            <w:pPr>
              <w:pStyle w:val="Style24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4335" w:type="dxa"/>
            <w:tcBorders/>
          </w:tcPr>
          <w:p>
            <w:pPr>
              <w:pStyle w:val="Style24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4335" w:type="dxa"/>
            <w:tcBorders/>
            <w:vAlign w:val="bottom"/>
          </w:tcPr>
          <w:p>
            <w:pPr>
              <w:pStyle w:val="Style24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4335" w:type="dxa"/>
            <w:tcBorders/>
            <w:vAlign w:val="bottom"/>
          </w:tcPr>
          <w:p>
            <w:pPr>
              <w:pStyle w:val="Style24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4335" w:type="dxa"/>
            <w:tcBorders/>
            <w:vAlign w:val="bottom"/>
          </w:tcPr>
          <w:p>
            <w:pPr>
              <w:pStyle w:val="Style24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4335" w:type="dxa"/>
            <w:tcBorders/>
          </w:tcPr>
          <w:p>
            <w:pPr>
              <w:pStyle w:val="Style24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highlight w:val="red"/>
          <w:lang w:eastAsia="en-US"/>
        </w:rPr>
        <w:t>Х ХХХ ХХХ</w:t>
      </w:r>
      <w:r>
        <w:rPr>
          <w:rFonts w:ascii="Times New Roman" w:hAnsi="Times New Roman"/>
          <w:sz w:val="28"/>
          <w:szCs w:val="28"/>
        </w:rPr>
        <w:t xml:space="preserve">. руб на срок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highlight w:val="red"/>
          <w:lang w:eastAsia="en-US"/>
        </w:rPr>
        <w:t>ХХ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color w:val="FFFFFF"/>
          <w:sz w:val="28"/>
          <w:szCs w:val="28"/>
          <w:highlight w:val="red"/>
        </w:rPr>
        <w:t>ХХ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квартира/дом</w:t>
      </w:r>
      <w:r>
        <w:rPr>
          <w:rFonts w:ascii="Times New Roman" w:hAnsi="Times New Roman"/>
          <w:sz w:val="28"/>
          <w:szCs w:val="28"/>
          <w:u w:val="single"/>
          <w:lang w:eastAsia="en-US"/>
        </w:rPr>
        <w:t xml:space="preserve"> (нужное подчеркнуть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color w:val="FFFFFF"/>
          <w:sz w:val="28"/>
          <w:szCs w:val="28"/>
          <w:highlight w:val="red"/>
          <w:u w:val="none"/>
        </w:rPr>
        <w:t>Х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комнаты, общей площадью </w:t>
      </w:r>
      <w:r>
        <w:rPr>
          <w:rFonts w:eastAsia="Times New Roman" w:cs="Times New Roman" w:ascii="Times New Roman" w:hAnsi="Times New Roman"/>
          <w:b/>
          <w:bCs/>
          <w:color w:val="FFFFFF"/>
          <w:sz w:val="28"/>
          <w:szCs w:val="28"/>
          <w:highlight w:val="red"/>
          <w:u w:val="none"/>
          <w:lang w:eastAsia="ru-RU"/>
        </w:rPr>
        <w:t>ХХ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color w:val="FFFFFF"/>
          <w:sz w:val="28"/>
          <w:szCs w:val="28"/>
          <w:highlight w:val="red"/>
          <w:u w:val="none"/>
        </w:rPr>
        <w:t>новостройка/вторичка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/>
          <w:b/>
          <w:bCs/>
          <w:color w:val="auto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следующие действующие договоры найма в жилых помещениях, относящихся к государственному или муниципальному жилищным фондам: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i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Супруг не является работником Общества или ДЗО.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6"/>
          <w:szCs w:val="26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</w:t>
      </w:r>
      <w:r>
        <w:rPr>
          <w:rFonts w:ascii="Times New Roman" w:hAnsi="Times New Roman"/>
          <w:sz w:val="26"/>
          <w:szCs w:val="26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LibreOffice/6.4.6.2$Linux_X86_64 LibreOffice_project/40$Build-2</Application>
  <Pages>2</Pages>
  <Words>417</Words>
  <Characters>2740</Characters>
  <CharactersWithSpaces>3107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2020-09-14T00:22:55Z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