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Use Case:Просмотр расписания и отзывов мастером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Основной поток UC_MST01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выбирает просмотр своего расписания и период просмотра.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отображает расписание на выбранный период.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нажимает на ближайшую запись.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отображает детали записи.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выходит из деталей записи.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нажимает на вкладку «Мои отзывы».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отображает отзывы.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Альтернативные потоки UC_CL01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A. От шага 2: Мастера нет в расписании.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2.A.1. Система предлагает выбрать другой период.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2.A.2. Мастер выбирает альтернативный период.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2.A.3. Поток возвращается к шагу 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. От шага 7: Нет отзывов.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.В.1. Система сообщает, что отзывов нет.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7.В.2 . Поток возвращается к шагу 6.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Дополнительно: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Бизнес-правила: Расписание обновляются в реальном времени на основе данных менеджера и записей клиентов; мастер может прервать процесс на любом шаге без изменений в системе.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Выделенные Use Cases со связями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UC_MST02: Аутентифицироваться как мастер (extend UC_MST01)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Основной поток UC_MST02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инициирует вход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предоставляет логин и пароль.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подтверждает данные входа.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показывает профиль мастера.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Альтернативные потоки UC_MST02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A. От шага 3: Данные некорректны.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3.A.1. Система запрашивает корректировку.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3.A.2. Мастер корректирует данные.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3.A.3. Поток возвращается к шагу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UC_MST03: Фильтровать отзывы по услугам (include UC_MST01)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поток UC_MST03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50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выбирает период для просмотра отзывов.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фильтрует отзывы по дате.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Мастер выбирает тип услуги для просмотра отзывов.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8" w:right="0" w:hanging="458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фильтрует отзывы по типу услуги.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Альтернативные потоки UC_MST03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A.От шага 2: отзывы за выбранный период отсутствуют.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2.A.1. Система предлагает альтернативный период.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2.A.2. Мастер выбирает альтернативу.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2.A.3. Поток возвращается к шагу 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В.От шага 4: отзывы на услугу отсутствуют.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4.В.1. Система предлагает другие услуги.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4.В.2. Мастер выбирает альтернативу.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4.В.3. Поток возвращается к шагу 3.</w:t>
      </w:r>
    </w:p>
    <w:sectPr>
      <w:headerReference r:id="rId7" w:type="default"/>
      <w:footerReference r:id="rId8" w:type="default"/>
      <w:pgSz w:h="16840" w:w="11900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38" w:hanging="457.9999999999999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558" w:hanging="457.999999999999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77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99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1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38" w:hanging="458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Подзаголовок">
    <w:name w:val="Подзаголовок"/>
    <w:next w:val="Основной текст A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numbering" w:styleId="С числами">
    <w:name w:val="С числами"/>
    <w:pPr>
      <w:numPr>
        <w:numId w:val="1"/>
      </w:numPr>
    </w:p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ru-RU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Montserrat Regular"/>
        <a:ea typeface="Montserrat Regular"/>
        <a:cs typeface="Montserrat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kw0YALs8tltTyPprNq8DkTq+A==">CgMxLjA4AHIhMUpmV1NKZEJuakxacnFKa2swZTlLd0pTbWdFeVlleWJr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