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E82E2F" w:rsidRDefault="00607E81" w:rsidP="009A63CB">
      <w:pPr>
        <w:spacing w:after="0" w:line="276" w:lineRule="auto"/>
        <w:rPr>
          <w:rFonts w:cstheme="minorHAnsi"/>
          <w:color w:val="000000" w:themeColor="text1"/>
        </w:rPr>
      </w:pPr>
      <w:r w:rsidRPr="00E82E2F">
        <w:rPr>
          <w:rFonts w:cstheme="minorHAnsi"/>
          <w:color w:val="000000" w:themeColor="text1"/>
        </w:rPr>
        <w:t>Nama</w:t>
      </w:r>
      <w:r w:rsidRPr="00E82E2F">
        <w:rPr>
          <w:rFonts w:cstheme="minorHAnsi"/>
          <w:color w:val="000000" w:themeColor="text1"/>
        </w:rPr>
        <w:tab/>
      </w:r>
      <w:r w:rsidRPr="00E82E2F">
        <w:rPr>
          <w:rFonts w:cstheme="minorHAnsi"/>
          <w:color w:val="000000" w:themeColor="text1"/>
        </w:rPr>
        <w:tab/>
        <w:t>: Isep Lutpi Nur</w:t>
      </w:r>
    </w:p>
    <w:p w14:paraId="01870CBE" w14:textId="77777777" w:rsidR="00607E81" w:rsidRPr="00E82E2F" w:rsidRDefault="00607E81" w:rsidP="009A63CB">
      <w:pPr>
        <w:spacing w:after="0" w:line="276" w:lineRule="auto"/>
        <w:rPr>
          <w:rFonts w:cstheme="minorHAnsi"/>
          <w:color w:val="000000" w:themeColor="text1"/>
        </w:rPr>
      </w:pPr>
      <w:r w:rsidRPr="00E82E2F">
        <w:rPr>
          <w:rFonts w:cstheme="minorHAnsi"/>
          <w:color w:val="000000" w:themeColor="text1"/>
        </w:rPr>
        <w:t>NPM</w:t>
      </w:r>
      <w:r w:rsidRPr="00E82E2F">
        <w:rPr>
          <w:rFonts w:cstheme="minorHAnsi"/>
          <w:color w:val="000000" w:themeColor="text1"/>
        </w:rPr>
        <w:tab/>
      </w:r>
      <w:r w:rsidRPr="00E82E2F">
        <w:rPr>
          <w:rFonts w:cstheme="minorHAnsi"/>
          <w:color w:val="000000" w:themeColor="text1"/>
        </w:rPr>
        <w:tab/>
        <w:t>: 2113191079</w:t>
      </w:r>
    </w:p>
    <w:p w14:paraId="35008428" w14:textId="77777777" w:rsidR="00607E81" w:rsidRPr="00E82E2F" w:rsidRDefault="00607E81" w:rsidP="009A63CB">
      <w:pPr>
        <w:spacing w:after="0" w:line="276" w:lineRule="auto"/>
        <w:rPr>
          <w:rFonts w:cstheme="minorHAnsi"/>
          <w:color w:val="000000" w:themeColor="text1"/>
        </w:rPr>
      </w:pPr>
      <w:r w:rsidRPr="00E82E2F">
        <w:rPr>
          <w:rFonts w:cstheme="minorHAnsi"/>
          <w:color w:val="000000" w:themeColor="text1"/>
        </w:rPr>
        <w:t>Kelas</w:t>
      </w:r>
      <w:r w:rsidRPr="00E82E2F">
        <w:rPr>
          <w:rFonts w:cstheme="minorHAnsi"/>
          <w:color w:val="000000" w:themeColor="text1"/>
        </w:rPr>
        <w:tab/>
      </w:r>
      <w:r w:rsidRPr="00E82E2F">
        <w:rPr>
          <w:rFonts w:cstheme="minorHAnsi"/>
          <w:color w:val="000000" w:themeColor="text1"/>
        </w:rPr>
        <w:tab/>
        <w:t>: Informatika / A2</w:t>
      </w:r>
    </w:p>
    <w:p w14:paraId="6FDAAFAC" w14:textId="24A0DEBA" w:rsidR="00607E81" w:rsidRPr="00E82E2F" w:rsidRDefault="00607E81" w:rsidP="009A63C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82E2F">
        <w:rPr>
          <w:rFonts w:cstheme="minorHAnsi"/>
          <w:color w:val="000000" w:themeColor="text1"/>
        </w:rPr>
        <w:t>Mata Kuliah</w:t>
      </w:r>
      <w:r w:rsidRPr="00E82E2F">
        <w:rPr>
          <w:rFonts w:cstheme="minorHAnsi"/>
          <w:color w:val="000000" w:themeColor="text1"/>
        </w:rPr>
        <w:tab/>
        <w:t xml:space="preserve">: </w:t>
      </w:r>
      <w:r w:rsidR="00643BBC" w:rsidRPr="00E82E2F">
        <w:rPr>
          <w:rFonts w:cstheme="minorHAnsi"/>
          <w:color w:val="000000" w:themeColor="text1"/>
          <w:lang w:val="en-US"/>
        </w:rPr>
        <w:t>Cloud Computing</w:t>
      </w:r>
    </w:p>
    <w:p w14:paraId="33924738" w14:textId="6E0403B0" w:rsidR="00607E81" w:rsidRPr="00E82E2F" w:rsidRDefault="00607E81" w:rsidP="009A63CB">
      <w:pPr>
        <w:spacing w:after="0" w:line="276" w:lineRule="auto"/>
        <w:rPr>
          <w:rFonts w:cstheme="minorHAnsi"/>
          <w:color w:val="000000" w:themeColor="text1"/>
        </w:rPr>
      </w:pPr>
      <w:r w:rsidRPr="00E82E2F">
        <w:rPr>
          <w:rFonts w:cstheme="minorHAnsi"/>
          <w:color w:val="000000" w:themeColor="text1"/>
        </w:rPr>
        <w:t>Semester</w:t>
      </w:r>
      <w:r w:rsidRPr="00E82E2F">
        <w:rPr>
          <w:rFonts w:cstheme="minorHAnsi"/>
          <w:color w:val="000000" w:themeColor="text1"/>
        </w:rPr>
        <w:tab/>
        <w:t xml:space="preserve">: </w:t>
      </w:r>
      <w:r w:rsidRPr="00E82E2F">
        <w:rPr>
          <w:rFonts w:cstheme="minorHAnsi"/>
          <w:color w:val="000000" w:themeColor="text1"/>
          <w:lang w:val="en-US"/>
        </w:rPr>
        <w:t>5</w:t>
      </w:r>
      <w:r w:rsidRPr="00E82E2F">
        <w:rPr>
          <w:rFonts w:cstheme="minorHAnsi"/>
          <w:color w:val="000000" w:themeColor="text1"/>
        </w:rPr>
        <w:t xml:space="preserve"> (</w:t>
      </w:r>
      <w:r w:rsidRPr="00E82E2F">
        <w:rPr>
          <w:rFonts w:cstheme="minorHAnsi"/>
          <w:color w:val="000000" w:themeColor="text1"/>
          <w:lang w:val="en-US"/>
        </w:rPr>
        <w:t>Ganjil</w:t>
      </w:r>
      <w:r w:rsidRPr="00E82E2F">
        <w:rPr>
          <w:rFonts w:cstheme="minorHAnsi"/>
          <w:color w:val="000000" w:themeColor="text1"/>
        </w:rPr>
        <w:t xml:space="preserve">) </w:t>
      </w:r>
    </w:p>
    <w:p w14:paraId="0DC2F69B" w14:textId="1679FE99" w:rsidR="00607E81" w:rsidRPr="00E82E2F" w:rsidRDefault="00607E81" w:rsidP="009A63CB">
      <w:pPr>
        <w:pBdr>
          <w:bottom w:val="single" w:sz="4" w:space="1" w:color="auto"/>
        </w:pBdr>
        <w:spacing w:after="0" w:line="276" w:lineRule="auto"/>
        <w:rPr>
          <w:rFonts w:cstheme="minorHAnsi"/>
          <w:color w:val="000000" w:themeColor="text1"/>
          <w:lang w:val="en-US"/>
        </w:rPr>
      </w:pPr>
      <w:r w:rsidRPr="00E82E2F">
        <w:rPr>
          <w:rFonts w:cstheme="minorHAnsi"/>
          <w:color w:val="000000" w:themeColor="text1"/>
        </w:rPr>
        <w:t>Tugas</w:t>
      </w:r>
      <w:r w:rsidRPr="00E82E2F">
        <w:rPr>
          <w:rFonts w:cstheme="minorHAnsi"/>
          <w:color w:val="000000" w:themeColor="text1"/>
        </w:rPr>
        <w:tab/>
      </w:r>
      <w:r w:rsidRPr="00E82E2F">
        <w:rPr>
          <w:rFonts w:cstheme="minorHAnsi"/>
          <w:color w:val="000000" w:themeColor="text1"/>
        </w:rPr>
        <w:tab/>
        <w:t xml:space="preserve">: </w:t>
      </w:r>
      <w:r w:rsidR="00F85F4B" w:rsidRPr="00E82E2F">
        <w:rPr>
          <w:rFonts w:cstheme="minorHAnsi"/>
          <w:color w:val="000000" w:themeColor="text1"/>
          <w:lang w:val="en-US"/>
        </w:rPr>
        <w:t xml:space="preserve">Pertemuan </w:t>
      </w:r>
      <w:r w:rsidR="005177D2" w:rsidRPr="00E82E2F">
        <w:rPr>
          <w:rFonts w:cstheme="minorHAnsi"/>
          <w:color w:val="000000" w:themeColor="text1"/>
          <w:lang w:val="en-US"/>
        </w:rPr>
        <w:t>13 Managing the cloud</w:t>
      </w:r>
    </w:p>
    <w:p w14:paraId="0B7B41D3" w14:textId="77777777" w:rsidR="00607E81" w:rsidRPr="00E82E2F" w:rsidRDefault="00607E81" w:rsidP="00DA3DE6">
      <w:pPr>
        <w:spacing w:after="0" w:line="360" w:lineRule="auto"/>
        <w:rPr>
          <w:rFonts w:cstheme="minorHAnsi"/>
          <w:color w:val="000000" w:themeColor="text1"/>
        </w:rPr>
      </w:pPr>
    </w:p>
    <w:p w14:paraId="0AE54C38" w14:textId="76BBB485" w:rsidR="001350A9" w:rsidRPr="00E82E2F" w:rsidRDefault="00E16319" w:rsidP="00DA3DE6">
      <w:pPr>
        <w:spacing w:line="360" w:lineRule="auto"/>
        <w:rPr>
          <w:rFonts w:eastAsia="Times New Roman" w:cstheme="minorHAnsi"/>
          <w:b/>
          <w:bCs/>
          <w:noProof w:val="0"/>
          <w:color w:val="000000" w:themeColor="text1"/>
          <w:lang w:val="en-US"/>
        </w:rPr>
      </w:pPr>
      <w:proofErr w:type="spellStart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Buat</w:t>
      </w:r>
      <w:proofErr w:type="spellEnd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 xml:space="preserve"> resume </w:t>
      </w:r>
      <w:proofErr w:type="spellStart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dari</w:t>
      </w:r>
      <w:proofErr w:type="spellEnd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 xml:space="preserve"> </w:t>
      </w:r>
      <w:proofErr w:type="spellStart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materi</w:t>
      </w:r>
      <w:proofErr w:type="spellEnd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 xml:space="preserve"> Managing the Cloud </w:t>
      </w:r>
      <w:proofErr w:type="spellStart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tambahkan</w:t>
      </w:r>
      <w:proofErr w:type="spellEnd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 xml:space="preserve"> </w:t>
      </w:r>
      <w:proofErr w:type="spellStart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dari</w:t>
      </w:r>
      <w:proofErr w:type="spellEnd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 xml:space="preserve"> </w:t>
      </w:r>
      <w:proofErr w:type="spellStart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sumber-sumber</w:t>
      </w:r>
      <w:proofErr w:type="spellEnd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 xml:space="preserve"> lain </w:t>
      </w:r>
      <w:proofErr w:type="spellStart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diluar</w:t>
      </w:r>
      <w:proofErr w:type="spellEnd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 xml:space="preserve"> slide yang </w:t>
      </w:r>
      <w:proofErr w:type="spellStart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relevan</w:t>
      </w:r>
      <w:proofErr w:type="spellEnd"/>
      <w:r w:rsidRPr="00E82E2F">
        <w:rPr>
          <w:rFonts w:eastAsia="Times New Roman" w:cstheme="minorHAnsi"/>
          <w:b/>
          <w:bCs/>
          <w:noProof w:val="0"/>
          <w:color w:val="000000" w:themeColor="text1"/>
          <w:lang w:val="en-US"/>
        </w:rPr>
        <w:t>.</w:t>
      </w:r>
    </w:p>
    <w:p w14:paraId="026F4D29" w14:textId="77777777" w:rsidR="00E16319" w:rsidRPr="00E82E2F" w:rsidRDefault="00E16319" w:rsidP="00D615D7">
      <w:pPr>
        <w:pStyle w:val="NormalWeb"/>
        <w:shd w:val="clear" w:color="auto" w:fill="FFFFFF"/>
        <w:spacing w:before="0" w:beforeAutospacing="0" w:after="390" w:afterAutospacing="0" w:line="360" w:lineRule="auto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E82E2F">
        <w:rPr>
          <w:rFonts w:asciiTheme="minorHAnsi" w:hAnsiTheme="minorHAnsi" w:cstheme="minorHAnsi"/>
          <w:color w:val="000000" w:themeColor="text1"/>
        </w:rPr>
        <w:t xml:space="preserve">Cloud computing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sudah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digunakan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mulai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startup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berusia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muda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hingga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perusahaan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multinasional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dampak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positif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diberikan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pun sangat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signifikan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Menurut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riset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dilakukan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Gartner, 20%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perusahaan-perusahaan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menggunakan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cloud computing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produksi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mereka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Infrastructure as a Service (IaaS)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bahkan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pertumbuhannya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mencapai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50% di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setiap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tahun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Popularitas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IaaS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berarti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lebih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layanan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diproduksi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via cloud.</w:t>
      </w:r>
    </w:p>
    <w:p w14:paraId="02EFCE4D" w14:textId="77777777" w:rsidR="00E16319" w:rsidRPr="00E82E2F" w:rsidRDefault="00E16319" w:rsidP="00D615D7">
      <w:pPr>
        <w:pStyle w:val="NormalWeb"/>
        <w:shd w:val="clear" w:color="auto" w:fill="FFFFFF"/>
        <w:spacing w:before="0" w:beforeAutospacing="0" w:after="390" w:afterAutospacing="0" w:line="360" w:lineRule="auto"/>
        <w:ind w:firstLine="72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E82E2F">
        <w:rPr>
          <w:rFonts w:asciiTheme="minorHAnsi" w:hAnsiTheme="minorHAnsi" w:cstheme="minorHAnsi"/>
          <w:color w:val="000000" w:themeColor="text1"/>
        </w:rPr>
        <w:t>Pengguna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IaaS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sekarang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mencari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Cloud Management Platform (CMP)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membantu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mereka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terus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mengembangkan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portfolio.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CMP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membuat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perusahaan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men-deploy,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mengatur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memonitor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mengendalikan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baik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public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maupun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private cloud. Karena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berikut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enam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kapabilitas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harus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cari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CMP:</w:t>
      </w:r>
    </w:p>
    <w:p w14:paraId="44CA207D" w14:textId="242B9F13" w:rsidR="00E16319" w:rsidRPr="00E532D8" w:rsidRDefault="00E16319" w:rsidP="00D615D7">
      <w:pPr>
        <w:pStyle w:val="Heading1"/>
        <w:numPr>
          <w:ilvl w:val="0"/>
          <w:numId w:val="29"/>
        </w:numPr>
        <w:spacing w:line="360" w:lineRule="auto"/>
        <w:ind w:left="426" w:hanging="42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532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Menyederhanakan Kompleksitas</w:t>
      </w:r>
    </w:p>
    <w:p w14:paraId="194D34F3" w14:textId="77777777" w:rsidR="00E16319" w:rsidRPr="00E82E2F" w:rsidRDefault="00E16319" w:rsidP="0055354A">
      <w:pPr>
        <w:pStyle w:val="NormalWeb"/>
        <w:shd w:val="clear" w:color="auto" w:fill="FFFFFF"/>
        <w:spacing w:before="0" w:beforeAutospacing="0" w:after="390" w:afterAutospacing="0" w:line="360" w:lineRule="auto"/>
        <w:ind w:firstLine="426"/>
        <w:jc w:val="both"/>
        <w:rPr>
          <w:rFonts w:asciiTheme="minorHAnsi" w:hAnsiTheme="minorHAnsi" w:cstheme="minorHAnsi"/>
          <w:color w:val="000000" w:themeColor="text1"/>
        </w:rPr>
      </w:pPr>
      <w:r w:rsidRPr="00E82E2F">
        <w:rPr>
          <w:rFonts w:asciiTheme="minorHAnsi" w:hAnsiTheme="minorHAnsi" w:cstheme="minorHAnsi"/>
          <w:color w:val="000000" w:themeColor="text1"/>
        </w:rPr>
        <w:t xml:space="preserve">Salah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satu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alasan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utama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IaaS sangat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populer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kefleksibilitasannya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Pengguna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IaaS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memilih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ukuran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operasi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database, framework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dan lain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sebagainya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Mereka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memodifikasi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instansi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spesifik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dengan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mengubah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konfigurasi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dan boot sequence. Dengan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segala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kustomisasi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kerumitan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terjadi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orang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berusaha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menghindar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dengan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menjauh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pusat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tradisional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Manajemen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cloud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efektif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memberikan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kustomisasi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dibutuhkan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IaaS agar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sukses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bersamaan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dengan tools versioning, source control,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manajemen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konfigurasi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agar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membuat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segalanya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kendali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>.</w:t>
      </w:r>
    </w:p>
    <w:p w14:paraId="41F4FC6F" w14:textId="3A6CF43A" w:rsidR="00E16319" w:rsidRPr="00D658B1" w:rsidRDefault="00E16319" w:rsidP="00D615D7">
      <w:pPr>
        <w:pStyle w:val="Heading1"/>
        <w:numPr>
          <w:ilvl w:val="0"/>
          <w:numId w:val="29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658B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Mengelola Lebih dari Satu Cloud</w:t>
      </w:r>
    </w:p>
    <w:p w14:paraId="6E8503F7" w14:textId="77777777" w:rsidR="00E16319" w:rsidRPr="00E82E2F" w:rsidRDefault="00E16319" w:rsidP="005246A8">
      <w:pPr>
        <w:pStyle w:val="NormalWeb"/>
        <w:shd w:val="clear" w:color="auto" w:fill="FFFFFF"/>
        <w:spacing w:before="0" w:beforeAutospacing="0" w:after="390" w:afterAutospacing="0" w:line="360" w:lineRule="auto"/>
        <w:ind w:firstLine="426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E82E2F">
        <w:rPr>
          <w:rFonts w:asciiTheme="minorHAnsi" w:hAnsiTheme="minorHAnsi" w:cstheme="minorHAnsi"/>
          <w:color w:val="000000" w:themeColor="text1"/>
        </w:rPr>
        <w:t>Apa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diinginkan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oleh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pengguna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cloud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interoperabilitas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sesungguhnya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dibuat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satu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lingkungan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dijalankan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lingkungan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lain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tanpa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harus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mengubah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kode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konfigurasi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ada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Interoperabilitas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sejati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melampaui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kompatibilitas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API cloud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sederhana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sehingga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menangani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perilaku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berbeda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penyedia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layanan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cloud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berbeda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pula.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Jaringan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virtual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berperilaku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serupa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cloud, pun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begitu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dengan storage volume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snapshot.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Penejermahan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API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sederhana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juga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melakukannya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CMP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harus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melakukannya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dengan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mengaktifkan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interoperabilitas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beberapa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penyedia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IaaS cloud.</w:t>
      </w:r>
    </w:p>
    <w:p w14:paraId="7FF60C2B" w14:textId="1CE1CD80" w:rsidR="00E16319" w:rsidRPr="0093134E" w:rsidRDefault="00E16319" w:rsidP="00D615D7">
      <w:pPr>
        <w:pStyle w:val="Heading1"/>
        <w:numPr>
          <w:ilvl w:val="0"/>
          <w:numId w:val="29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93134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Dibuat untuk Masa Depan</w:t>
      </w:r>
    </w:p>
    <w:p w14:paraId="1D3DCE20" w14:textId="77777777" w:rsidR="00E16319" w:rsidRPr="00E82E2F" w:rsidRDefault="00E16319" w:rsidP="005246A8">
      <w:pPr>
        <w:pStyle w:val="NormalWeb"/>
        <w:shd w:val="clear" w:color="auto" w:fill="FFFFFF"/>
        <w:spacing w:before="0" w:beforeAutospacing="0" w:after="390" w:afterAutospacing="0" w:line="360" w:lineRule="auto"/>
        <w:ind w:firstLine="426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E82E2F">
        <w:rPr>
          <w:rFonts w:asciiTheme="minorHAnsi" w:hAnsiTheme="minorHAnsi" w:cstheme="minorHAnsi"/>
          <w:color w:val="000000" w:themeColor="text1"/>
        </w:rPr>
        <w:t>Inovasi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pasar IaaS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bergerak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sangat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cepat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mengeceknya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Amazon, Rackspace, OpenStack,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CloudStack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Lalu juga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terdapat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pemain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baru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piawai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Windows Azure dan Google. Menu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layanan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kekuatan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vendor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terlihat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berbeda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masa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datang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CMP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harus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membuat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memanfaatkan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inovasi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dengan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kompabilitas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terhadap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beragam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vendor IaaS cloud,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baik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private dan public cloud.</w:t>
      </w:r>
    </w:p>
    <w:p w14:paraId="671968E1" w14:textId="498D2BC3" w:rsidR="00E16319" w:rsidRPr="007205B8" w:rsidRDefault="00E16319" w:rsidP="00D615D7">
      <w:pPr>
        <w:pStyle w:val="Heading1"/>
        <w:numPr>
          <w:ilvl w:val="0"/>
          <w:numId w:val="29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205B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Mendukung Siklus Aplikasi</w:t>
      </w:r>
    </w:p>
    <w:p w14:paraId="54D975F9" w14:textId="77777777" w:rsidR="00E16319" w:rsidRPr="00E82E2F" w:rsidRDefault="00E16319" w:rsidP="005246A8">
      <w:pPr>
        <w:pStyle w:val="NormalWeb"/>
        <w:shd w:val="clear" w:color="auto" w:fill="FFFFFF"/>
        <w:spacing w:before="0" w:beforeAutospacing="0" w:after="390" w:afterAutospacing="0" w:line="360" w:lineRule="auto"/>
        <w:ind w:firstLine="426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Mengelola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melibatkan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hal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bukan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hanya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sekadar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peluncurannya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saja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juga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siklus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memperbarui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kode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pengaplikasian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keamanan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manajemen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kapasitas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optimalisasi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performa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backup. Ada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tools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membantu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setiap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proses.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CMP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komprehensif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melakukan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monitor,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manajemen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konfigurasi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auto-scaling,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pemulihan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bencana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mengambil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source code repository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melalui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pembaruan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diprediksi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>.</w:t>
      </w:r>
    </w:p>
    <w:p w14:paraId="358FC36D" w14:textId="34F3D974" w:rsidR="00E16319" w:rsidRPr="000A217C" w:rsidRDefault="00E16319" w:rsidP="00D615D7">
      <w:pPr>
        <w:pStyle w:val="Heading1"/>
        <w:numPr>
          <w:ilvl w:val="0"/>
          <w:numId w:val="29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A217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Otomatisasi</w:t>
      </w:r>
    </w:p>
    <w:p w14:paraId="6748EAA3" w14:textId="77777777" w:rsidR="00E16319" w:rsidRPr="00E82E2F" w:rsidRDefault="00E16319" w:rsidP="00D94920">
      <w:pPr>
        <w:pStyle w:val="NormalWeb"/>
        <w:shd w:val="clear" w:color="auto" w:fill="FFFFFF"/>
        <w:spacing w:before="0" w:beforeAutospacing="0" w:after="390" w:afterAutospacing="0" w:line="360" w:lineRule="auto"/>
        <w:ind w:firstLine="426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Mengelola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melibatkan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kerja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repetitif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terutama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jika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ada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lingkungan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besar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Daripada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melakukannya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manual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menyediakan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setiap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serveere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push code, cloud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dibuat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agar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dikelola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terprogram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CMP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sangat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menguntungkan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ketika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menyediakan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manajemen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kapasitas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mendukung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integrasi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lastRenderedPageBreak/>
        <w:t>berkelanjutan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membantu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tim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terus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sejalan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dengan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kemampuan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komputasi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awan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terus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berkembang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>.</w:t>
      </w:r>
    </w:p>
    <w:p w14:paraId="735E5856" w14:textId="50F64079" w:rsidR="00E16319" w:rsidRPr="00991C49" w:rsidRDefault="00E16319" w:rsidP="00D615D7">
      <w:pPr>
        <w:pStyle w:val="Heading1"/>
        <w:numPr>
          <w:ilvl w:val="0"/>
          <w:numId w:val="29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991C49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Mengendalikan Biaya</w:t>
      </w:r>
    </w:p>
    <w:p w14:paraId="056FD561" w14:textId="77777777" w:rsidR="00E16319" w:rsidRPr="00E82E2F" w:rsidRDefault="00E16319" w:rsidP="004A1062">
      <w:pPr>
        <w:pStyle w:val="NormalWeb"/>
        <w:shd w:val="clear" w:color="auto" w:fill="FFFFFF"/>
        <w:spacing w:before="0" w:beforeAutospacing="0" w:after="390" w:afterAutospacing="0" w:line="360" w:lineRule="auto"/>
        <w:ind w:firstLine="426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E82E2F">
        <w:rPr>
          <w:rFonts w:asciiTheme="minorHAnsi" w:hAnsiTheme="minorHAnsi" w:cstheme="minorHAnsi"/>
          <w:color w:val="000000" w:themeColor="text1"/>
        </w:rPr>
        <w:t>Biaya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IaaS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per jam,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sehingga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sesuatu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kadang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belum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diukur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akurat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oleh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perusahaan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Harga cloud juga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kadang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kompleks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a la carte,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berubah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konstan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sejalan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dengan divisi IT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kebanyakan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anggaran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jangka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panjang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Karena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mmencari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CMP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menyediakan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perkiraan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biaya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depannya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lalu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membuat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laporan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>.</w:t>
      </w:r>
    </w:p>
    <w:p w14:paraId="4E0994E9" w14:textId="30BE135B" w:rsidR="00C11779" w:rsidRPr="00E82E2F" w:rsidRDefault="00E16319" w:rsidP="00C50CA7">
      <w:pPr>
        <w:pStyle w:val="NormalWeb"/>
        <w:shd w:val="clear" w:color="auto" w:fill="FFFFFF"/>
        <w:spacing w:before="0" w:beforeAutospacing="0" w:after="390" w:afterAutospacing="0" w:line="360" w:lineRule="auto"/>
        <w:ind w:firstLine="426"/>
        <w:jc w:val="both"/>
        <w:rPr>
          <w:rFonts w:asciiTheme="minorHAnsi" w:hAnsiTheme="minorHAnsi" w:cstheme="minorHAnsi"/>
          <w:color w:val="000000" w:themeColor="text1"/>
        </w:rPr>
      </w:pPr>
      <w:r w:rsidRPr="00E82E2F">
        <w:rPr>
          <w:rFonts w:asciiTheme="minorHAnsi" w:hAnsiTheme="minorHAnsi" w:cstheme="minorHAnsi"/>
          <w:color w:val="000000" w:themeColor="text1"/>
        </w:rPr>
        <w:t xml:space="preserve">Perusahaan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menganggap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CMP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sebagai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komponen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penting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strategi cloud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mereka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Maka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dengan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enam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kapabilitas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disebutkan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atas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Anda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siap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mengelola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cloud di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seluruh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portofolio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multi-cloud agar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sadar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keuntungan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komputasi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awan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, dan juga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menghemat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E82E2F">
        <w:rPr>
          <w:rFonts w:asciiTheme="minorHAnsi" w:hAnsiTheme="minorHAnsi" w:cstheme="minorHAnsi"/>
          <w:color w:val="000000" w:themeColor="text1"/>
        </w:rPr>
        <w:t>biaya</w:t>
      </w:r>
      <w:proofErr w:type="spellEnd"/>
      <w:r w:rsidRPr="00E82E2F">
        <w:rPr>
          <w:rFonts w:asciiTheme="minorHAnsi" w:hAnsiTheme="minorHAnsi" w:cstheme="minorHAnsi"/>
          <w:color w:val="000000" w:themeColor="text1"/>
        </w:rPr>
        <w:t>.</w:t>
      </w:r>
    </w:p>
    <w:p w14:paraId="5FC83712" w14:textId="50D19C20" w:rsidR="00C2212F" w:rsidRPr="00784A33" w:rsidRDefault="003C22CE" w:rsidP="003D3819">
      <w:pPr>
        <w:pStyle w:val="Heading1"/>
        <w:numPr>
          <w:ilvl w:val="0"/>
          <w:numId w:val="29"/>
        </w:numPr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84A33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Referensi dari luar</w:t>
      </w:r>
    </w:p>
    <w:p w14:paraId="0C89CEAF" w14:textId="37756709" w:rsidR="00C96D16" w:rsidRPr="00E82E2F" w:rsidRDefault="001D691C" w:rsidP="006958D8">
      <w:pPr>
        <w:pStyle w:val="ListParagraph"/>
        <w:numPr>
          <w:ilvl w:val="0"/>
          <w:numId w:val="26"/>
        </w:numPr>
        <w:spacing w:line="360" w:lineRule="auto"/>
        <w:jc w:val="both"/>
        <w:rPr>
          <w:rFonts w:cstheme="minorHAnsi"/>
          <w:color w:val="000000" w:themeColor="text1"/>
        </w:rPr>
      </w:pPr>
      <w:proofErr w:type="spellStart"/>
      <w:r w:rsidRPr="00E82E2F">
        <w:rPr>
          <w:rFonts w:cstheme="minorHAnsi"/>
          <w:color w:val="000000" w:themeColor="text1"/>
        </w:rPr>
        <w:t>idcloud</w:t>
      </w:r>
      <w:proofErr w:type="spellEnd"/>
      <w:r w:rsidRPr="00E82E2F">
        <w:rPr>
          <w:rFonts w:cstheme="minorHAnsi"/>
          <w:color w:val="000000" w:themeColor="text1"/>
        </w:rPr>
        <w:t xml:space="preserve">. </w:t>
      </w:r>
      <w:proofErr w:type="spellStart"/>
      <w:r w:rsidRPr="00E82E2F">
        <w:rPr>
          <w:rFonts w:cstheme="minorHAnsi"/>
          <w:color w:val="000000" w:themeColor="text1"/>
        </w:rPr>
        <w:t>Manajemen</w:t>
      </w:r>
      <w:proofErr w:type="spellEnd"/>
      <w:r w:rsidRPr="00E82E2F">
        <w:rPr>
          <w:rFonts w:cstheme="minorHAnsi"/>
          <w:color w:val="000000" w:themeColor="text1"/>
        </w:rPr>
        <w:t xml:space="preserve"> Cloud - Indonesian Cloud. Indonesian Cloud. Published April 12, 2021. Accessed December 29, 2021. </w:t>
      </w:r>
      <w:hyperlink r:id="rId6" w:history="1">
        <w:r w:rsidR="00621B42" w:rsidRPr="00E82E2F">
          <w:rPr>
            <w:rStyle w:val="Hyperlink"/>
            <w:rFonts w:cstheme="minorHAnsi"/>
            <w:color w:val="000000" w:themeColor="text1"/>
          </w:rPr>
          <w:t>https://indonesiancloud.com/manajemen-cloud/</w:t>
        </w:r>
      </w:hyperlink>
    </w:p>
    <w:p w14:paraId="31C78D69" w14:textId="77777777" w:rsidR="00621B42" w:rsidRPr="00E82E2F" w:rsidRDefault="00621B42" w:rsidP="00621B42">
      <w:pPr>
        <w:pStyle w:val="ListParagraph"/>
        <w:spacing w:line="360" w:lineRule="auto"/>
        <w:jc w:val="both"/>
        <w:rPr>
          <w:rFonts w:cstheme="minorHAnsi"/>
          <w:color w:val="000000" w:themeColor="text1"/>
        </w:rPr>
      </w:pPr>
    </w:p>
    <w:p w14:paraId="0EC0FF3D" w14:textId="77777777" w:rsidR="001C7235" w:rsidRPr="00E82E2F" w:rsidRDefault="001C7235" w:rsidP="001C7235">
      <w:pPr>
        <w:rPr>
          <w:rFonts w:cstheme="minorHAnsi"/>
          <w:color w:val="000000" w:themeColor="text1"/>
        </w:rPr>
      </w:pPr>
      <w:r w:rsidRPr="00E82E2F">
        <w:rPr>
          <w:rFonts w:cstheme="minorHAnsi"/>
          <w:color w:val="000000" w:themeColor="text1"/>
        </w:rPr>
        <w:t>‌</w:t>
      </w:r>
    </w:p>
    <w:p w14:paraId="145F5391" w14:textId="77777777" w:rsidR="003C22CE" w:rsidRPr="00E82E2F" w:rsidRDefault="003C22CE" w:rsidP="001B67E3">
      <w:pPr>
        <w:rPr>
          <w:rFonts w:cstheme="minorHAnsi"/>
          <w:color w:val="000000" w:themeColor="text1"/>
        </w:rPr>
      </w:pPr>
    </w:p>
    <w:sectPr w:rsidR="003C22CE" w:rsidRPr="00E82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FC1"/>
    <w:multiLevelType w:val="hybridMultilevel"/>
    <w:tmpl w:val="E4E4A734"/>
    <w:lvl w:ilvl="0" w:tplc="F1283876">
      <w:numFmt w:val="bullet"/>
      <w:lvlText w:val=""/>
      <w:lvlJc w:val="left"/>
      <w:pPr>
        <w:ind w:left="2661" w:hanging="361"/>
      </w:pPr>
      <w:rPr>
        <w:rFonts w:ascii="Symbol" w:eastAsia="Symbol" w:hAnsi="Symbol" w:cs="Symbol" w:hint="default"/>
        <w:color w:val="0D0D0D"/>
        <w:w w:val="100"/>
        <w:sz w:val="24"/>
        <w:szCs w:val="24"/>
        <w:lang w:eastAsia="en-US" w:bidi="ar-SA"/>
      </w:rPr>
    </w:lvl>
    <w:lvl w:ilvl="1" w:tplc="99445D7E">
      <w:numFmt w:val="bullet"/>
      <w:lvlText w:val="•"/>
      <w:lvlJc w:val="left"/>
      <w:pPr>
        <w:ind w:left="3456" w:hanging="361"/>
      </w:pPr>
      <w:rPr>
        <w:lang w:eastAsia="en-US" w:bidi="ar-SA"/>
      </w:rPr>
    </w:lvl>
    <w:lvl w:ilvl="2" w:tplc="07BE61DE">
      <w:numFmt w:val="bullet"/>
      <w:lvlText w:val="•"/>
      <w:lvlJc w:val="left"/>
      <w:pPr>
        <w:ind w:left="4252" w:hanging="361"/>
      </w:pPr>
      <w:rPr>
        <w:lang w:eastAsia="en-US" w:bidi="ar-SA"/>
      </w:rPr>
    </w:lvl>
    <w:lvl w:ilvl="3" w:tplc="E90060B8">
      <w:numFmt w:val="bullet"/>
      <w:lvlText w:val="•"/>
      <w:lvlJc w:val="left"/>
      <w:pPr>
        <w:ind w:left="5048" w:hanging="361"/>
      </w:pPr>
      <w:rPr>
        <w:lang w:eastAsia="en-US" w:bidi="ar-SA"/>
      </w:rPr>
    </w:lvl>
    <w:lvl w:ilvl="4" w:tplc="CA20C700">
      <w:numFmt w:val="bullet"/>
      <w:lvlText w:val="•"/>
      <w:lvlJc w:val="left"/>
      <w:pPr>
        <w:ind w:left="5844" w:hanging="361"/>
      </w:pPr>
      <w:rPr>
        <w:lang w:eastAsia="en-US" w:bidi="ar-SA"/>
      </w:rPr>
    </w:lvl>
    <w:lvl w:ilvl="5" w:tplc="D3C24842">
      <w:numFmt w:val="bullet"/>
      <w:lvlText w:val="•"/>
      <w:lvlJc w:val="left"/>
      <w:pPr>
        <w:ind w:left="6640" w:hanging="361"/>
      </w:pPr>
      <w:rPr>
        <w:lang w:eastAsia="en-US" w:bidi="ar-SA"/>
      </w:rPr>
    </w:lvl>
    <w:lvl w:ilvl="6" w:tplc="5BF89FB8">
      <w:numFmt w:val="bullet"/>
      <w:lvlText w:val="•"/>
      <w:lvlJc w:val="left"/>
      <w:pPr>
        <w:ind w:left="7436" w:hanging="361"/>
      </w:pPr>
      <w:rPr>
        <w:lang w:eastAsia="en-US" w:bidi="ar-SA"/>
      </w:rPr>
    </w:lvl>
    <w:lvl w:ilvl="7" w:tplc="DE3C5E98">
      <w:numFmt w:val="bullet"/>
      <w:lvlText w:val="•"/>
      <w:lvlJc w:val="left"/>
      <w:pPr>
        <w:ind w:left="8232" w:hanging="361"/>
      </w:pPr>
      <w:rPr>
        <w:lang w:eastAsia="en-US" w:bidi="ar-SA"/>
      </w:rPr>
    </w:lvl>
    <w:lvl w:ilvl="8" w:tplc="6DAA8514">
      <w:numFmt w:val="bullet"/>
      <w:lvlText w:val="•"/>
      <w:lvlJc w:val="left"/>
      <w:pPr>
        <w:ind w:left="9028" w:hanging="361"/>
      </w:pPr>
      <w:rPr>
        <w:lang w:eastAsia="en-US" w:bidi="ar-SA"/>
      </w:rPr>
    </w:lvl>
  </w:abstractNum>
  <w:abstractNum w:abstractNumId="1" w15:restartNumberingAfterBreak="0">
    <w:nsid w:val="06F924C8"/>
    <w:multiLevelType w:val="hybridMultilevel"/>
    <w:tmpl w:val="F9C21F56"/>
    <w:lvl w:ilvl="0" w:tplc="999C80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E45AF"/>
    <w:multiLevelType w:val="hybridMultilevel"/>
    <w:tmpl w:val="BB763282"/>
    <w:lvl w:ilvl="0" w:tplc="0409000F">
      <w:start w:val="1"/>
      <w:numFmt w:val="decimal"/>
      <w:lvlText w:val="%1."/>
      <w:lvlJc w:val="left"/>
      <w:pPr>
        <w:ind w:left="860" w:hanging="360"/>
      </w:pPr>
      <w:rPr>
        <w:b/>
        <w:bCs/>
        <w:spacing w:val="-1"/>
        <w:w w:val="99"/>
        <w:lang w:eastAsia="en-US" w:bidi="ar-SA"/>
      </w:rPr>
    </w:lvl>
    <w:lvl w:ilvl="1" w:tplc="D01EB90C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eastAsia="en-US" w:bidi="ar-SA"/>
      </w:rPr>
    </w:lvl>
    <w:lvl w:ilvl="2" w:tplc="B1F49412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eastAsia="en-US" w:bidi="ar-SA"/>
      </w:rPr>
    </w:lvl>
    <w:lvl w:ilvl="3" w:tplc="0A4446C2">
      <w:numFmt w:val="bullet"/>
      <w:lvlText w:val="•"/>
      <w:lvlJc w:val="left"/>
      <w:pPr>
        <w:ind w:left="1580" w:hanging="360"/>
      </w:pPr>
      <w:rPr>
        <w:lang w:eastAsia="en-US" w:bidi="ar-SA"/>
      </w:rPr>
    </w:lvl>
    <w:lvl w:ilvl="4" w:tplc="048AA25A">
      <w:numFmt w:val="bullet"/>
      <w:lvlText w:val="•"/>
      <w:lvlJc w:val="left"/>
      <w:pPr>
        <w:ind w:left="1720" w:hanging="360"/>
      </w:pPr>
      <w:rPr>
        <w:lang w:eastAsia="en-US" w:bidi="ar-SA"/>
      </w:rPr>
    </w:lvl>
    <w:lvl w:ilvl="5" w:tplc="E2322858">
      <w:numFmt w:val="bullet"/>
      <w:lvlText w:val="•"/>
      <w:lvlJc w:val="left"/>
      <w:pPr>
        <w:ind w:left="3203" w:hanging="360"/>
      </w:pPr>
      <w:rPr>
        <w:lang w:eastAsia="en-US" w:bidi="ar-SA"/>
      </w:rPr>
    </w:lvl>
    <w:lvl w:ilvl="6" w:tplc="1054C24C">
      <w:numFmt w:val="bullet"/>
      <w:lvlText w:val="•"/>
      <w:lvlJc w:val="left"/>
      <w:pPr>
        <w:ind w:left="4686" w:hanging="360"/>
      </w:pPr>
      <w:rPr>
        <w:lang w:eastAsia="en-US" w:bidi="ar-SA"/>
      </w:rPr>
    </w:lvl>
    <w:lvl w:ilvl="7" w:tplc="4F38944E">
      <w:numFmt w:val="bullet"/>
      <w:lvlText w:val="•"/>
      <w:lvlJc w:val="left"/>
      <w:pPr>
        <w:ind w:left="6170" w:hanging="360"/>
      </w:pPr>
      <w:rPr>
        <w:lang w:eastAsia="en-US" w:bidi="ar-SA"/>
      </w:rPr>
    </w:lvl>
    <w:lvl w:ilvl="8" w:tplc="12F6B902">
      <w:numFmt w:val="bullet"/>
      <w:lvlText w:val="•"/>
      <w:lvlJc w:val="left"/>
      <w:pPr>
        <w:ind w:left="7653" w:hanging="360"/>
      </w:pPr>
      <w:rPr>
        <w:lang w:eastAsia="en-US" w:bidi="ar-SA"/>
      </w:rPr>
    </w:lvl>
  </w:abstractNum>
  <w:abstractNum w:abstractNumId="7" w15:restartNumberingAfterBreak="0">
    <w:nsid w:val="15146652"/>
    <w:multiLevelType w:val="hybridMultilevel"/>
    <w:tmpl w:val="30CC5A4C"/>
    <w:lvl w:ilvl="0" w:tplc="805A65C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51DC0"/>
    <w:multiLevelType w:val="hybridMultilevel"/>
    <w:tmpl w:val="FCB4464C"/>
    <w:lvl w:ilvl="0" w:tplc="4D0EAB7C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eastAsia="en-US" w:bidi="ar-SA"/>
      </w:rPr>
    </w:lvl>
    <w:lvl w:ilvl="1" w:tplc="329E43C0">
      <w:numFmt w:val="bullet"/>
      <w:lvlText w:val="•"/>
      <w:lvlJc w:val="left"/>
      <w:pPr>
        <w:ind w:left="1261" w:hanging="360"/>
      </w:pPr>
      <w:rPr>
        <w:lang w:eastAsia="en-US" w:bidi="ar-SA"/>
      </w:rPr>
    </w:lvl>
    <w:lvl w:ilvl="2" w:tplc="6AA0E370">
      <w:numFmt w:val="bullet"/>
      <w:lvlText w:val="•"/>
      <w:lvlJc w:val="left"/>
      <w:pPr>
        <w:ind w:left="1703" w:hanging="360"/>
      </w:pPr>
      <w:rPr>
        <w:lang w:eastAsia="en-US" w:bidi="ar-SA"/>
      </w:rPr>
    </w:lvl>
    <w:lvl w:ilvl="3" w:tplc="D9AC1A30">
      <w:numFmt w:val="bullet"/>
      <w:lvlText w:val="•"/>
      <w:lvlJc w:val="left"/>
      <w:pPr>
        <w:ind w:left="2145" w:hanging="360"/>
      </w:pPr>
      <w:rPr>
        <w:lang w:eastAsia="en-US" w:bidi="ar-SA"/>
      </w:rPr>
    </w:lvl>
    <w:lvl w:ilvl="4" w:tplc="1D082570">
      <w:numFmt w:val="bullet"/>
      <w:lvlText w:val="•"/>
      <w:lvlJc w:val="left"/>
      <w:pPr>
        <w:ind w:left="2586" w:hanging="360"/>
      </w:pPr>
      <w:rPr>
        <w:lang w:eastAsia="en-US" w:bidi="ar-SA"/>
      </w:rPr>
    </w:lvl>
    <w:lvl w:ilvl="5" w:tplc="89482056">
      <w:numFmt w:val="bullet"/>
      <w:lvlText w:val="•"/>
      <w:lvlJc w:val="left"/>
      <w:pPr>
        <w:ind w:left="3028" w:hanging="360"/>
      </w:pPr>
      <w:rPr>
        <w:lang w:eastAsia="en-US" w:bidi="ar-SA"/>
      </w:rPr>
    </w:lvl>
    <w:lvl w:ilvl="6" w:tplc="C42E8F4C">
      <w:numFmt w:val="bullet"/>
      <w:lvlText w:val="•"/>
      <w:lvlJc w:val="left"/>
      <w:pPr>
        <w:ind w:left="3470" w:hanging="360"/>
      </w:pPr>
      <w:rPr>
        <w:lang w:eastAsia="en-US" w:bidi="ar-SA"/>
      </w:rPr>
    </w:lvl>
    <w:lvl w:ilvl="7" w:tplc="FC749FA8">
      <w:numFmt w:val="bullet"/>
      <w:lvlText w:val="•"/>
      <w:lvlJc w:val="left"/>
      <w:pPr>
        <w:ind w:left="3911" w:hanging="360"/>
      </w:pPr>
      <w:rPr>
        <w:lang w:eastAsia="en-US" w:bidi="ar-SA"/>
      </w:rPr>
    </w:lvl>
    <w:lvl w:ilvl="8" w:tplc="6D223B52">
      <w:numFmt w:val="bullet"/>
      <w:lvlText w:val="•"/>
      <w:lvlJc w:val="left"/>
      <w:pPr>
        <w:ind w:left="4353" w:hanging="360"/>
      </w:pPr>
      <w:rPr>
        <w:lang w:eastAsia="en-US" w:bidi="ar-SA"/>
      </w:rPr>
    </w:lvl>
  </w:abstractNum>
  <w:abstractNum w:abstractNumId="9" w15:restartNumberingAfterBreak="0">
    <w:nsid w:val="160E3B41"/>
    <w:multiLevelType w:val="hybridMultilevel"/>
    <w:tmpl w:val="E67C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F724C"/>
    <w:multiLevelType w:val="hybridMultilevel"/>
    <w:tmpl w:val="A838DF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342A8"/>
    <w:multiLevelType w:val="hybridMultilevel"/>
    <w:tmpl w:val="11A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1928F7"/>
    <w:multiLevelType w:val="hybridMultilevel"/>
    <w:tmpl w:val="88385C2E"/>
    <w:lvl w:ilvl="0" w:tplc="AA169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817C2A"/>
    <w:multiLevelType w:val="hybridMultilevel"/>
    <w:tmpl w:val="64544F30"/>
    <w:lvl w:ilvl="0" w:tplc="023E7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14D2C"/>
    <w:multiLevelType w:val="hybridMultilevel"/>
    <w:tmpl w:val="C484B0E4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27B91"/>
    <w:multiLevelType w:val="hybridMultilevel"/>
    <w:tmpl w:val="C6CAE3A4"/>
    <w:lvl w:ilvl="0" w:tplc="776AA7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E493A"/>
    <w:multiLevelType w:val="hybridMultilevel"/>
    <w:tmpl w:val="0AAAA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EC1FD3"/>
    <w:multiLevelType w:val="hybridMultilevel"/>
    <w:tmpl w:val="52725CF0"/>
    <w:lvl w:ilvl="0" w:tplc="BEBCE7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D3981"/>
    <w:multiLevelType w:val="hybridMultilevel"/>
    <w:tmpl w:val="A0D45DDC"/>
    <w:lvl w:ilvl="0" w:tplc="B88C4F3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62230"/>
    <w:multiLevelType w:val="hybridMultilevel"/>
    <w:tmpl w:val="A238C772"/>
    <w:lvl w:ilvl="0" w:tplc="DC622D24">
      <w:numFmt w:val="bullet"/>
      <w:lvlText w:val=""/>
      <w:lvlJc w:val="left"/>
      <w:pPr>
        <w:ind w:left="158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eastAsia="en-US" w:bidi="ar-SA"/>
      </w:rPr>
    </w:lvl>
    <w:lvl w:ilvl="1" w:tplc="05D035E2">
      <w:numFmt w:val="bullet"/>
      <w:lvlText w:val=""/>
      <w:lvlJc w:val="left"/>
      <w:pPr>
        <w:ind w:left="194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eastAsia="en-US" w:bidi="ar-SA"/>
      </w:rPr>
    </w:lvl>
    <w:lvl w:ilvl="2" w:tplc="9F88CA2E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eastAsia="en-US" w:bidi="ar-SA"/>
      </w:rPr>
    </w:lvl>
    <w:lvl w:ilvl="3" w:tplc="BBCE42BE">
      <w:numFmt w:val="bullet"/>
      <w:lvlText w:val="•"/>
      <w:lvlJc w:val="left"/>
      <w:pPr>
        <w:ind w:left="3020" w:hanging="361"/>
      </w:pPr>
      <w:rPr>
        <w:lang w:eastAsia="en-US" w:bidi="ar-SA"/>
      </w:rPr>
    </w:lvl>
    <w:lvl w:ilvl="4" w:tplc="FF68C6C2">
      <w:numFmt w:val="bullet"/>
      <w:lvlText w:val="•"/>
      <w:lvlJc w:val="left"/>
      <w:pPr>
        <w:ind w:left="4105" w:hanging="361"/>
      </w:pPr>
      <w:rPr>
        <w:lang w:eastAsia="en-US" w:bidi="ar-SA"/>
      </w:rPr>
    </w:lvl>
    <w:lvl w:ilvl="5" w:tplc="8C66B63A">
      <w:numFmt w:val="bullet"/>
      <w:lvlText w:val="•"/>
      <w:lvlJc w:val="left"/>
      <w:pPr>
        <w:ind w:left="5191" w:hanging="361"/>
      </w:pPr>
      <w:rPr>
        <w:lang w:eastAsia="en-US" w:bidi="ar-SA"/>
      </w:rPr>
    </w:lvl>
    <w:lvl w:ilvl="6" w:tplc="78ACCB38">
      <w:numFmt w:val="bullet"/>
      <w:lvlText w:val="•"/>
      <w:lvlJc w:val="left"/>
      <w:pPr>
        <w:ind w:left="6277" w:hanging="361"/>
      </w:pPr>
      <w:rPr>
        <w:lang w:eastAsia="en-US" w:bidi="ar-SA"/>
      </w:rPr>
    </w:lvl>
    <w:lvl w:ilvl="7" w:tplc="A79EF59A">
      <w:numFmt w:val="bullet"/>
      <w:lvlText w:val="•"/>
      <w:lvlJc w:val="left"/>
      <w:pPr>
        <w:ind w:left="7362" w:hanging="361"/>
      </w:pPr>
      <w:rPr>
        <w:lang w:eastAsia="en-US" w:bidi="ar-SA"/>
      </w:rPr>
    </w:lvl>
    <w:lvl w:ilvl="8" w:tplc="BCEAF066">
      <w:numFmt w:val="bullet"/>
      <w:lvlText w:val="•"/>
      <w:lvlJc w:val="left"/>
      <w:pPr>
        <w:ind w:left="8448" w:hanging="361"/>
      </w:pPr>
      <w:rPr>
        <w:lang w:eastAsia="en-US" w:bidi="ar-SA"/>
      </w:rPr>
    </w:lvl>
  </w:abstractNum>
  <w:abstractNum w:abstractNumId="25" w15:restartNumberingAfterBreak="0">
    <w:nsid w:val="632434EF"/>
    <w:multiLevelType w:val="hybridMultilevel"/>
    <w:tmpl w:val="89EA5C48"/>
    <w:lvl w:ilvl="0" w:tplc="22FA46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4010C3"/>
    <w:multiLevelType w:val="hybridMultilevel"/>
    <w:tmpl w:val="1F86A6E6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24CC5"/>
    <w:multiLevelType w:val="hybridMultilevel"/>
    <w:tmpl w:val="BF9EB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21"/>
  </w:num>
  <w:num w:numId="5">
    <w:abstractNumId w:val="12"/>
  </w:num>
  <w:num w:numId="6">
    <w:abstractNumId w:val="14"/>
  </w:num>
  <w:num w:numId="7">
    <w:abstractNumId w:val="15"/>
  </w:num>
  <w:num w:numId="8">
    <w:abstractNumId w:val="28"/>
  </w:num>
  <w:num w:numId="9">
    <w:abstractNumId w:val="4"/>
  </w:num>
  <w:num w:numId="10">
    <w:abstractNumId w:val="18"/>
  </w:num>
  <w:num w:numId="11">
    <w:abstractNumId w:val="25"/>
  </w:num>
  <w:num w:numId="12">
    <w:abstractNumId w:val="17"/>
  </w:num>
  <w:num w:numId="13">
    <w:abstractNumId w:val="27"/>
  </w:num>
  <w:num w:numId="14">
    <w:abstractNumId w:val="7"/>
  </w:num>
  <w:num w:numId="15">
    <w:abstractNumId w:val="20"/>
  </w:num>
  <w:num w:numId="16">
    <w:abstractNumId w:val="13"/>
  </w:num>
  <w:num w:numId="17">
    <w:abstractNumId w:val="11"/>
  </w:num>
  <w:num w:numId="18">
    <w:abstractNumId w:val="22"/>
  </w:num>
  <w:num w:numId="19">
    <w:abstractNumId w:val="6"/>
  </w:num>
  <w:num w:numId="20">
    <w:abstractNumId w:val="24"/>
  </w:num>
  <w:num w:numId="21">
    <w:abstractNumId w:val="0"/>
  </w:num>
  <w:num w:numId="22">
    <w:abstractNumId w:val="8"/>
  </w:num>
  <w:num w:numId="23">
    <w:abstractNumId w:val="6"/>
  </w:num>
  <w:num w:numId="24">
    <w:abstractNumId w:val="26"/>
  </w:num>
  <w:num w:numId="25">
    <w:abstractNumId w:val="23"/>
  </w:num>
  <w:num w:numId="26">
    <w:abstractNumId w:val="19"/>
  </w:num>
  <w:num w:numId="27">
    <w:abstractNumId w:val="9"/>
  </w:num>
  <w:num w:numId="28">
    <w:abstractNumId w:val="10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4B6A"/>
    <w:rsid w:val="0002235A"/>
    <w:rsid w:val="000508C1"/>
    <w:rsid w:val="00050F10"/>
    <w:rsid w:val="00053333"/>
    <w:rsid w:val="000611B7"/>
    <w:rsid w:val="000620B9"/>
    <w:rsid w:val="00070676"/>
    <w:rsid w:val="0007396A"/>
    <w:rsid w:val="00081FA4"/>
    <w:rsid w:val="00085105"/>
    <w:rsid w:val="00086560"/>
    <w:rsid w:val="00087B94"/>
    <w:rsid w:val="00091D74"/>
    <w:rsid w:val="000A217C"/>
    <w:rsid w:val="000C0713"/>
    <w:rsid w:val="000C2F4B"/>
    <w:rsid w:val="000D79E2"/>
    <w:rsid w:val="000E027F"/>
    <w:rsid w:val="000F0681"/>
    <w:rsid w:val="00134615"/>
    <w:rsid w:val="001350A9"/>
    <w:rsid w:val="001547EC"/>
    <w:rsid w:val="00155956"/>
    <w:rsid w:val="001610F5"/>
    <w:rsid w:val="00172B0F"/>
    <w:rsid w:val="00176AA9"/>
    <w:rsid w:val="00176BAD"/>
    <w:rsid w:val="00182A92"/>
    <w:rsid w:val="00183643"/>
    <w:rsid w:val="00195B17"/>
    <w:rsid w:val="001B1041"/>
    <w:rsid w:val="001B3C74"/>
    <w:rsid w:val="001B651C"/>
    <w:rsid w:val="001B67E3"/>
    <w:rsid w:val="001B7451"/>
    <w:rsid w:val="001C7235"/>
    <w:rsid w:val="001D4202"/>
    <w:rsid w:val="001D5377"/>
    <w:rsid w:val="001D691C"/>
    <w:rsid w:val="001E048A"/>
    <w:rsid w:val="001E6A77"/>
    <w:rsid w:val="001F1249"/>
    <w:rsid w:val="001F46B7"/>
    <w:rsid w:val="00221D87"/>
    <w:rsid w:val="00230917"/>
    <w:rsid w:val="00231115"/>
    <w:rsid w:val="00232F51"/>
    <w:rsid w:val="00243C58"/>
    <w:rsid w:val="00251D29"/>
    <w:rsid w:val="00274EA6"/>
    <w:rsid w:val="00283E28"/>
    <w:rsid w:val="00285721"/>
    <w:rsid w:val="00292C39"/>
    <w:rsid w:val="002A3F0A"/>
    <w:rsid w:val="002C4FA8"/>
    <w:rsid w:val="002C4FEE"/>
    <w:rsid w:val="002D5611"/>
    <w:rsid w:val="002E3DFC"/>
    <w:rsid w:val="002E7F18"/>
    <w:rsid w:val="00310456"/>
    <w:rsid w:val="0031255C"/>
    <w:rsid w:val="00322CD6"/>
    <w:rsid w:val="00323E39"/>
    <w:rsid w:val="003349BC"/>
    <w:rsid w:val="003350EA"/>
    <w:rsid w:val="00344942"/>
    <w:rsid w:val="003522C5"/>
    <w:rsid w:val="00355E37"/>
    <w:rsid w:val="00360B9E"/>
    <w:rsid w:val="00372003"/>
    <w:rsid w:val="00373B69"/>
    <w:rsid w:val="0037425F"/>
    <w:rsid w:val="00374EF2"/>
    <w:rsid w:val="00396127"/>
    <w:rsid w:val="003B1C1B"/>
    <w:rsid w:val="003B4B7A"/>
    <w:rsid w:val="003C22CE"/>
    <w:rsid w:val="003D0CD7"/>
    <w:rsid w:val="003D3041"/>
    <w:rsid w:val="003D3819"/>
    <w:rsid w:val="003D5A2C"/>
    <w:rsid w:val="003D5B0C"/>
    <w:rsid w:val="003F2FD1"/>
    <w:rsid w:val="003F56EF"/>
    <w:rsid w:val="00400F8F"/>
    <w:rsid w:val="0040599D"/>
    <w:rsid w:val="00441D57"/>
    <w:rsid w:val="004474C1"/>
    <w:rsid w:val="00451752"/>
    <w:rsid w:val="00454D0E"/>
    <w:rsid w:val="00467E5B"/>
    <w:rsid w:val="0047191E"/>
    <w:rsid w:val="00477FFC"/>
    <w:rsid w:val="004A0B7F"/>
    <w:rsid w:val="004A1062"/>
    <w:rsid w:val="004A3152"/>
    <w:rsid w:val="004A732C"/>
    <w:rsid w:val="004B1E39"/>
    <w:rsid w:val="004C3F84"/>
    <w:rsid w:val="004C5039"/>
    <w:rsid w:val="004D1DA9"/>
    <w:rsid w:val="004E0259"/>
    <w:rsid w:val="004E1366"/>
    <w:rsid w:val="004F1E8E"/>
    <w:rsid w:val="00501118"/>
    <w:rsid w:val="00510D27"/>
    <w:rsid w:val="00510FF0"/>
    <w:rsid w:val="005177D2"/>
    <w:rsid w:val="00520D35"/>
    <w:rsid w:val="005246A8"/>
    <w:rsid w:val="005247C4"/>
    <w:rsid w:val="00545031"/>
    <w:rsid w:val="00546C07"/>
    <w:rsid w:val="00550608"/>
    <w:rsid w:val="0055354A"/>
    <w:rsid w:val="005566E8"/>
    <w:rsid w:val="005600F9"/>
    <w:rsid w:val="00573CC0"/>
    <w:rsid w:val="00576FC6"/>
    <w:rsid w:val="0058112F"/>
    <w:rsid w:val="0058698C"/>
    <w:rsid w:val="00587C57"/>
    <w:rsid w:val="00591710"/>
    <w:rsid w:val="00592FDE"/>
    <w:rsid w:val="005A7E9A"/>
    <w:rsid w:val="005C1254"/>
    <w:rsid w:val="005C39A7"/>
    <w:rsid w:val="005C4D80"/>
    <w:rsid w:val="005D7B66"/>
    <w:rsid w:val="005D7EBB"/>
    <w:rsid w:val="005E4B5B"/>
    <w:rsid w:val="005E6561"/>
    <w:rsid w:val="00607E81"/>
    <w:rsid w:val="00610724"/>
    <w:rsid w:val="00621B42"/>
    <w:rsid w:val="00627688"/>
    <w:rsid w:val="00635FBC"/>
    <w:rsid w:val="00636A2C"/>
    <w:rsid w:val="00643BBC"/>
    <w:rsid w:val="00646077"/>
    <w:rsid w:val="00663E2C"/>
    <w:rsid w:val="0066549E"/>
    <w:rsid w:val="00670DEA"/>
    <w:rsid w:val="0067382D"/>
    <w:rsid w:val="00677956"/>
    <w:rsid w:val="006958D8"/>
    <w:rsid w:val="006B4507"/>
    <w:rsid w:val="006B453D"/>
    <w:rsid w:val="006C41E6"/>
    <w:rsid w:val="006C48F2"/>
    <w:rsid w:val="006E22A5"/>
    <w:rsid w:val="006E5DF1"/>
    <w:rsid w:val="006E6B57"/>
    <w:rsid w:val="006F327D"/>
    <w:rsid w:val="006F3D94"/>
    <w:rsid w:val="007009C9"/>
    <w:rsid w:val="00705E71"/>
    <w:rsid w:val="00713A73"/>
    <w:rsid w:val="007205B8"/>
    <w:rsid w:val="007263B6"/>
    <w:rsid w:val="007326F8"/>
    <w:rsid w:val="00735D17"/>
    <w:rsid w:val="00743DE2"/>
    <w:rsid w:val="0074587D"/>
    <w:rsid w:val="007464AE"/>
    <w:rsid w:val="007538D2"/>
    <w:rsid w:val="0077018F"/>
    <w:rsid w:val="00773491"/>
    <w:rsid w:val="00777E04"/>
    <w:rsid w:val="00784A33"/>
    <w:rsid w:val="007873D7"/>
    <w:rsid w:val="00796B1E"/>
    <w:rsid w:val="007A17D2"/>
    <w:rsid w:val="007A491E"/>
    <w:rsid w:val="007B2834"/>
    <w:rsid w:val="007B667B"/>
    <w:rsid w:val="007E0342"/>
    <w:rsid w:val="007E324C"/>
    <w:rsid w:val="007E57EF"/>
    <w:rsid w:val="007F2472"/>
    <w:rsid w:val="008106C8"/>
    <w:rsid w:val="0081191C"/>
    <w:rsid w:val="00813EED"/>
    <w:rsid w:val="008144E1"/>
    <w:rsid w:val="0082695B"/>
    <w:rsid w:val="00842DD4"/>
    <w:rsid w:val="00844996"/>
    <w:rsid w:val="008455B1"/>
    <w:rsid w:val="0085100C"/>
    <w:rsid w:val="008640AC"/>
    <w:rsid w:val="0087506B"/>
    <w:rsid w:val="008847E2"/>
    <w:rsid w:val="00886031"/>
    <w:rsid w:val="00886B72"/>
    <w:rsid w:val="008A1161"/>
    <w:rsid w:val="008A20DF"/>
    <w:rsid w:val="008A389E"/>
    <w:rsid w:val="008B269D"/>
    <w:rsid w:val="008C0FFE"/>
    <w:rsid w:val="008C3F61"/>
    <w:rsid w:val="008E0EF4"/>
    <w:rsid w:val="008F6F01"/>
    <w:rsid w:val="009113EF"/>
    <w:rsid w:val="00911869"/>
    <w:rsid w:val="00924A30"/>
    <w:rsid w:val="00927C29"/>
    <w:rsid w:val="0093134E"/>
    <w:rsid w:val="0094085A"/>
    <w:rsid w:val="00951FA7"/>
    <w:rsid w:val="009601FD"/>
    <w:rsid w:val="00965DC5"/>
    <w:rsid w:val="009825CD"/>
    <w:rsid w:val="00985171"/>
    <w:rsid w:val="00987734"/>
    <w:rsid w:val="00991C49"/>
    <w:rsid w:val="00992483"/>
    <w:rsid w:val="0099590E"/>
    <w:rsid w:val="009A63CB"/>
    <w:rsid w:val="009B2772"/>
    <w:rsid w:val="009B6EE8"/>
    <w:rsid w:val="009D5C14"/>
    <w:rsid w:val="009D7CA7"/>
    <w:rsid w:val="009E03E5"/>
    <w:rsid w:val="009E09FA"/>
    <w:rsid w:val="009E3F38"/>
    <w:rsid w:val="009E62B0"/>
    <w:rsid w:val="009F0278"/>
    <w:rsid w:val="00A026DF"/>
    <w:rsid w:val="00A07E89"/>
    <w:rsid w:val="00A124D9"/>
    <w:rsid w:val="00A249E7"/>
    <w:rsid w:val="00A2763F"/>
    <w:rsid w:val="00A37BB0"/>
    <w:rsid w:val="00A50630"/>
    <w:rsid w:val="00A5165F"/>
    <w:rsid w:val="00A520D3"/>
    <w:rsid w:val="00A55F6F"/>
    <w:rsid w:val="00A74D69"/>
    <w:rsid w:val="00A7654F"/>
    <w:rsid w:val="00AA2E60"/>
    <w:rsid w:val="00AA49BD"/>
    <w:rsid w:val="00AB25FE"/>
    <w:rsid w:val="00AB2A92"/>
    <w:rsid w:val="00AC1F17"/>
    <w:rsid w:val="00AE0A21"/>
    <w:rsid w:val="00AE2B17"/>
    <w:rsid w:val="00AE5717"/>
    <w:rsid w:val="00AF0756"/>
    <w:rsid w:val="00B02C61"/>
    <w:rsid w:val="00B10097"/>
    <w:rsid w:val="00B111CE"/>
    <w:rsid w:val="00B1230B"/>
    <w:rsid w:val="00B16129"/>
    <w:rsid w:val="00B27438"/>
    <w:rsid w:val="00B35140"/>
    <w:rsid w:val="00B42BD1"/>
    <w:rsid w:val="00B43B59"/>
    <w:rsid w:val="00B43CE1"/>
    <w:rsid w:val="00B4633D"/>
    <w:rsid w:val="00B54762"/>
    <w:rsid w:val="00B633E4"/>
    <w:rsid w:val="00B71212"/>
    <w:rsid w:val="00B7515C"/>
    <w:rsid w:val="00B865E5"/>
    <w:rsid w:val="00BA40C0"/>
    <w:rsid w:val="00BB2CD6"/>
    <w:rsid w:val="00BB6BE5"/>
    <w:rsid w:val="00BC3538"/>
    <w:rsid w:val="00BD7F28"/>
    <w:rsid w:val="00BE0F03"/>
    <w:rsid w:val="00BF0EE0"/>
    <w:rsid w:val="00BF1C52"/>
    <w:rsid w:val="00C1023F"/>
    <w:rsid w:val="00C11779"/>
    <w:rsid w:val="00C206AD"/>
    <w:rsid w:val="00C2212F"/>
    <w:rsid w:val="00C24F01"/>
    <w:rsid w:val="00C33451"/>
    <w:rsid w:val="00C34A3E"/>
    <w:rsid w:val="00C474A7"/>
    <w:rsid w:val="00C50CA7"/>
    <w:rsid w:val="00C523B1"/>
    <w:rsid w:val="00C535C6"/>
    <w:rsid w:val="00C54D7F"/>
    <w:rsid w:val="00C7047F"/>
    <w:rsid w:val="00C75D0B"/>
    <w:rsid w:val="00C770FA"/>
    <w:rsid w:val="00C96D16"/>
    <w:rsid w:val="00CA1E58"/>
    <w:rsid w:val="00CA41B9"/>
    <w:rsid w:val="00CA58F3"/>
    <w:rsid w:val="00CA70F4"/>
    <w:rsid w:val="00CC0EBF"/>
    <w:rsid w:val="00CC4CEC"/>
    <w:rsid w:val="00CC5A7F"/>
    <w:rsid w:val="00CC63A8"/>
    <w:rsid w:val="00CE196E"/>
    <w:rsid w:val="00CE46A8"/>
    <w:rsid w:val="00CE6C69"/>
    <w:rsid w:val="00CF1E18"/>
    <w:rsid w:val="00D04A86"/>
    <w:rsid w:val="00D10C9A"/>
    <w:rsid w:val="00D175D9"/>
    <w:rsid w:val="00D23338"/>
    <w:rsid w:val="00D318E9"/>
    <w:rsid w:val="00D37367"/>
    <w:rsid w:val="00D427A2"/>
    <w:rsid w:val="00D44003"/>
    <w:rsid w:val="00D615D7"/>
    <w:rsid w:val="00D64037"/>
    <w:rsid w:val="00D658B1"/>
    <w:rsid w:val="00D81170"/>
    <w:rsid w:val="00D82E69"/>
    <w:rsid w:val="00D94920"/>
    <w:rsid w:val="00D94D21"/>
    <w:rsid w:val="00D96167"/>
    <w:rsid w:val="00DA3DE6"/>
    <w:rsid w:val="00DC104D"/>
    <w:rsid w:val="00DC236E"/>
    <w:rsid w:val="00DC6A1E"/>
    <w:rsid w:val="00DC71B6"/>
    <w:rsid w:val="00DD075A"/>
    <w:rsid w:val="00DE2532"/>
    <w:rsid w:val="00DF45BC"/>
    <w:rsid w:val="00E018A9"/>
    <w:rsid w:val="00E0402F"/>
    <w:rsid w:val="00E0775D"/>
    <w:rsid w:val="00E115DC"/>
    <w:rsid w:val="00E1355D"/>
    <w:rsid w:val="00E16319"/>
    <w:rsid w:val="00E21DF8"/>
    <w:rsid w:val="00E221E9"/>
    <w:rsid w:val="00E31A1F"/>
    <w:rsid w:val="00E40A54"/>
    <w:rsid w:val="00E532D8"/>
    <w:rsid w:val="00E53AFF"/>
    <w:rsid w:val="00E62FBD"/>
    <w:rsid w:val="00E63DD5"/>
    <w:rsid w:val="00E70C8E"/>
    <w:rsid w:val="00E70F13"/>
    <w:rsid w:val="00E76764"/>
    <w:rsid w:val="00E82E2F"/>
    <w:rsid w:val="00E859AE"/>
    <w:rsid w:val="00EA4B6B"/>
    <w:rsid w:val="00ED0DAF"/>
    <w:rsid w:val="00ED4943"/>
    <w:rsid w:val="00ED5558"/>
    <w:rsid w:val="00EE0E31"/>
    <w:rsid w:val="00EE2672"/>
    <w:rsid w:val="00EE4C0C"/>
    <w:rsid w:val="00EE506D"/>
    <w:rsid w:val="00F15FCF"/>
    <w:rsid w:val="00F27B8F"/>
    <w:rsid w:val="00F37D06"/>
    <w:rsid w:val="00F415E9"/>
    <w:rsid w:val="00F453F4"/>
    <w:rsid w:val="00F626A6"/>
    <w:rsid w:val="00F666D8"/>
    <w:rsid w:val="00F76DCD"/>
    <w:rsid w:val="00F82D39"/>
    <w:rsid w:val="00F85F4B"/>
    <w:rsid w:val="00F90B05"/>
    <w:rsid w:val="00F90B9B"/>
    <w:rsid w:val="00FA7C03"/>
    <w:rsid w:val="00FB00A7"/>
    <w:rsid w:val="00FB162E"/>
    <w:rsid w:val="00FB20A7"/>
    <w:rsid w:val="00FB4E4D"/>
    <w:rsid w:val="00FC60E9"/>
    <w:rsid w:val="00FD319C"/>
    <w:rsid w:val="00FE01F2"/>
    <w:rsid w:val="00FE40E6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E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77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9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9A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  <w:style w:type="paragraph" w:customStyle="1" w:styleId="TableParagraph">
    <w:name w:val="Table Paragraph"/>
    <w:basedOn w:val="Normal"/>
    <w:uiPriority w:val="1"/>
    <w:qFormat/>
    <w:rsid w:val="00A5165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noProof w:val="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donesiancloud.com/manajemen-clou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 Isep Lutpi Nur 2113191079</vt:lpstr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Isep Lutpi Nur 2113191079</dc:title>
  <dc:subject>Cloud Computing Isep Lutpi Nur 2113191079</dc:subject>
  <dc:creator>Isep Lutpi Nur</dc:creator>
  <cp:keywords/>
  <dc:description>NAMA: Isep Lutpi Nur_x000d_
NPM: 2113191079_x000d_
KELAS	: A2</dc:description>
  <cp:lastModifiedBy>ISEP LUTPI NUR</cp:lastModifiedBy>
  <cp:revision>331</cp:revision>
  <cp:lastPrinted>2021-10-18T06:32:00Z</cp:lastPrinted>
  <dcterms:created xsi:type="dcterms:W3CDTF">2021-10-05T17:47:00Z</dcterms:created>
  <dcterms:modified xsi:type="dcterms:W3CDTF">2021-12-29T10:24:00Z</dcterms:modified>
  <cp:category>Tugas</cp:category>
</cp:coreProperties>
</file>