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7B54A7" w:rsidRDefault="00607E81" w:rsidP="009A63CB">
      <w:pPr>
        <w:spacing w:after="0" w:line="276" w:lineRule="auto"/>
        <w:rPr>
          <w:sz w:val="24"/>
          <w:szCs w:val="24"/>
        </w:rPr>
      </w:pPr>
      <w:r w:rsidRPr="007B54A7">
        <w:rPr>
          <w:sz w:val="24"/>
          <w:szCs w:val="24"/>
        </w:rPr>
        <w:t>Nama</w:t>
      </w:r>
      <w:r w:rsidRPr="007B54A7">
        <w:rPr>
          <w:sz w:val="24"/>
          <w:szCs w:val="24"/>
        </w:rPr>
        <w:tab/>
      </w:r>
      <w:r w:rsidRPr="007B54A7">
        <w:rPr>
          <w:sz w:val="24"/>
          <w:szCs w:val="24"/>
        </w:rPr>
        <w:tab/>
        <w:t>: Isep Lutpi Nur</w:t>
      </w:r>
    </w:p>
    <w:p w14:paraId="01870CBE" w14:textId="77777777" w:rsidR="00607E81" w:rsidRPr="007B54A7" w:rsidRDefault="00607E81" w:rsidP="009A63CB">
      <w:pPr>
        <w:spacing w:after="0" w:line="276" w:lineRule="auto"/>
        <w:rPr>
          <w:sz w:val="24"/>
          <w:szCs w:val="24"/>
        </w:rPr>
      </w:pPr>
      <w:r w:rsidRPr="007B54A7">
        <w:rPr>
          <w:sz w:val="24"/>
          <w:szCs w:val="24"/>
        </w:rPr>
        <w:t>NPM</w:t>
      </w:r>
      <w:r w:rsidRPr="007B54A7">
        <w:rPr>
          <w:sz w:val="24"/>
          <w:szCs w:val="24"/>
        </w:rPr>
        <w:tab/>
      </w:r>
      <w:r w:rsidRPr="007B54A7">
        <w:rPr>
          <w:sz w:val="24"/>
          <w:szCs w:val="24"/>
        </w:rPr>
        <w:tab/>
        <w:t>: 2113191079</w:t>
      </w:r>
    </w:p>
    <w:p w14:paraId="35008428" w14:textId="77777777" w:rsidR="00607E81" w:rsidRPr="007B54A7" w:rsidRDefault="00607E81" w:rsidP="009A63CB">
      <w:pPr>
        <w:spacing w:after="0" w:line="276" w:lineRule="auto"/>
        <w:rPr>
          <w:sz w:val="24"/>
          <w:szCs w:val="24"/>
        </w:rPr>
      </w:pPr>
      <w:r w:rsidRPr="007B54A7">
        <w:rPr>
          <w:sz w:val="24"/>
          <w:szCs w:val="24"/>
        </w:rPr>
        <w:t>Kelas</w:t>
      </w:r>
      <w:r w:rsidRPr="007B54A7">
        <w:rPr>
          <w:sz w:val="24"/>
          <w:szCs w:val="24"/>
        </w:rPr>
        <w:tab/>
      </w:r>
      <w:r w:rsidRPr="007B54A7">
        <w:rPr>
          <w:sz w:val="24"/>
          <w:szCs w:val="24"/>
        </w:rPr>
        <w:tab/>
        <w:t>: Informatika / A2</w:t>
      </w:r>
    </w:p>
    <w:p w14:paraId="6FDAAFAC" w14:textId="438CC04B" w:rsidR="00607E81" w:rsidRPr="007B54A7" w:rsidRDefault="00607E81" w:rsidP="009A63CB">
      <w:pPr>
        <w:spacing w:after="0" w:line="276" w:lineRule="auto"/>
        <w:rPr>
          <w:sz w:val="24"/>
          <w:szCs w:val="24"/>
          <w:lang w:val="en-US"/>
        </w:rPr>
      </w:pPr>
      <w:r w:rsidRPr="007B54A7">
        <w:rPr>
          <w:sz w:val="24"/>
          <w:szCs w:val="24"/>
        </w:rPr>
        <w:t>Mata Kuliah</w:t>
      </w:r>
      <w:r w:rsidRPr="007B54A7">
        <w:rPr>
          <w:sz w:val="24"/>
          <w:szCs w:val="24"/>
        </w:rPr>
        <w:tab/>
        <w:t xml:space="preserve">: </w:t>
      </w:r>
      <w:r w:rsidR="007E0342" w:rsidRPr="007B54A7">
        <w:rPr>
          <w:sz w:val="24"/>
          <w:szCs w:val="24"/>
        </w:rPr>
        <w:t>Mobile Programming</w:t>
      </w:r>
    </w:p>
    <w:p w14:paraId="33924738" w14:textId="6E0403B0" w:rsidR="00607E81" w:rsidRPr="007B54A7" w:rsidRDefault="00607E81" w:rsidP="009A63CB">
      <w:pPr>
        <w:spacing w:after="0" w:line="276" w:lineRule="auto"/>
        <w:rPr>
          <w:sz w:val="24"/>
          <w:szCs w:val="24"/>
        </w:rPr>
      </w:pPr>
      <w:r w:rsidRPr="007B54A7">
        <w:rPr>
          <w:sz w:val="24"/>
          <w:szCs w:val="24"/>
        </w:rPr>
        <w:t>Semester</w:t>
      </w:r>
      <w:r w:rsidRPr="007B54A7">
        <w:rPr>
          <w:sz w:val="24"/>
          <w:szCs w:val="24"/>
        </w:rPr>
        <w:tab/>
        <w:t xml:space="preserve">: </w:t>
      </w:r>
      <w:r w:rsidRPr="007B54A7">
        <w:rPr>
          <w:sz w:val="24"/>
          <w:szCs w:val="24"/>
          <w:lang w:val="en-US"/>
        </w:rPr>
        <w:t>5</w:t>
      </w:r>
      <w:r w:rsidRPr="007B54A7">
        <w:rPr>
          <w:sz w:val="24"/>
          <w:szCs w:val="24"/>
        </w:rPr>
        <w:t xml:space="preserve"> (</w:t>
      </w:r>
      <w:r w:rsidRPr="007B54A7">
        <w:rPr>
          <w:sz w:val="24"/>
          <w:szCs w:val="24"/>
          <w:lang w:val="en-US"/>
        </w:rPr>
        <w:t>Ganjil</w:t>
      </w:r>
      <w:r w:rsidRPr="007B54A7">
        <w:rPr>
          <w:sz w:val="24"/>
          <w:szCs w:val="24"/>
        </w:rPr>
        <w:t xml:space="preserve">) </w:t>
      </w:r>
    </w:p>
    <w:p w14:paraId="0DC2F69B" w14:textId="260AA459" w:rsidR="00607E81" w:rsidRPr="007B54A7" w:rsidRDefault="00607E81" w:rsidP="009A63CB">
      <w:pPr>
        <w:pBdr>
          <w:bottom w:val="single" w:sz="4" w:space="1" w:color="auto"/>
        </w:pBdr>
        <w:spacing w:after="0" w:line="276" w:lineRule="auto"/>
        <w:rPr>
          <w:sz w:val="24"/>
          <w:szCs w:val="24"/>
          <w:lang w:val="en-US"/>
        </w:rPr>
      </w:pPr>
      <w:r w:rsidRPr="007B54A7">
        <w:rPr>
          <w:sz w:val="24"/>
          <w:szCs w:val="24"/>
        </w:rPr>
        <w:t>Tugas</w:t>
      </w:r>
      <w:r w:rsidRPr="007B54A7">
        <w:rPr>
          <w:sz w:val="24"/>
          <w:szCs w:val="24"/>
        </w:rPr>
        <w:tab/>
      </w:r>
      <w:r w:rsidRPr="007B54A7">
        <w:rPr>
          <w:sz w:val="24"/>
          <w:szCs w:val="24"/>
        </w:rPr>
        <w:tab/>
        <w:t xml:space="preserve">: Minggu </w:t>
      </w:r>
      <w:r w:rsidR="0014696F">
        <w:rPr>
          <w:sz w:val="24"/>
          <w:szCs w:val="24"/>
          <w:lang w:val="en-US"/>
        </w:rPr>
        <w:t>3</w:t>
      </w:r>
    </w:p>
    <w:p w14:paraId="0B7B41D3" w14:textId="77777777" w:rsidR="00607E81" w:rsidRPr="007B54A7" w:rsidRDefault="00607E81" w:rsidP="009A63CB">
      <w:pPr>
        <w:spacing w:after="0" w:line="276" w:lineRule="auto"/>
        <w:rPr>
          <w:sz w:val="24"/>
          <w:szCs w:val="24"/>
        </w:rPr>
      </w:pPr>
    </w:p>
    <w:p w14:paraId="0BB17024" w14:textId="0FE530DE" w:rsidR="00C06B96" w:rsidRDefault="00C06B96" w:rsidP="007E14FA">
      <w:pPr>
        <w:pStyle w:val="Heading1"/>
        <w:numPr>
          <w:ilvl w:val="0"/>
          <w:numId w:val="17"/>
        </w:numPr>
        <w:spacing w:before="0" w:line="360" w:lineRule="auto"/>
        <w:ind w:left="360"/>
        <w:rPr>
          <w:rFonts w:asciiTheme="minorHAnsi" w:hAnsiTheme="minorHAnsi" w:cstheme="minorHAnsi"/>
          <w:b/>
          <w:bCs/>
          <w:color w:val="auto"/>
          <w:sz w:val="24"/>
          <w:szCs w:val="24"/>
          <w:lang w:val="en-US"/>
        </w:rPr>
      </w:pPr>
      <w:r w:rsidRPr="00C06B96">
        <w:rPr>
          <w:rFonts w:asciiTheme="minorHAnsi" w:hAnsiTheme="minorHAnsi" w:cstheme="minorHAnsi"/>
          <w:b/>
          <w:bCs/>
          <w:color w:val="auto"/>
          <w:sz w:val="24"/>
          <w:szCs w:val="24"/>
          <w:lang w:val="en-US"/>
        </w:rPr>
        <w:t>Setelah membaca dan mempelajari materi di atas, di dalam generasi ke-4 (4G) terdapat teknologi Worldwide Interoperability for Microwave Access (WiMax) dan Long Term Evolution (LTE).</w:t>
      </w:r>
    </w:p>
    <w:p w14:paraId="66906859" w14:textId="157C4B6E" w:rsidR="002D66CA" w:rsidRPr="00D2624E" w:rsidRDefault="009D1E00" w:rsidP="007E14FA">
      <w:pPr>
        <w:pStyle w:val="ListParagraph"/>
        <w:numPr>
          <w:ilvl w:val="0"/>
          <w:numId w:val="18"/>
        </w:numPr>
        <w:spacing w:after="0" w:line="360" w:lineRule="auto"/>
        <w:outlineLvl w:val="1"/>
        <w:rPr>
          <w:b/>
          <w:bCs/>
        </w:rPr>
      </w:pPr>
      <w:r w:rsidRPr="009D1E00">
        <w:rPr>
          <w:rFonts w:cstheme="minorHAnsi"/>
          <w:b/>
          <w:bCs/>
          <w:sz w:val="24"/>
          <w:szCs w:val="24"/>
        </w:rPr>
        <w:t>Worldwide Interoperability for Microwave Access (WiMax)</w:t>
      </w:r>
    </w:p>
    <w:p w14:paraId="5C666C90" w14:textId="1E0EB741" w:rsidR="00D2624E" w:rsidRPr="00C85A69" w:rsidRDefault="00F06A99" w:rsidP="007E14FA">
      <w:pPr>
        <w:spacing w:after="0" w:line="360" w:lineRule="auto"/>
        <w:ind w:left="720"/>
        <w:jc w:val="both"/>
      </w:pPr>
      <w:r w:rsidRPr="00F06A99">
        <w:rPr>
          <w:sz w:val="24"/>
          <w:szCs w:val="24"/>
        </w:rPr>
        <w:t>WiMAX adalah singkatan dari Worldwide Interoperability for Microwave Access, merupakan teknologi akses nirkabel pita lebar yang memiliki kecepatan akses yang tinggi dengan jangkauan yang luas. WiMAX merupakan evolusi dari teknologi BWA sebelumnya dengan fitur-fitur yang lebih menarik.</w:t>
      </w:r>
    </w:p>
    <w:p w14:paraId="65D0E89B" w14:textId="70ED8F25" w:rsidR="00E30B82" w:rsidRPr="00BD1DE7" w:rsidRDefault="00C85A69" w:rsidP="007E14FA">
      <w:pPr>
        <w:pStyle w:val="ListParagraph"/>
        <w:numPr>
          <w:ilvl w:val="0"/>
          <w:numId w:val="18"/>
        </w:numPr>
        <w:spacing w:after="0" w:line="360" w:lineRule="auto"/>
        <w:outlineLvl w:val="1"/>
        <w:rPr>
          <w:b/>
          <w:bCs/>
        </w:rPr>
      </w:pPr>
      <w:r w:rsidRPr="00C06B96">
        <w:rPr>
          <w:rFonts w:cstheme="minorHAnsi"/>
          <w:b/>
          <w:bCs/>
          <w:sz w:val="24"/>
          <w:szCs w:val="24"/>
        </w:rPr>
        <w:t>Long Term Evolution (LTE)</w:t>
      </w:r>
    </w:p>
    <w:p w14:paraId="43FE1284" w14:textId="77777777" w:rsidR="00BD1DE7" w:rsidRPr="00BD1DE7" w:rsidRDefault="00BD1DE7" w:rsidP="007E14FA">
      <w:pPr>
        <w:pStyle w:val="NormalWeb"/>
        <w:shd w:val="clear" w:color="auto" w:fill="FFFFFF"/>
        <w:spacing w:before="0" w:beforeAutospacing="0" w:after="0" w:afterAutospacing="0" w:line="360" w:lineRule="auto"/>
        <w:ind w:left="720"/>
        <w:jc w:val="both"/>
        <w:rPr>
          <w:rFonts w:asciiTheme="minorHAnsi" w:hAnsiTheme="minorHAnsi" w:cstheme="minorHAnsi"/>
        </w:rPr>
      </w:pPr>
      <w:r w:rsidRPr="00BD1DE7">
        <w:rPr>
          <w:rFonts w:asciiTheme="minorHAnsi" w:hAnsiTheme="minorHAnsi" w:cstheme="minorHAnsi"/>
          <w:b/>
          <w:bCs/>
          <w:i/>
          <w:iCs/>
        </w:rPr>
        <w:t>3GPP Long Term Evolution</w:t>
      </w:r>
      <w:r w:rsidRPr="00BD1DE7">
        <w:rPr>
          <w:rFonts w:asciiTheme="minorHAnsi" w:hAnsiTheme="minorHAnsi" w:cstheme="minorHAnsi"/>
        </w:rPr>
        <w:t> atau yang biasa disingkat </w:t>
      </w:r>
      <w:r w:rsidRPr="00BD1DE7">
        <w:rPr>
          <w:rFonts w:asciiTheme="minorHAnsi" w:hAnsiTheme="minorHAnsi" w:cstheme="minorHAnsi"/>
          <w:b/>
          <w:bCs/>
        </w:rPr>
        <w:t>LTE</w:t>
      </w:r>
      <w:r w:rsidRPr="00BD1DE7">
        <w:rPr>
          <w:rFonts w:asciiTheme="minorHAnsi" w:hAnsiTheme="minorHAnsi" w:cstheme="minorHAnsi"/>
        </w:rPr>
        <w:t> adalah sebuah standar komunikasi akses data nirkabel tingkat tinggi yang berbasis pada jaringan </w:t>
      </w:r>
      <w:hyperlink r:id="rId6" w:tooltip="GSM" w:history="1">
        <w:r w:rsidRPr="00BD1DE7">
          <w:rPr>
            <w:rStyle w:val="Hyperlink"/>
            <w:rFonts w:asciiTheme="minorHAnsi" w:hAnsiTheme="minorHAnsi" w:cstheme="minorHAnsi"/>
            <w:color w:val="auto"/>
          </w:rPr>
          <w:t>GSM</w:t>
        </w:r>
      </w:hyperlink>
      <w:r w:rsidRPr="00BD1DE7">
        <w:rPr>
          <w:rFonts w:asciiTheme="minorHAnsi" w:hAnsiTheme="minorHAnsi" w:cstheme="minorHAnsi"/>
        </w:rPr>
        <w:t>/</w:t>
      </w:r>
      <w:hyperlink r:id="rId7" w:tooltip="EDGE" w:history="1">
        <w:r w:rsidRPr="00BD1DE7">
          <w:rPr>
            <w:rStyle w:val="Hyperlink"/>
            <w:rFonts w:asciiTheme="minorHAnsi" w:hAnsiTheme="minorHAnsi" w:cstheme="minorHAnsi"/>
            <w:color w:val="auto"/>
          </w:rPr>
          <w:t>EDGE</w:t>
        </w:r>
      </w:hyperlink>
      <w:r w:rsidRPr="00BD1DE7">
        <w:rPr>
          <w:rFonts w:asciiTheme="minorHAnsi" w:hAnsiTheme="minorHAnsi" w:cstheme="minorHAnsi"/>
        </w:rPr>
        <w:t> dan </w:t>
      </w:r>
      <w:hyperlink r:id="rId8" w:tooltip="UMTS" w:history="1">
        <w:r w:rsidRPr="00BD1DE7">
          <w:rPr>
            <w:rStyle w:val="Hyperlink"/>
            <w:rFonts w:asciiTheme="minorHAnsi" w:hAnsiTheme="minorHAnsi" w:cstheme="minorHAnsi"/>
            <w:color w:val="auto"/>
          </w:rPr>
          <w:t>UMTS</w:t>
        </w:r>
      </w:hyperlink>
      <w:r w:rsidRPr="00BD1DE7">
        <w:rPr>
          <w:rFonts w:asciiTheme="minorHAnsi" w:hAnsiTheme="minorHAnsi" w:cstheme="minorHAnsi"/>
        </w:rPr>
        <w:t>/HSPA. Jaringan antarmukanya tidak cocok dengan jaringan </w:t>
      </w:r>
      <w:hyperlink r:id="rId9" w:tooltip="2G" w:history="1">
        <w:r w:rsidRPr="00BD1DE7">
          <w:rPr>
            <w:rStyle w:val="Hyperlink"/>
            <w:rFonts w:asciiTheme="minorHAnsi" w:hAnsiTheme="minorHAnsi" w:cstheme="minorHAnsi"/>
            <w:color w:val="auto"/>
          </w:rPr>
          <w:t>2G</w:t>
        </w:r>
      </w:hyperlink>
      <w:r w:rsidRPr="00BD1DE7">
        <w:rPr>
          <w:rFonts w:asciiTheme="minorHAnsi" w:hAnsiTheme="minorHAnsi" w:cstheme="minorHAnsi"/>
        </w:rPr>
        <w:t> dan </w:t>
      </w:r>
      <w:hyperlink r:id="rId10" w:tooltip="3G" w:history="1">
        <w:r w:rsidRPr="00BD1DE7">
          <w:rPr>
            <w:rStyle w:val="Hyperlink"/>
            <w:rFonts w:asciiTheme="minorHAnsi" w:hAnsiTheme="minorHAnsi" w:cstheme="minorHAnsi"/>
            <w:color w:val="auto"/>
          </w:rPr>
          <w:t>3G</w:t>
        </w:r>
      </w:hyperlink>
      <w:r w:rsidRPr="00BD1DE7">
        <w:rPr>
          <w:rFonts w:asciiTheme="minorHAnsi" w:hAnsiTheme="minorHAnsi" w:cstheme="minorHAnsi"/>
        </w:rPr>
        <w:t>, sehingga harus dioperasikan melalui spektrum nirkabel yang terpisah. Teknologi ini mampu mengunduh sampai dengan kecepatan 300 mbps dan upload 75 mbps. Layanan LTE pertama kali dibuka oleh perusahaan </w:t>
      </w:r>
      <w:hyperlink r:id="rId11" w:tooltip="TeliaSonera" w:history="1">
        <w:r w:rsidRPr="00BD1DE7">
          <w:rPr>
            <w:rStyle w:val="Hyperlink"/>
            <w:rFonts w:asciiTheme="minorHAnsi" w:hAnsiTheme="minorHAnsi" w:cstheme="minorHAnsi"/>
            <w:color w:val="auto"/>
          </w:rPr>
          <w:t>TeliaSonera</w:t>
        </w:r>
      </w:hyperlink>
      <w:r w:rsidRPr="00BD1DE7">
        <w:rPr>
          <w:rFonts w:asciiTheme="minorHAnsi" w:hAnsiTheme="minorHAnsi" w:cstheme="minorHAnsi"/>
        </w:rPr>
        <w:t> di </w:t>
      </w:r>
      <w:hyperlink r:id="rId12" w:tooltip="Stockholm" w:history="1">
        <w:r w:rsidRPr="00BD1DE7">
          <w:rPr>
            <w:rStyle w:val="Hyperlink"/>
            <w:rFonts w:asciiTheme="minorHAnsi" w:hAnsiTheme="minorHAnsi" w:cstheme="minorHAnsi"/>
            <w:color w:val="auto"/>
          </w:rPr>
          <w:t>Stockholm</w:t>
        </w:r>
      </w:hyperlink>
      <w:r w:rsidRPr="00BD1DE7">
        <w:rPr>
          <w:rFonts w:asciiTheme="minorHAnsi" w:hAnsiTheme="minorHAnsi" w:cstheme="minorHAnsi"/>
        </w:rPr>
        <w:t> dan </w:t>
      </w:r>
      <w:hyperlink r:id="rId13" w:tooltip="Oslo" w:history="1">
        <w:r w:rsidRPr="00BD1DE7">
          <w:rPr>
            <w:rStyle w:val="Hyperlink"/>
            <w:rFonts w:asciiTheme="minorHAnsi" w:hAnsiTheme="minorHAnsi" w:cstheme="minorHAnsi"/>
            <w:color w:val="auto"/>
          </w:rPr>
          <w:t>Oslo</w:t>
        </w:r>
      </w:hyperlink>
      <w:r w:rsidRPr="00BD1DE7">
        <w:rPr>
          <w:rFonts w:asciiTheme="minorHAnsi" w:hAnsiTheme="minorHAnsi" w:cstheme="minorHAnsi"/>
        </w:rPr>
        <w:t> pada tanggal 14 desember 2009.</w:t>
      </w:r>
    </w:p>
    <w:p w14:paraId="0519316A" w14:textId="77777777" w:rsidR="00BD1DE7" w:rsidRPr="00BD1DE7" w:rsidRDefault="00BD1DE7" w:rsidP="007E14FA">
      <w:pPr>
        <w:pStyle w:val="NormalWeb"/>
        <w:shd w:val="clear" w:color="auto" w:fill="FFFFFF"/>
        <w:spacing w:before="0" w:beforeAutospacing="0" w:after="0" w:afterAutospacing="0" w:line="360" w:lineRule="auto"/>
        <w:ind w:left="720"/>
        <w:jc w:val="both"/>
        <w:rPr>
          <w:rFonts w:asciiTheme="minorHAnsi" w:hAnsiTheme="minorHAnsi" w:cstheme="minorHAnsi"/>
        </w:rPr>
      </w:pPr>
      <w:r w:rsidRPr="00BD1DE7">
        <w:rPr>
          <w:rFonts w:asciiTheme="minorHAnsi" w:hAnsiTheme="minorHAnsi" w:cstheme="minorHAnsi"/>
        </w:rPr>
        <w:t>3GPP Long Term Evolution, atau lebih dikenal dengan sebutan LTE dan dipasarkan dengan nama 4G LTE adalah sebuah standard komunikasi nirkabel berbasis jaringan </w:t>
      </w:r>
      <w:hyperlink r:id="rId14" w:tooltip="GSM" w:history="1">
        <w:r w:rsidRPr="00BD1DE7">
          <w:rPr>
            <w:rStyle w:val="Hyperlink"/>
            <w:rFonts w:asciiTheme="minorHAnsi" w:hAnsiTheme="minorHAnsi" w:cstheme="minorHAnsi"/>
            <w:color w:val="auto"/>
          </w:rPr>
          <w:t>GSM</w:t>
        </w:r>
      </w:hyperlink>
      <w:r w:rsidRPr="00BD1DE7">
        <w:rPr>
          <w:rFonts w:asciiTheme="minorHAnsi" w:hAnsiTheme="minorHAnsi" w:cstheme="minorHAnsi"/>
        </w:rPr>
        <w:t>/</w:t>
      </w:r>
      <w:hyperlink r:id="rId15" w:tooltip="EDGE" w:history="1">
        <w:r w:rsidRPr="00BD1DE7">
          <w:rPr>
            <w:rStyle w:val="Hyperlink"/>
            <w:rFonts w:asciiTheme="minorHAnsi" w:hAnsiTheme="minorHAnsi" w:cstheme="minorHAnsi"/>
            <w:color w:val="auto"/>
          </w:rPr>
          <w:t>EDGE</w:t>
        </w:r>
      </w:hyperlink>
      <w:r w:rsidRPr="00BD1DE7">
        <w:rPr>
          <w:rFonts w:asciiTheme="minorHAnsi" w:hAnsiTheme="minorHAnsi" w:cstheme="minorHAnsi"/>
        </w:rPr>
        <w:t> dan </w:t>
      </w:r>
      <w:hyperlink r:id="rId16" w:tooltip="UMTS" w:history="1">
        <w:r w:rsidRPr="00BD1DE7">
          <w:rPr>
            <w:rStyle w:val="Hyperlink"/>
            <w:rFonts w:asciiTheme="minorHAnsi" w:hAnsiTheme="minorHAnsi" w:cstheme="minorHAnsi"/>
            <w:color w:val="auto"/>
          </w:rPr>
          <w:t>UMTS</w:t>
        </w:r>
      </w:hyperlink>
      <w:r w:rsidRPr="00BD1DE7">
        <w:rPr>
          <w:rFonts w:asciiTheme="minorHAnsi" w:hAnsiTheme="minorHAnsi" w:cstheme="minorHAnsi"/>
        </w:rPr>
        <w:t>/HSDPA untuk aksess data kecepatan tinggi menggunakan telepon seluler mau pun perangkat mobile lainnya.</w:t>
      </w:r>
    </w:p>
    <w:p w14:paraId="328972B8" w14:textId="77777777" w:rsidR="00BD1DE7" w:rsidRPr="00BD1DE7" w:rsidRDefault="00BD1DE7" w:rsidP="007E14FA">
      <w:pPr>
        <w:pStyle w:val="NormalWeb"/>
        <w:shd w:val="clear" w:color="auto" w:fill="FFFFFF"/>
        <w:spacing w:before="0" w:beforeAutospacing="0" w:after="0" w:afterAutospacing="0" w:line="360" w:lineRule="auto"/>
        <w:ind w:left="720"/>
        <w:jc w:val="both"/>
        <w:rPr>
          <w:rFonts w:asciiTheme="minorHAnsi" w:hAnsiTheme="minorHAnsi" w:cstheme="minorHAnsi"/>
        </w:rPr>
      </w:pPr>
      <w:r w:rsidRPr="00BD1DE7">
        <w:rPr>
          <w:rFonts w:asciiTheme="minorHAnsi" w:hAnsiTheme="minorHAnsi" w:cstheme="minorHAnsi"/>
        </w:rPr>
        <w:t>LTE pertama kali diluncurkan oleh TeliaSonera di Oslo dan Srockholm pada 14 Desember 2009. LTE adalah teknologi yang didaulat akan menggantikan UMTS/HSDPA. LTE diperkirakan akan menjadi standardisasi telepon seluler secara global yang pertama.</w:t>
      </w:r>
    </w:p>
    <w:p w14:paraId="5E02D40F" w14:textId="77777777" w:rsidR="00BD1DE7" w:rsidRPr="00BD1DE7" w:rsidRDefault="00BD1DE7" w:rsidP="007E14FA">
      <w:pPr>
        <w:pStyle w:val="NormalWeb"/>
        <w:shd w:val="clear" w:color="auto" w:fill="FFFFFF"/>
        <w:spacing w:before="0" w:beforeAutospacing="0" w:after="0" w:afterAutospacing="0" w:line="360" w:lineRule="auto"/>
        <w:ind w:left="720"/>
        <w:jc w:val="both"/>
        <w:rPr>
          <w:rFonts w:asciiTheme="minorHAnsi" w:hAnsiTheme="minorHAnsi" w:cstheme="minorHAnsi"/>
        </w:rPr>
      </w:pPr>
      <w:r w:rsidRPr="00BD1DE7">
        <w:rPr>
          <w:rFonts w:asciiTheme="minorHAnsi" w:hAnsiTheme="minorHAnsi" w:cstheme="minorHAnsi"/>
        </w:rPr>
        <w:lastRenderedPageBreak/>
        <w:t>Walaupun dipasarkan sebagai teknologi </w:t>
      </w:r>
      <w:hyperlink r:id="rId17" w:tooltip="4G" w:history="1">
        <w:r w:rsidRPr="00BD1DE7">
          <w:rPr>
            <w:rStyle w:val="Hyperlink"/>
            <w:rFonts w:asciiTheme="minorHAnsi" w:hAnsiTheme="minorHAnsi" w:cstheme="minorHAnsi"/>
            <w:color w:val="auto"/>
          </w:rPr>
          <w:t>4G</w:t>
        </w:r>
      </w:hyperlink>
      <w:r w:rsidRPr="00BD1DE7">
        <w:rPr>
          <w:rFonts w:asciiTheme="minorHAnsi" w:hAnsiTheme="minorHAnsi" w:cstheme="minorHAnsi"/>
        </w:rPr>
        <w:t>, LTE yang dipasarkan sekarang belum dapat disebut sebagai teknologi 4G sepenuhnya. LTE yang di tetapkan 3GPP pada release 8 dan 9 belum memenuhi standardisasi organisasi ITU-R. Teknologi LTE Advanced yang dipastikan akan memenuhi persyaratan untuk disebut sebagai teknologi 4G.</w:t>
      </w:r>
    </w:p>
    <w:p w14:paraId="4BF7359F" w14:textId="77777777" w:rsidR="00E30B82" w:rsidRPr="00633DF6" w:rsidRDefault="00E30B82" w:rsidP="00633DF6">
      <w:pPr>
        <w:spacing w:after="0" w:line="360" w:lineRule="auto"/>
        <w:rPr>
          <w:sz w:val="24"/>
          <w:szCs w:val="24"/>
        </w:rPr>
      </w:pPr>
    </w:p>
    <w:p w14:paraId="2F9B08D7" w14:textId="24207190" w:rsidR="00404162" w:rsidRPr="00633DF6" w:rsidRDefault="00C06B96" w:rsidP="00633DF6">
      <w:pPr>
        <w:pStyle w:val="Heading1"/>
        <w:numPr>
          <w:ilvl w:val="0"/>
          <w:numId w:val="17"/>
        </w:numPr>
        <w:spacing w:line="360" w:lineRule="auto"/>
        <w:ind w:left="360"/>
        <w:jc w:val="both"/>
        <w:rPr>
          <w:rFonts w:asciiTheme="minorHAnsi" w:hAnsiTheme="minorHAnsi" w:cstheme="minorHAnsi"/>
          <w:b/>
          <w:bCs/>
          <w:color w:val="auto"/>
          <w:sz w:val="24"/>
          <w:szCs w:val="24"/>
          <w:lang w:val="en-US"/>
        </w:rPr>
      </w:pPr>
      <w:r w:rsidRPr="00633DF6">
        <w:rPr>
          <w:rFonts w:asciiTheme="minorHAnsi" w:hAnsiTheme="minorHAnsi" w:cstheme="minorHAnsi"/>
          <w:b/>
          <w:bCs/>
          <w:color w:val="auto"/>
          <w:sz w:val="24"/>
          <w:szCs w:val="24"/>
          <w:lang w:val="en-US"/>
        </w:rPr>
        <w:t>Jelaskan kedua teknologi tersebut terutama fungsi dan  cara kerjanya. Tuliskan pula kelebihan-kelebihannya dibandingkan dengan teknologi yang lain/sebelumnya.</w:t>
      </w:r>
    </w:p>
    <w:p w14:paraId="5564F6A0" w14:textId="52EB6F9F" w:rsidR="00633DF6" w:rsidRPr="00633DF6" w:rsidRDefault="002D2C64" w:rsidP="00633DF6">
      <w:pPr>
        <w:pStyle w:val="ListParagraph"/>
        <w:numPr>
          <w:ilvl w:val="0"/>
          <w:numId w:val="19"/>
        </w:numPr>
        <w:spacing w:after="0" w:line="360" w:lineRule="auto"/>
        <w:outlineLvl w:val="1"/>
        <w:rPr>
          <w:b/>
          <w:bCs/>
          <w:sz w:val="24"/>
          <w:szCs w:val="24"/>
        </w:rPr>
      </w:pPr>
      <w:r w:rsidRPr="00633DF6">
        <w:rPr>
          <w:rFonts w:cstheme="minorHAnsi"/>
          <w:b/>
          <w:bCs/>
          <w:sz w:val="24"/>
          <w:szCs w:val="24"/>
        </w:rPr>
        <w:t>Kelebihan Worldwide Interoperability for Microwave Access (WiMax)</w:t>
      </w:r>
    </w:p>
    <w:p w14:paraId="410C0D89" w14:textId="77777777" w:rsidR="00633DF6" w:rsidRPr="00633DF6" w:rsidRDefault="00D07F03" w:rsidP="00633DF6">
      <w:pPr>
        <w:pStyle w:val="ListParagraph"/>
        <w:numPr>
          <w:ilvl w:val="1"/>
          <w:numId w:val="19"/>
        </w:numPr>
        <w:spacing w:after="0" w:line="360" w:lineRule="auto"/>
        <w:ind w:left="1170"/>
        <w:jc w:val="both"/>
        <w:rPr>
          <w:sz w:val="24"/>
          <w:szCs w:val="24"/>
        </w:rPr>
      </w:pPr>
      <w:r w:rsidRPr="00633DF6">
        <w:rPr>
          <w:sz w:val="24"/>
          <w:szCs w:val="24"/>
        </w:rPr>
        <w:t>memiliki tingkat keamanan yang tinggi. Hal ini dikarenakan Wimax mampu memberikan enskripsi dari sistem yang digunakan. Kelebihan ini membuat pengguna jaringan lebih nyaman.</w:t>
      </w:r>
    </w:p>
    <w:p w14:paraId="42144862" w14:textId="77777777" w:rsidR="00633DF6" w:rsidRPr="00633DF6" w:rsidRDefault="00D07F03" w:rsidP="00633DF6">
      <w:pPr>
        <w:pStyle w:val="ListParagraph"/>
        <w:numPr>
          <w:ilvl w:val="1"/>
          <w:numId w:val="19"/>
        </w:numPr>
        <w:spacing w:after="0" w:line="360" w:lineRule="auto"/>
        <w:ind w:left="1170"/>
        <w:jc w:val="both"/>
        <w:rPr>
          <w:sz w:val="24"/>
          <w:szCs w:val="24"/>
        </w:rPr>
      </w:pPr>
      <w:r w:rsidRPr="00633DF6">
        <w:rPr>
          <w:sz w:val="24"/>
          <w:szCs w:val="24"/>
        </w:rPr>
        <w:t>Jarak jangkau jauh mencapai maksimal 50km dengan jarak jangkau optimal 7-10 km, tidak ada masalah ‘hidden node’. Karena layer PHY pada standar IEEE 802.16d tahan terhadap 10 multi-path delay spread.</w:t>
      </w:r>
    </w:p>
    <w:p w14:paraId="241D265D" w14:textId="77777777" w:rsidR="00633DF6" w:rsidRPr="00633DF6" w:rsidRDefault="00D07F03" w:rsidP="00633DF6">
      <w:pPr>
        <w:pStyle w:val="ListParagraph"/>
        <w:numPr>
          <w:ilvl w:val="1"/>
          <w:numId w:val="19"/>
        </w:numPr>
        <w:spacing w:after="0" w:line="360" w:lineRule="auto"/>
        <w:ind w:left="1170"/>
        <w:jc w:val="both"/>
        <w:rPr>
          <w:sz w:val="24"/>
          <w:szCs w:val="24"/>
        </w:rPr>
      </w:pPr>
      <w:r w:rsidRPr="00633DF6">
        <w:rPr>
          <w:sz w:val="24"/>
          <w:szCs w:val="24"/>
        </w:rPr>
        <w:t>Daerah jangkauan Nah mengenai daerah jangkauan ini dioptimalkan untuk outdoor yang didukung dengan teknologi smart antenna, modulasi adaptif dan menggunakan topologi jaringan mesh.</w:t>
      </w:r>
    </w:p>
    <w:p w14:paraId="5C89276A" w14:textId="10A1F7E7" w:rsidR="002D2C64" w:rsidRDefault="00D07F03" w:rsidP="00633DF6">
      <w:pPr>
        <w:pStyle w:val="ListParagraph"/>
        <w:numPr>
          <w:ilvl w:val="1"/>
          <w:numId w:val="19"/>
        </w:numPr>
        <w:spacing w:after="0" w:line="360" w:lineRule="auto"/>
        <w:ind w:left="1170"/>
        <w:jc w:val="both"/>
        <w:rPr>
          <w:sz w:val="24"/>
          <w:szCs w:val="24"/>
        </w:rPr>
      </w:pPr>
      <w:r w:rsidRPr="00633DF6">
        <w:rPr>
          <w:sz w:val="24"/>
          <w:szCs w:val="24"/>
        </w:rPr>
        <w:t>QoS untuk layanan data, video dengan dukungan Grant/Request MAC dan differential service : E1/T1 untuk pelanggan bisnis data best effort untuk residential.</w:t>
      </w:r>
    </w:p>
    <w:p w14:paraId="30B020A0" w14:textId="77777777" w:rsidR="00633DF6" w:rsidRPr="00633DF6" w:rsidRDefault="00633DF6" w:rsidP="00633DF6">
      <w:pPr>
        <w:spacing w:after="0" w:line="360" w:lineRule="auto"/>
        <w:jc w:val="both"/>
        <w:rPr>
          <w:sz w:val="24"/>
          <w:szCs w:val="24"/>
        </w:rPr>
      </w:pPr>
    </w:p>
    <w:p w14:paraId="271F165D" w14:textId="36DEDD0F" w:rsidR="00B5196D" w:rsidRPr="00C110EE" w:rsidRDefault="002D2C64" w:rsidP="00B5196D">
      <w:pPr>
        <w:pStyle w:val="ListParagraph"/>
        <w:numPr>
          <w:ilvl w:val="0"/>
          <w:numId w:val="19"/>
        </w:numPr>
        <w:spacing w:after="0" w:line="360" w:lineRule="auto"/>
        <w:outlineLvl w:val="1"/>
        <w:rPr>
          <w:b/>
          <w:bCs/>
        </w:rPr>
      </w:pPr>
      <w:r>
        <w:rPr>
          <w:rFonts w:cstheme="minorHAnsi"/>
          <w:b/>
          <w:bCs/>
          <w:sz w:val="24"/>
          <w:szCs w:val="24"/>
        </w:rPr>
        <w:t xml:space="preserve">Kelebihan </w:t>
      </w:r>
      <w:r w:rsidRPr="00C06B96">
        <w:rPr>
          <w:rFonts w:cstheme="minorHAnsi"/>
          <w:b/>
          <w:bCs/>
          <w:sz w:val="24"/>
          <w:szCs w:val="24"/>
        </w:rPr>
        <w:t>Long Term Evolution (LTE)</w:t>
      </w:r>
    </w:p>
    <w:p w14:paraId="33DFE4B1" w14:textId="77777777" w:rsidR="00C110EE" w:rsidRPr="00C110EE" w:rsidRDefault="00C110EE" w:rsidP="00C110EE">
      <w:pPr>
        <w:pStyle w:val="ListParagraph"/>
        <w:numPr>
          <w:ilvl w:val="1"/>
          <w:numId w:val="19"/>
        </w:numPr>
        <w:spacing w:after="0" w:line="360" w:lineRule="auto"/>
        <w:ind w:left="1170"/>
        <w:jc w:val="both"/>
        <w:rPr>
          <w:sz w:val="24"/>
          <w:szCs w:val="24"/>
        </w:rPr>
      </w:pPr>
      <w:r w:rsidRPr="00C110EE">
        <w:rPr>
          <w:sz w:val="24"/>
          <w:szCs w:val="24"/>
        </w:rPr>
        <w:t>LTE menggunakan Orthogonal Frequency Division Mutiplexing (OFDM) yang mentransmisikan data melaului banyak operator spektrum radio yang masing-masing nya sebesar 180 kHz. OFDM melakukan transmisi dengan cara membagi aliran data menjadi banyak aliran-aliran yang lebih lambat yang ditransmisikan secra serentak.</w:t>
      </w:r>
    </w:p>
    <w:p w14:paraId="2F552CB9" w14:textId="77777777" w:rsidR="00C110EE" w:rsidRPr="00C110EE" w:rsidRDefault="00C110EE" w:rsidP="00C110EE">
      <w:pPr>
        <w:pStyle w:val="ListParagraph"/>
        <w:numPr>
          <w:ilvl w:val="1"/>
          <w:numId w:val="19"/>
        </w:numPr>
        <w:spacing w:after="0" w:line="360" w:lineRule="auto"/>
        <w:ind w:left="1170"/>
        <w:jc w:val="both"/>
        <w:rPr>
          <w:sz w:val="24"/>
          <w:szCs w:val="24"/>
        </w:rPr>
      </w:pPr>
      <w:r w:rsidRPr="00C110EE">
        <w:rPr>
          <w:sz w:val="24"/>
          <w:szCs w:val="24"/>
        </w:rPr>
        <w:t>Mempunyai kecepatan upload hingga 75 Mbps dan download hingga 300 Mbps</w:t>
      </w:r>
    </w:p>
    <w:p w14:paraId="71A1878D" w14:textId="77777777" w:rsidR="00C110EE" w:rsidRPr="00C110EE" w:rsidRDefault="00C110EE" w:rsidP="00C110EE">
      <w:pPr>
        <w:pStyle w:val="ListParagraph"/>
        <w:numPr>
          <w:ilvl w:val="1"/>
          <w:numId w:val="19"/>
        </w:numPr>
        <w:spacing w:after="0" w:line="360" w:lineRule="auto"/>
        <w:ind w:left="1170"/>
        <w:jc w:val="both"/>
        <w:rPr>
          <w:sz w:val="24"/>
          <w:szCs w:val="24"/>
        </w:rPr>
      </w:pPr>
      <w:r w:rsidRPr="00C110EE">
        <w:rPr>
          <w:sz w:val="24"/>
          <w:szCs w:val="24"/>
        </w:rPr>
        <w:t>Streaming anti buffering</w:t>
      </w:r>
    </w:p>
    <w:p w14:paraId="5CDA1DF6" w14:textId="77777777" w:rsidR="00C110EE" w:rsidRPr="00C110EE" w:rsidRDefault="00C110EE" w:rsidP="00C110EE">
      <w:pPr>
        <w:pStyle w:val="ListParagraph"/>
        <w:numPr>
          <w:ilvl w:val="1"/>
          <w:numId w:val="19"/>
        </w:numPr>
        <w:spacing w:after="0" w:line="360" w:lineRule="auto"/>
        <w:ind w:left="1170"/>
        <w:jc w:val="both"/>
        <w:rPr>
          <w:sz w:val="24"/>
          <w:szCs w:val="24"/>
        </w:rPr>
      </w:pPr>
      <w:r w:rsidRPr="00C110EE">
        <w:rPr>
          <w:sz w:val="24"/>
          <w:szCs w:val="24"/>
        </w:rPr>
        <w:t>Pengalaman berinternet yang lebih cepat</w:t>
      </w:r>
    </w:p>
    <w:p w14:paraId="3DA2280A" w14:textId="36BC5C61" w:rsidR="00C110EE" w:rsidRPr="00C110EE" w:rsidRDefault="00C110EE" w:rsidP="00C110EE">
      <w:pPr>
        <w:pStyle w:val="ListParagraph"/>
        <w:numPr>
          <w:ilvl w:val="1"/>
          <w:numId w:val="19"/>
        </w:numPr>
        <w:spacing w:after="0" w:line="360" w:lineRule="auto"/>
        <w:ind w:left="1170"/>
        <w:jc w:val="both"/>
        <w:rPr>
          <w:sz w:val="24"/>
          <w:szCs w:val="24"/>
        </w:rPr>
      </w:pPr>
      <w:r w:rsidRPr="00C110EE">
        <w:rPr>
          <w:sz w:val="24"/>
          <w:szCs w:val="24"/>
        </w:rPr>
        <w:lastRenderedPageBreak/>
        <w:t>Video call menjadi lebih lancer</w:t>
      </w:r>
    </w:p>
    <w:p w14:paraId="046D503F" w14:textId="77777777" w:rsidR="00C110EE" w:rsidRPr="00BD1DE7" w:rsidRDefault="00C110EE" w:rsidP="00B5196D"/>
    <w:p w14:paraId="122FD4B7" w14:textId="6BFAB2D5" w:rsidR="00B5196D" w:rsidRPr="00A03C71" w:rsidRDefault="002D2C64" w:rsidP="00A03C71">
      <w:pPr>
        <w:pStyle w:val="ListParagraph"/>
        <w:numPr>
          <w:ilvl w:val="0"/>
          <w:numId w:val="19"/>
        </w:numPr>
        <w:spacing w:after="0" w:line="360" w:lineRule="auto"/>
        <w:outlineLvl w:val="1"/>
        <w:rPr>
          <w:b/>
          <w:bCs/>
        </w:rPr>
      </w:pPr>
      <w:r>
        <w:rPr>
          <w:rFonts w:cstheme="minorHAnsi"/>
          <w:b/>
          <w:bCs/>
          <w:sz w:val="24"/>
          <w:szCs w:val="24"/>
        </w:rPr>
        <w:t xml:space="preserve">Kekurangan </w:t>
      </w:r>
      <w:r w:rsidRPr="009D1E00">
        <w:rPr>
          <w:rFonts w:cstheme="minorHAnsi"/>
          <w:b/>
          <w:bCs/>
          <w:sz w:val="24"/>
          <w:szCs w:val="24"/>
        </w:rPr>
        <w:t>Worldwide Interoperability for Microwave Access (WiMax)</w:t>
      </w:r>
    </w:p>
    <w:p w14:paraId="7E71FEA4" w14:textId="77777777" w:rsidR="00A03C71" w:rsidRPr="00A03C71" w:rsidRDefault="00A03C71" w:rsidP="00A03C71">
      <w:pPr>
        <w:pStyle w:val="ListParagraph"/>
        <w:numPr>
          <w:ilvl w:val="0"/>
          <w:numId w:val="20"/>
        </w:numPr>
        <w:spacing w:after="0" w:line="360" w:lineRule="auto"/>
        <w:rPr>
          <w:sz w:val="24"/>
          <w:szCs w:val="24"/>
        </w:rPr>
      </w:pPr>
      <w:r w:rsidRPr="00A03C71">
        <w:rPr>
          <w:sz w:val="24"/>
          <w:szCs w:val="24"/>
        </w:rPr>
        <w:t>Harga peralatan infrastruktur yang masih sangat mahal</w:t>
      </w:r>
    </w:p>
    <w:p w14:paraId="7642CBFE" w14:textId="77777777" w:rsidR="00A03C71" w:rsidRPr="00A03C71" w:rsidRDefault="00A03C71" w:rsidP="00A03C71">
      <w:pPr>
        <w:pStyle w:val="ListParagraph"/>
        <w:numPr>
          <w:ilvl w:val="0"/>
          <w:numId w:val="20"/>
        </w:numPr>
        <w:spacing w:after="0" w:line="360" w:lineRule="auto"/>
        <w:rPr>
          <w:sz w:val="24"/>
          <w:szCs w:val="24"/>
        </w:rPr>
      </w:pPr>
      <w:r w:rsidRPr="00A03C71">
        <w:rPr>
          <w:sz w:val="24"/>
          <w:szCs w:val="24"/>
        </w:rPr>
        <w:t>Teknologinya masih berkembang terus, sehingga bisa salah investasi.</w:t>
      </w:r>
    </w:p>
    <w:p w14:paraId="7B98B732" w14:textId="77777777" w:rsidR="00A03C71" w:rsidRPr="00A03C71" w:rsidRDefault="00A03C71" w:rsidP="00A03C71">
      <w:pPr>
        <w:pStyle w:val="ListParagraph"/>
        <w:numPr>
          <w:ilvl w:val="0"/>
          <w:numId w:val="20"/>
        </w:numPr>
        <w:spacing w:after="0" w:line="360" w:lineRule="auto"/>
        <w:rPr>
          <w:sz w:val="24"/>
          <w:szCs w:val="24"/>
        </w:rPr>
      </w:pPr>
      <w:r w:rsidRPr="00A03C71">
        <w:rPr>
          <w:sz w:val="24"/>
          <w:szCs w:val="24"/>
        </w:rPr>
        <w:t>Terlalu banyak jenis perangkat yang tidak saling kompatibel.</w:t>
      </w:r>
    </w:p>
    <w:p w14:paraId="7442E7F4" w14:textId="2CB8F6F8" w:rsidR="00A03C71" w:rsidRPr="00A03C71" w:rsidRDefault="00A03C71" w:rsidP="00A03C71">
      <w:pPr>
        <w:pStyle w:val="ListParagraph"/>
        <w:numPr>
          <w:ilvl w:val="0"/>
          <w:numId w:val="20"/>
        </w:numPr>
        <w:spacing w:after="0" w:line="360" w:lineRule="auto"/>
        <w:rPr>
          <w:sz w:val="24"/>
          <w:szCs w:val="24"/>
        </w:rPr>
      </w:pPr>
      <w:r w:rsidRPr="00A03C71">
        <w:rPr>
          <w:sz w:val="24"/>
          <w:szCs w:val="24"/>
        </w:rPr>
        <w:t>Dibutuhkan pengalaman untuk memasang perangkatnya</w:t>
      </w:r>
    </w:p>
    <w:p w14:paraId="020B9A6C" w14:textId="77777777" w:rsidR="00B5196D" w:rsidRPr="00D2624E" w:rsidRDefault="00B5196D" w:rsidP="00B5196D"/>
    <w:p w14:paraId="0943FFDA" w14:textId="45887305" w:rsidR="002D2C64" w:rsidRPr="00BD1DE7" w:rsidRDefault="002D2C64" w:rsidP="002D2C64">
      <w:pPr>
        <w:pStyle w:val="ListParagraph"/>
        <w:numPr>
          <w:ilvl w:val="0"/>
          <w:numId w:val="19"/>
        </w:numPr>
        <w:spacing w:after="0" w:line="360" w:lineRule="auto"/>
        <w:outlineLvl w:val="1"/>
        <w:rPr>
          <w:b/>
          <w:bCs/>
        </w:rPr>
      </w:pPr>
      <w:r>
        <w:rPr>
          <w:rFonts w:cstheme="minorHAnsi"/>
          <w:b/>
          <w:bCs/>
          <w:sz w:val="24"/>
          <w:szCs w:val="24"/>
        </w:rPr>
        <w:t xml:space="preserve">Kekurangan </w:t>
      </w:r>
      <w:r w:rsidRPr="00C06B96">
        <w:rPr>
          <w:rFonts w:cstheme="minorHAnsi"/>
          <w:b/>
          <w:bCs/>
          <w:sz w:val="24"/>
          <w:szCs w:val="24"/>
        </w:rPr>
        <w:t>Long Term Evolution (LTE)</w:t>
      </w:r>
    </w:p>
    <w:p w14:paraId="7F53E2EC" w14:textId="77777777" w:rsidR="00D23C9A" w:rsidRPr="00D23C9A" w:rsidRDefault="00D23C9A" w:rsidP="00D23C9A">
      <w:pPr>
        <w:pStyle w:val="ListParagraph"/>
        <w:numPr>
          <w:ilvl w:val="0"/>
          <w:numId w:val="20"/>
        </w:numPr>
        <w:spacing w:after="0" w:line="360" w:lineRule="auto"/>
        <w:rPr>
          <w:sz w:val="24"/>
          <w:szCs w:val="24"/>
        </w:rPr>
      </w:pPr>
      <w:r w:rsidRPr="00D23C9A">
        <w:rPr>
          <w:sz w:val="24"/>
          <w:szCs w:val="24"/>
        </w:rPr>
        <w:t>Lokasi yang tercover oleh jaringan 4G LTE masih sedikit</w:t>
      </w:r>
    </w:p>
    <w:p w14:paraId="4F8CE50C" w14:textId="503566DA" w:rsidR="00CC74C6" w:rsidRPr="00D23C9A" w:rsidRDefault="00D23C9A" w:rsidP="00D23C9A">
      <w:pPr>
        <w:pStyle w:val="ListParagraph"/>
        <w:numPr>
          <w:ilvl w:val="0"/>
          <w:numId w:val="20"/>
        </w:numPr>
        <w:spacing w:after="0" w:line="360" w:lineRule="auto"/>
        <w:rPr>
          <w:sz w:val="24"/>
          <w:szCs w:val="24"/>
        </w:rPr>
      </w:pPr>
      <w:r w:rsidRPr="00D23C9A">
        <w:rPr>
          <w:sz w:val="24"/>
          <w:szCs w:val="24"/>
        </w:rPr>
        <w:t>Jaringan 4G LTE cenderung masih belum stabil</w:t>
      </w:r>
    </w:p>
    <w:p w14:paraId="1CC38D00" w14:textId="73125C12" w:rsidR="006C6ABF" w:rsidRPr="00443C3B" w:rsidRDefault="00537C5A" w:rsidP="00443C3B">
      <w:pPr>
        <w:pStyle w:val="Heading1"/>
        <w:spacing w:before="0" w:line="276" w:lineRule="auto"/>
        <w:rPr>
          <w:rStyle w:val="Hyperlink"/>
          <w:rFonts w:asciiTheme="minorHAnsi" w:hAnsiTheme="minorHAnsi" w:cstheme="minorHAnsi"/>
          <w:b/>
          <w:color w:val="2E74B5" w:themeColor="accent1" w:themeShade="BF"/>
          <w:sz w:val="24"/>
          <w:szCs w:val="24"/>
          <w:u w:val="none"/>
          <w:lang w:val="en-US"/>
        </w:rPr>
      </w:pPr>
      <w:r w:rsidRPr="00133020">
        <w:rPr>
          <w:rFonts w:asciiTheme="minorHAnsi" w:hAnsiTheme="minorHAnsi" w:cstheme="minorHAnsi"/>
          <w:b/>
          <w:bCs/>
          <w:color w:val="auto"/>
          <w:sz w:val="24"/>
          <w:szCs w:val="24"/>
        </w:rPr>
        <w:t>Sumber</w:t>
      </w:r>
      <w:r w:rsidRPr="00133020">
        <w:rPr>
          <w:rFonts w:asciiTheme="minorHAnsi" w:hAnsiTheme="minorHAnsi" w:cstheme="minorHAnsi"/>
          <w:b/>
          <w:sz w:val="24"/>
          <w:szCs w:val="24"/>
          <w:lang w:val="en-US"/>
        </w:rPr>
        <w:t>:</w:t>
      </w:r>
    </w:p>
    <w:p w14:paraId="2863FE07" w14:textId="1360F938" w:rsidR="00443C3B" w:rsidRPr="00443C3B" w:rsidRDefault="00443C3B" w:rsidP="00443C3B">
      <w:pPr>
        <w:pStyle w:val="ListParagraph"/>
        <w:numPr>
          <w:ilvl w:val="0"/>
          <w:numId w:val="14"/>
        </w:numPr>
        <w:ind w:left="450"/>
        <w:rPr>
          <w:rFonts w:eastAsia="Times New Roman" w:cstheme="minorHAnsi"/>
          <w:color w:val="000000"/>
          <w:sz w:val="24"/>
          <w:szCs w:val="24"/>
        </w:rPr>
      </w:pPr>
      <w:r w:rsidRPr="00443C3B">
        <w:rPr>
          <w:rFonts w:eastAsia="Times New Roman" w:cstheme="minorHAnsi"/>
          <w:color w:val="000000"/>
          <w:sz w:val="24"/>
          <w:szCs w:val="24"/>
        </w:rPr>
        <w:t xml:space="preserve">Kontributor dari proyek Wikimedia. WiMAX. Wikipedia.org. Published February 14, 2006. Accessed October 23, 2021. </w:t>
      </w:r>
      <w:hyperlink r:id="rId18" w:history="1">
        <w:r w:rsidRPr="00443C3B">
          <w:rPr>
            <w:rStyle w:val="Hyperlink"/>
            <w:rFonts w:eastAsia="Times New Roman" w:cstheme="minorHAnsi"/>
            <w:sz w:val="24"/>
            <w:szCs w:val="24"/>
          </w:rPr>
          <w:t>https://id.wikipedia.org/wiki/WiMAX</w:t>
        </w:r>
      </w:hyperlink>
    </w:p>
    <w:p w14:paraId="10203E02" w14:textId="13A2853D" w:rsidR="00443C3B" w:rsidRPr="00443C3B" w:rsidRDefault="00443C3B" w:rsidP="00443C3B">
      <w:pPr>
        <w:pStyle w:val="ListParagraph"/>
        <w:numPr>
          <w:ilvl w:val="0"/>
          <w:numId w:val="14"/>
        </w:numPr>
        <w:ind w:left="450"/>
        <w:rPr>
          <w:rFonts w:eastAsia="Times New Roman" w:cstheme="minorHAnsi"/>
          <w:color w:val="000000"/>
          <w:sz w:val="24"/>
          <w:szCs w:val="24"/>
        </w:rPr>
      </w:pPr>
      <w:r w:rsidRPr="00443C3B">
        <w:rPr>
          <w:rFonts w:eastAsia="Times New Roman" w:cstheme="minorHAnsi"/>
          <w:color w:val="000000"/>
          <w:sz w:val="24"/>
          <w:szCs w:val="24"/>
        </w:rPr>
        <w:t xml:space="preserve">Kontributor dari proyek Wikimedia. Long Term Evolution. Wikipedia.org. Published September 16, 2011. Accessed October 23, 2021. </w:t>
      </w:r>
      <w:hyperlink r:id="rId19" w:history="1">
        <w:r w:rsidRPr="00443C3B">
          <w:rPr>
            <w:rStyle w:val="Hyperlink"/>
            <w:rFonts w:eastAsia="Times New Roman" w:cstheme="minorHAnsi"/>
            <w:sz w:val="24"/>
            <w:szCs w:val="24"/>
          </w:rPr>
          <w:t>https://id.wikipedia.org/wiki/Long_Term_Evolution</w:t>
        </w:r>
      </w:hyperlink>
    </w:p>
    <w:p w14:paraId="603DA9BB" w14:textId="77777777" w:rsidR="00443C3B" w:rsidRPr="00443C3B" w:rsidRDefault="00443C3B" w:rsidP="00443C3B">
      <w:pPr>
        <w:spacing w:after="0" w:line="240" w:lineRule="auto"/>
        <w:rPr>
          <w:rFonts w:ascii="Times New Roman" w:eastAsia="Times New Roman" w:hAnsi="Times New Roman" w:cs="Times New Roman"/>
          <w:color w:val="000000"/>
          <w:sz w:val="24"/>
          <w:szCs w:val="24"/>
          <w:lang w:val="en-US"/>
        </w:rPr>
      </w:pPr>
    </w:p>
    <w:p w14:paraId="6F1E77C6" w14:textId="77777777" w:rsidR="00443C3B" w:rsidRPr="00443C3B" w:rsidRDefault="00443C3B" w:rsidP="00443C3B">
      <w:pPr>
        <w:ind w:left="90"/>
        <w:rPr>
          <w:rFonts w:eastAsia="Times New Roman" w:cstheme="minorHAnsi"/>
          <w:color w:val="000000"/>
          <w:sz w:val="24"/>
          <w:szCs w:val="24"/>
        </w:rPr>
      </w:pPr>
    </w:p>
    <w:p w14:paraId="1F1514B5" w14:textId="77777777" w:rsidR="00443C3B" w:rsidRPr="00443C3B" w:rsidRDefault="00443C3B" w:rsidP="00443C3B">
      <w:pPr>
        <w:spacing w:before="100" w:beforeAutospacing="1" w:after="100" w:afterAutospacing="1" w:line="240" w:lineRule="auto"/>
        <w:rPr>
          <w:rFonts w:ascii="Times New Roman" w:eastAsia="Times New Roman" w:hAnsi="Times New Roman" w:cs="Times New Roman"/>
          <w:noProof w:val="0"/>
          <w:color w:val="000000"/>
          <w:sz w:val="24"/>
          <w:szCs w:val="24"/>
          <w:lang w:val="en-US"/>
        </w:rPr>
      </w:pPr>
      <w:r w:rsidRPr="00443C3B">
        <w:rPr>
          <w:rFonts w:ascii="Times New Roman" w:eastAsia="Times New Roman" w:hAnsi="Times New Roman" w:cs="Times New Roman"/>
          <w:noProof w:val="0"/>
          <w:color w:val="000000"/>
          <w:sz w:val="24"/>
          <w:szCs w:val="24"/>
          <w:lang w:val="en-US"/>
        </w:rPr>
        <w:t>‌</w:t>
      </w:r>
    </w:p>
    <w:p w14:paraId="738BC638" w14:textId="77777777" w:rsidR="00443C3B" w:rsidRPr="00443C3B" w:rsidRDefault="00443C3B" w:rsidP="00443C3B">
      <w:pPr>
        <w:rPr>
          <w:rFonts w:cstheme="minorHAnsi"/>
          <w:sz w:val="24"/>
          <w:szCs w:val="24"/>
        </w:rPr>
      </w:pPr>
    </w:p>
    <w:p w14:paraId="17D78E23" w14:textId="77777777" w:rsidR="006C6ABF" w:rsidRPr="006C6ABF" w:rsidRDefault="006C6ABF" w:rsidP="006C6ABF">
      <w:pPr>
        <w:pStyle w:val="ListParagraph"/>
        <w:ind w:left="450"/>
        <w:rPr>
          <w:rFonts w:cstheme="minorHAnsi"/>
          <w:sz w:val="24"/>
          <w:szCs w:val="24"/>
        </w:rPr>
      </w:pPr>
    </w:p>
    <w:p w14:paraId="39A46E0E" w14:textId="13A95FB6" w:rsidR="0012668F" w:rsidRPr="0012668F" w:rsidRDefault="0012668F" w:rsidP="0012668F">
      <w:pPr>
        <w:pStyle w:val="ListParagraph"/>
        <w:ind w:left="450"/>
        <w:rPr>
          <w:rFonts w:cstheme="minorHAnsi"/>
          <w:sz w:val="24"/>
          <w:szCs w:val="24"/>
        </w:rPr>
      </w:pPr>
    </w:p>
    <w:p w14:paraId="1B011AEA" w14:textId="7EF141FA" w:rsidR="00274961" w:rsidRPr="000B4F2A" w:rsidRDefault="00274961" w:rsidP="000B4F2A">
      <w:pPr>
        <w:ind w:left="90"/>
        <w:rPr>
          <w:rFonts w:cstheme="minorHAnsi"/>
          <w:sz w:val="24"/>
          <w:szCs w:val="24"/>
        </w:rPr>
      </w:pPr>
    </w:p>
    <w:p w14:paraId="52A8E5BE" w14:textId="77777777" w:rsidR="00274961" w:rsidRPr="00274961" w:rsidRDefault="00274961" w:rsidP="00274961">
      <w:pPr>
        <w:spacing w:before="100" w:beforeAutospacing="1" w:after="100" w:afterAutospacing="1" w:line="240" w:lineRule="auto"/>
        <w:rPr>
          <w:rFonts w:ascii="Times New Roman" w:eastAsia="Times New Roman" w:hAnsi="Times New Roman" w:cs="Times New Roman"/>
          <w:noProof w:val="0"/>
          <w:color w:val="000000"/>
          <w:sz w:val="24"/>
          <w:szCs w:val="24"/>
          <w:lang w:val="en-US"/>
        </w:rPr>
      </w:pPr>
      <w:r w:rsidRPr="00274961">
        <w:rPr>
          <w:rFonts w:ascii="Times New Roman" w:eastAsia="Times New Roman" w:hAnsi="Times New Roman" w:cs="Times New Roman"/>
          <w:noProof w:val="0"/>
          <w:color w:val="000000"/>
          <w:sz w:val="24"/>
          <w:szCs w:val="24"/>
          <w:lang w:val="en-US"/>
        </w:rPr>
        <w:t>‌</w:t>
      </w:r>
    </w:p>
    <w:p w14:paraId="5CA00BC4" w14:textId="77777777" w:rsidR="00274961" w:rsidRPr="00274961" w:rsidRDefault="00274961" w:rsidP="00274961">
      <w:pPr>
        <w:rPr>
          <w:rFonts w:cstheme="minorHAnsi"/>
          <w:sz w:val="24"/>
          <w:szCs w:val="24"/>
        </w:rPr>
      </w:pPr>
    </w:p>
    <w:sectPr w:rsidR="00274961" w:rsidRPr="00274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F28D6"/>
    <w:multiLevelType w:val="hybridMultilevel"/>
    <w:tmpl w:val="2B38762C"/>
    <w:lvl w:ilvl="0" w:tplc="86E0E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E1A3C"/>
    <w:multiLevelType w:val="hybridMultilevel"/>
    <w:tmpl w:val="A4D2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8036D"/>
    <w:multiLevelType w:val="hybridMultilevel"/>
    <w:tmpl w:val="54441C78"/>
    <w:lvl w:ilvl="0" w:tplc="F698C5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F5AA6"/>
    <w:multiLevelType w:val="hybridMultilevel"/>
    <w:tmpl w:val="C0ECC2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1141B"/>
    <w:multiLevelType w:val="hybridMultilevel"/>
    <w:tmpl w:val="79F29ECC"/>
    <w:lvl w:ilvl="0" w:tplc="04090001">
      <w:start w:val="1"/>
      <w:numFmt w:val="bullet"/>
      <w:lvlText w:val=""/>
      <w:lvlJc w:val="left"/>
      <w:pPr>
        <w:ind w:left="720" w:hanging="360"/>
      </w:pPr>
      <w:rPr>
        <w:rFonts w:ascii="Symbol" w:hAnsi="Symbol" w:hint="default"/>
      </w:rPr>
    </w:lvl>
    <w:lvl w:ilvl="1" w:tplc="A988719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F6988"/>
    <w:multiLevelType w:val="hybridMultilevel"/>
    <w:tmpl w:val="99B8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0D3B8C"/>
    <w:multiLevelType w:val="hybridMultilevel"/>
    <w:tmpl w:val="53206566"/>
    <w:lvl w:ilvl="0" w:tplc="6EFC3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71990"/>
    <w:multiLevelType w:val="hybridMultilevel"/>
    <w:tmpl w:val="CA1890C2"/>
    <w:lvl w:ilvl="0" w:tplc="A98871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D77142"/>
    <w:multiLevelType w:val="hybridMultilevel"/>
    <w:tmpl w:val="DB004A40"/>
    <w:lvl w:ilvl="0" w:tplc="F698C5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B57919"/>
    <w:multiLevelType w:val="hybridMultilevel"/>
    <w:tmpl w:val="32903316"/>
    <w:lvl w:ilvl="0" w:tplc="A98871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3AD7B9F"/>
    <w:multiLevelType w:val="hybridMultilevel"/>
    <w:tmpl w:val="8B70D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17"/>
  </w:num>
  <w:num w:numId="5">
    <w:abstractNumId w:val="10"/>
  </w:num>
  <w:num w:numId="6">
    <w:abstractNumId w:val="11"/>
  </w:num>
  <w:num w:numId="7">
    <w:abstractNumId w:val="12"/>
  </w:num>
  <w:num w:numId="8">
    <w:abstractNumId w:val="20"/>
  </w:num>
  <w:num w:numId="9">
    <w:abstractNumId w:val="2"/>
  </w:num>
  <w:num w:numId="10">
    <w:abstractNumId w:val="14"/>
  </w:num>
  <w:num w:numId="11">
    <w:abstractNumId w:val="5"/>
  </w:num>
  <w:num w:numId="12">
    <w:abstractNumId w:val="16"/>
  </w:num>
  <w:num w:numId="13">
    <w:abstractNumId w:val="6"/>
  </w:num>
  <w:num w:numId="14">
    <w:abstractNumId w:val="13"/>
  </w:num>
  <w:num w:numId="15">
    <w:abstractNumId w:val="19"/>
  </w:num>
  <w:num w:numId="16">
    <w:abstractNumId w:val="3"/>
  </w:num>
  <w:num w:numId="17">
    <w:abstractNumId w:val="9"/>
  </w:num>
  <w:num w:numId="18">
    <w:abstractNumId w:val="7"/>
  </w:num>
  <w:num w:numId="19">
    <w:abstractNumId w:val="8"/>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91D74"/>
    <w:rsid w:val="000A0381"/>
    <w:rsid w:val="000A425F"/>
    <w:rsid w:val="000B4F2A"/>
    <w:rsid w:val="000D6161"/>
    <w:rsid w:val="000F0681"/>
    <w:rsid w:val="000F23A1"/>
    <w:rsid w:val="000F661A"/>
    <w:rsid w:val="0012668F"/>
    <w:rsid w:val="00133020"/>
    <w:rsid w:val="0014696F"/>
    <w:rsid w:val="001A0389"/>
    <w:rsid w:val="001E6A77"/>
    <w:rsid w:val="00221D87"/>
    <w:rsid w:val="00240AC4"/>
    <w:rsid w:val="0027243E"/>
    <w:rsid w:val="00274961"/>
    <w:rsid w:val="002D2C64"/>
    <w:rsid w:val="002D66CA"/>
    <w:rsid w:val="00353683"/>
    <w:rsid w:val="00355E37"/>
    <w:rsid w:val="00360B9E"/>
    <w:rsid w:val="00396127"/>
    <w:rsid w:val="003C03C6"/>
    <w:rsid w:val="003D3041"/>
    <w:rsid w:val="003D5A2C"/>
    <w:rsid w:val="003E35DA"/>
    <w:rsid w:val="003F0910"/>
    <w:rsid w:val="003F56EF"/>
    <w:rsid w:val="00404162"/>
    <w:rsid w:val="00443C3B"/>
    <w:rsid w:val="004A0B7F"/>
    <w:rsid w:val="004A732C"/>
    <w:rsid w:val="004B5420"/>
    <w:rsid w:val="004C306B"/>
    <w:rsid w:val="004E7105"/>
    <w:rsid w:val="00510FF0"/>
    <w:rsid w:val="00520D35"/>
    <w:rsid w:val="00523DC9"/>
    <w:rsid w:val="005247C4"/>
    <w:rsid w:val="00537C5A"/>
    <w:rsid w:val="00545031"/>
    <w:rsid w:val="00555E6C"/>
    <w:rsid w:val="005600F9"/>
    <w:rsid w:val="005C1254"/>
    <w:rsid w:val="005D7EBB"/>
    <w:rsid w:val="005E4B5B"/>
    <w:rsid w:val="00607E81"/>
    <w:rsid w:val="00633DF6"/>
    <w:rsid w:val="00636A2C"/>
    <w:rsid w:val="00642E08"/>
    <w:rsid w:val="00657C14"/>
    <w:rsid w:val="00686C68"/>
    <w:rsid w:val="006C6ABF"/>
    <w:rsid w:val="006D3353"/>
    <w:rsid w:val="006E22A5"/>
    <w:rsid w:val="007B54A7"/>
    <w:rsid w:val="007E0342"/>
    <w:rsid w:val="007E14FA"/>
    <w:rsid w:val="007E7FD8"/>
    <w:rsid w:val="007F2472"/>
    <w:rsid w:val="008037C2"/>
    <w:rsid w:val="008106C8"/>
    <w:rsid w:val="008307BC"/>
    <w:rsid w:val="0085100C"/>
    <w:rsid w:val="00857771"/>
    <w:rsid w:val="008847E2"/>
    <w:rsid w:val="008B269D"/>
    <w:rsid w:val="008C0FFE"/>
    <w:rsid w:val="009251BA"/>
    <w:rsid w:val="00974BDB"/>
    <w:rsid w:val="009A63CB"/>
    <w:rsid w:val="009D1E00"/>
    <w:rsid w:val="00A03C71"/>
    <w:rsid w:val="00A2763F"/>
    <w:rsid w:val="00A57300"/>
    <w:rsid w:val="00A70851"/>
    <w:rsid w:val="00A7654F"/>
    <w:rsid w:val="00A943FF"/>
    <w:rsid w:val="00AC1F17"/>
    <w:rsid w:val="00B1230B"/>
    <w:rsid w:val="00B5196D"/>
    <w:rsid w:val="00B739F5"/>
    <w:rsid w:val="00BA40C0"/>
    <w:rsid w:val="00BD1DE7"/>
    <w:rsid w:val="00C06B96"/>
    <w:rsid w:val="00C1023F"/>
    <w:rsid w:val="00C10EF0"/>
    <w:rsid w:val="00C110EE"/>
    <w:rsid w:val="00C523B1"/>
    <w:rsid w:val="00C75F5E"/>
    <w:rsid w:val="00C85A69"/>
    <w:rsid w:val="00CA1E58"/>
    <w:rsid w:val="00CA58F3"/>
    <w:rsid w:val="00CB7444"/>
    <w:rsid w:val="00CC0EBF"/>
    <w:rsid w:val="00CC74C6"/>
    <w:rsid w:val="00CF3AE8"/>
    <w:rsid w:val="00D04A86"/>
    <w:rsid w:val="00D07F03"/>
    <w:rsid w:val="00D116E1"/>
    <w:rsid w:val="00D1345E"/>
    <w:rsid w:val="00D23C9A"/>
    <w:rsid w:val="00D2624E"/>
    <w:rsid w:val="00D315C9"/>
    <w:rsid w:val="00D576CE"/>
    <w:rsid w:val="00D646E9"/>
    <w:rsid w:val="00D96167"/>
    <w:rsid w:val="00DC236E"/>
    <w:rsid w:val="00E23FDB"/>
    <w:rsid w:val="00E30B82"/>
    <w:rsid w:val="00E53AFF"/>
    <w:rsid w:val="00E70C8E"/>
    <w:rsid w:val="00E76AC9"/>
    <w:rsid w:val="00EA3345"/>
    <w:rsid w:val="00EE506D"/>
    <w:rsid w:val="00F06A99"/>
    <w:rsid w:val="00F06C33"/>
    <w:rsid w:val="00F30EDB"/>
    <w:rsid w:val="00F43CB7"/>
    <w:rsid w:val="00F453F4"/>
    <w:rsid w:val="00F64E5C"/>
    <w:rsid w:val="00F76DCD"/>
    <w:rsid w:val="00F90B05"/>
    <w:rsid w:val="00F93705"/>
    <w:rsid w:val="00F9417D"/>
    <w:rsid w:val="00FB20A7"/>
    <w:rsid w:val="00FD319C"/>
    <w:rsid w:val="00FE01F2"/>
    <w:rsid w:val="00FF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33"/>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4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character" w:customStyle="1" w:styleId="Heading3Char">
    <w:name w:val="Heading 3 Char"/>
    <w:basedOn w:val="DefaultParagraphFont"/>
    <w:link w:val="Heading3"/>
    <w:uiPriority w:val="9"/>
    <w:rsid w:val="007B54A7"/>
    <w:rPr>
      <w:rFonts w:asciiTheme="majorHAnsi" w:eastAsiaTheme="majorEastAsia" w:hAnsiTheme="majorHAnsi" w:cstheme="majorBidi"/>
      <w:noProof/>
      <w:color w:val="1F4D78" w:themeColor="accent1" w:themeShade="7F"/>
      <w:sz w:val="24"/>
      <w:szCs w:val="24"/>
      <w:lang w:val="id-ID"/>
    </w:rPr>
  </w:style>
  <w:style w:type="paragraph" w:styleId="NormalWeb">
    <w:name w:val="Normal (Web)"/>
    <w:basedOn w:val="Normal"/>
    <w:uiPriority w:val="99"/>
    <w:semiHidden/>
    <w:unhideWhenUsed/>
    <w:rsid w:val="00133020"/>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UnresolvedMention">
    <w:name w:val="Unresolved Mention"/>
    <w:basedOn w:val="DefaultParagraphFont"/>
    <w:uiPriority w:val="99"/>
    <w:semiHidden/>
    <w:unhideWhenUsed/>
    <w:rsid w:val="00133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5467">
      <w:bodyDiv w:val="1"/>
      <w:marLeft w:val="0"/>
      <w:marRight w:val="0"/>
      <w:marTop w:val="0"/>
      <w:marBottom w:val="0"/>
      <w:divBdr>
        <w:top w:val="none" w:sz="0" w:space="0" w:color="auto"/>
        <w:left w:val="none" w:sz="0" w:space="0" w:color="auto"/>
        <w:bottom w:val="none" w:sz="0" w:space="0" w:color="auto"/>
        <w:right w:val="none" w:sz="0" w:space="0" w:color="auto"/>
      </w:divBdr>
    </w:div>
    <w:div w:id="29841910">
      <w:bodyDiv w:val="1"/>
      <w:marLeft w:val="0"/>
      <w:marRight w:val="0"/>
      <w:marTop w:val="0"/>
      <w:marBottom w:val="0"/>
      <w:divBdr>
        <w:top w:val="none" w:sz="0" w:space="0" w:color="auto"/>
        <w:left w:val="none" w:sz="0" w:space="0" w:color="auto"/>
        <w:bottom w:val="none" w:sz="0" w:space="0" w:color="auto"/>
        <w:right w:val="none" w:sz="0" w:space="0" w:color="auto"/>
      </w:divBdr>
    </w:div>
    <w:div w:id="294143336">
      <w:bodyDiv w:val="1"/>
      <w:marLeft w:val="0"/>
      <w:marRight w:val="0"/>
      <w:marTop w:val="0"/>
      <w:marBottom w:val="0"/>
      <w:divBdr>
        <w:top w:val="none" w:sz="0" w:space="0" w:color="auto"/>
        <w:left w:val="none" w:sz="0" w:space="0" w:color="auto"/>
        <w:bottom w:val="none" w:sz="0" w:space="0" w:color="auto"/>
        <w:right w:val="none" w:sz="0" w:space="0" w:color="auto"/>
      </w:divBdr>
    </w:div>
    <w:div w:id="375275507">
      <w:bodyDiv w:val="1"/>
      <w:marLeft w:val="0"/>
      <w:marRight w:val="0"/>
      <w:marTop w:val="0"/>
      <w:marBottom w:val="0"/>
      <w:divBdr>
        <w:top w:val="none" w:sz="0" w:space="0" w:color="auto"/>
        <w:left w:val="none" w:sz="0" w:space="0" w:color="auto"/>
        <w:bottom w:val="none" w:sz="0" w:space="0" w:color="auto"/>
        <w:right w:val="none" w:sz="0" w:space="0" w:color="auto"/>
      </w:divBdr>
    </w:div>
    <w:div w:id="403644090">
      <w:bodyDiv w:val="1"/>
      <w:marLeft w:val="0"/>
      <w:marRight w:val="0"/>
      <w:marTop w:val="0"/>
      <w:marBottom w:val="0"/>
      <w:divBdr>
        <w:top w:val="none" w:sz="0" w:space="0" w:color="auto"/>
        <w:left w:val="none" w:sz="0" w:space="0" w:color="auto"/>
        <w:bottom w:val="none" w:sz="0" w:space="0" w:color="auto"/>
        <w:right w:val="none" w:sz="0" w:space="0" w:color="auto"/>
      </w:divBdr>
      <w:divsChild>
        <w:div w:id="1643071624">
          <w:marLeft w:val="0"/>
          <w:marRight w:val="0"/>
          <w:marTop w:val="0"/>
          <w:marBottom w:val="0"/>
          <w:divBdr>
            <w:top w:val="none" w:sz="0" w:space="0" w:color="auto"/>
            <w:left w:val="none" w:sz="0" w:space="0" w:color="auto"/>
            <w:bottom w:val="none" w:sz="0" w:space="0" w:color="auto"/>
            <w:right w:val="none" w:sz="0" w:space="0" w:color="auto"/>
          </w:divBdr>
        </w:div>
        <w:div w:id="885411326">
          <w:marLeft w:val="0"/>
          <w:marRight w:val="0"/>
          <w:marTop w:val="0"/>
          <w:marBottom w:val="0"/>
          <w:divBdr>
            <w:top w:val="none" w:sz="0" w:space="0" w:color="auto"/>
            <w:left w:val="none" w:sz="0" w:space="0" w:color="auto"/>
            <w:bottom w:val="none" w:sz="0" w:space="0" w:color="auto"/>
            <w:right w:val="none" w:sz="0" w:space="0" w:color="auto"/>
          </w:divBdr>
        </w:div>
      </w:divsChild>
    </w:div>
    <w:div w:id="652100504">
      <w:bodyDiv w:val="1"/>
      <w:marLeft w:val="0"/>
      <w:marRight w:val="0"/>
      <w:marTop w:val="0"/>
      <w:marBottom w:val="0"/>
      <w:divBdr>
        <w:top w:val="none" w:sz="0" w:space="0" w:color="auto"/>
        <w:left w:val="none" w:sz="0" w:space="0" w:color="auto"/>
        <w:bottom w:val="none" w:sz="0" w:space="0" w:color="auto"/>
        <w:right w:val="none" w:sz="0" w:space="0" w:color="auto"/>
      </w:divBdr>
    </w:div>
    <w:div w:id="733703298">
      <w:bodyDiv w:val="1"/>
      <w:marLeft w:val="0"/>
      <w:marRight w:val="0"/>
      <w:marTop w:val="0"/>
      <w:marBottom w:val="0"/>
      <w:divBdr>
        <w:top w:val="none" w:sz="0" w:space="0" w:color="auto"/>
        <w:left w:val="none" w:sz="0" w:space="0" w:color="auto"/>
        <w:bottom w:val="none" w:sz="0" w:space="0" w:color="auto"/>
        <w:right w:val="none" w:sz="0" w:space="0" w:color="auto"/>
      </w:divBdr>
    </w:div>
    <w:div w:id="764036693">
      <w:bodyDiv w:val="1"/>
      <w:marLeft w:val="0"/>
      <w:marRight w:val="0"/>
      <w:marTop w:val="0"/>
      <w:marBottom w:val="0"/>
      <w:divBdr>
        <w:top w:val="none" w:sz="0" w:space="0" w:color="auto"/>
        <w:left w:val="none" w:sz="0" w:space="0" w:color="auto"/>
        <w:bottom w:val="none" w:sz="0" w:space="0" w:color="auto"/>
        <w:right w:val="none" w:sz="0" w:space="0" w:color="auto"/>
      </w:divBdr>
    </w:div>
    <w:div w:id="792865453">
      <w:bodyDiv w:val="1"/>
      <w:marLeft w:val="0"/>
      <w:marRight w:val="0"/>
      <w:marTop w:val="0"/>
      <w:marBottom w:val="0"/>
      <w:divBdr>
        <w:top w:val="none" w:sz="0" w:space="0" w:color="auto"/>
        <w:left w:val="none" w:sz="0" w:space="0" w:color="auto"/>
        <w:bottom w:val="none" w:sz="0" w:space="0" w:color="auto"/>
        <w:right w:val="none" w:sz="0" w:space="0" w:color="auto"/>
      </w:divBdr>
      <w:divsChild>
        <w:div w:id="1960263280">
          <w:marLeft w:val="0"/>
          <w:marRight w:val="0"/>
          <w:marTop w:val="0"/>
          <w:marBottom w:val="0"/>
          <w:divBdr>
            <w:top w:val="none" w:sz="0" w:space="0" w:color="auto"/>
            <w:left w:val="none" w:sz="0" w:space="0" w:color="auto"/>
            <w:bottom w:val="none" w:sz="0" w:space="0" w:color="auto"/>
            <w:right w:val="none" w:sz="0" w:space="0" w:color="auto"/>
          </w:divBdr>
        </w:div>
        <w:div w:id="1733312975">
          <w:marLeft w:val="0"/>
          <w:marRight w:val="0"/>
          <w:marTop w:val="0"/>
          <w:marBottom w:val="0"/>
          <w:divBdr>
            <w:top w:val="none" w:sz="0" w:space="0" w:color="auto"/>
            <w:left w:val="none" w:sz="0" w:space="0" w:color="auto"/>
            <w:bottom w:val="none" w:sz="0" w:space="0" w:color="auto"/>
            <w:right w:val="none" w:sz="0" w:space="0" w:color="auto"/>
          </w:divBdr>
        </w:div>
      </w:divsChild>
    </w:div>
    <w:div w:id="794447314">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890845813">
      <w:bodyDiv w:val="1"/>
      <w:marLeft w:val="0"/>
      <w:marRight w:val="0"/>
      <w:marTop w:val="0"/>
      <w:marBottom w:val="0"/>
      <w:divBdr>
        <w:top w:val="none" w:sz="0" w:space="0" w:color="auto"/>
        <w:left w:val="none" w:sz="0" w:space="0" w:color="auto"/>
        <w:bottom w:val="none" w:sz="0" w:space="0" w:color="auto"/>
        <w:right w:val="none" w:sz="0" w:space="0" w:color="auto"/>
      </w:divBdr>
      <w:divsChild>
        <w:div w:id="1251236475">
          <w:marLeft w:val="0"/>
          <w:marRight w:val="0"/>
          <w:marTop w:val="0"/>
          <w:marBottom w:val="0"/>
          <w:divBdr>
            <w:top w:val="none" w:sz="0" w:space="0" w:color="auto"/>
            <w:left w:val="none" w:sz="0" w:space="0" w:color="auto"/>
            <w:bottom w:val="none" w:sz="0" w:space="0" w:color="auto"/>
            <w:right w:val="none" w:sz="0" w:space="0" w:color="auto"/>
          </w:divBdr>
          <w:divsChild>
            <w:div w:id="627394222">
              <w:marLeft w:val="0"/>
              <w:marRight w:val="0"/>
              <w:marTop w:val="0"/>
              <w:marBottom w:val="0"/>
              <w:divBdr>
                <w:top w:val="none" w:sz="0" w:space="0" w:color="auto"/>
                <w:left w:val="none" w:sz="0" w:space="0" w:color="auto"/>
                <w:bottom w:val="none" w:sz="0" w:space="0" w:color="auto"/>
                <w:right w:val="none" w:sz="0" w:space="0" w:color="auto"/>
              </w:divBdr>
            </w:div>
            <w:div w:id="430584682">
              <w:marLeft w:val="0"/>
              <w:marRight w:val="0"/>
              <w:marTop w:val="0"/>
              <w:marBottom w:val="0"/>
              <w:divBdr>
                <w:top w:val="none" w:sz="0" w:space="0" w:color="auto"/>
                <w:left w:val="none" w:sz="0" w:space="0" w:color="auto"/>
                <w:bottom w:val="none" w:sz="0" w:space="0" w:color="auto"/>
                <w:right w:val="none" w:sz="0" w:space="0" w:color="auto"/>
              </w:divBdr>
            </w:div>
            <w:div w:id="2082482222">
              <w:marLeft w:val="0"/>
              <w:marRight w:val="0"/>
              <w:marTop w:val="0"/>
              <w:marBottom w:val="0"/>
              <w:divBdr>
                <w:top w:val="none" w:sz="0" w:space="0" w:color="auto"/>
                <w:left w:val="none" w:sz="0" w:space="0" w:color="auto"/>
                <w:bottom w:val="none" w:sz="0" w:space="0" w:color="auto"/>
                <w:right w:val="none" w:sz="0" w:space="0" w:color="auto"/>
              </w:divBdr>
            </w:div>
            <w:div w:id="18784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9590">
      <w:bodyDiv w:val="1"/>
      <w:marLeft w:val="0"/>
      <w:marRight w:val="0"/>
      <w:marTop w:val="0"/>
      <w:marBottom w:val="0"/>
      <w:divBdr>
        <w:top w:val="none" w:sz="0" w:space="0" w:color="auto"/>
        <w:left w:val="none" w:sz="0" w:space="0" w:color="auto"/>
        <w:bottom w:val="none" w:sz="0" w:space="0" w:color="auto"/>
        <w:right w:val="none" w:sz="0" w:space="0" w:color="auto"/>
      </w:divBdr>
      <w:divsChild>
        <w:div w:id="1347058599">
          <w:marLeft w:val="0"/>
          <w:marRight w:val="0"/>
          <w:marTop w:val="0"/>
          <w:marBottom w:val="0"/>
          <w:divBdr>
            <w:top w:val="none" w:sz="0" w:space="0" w:color="auto"/>
            <w:left w:val="none" w:sz="0" w:space="0" w:color="auto"/>
            <w:bottom w:val="none" w:sz="0" w:space="0" w:color="auto"/>
            <w:right w:val="none" w:sz="0" w:space="0" w:color="auto"/>
          </w:divBdr>
        </w:div>
        <w:div w:id="1697002254">
          <w:marLeft w:val="0"/>
          <w:marRight w:val="0"/>
          <w:marTop w:val="0"/>
          <w:marBottom w:val="0"/>
          <w:divBdr>
            <w:top w:val="none" w:sz="0" w:space="0" w:color="auto"/>
            <w:left w:val="none" w:sz="0" w:space="0" w:color="auto"/>
            <w:bottom w:val="none" w:sz="0" w:space="0" w:color="auto"/>
            <w:right w:val="none" w:sz="0" w:space="0" w:color="auto"/>
          </w:divBdr>
        </w:div>
      </w:divsChild>
    </w:div>
    <w:div w:id="1042098120">
      <w:bodyDiv w:val="1"/>
      <w:marLeft w:val="0"/>
      <w:marRight w:val="0"/>
      <w:marTop w:val="0"/>
      <w:marBottom w:val="0"/>
      <w:divBdr>
        <w:top w:val="none" w:sz="0" w:space="0" w:color="auto"/>
        <w:left w:val="none" w:sz="0" w:space="0" w:color="auto"/>
        <w:bottom w:val="none" w:sz="0" w:space="0" w:color="auto"/>
        <w:right w:val="none" w:sz="0" w:space="0" w:color="auto"/>
      </w:divBdr>
      <w:divsChild>
        <w:div w:id="647783693">
          <w:marLeft w:val="0"/>
          <w:marRight w:val="0"/>
          <w:marTop w:val="0"/>
          <w:marBottom w:val="0"/>
          <w:divBdr>
            <w:top w:val="none" w:sz="0" w:space="0" w:color="auto"/>
            <w:left w:val="none" w:sz="0" w:space="0" w:color="auto"/>
            <w:bottom w:val="none" w:sz="0" w:space="0" w:color="auto"/>
            <w:right w:val="none" w:sz="0" w:space="0" w:color="auto"/>
          </w:divBdr>
          <w:divsChild>
            <w:div w:id="1265072942">
              <w:marLeft w:val="0"/>
              <w:marRight w:val="0"/>
              <w:marTop w:val="0"/>
              <w:marBottom w:val="0"/>
              <w:divBdr>
                <w:top w:val="none" w:sz="0" w:space="0" w:color="auto"/>
                <w:left w:val="none" w:sz="0" w:space="0" w:color="auto"/>
                <w:bottom w:val="none" w:sz="0" w:space="0" w:color="auto"/>
                <w:right w:val="none" w:sz="0" w:space="0" w:color="auto"/>
              </w:divBdr>
            </w:div>
            <w:div w:id="1271359348">
              <w:marLeft w:val="0"/>
              <w:marRight w:val="0"/>
              <w:marTop w:val="0"/>
              <w:marBottom w:val="0"/>
              <w:divBdr>
                <w:top w:val="none" w:sz="0" w:space="0" w:color="auto"/>
                <w:left w:val="none" w:sz="0" w:space="0" w:color="auto"/>
                <w:bottom w:val="none" w:sz="0" w:space="0" w:color="auto"/>
                <w:right w:val="none" w:sz="0" w:space="0" w:color="auto"/>
              </w:divBdr>
            </w:div>
            <w:div w:id="1835029762">
              <w:marLeft w:val="0"/>
              <w:marRight w:val="0"/>
              <w:marTop w:val="0"/>
              <w:marBottom w:val="0"/>
              <w:divBdr>
                <w:top w:val="none" w:sz="0" w:space="0" w:color="auto"/>
                <w:left w:val="none" w:sz="0" w:space="0" w:color="auto"/>
                <w:bottom w:val="none" w:sz="0" w:space="0" w:color="auto"/>
                <w:right w:val="none" w:sz="0" w:space="0" w:color="auto"/>
              </w:divBdr>
            </w:div>
            <w:div w:id="12524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3414">
      <w:bodyDiv w:val="1"/>
      <w:marLeft w:val="0"/>
      <w:marRight w:val="0"/>
      <w:marTop w:val="0"/>
      <w:marBottom w:val="0"/>
      <w:divBdr>
        <w:top w:val="none" w:sz="0" w:space="0" w:color="auto"/>
        <w:left w:val="none" w:sz="0" w:space="0" w:color="auto"/>
        <w:bottom w:val="none" w:sz="0" w:space="0" w:color="auto"/>
        <w:right w:val="none" w:sz="0" w:space="0" w:color="auto"/>
      </w:divBdr>
      <w:divsChild>
        <w:div w:id="357970642">
          <w:marLeft w:val="0"/>
          <w:marRight w:val="0"/>
          <w:marTop w:val="0"/>
          <w:marBottom w:val="0"/>
          <w:divBdr>
            <w:top w:val="none" w:sz="0" w:space="0" w:color="auto"/>
            <w:left w:val="none" w:sz="0" w:space="0" w:color="auto"/>
            <w:bottom w:val="none" w:sz="0" w:space="0" w:color="auto"/>
            <w:right w:val="none" w:sz="0" w:space="0" w:color="auto"/>
          </w:divBdr>
        </w:div>
        <w:div w:id="707222179">
          <w:marLeft w:val="0"/>
          <w:marRight w:val="0"/>
          <w:marTop w:val="0"/>
          <w:marBottom w:val="0"/>
          <w:divBdr>
            <w:top w:val="none" w:sz="0" w:space="0" w:color="auto"/>
            <w:left w:val="none" w:sz="0" w:space="0" w:color="auto"/>
            <w:bottom w:val="none" w:sz="0" w:space="0" w:color="auto"/>
            <w:right w:val="none" w:sz="0" w:space="0" w:color="auto"/>
          </w:divBdr>
        </w:div>
      </w:divsChild>
    </w:div>
    <w:div w:id="1284383177">
      <w:bodyDiv w:val="1"/>
      <w:marLeft w:val="0"/>
      <w:marRight w:val="0"/>
      <w:marTop w:val="0"/>
      <w:marBottom w:val="0"/>
      <w:divBdr>
        <w:top w:val="none" w:sz="0" w:space="0" w:color="auto"/>
        <w:left w:val="none" w:sz="0" w:space="0" w:color="auto"/>
        <w:bottom w:val="none" w:sz="0" w:space="0" w:color="auto"/>
        <w:right w:val="none" w:sz="0" w:space="0" w:color="auto"/>
      </w:divBdr>
      <w:divsChild>
        <w:div w:id="1244413054">
          <w:marLeft w:val="0"/>
          <w:marRight w:val="0"/>
          <w:marTop w:val="0"/>
          <w:marBottom w:val="0"/>
          <w:divBdr>
            <w:top w:val="none" w:sz="0" w:space="0" w:color="auto"/>
            <w:left w:val="none" w:sz="0" w:space="0" w:color="auto"/>
            <w:bottom w:val="none" w:sz="0" w:space="0" w:color="auto"/>
            <w:right w:val="none" w:sz="0" w:space="0" w:color="auto"/>
          </w:divBdr>
          <w:divsChild>
            <w:div w:id="688677667">
              <w:marLeft w:val="0"/>
              <w:marRight w:val="0"/>
              <w:marTop w:val="0"/>
              <w:marBottom w:val="0"/>
              <w:divBdr>
                <w:top w:val="none" w:sz="0" w:space="0" w:color="auto"/>
                <w:left w:val="none" w:sz="0" w:space="0" w:color="auto"/>
                <w:bottom w:val="none" w:sz="0" w:space="0" w:color="auto"/>
                <w:right w:val="none" w:sz="0" w:space="0" w:color="auto"/>
              </w:divBdr>
            </w:div>
            <w:div w:id="1492287088">
              <w:marLeft w:val="0"/>
              <w:marRight w:val="0"/>
              <w:marTop w:val="0"/>
              <w:marBottom w:val="0"/>
              <w:divBdr>
                <w:top w:val="none" w:sz="0" w:space="0" w:color="auto"/>
                <w:left w:val="none" w:sz="0" w:space="0" w:color="auto"/>
                <w:bottom w:val="none" w:sz="0" w:space="0" w:color="auto"/>
                <w:right w:val="none" w:sz="0" w:space="0" w:color="auto"/>
              </w:divBdr>
            </w:div>
            <w:div w:id="927233191">
              <w:marLeft w:val="0"/>
              <w:marRight w:val="0"/>
              <w:marTop w:val="0"/>
              <w:marBottom w:val="0"/>
              <w:divBdr>
                <w:top w:val="none" w:sz="0" w:space="0" w:color="auto"/>
                <w:left w:val="none" w:sz="0" w:space="0" w:color="auto"/>
                <w:bottom w:val="none" w:sz="0" w:space="0" w:color="auto"/>
                <w:right w:val="none" w:sz="0" w:space="0" w:color="auto"/>
              </w:divBdr>
            </w:div>
            <w:div w:id="1122267534">
              <w:marLeft w:val="0"/>
              <w:marRight w:val="0"/>
              <w:marTop w:val="0"/>
              <w:marBottom w:val="0"/>
              <w:divBdr>
                <w:top w:val="none" w:sz="0" w:space="0" w:color="auto"/>
                <w:left w:val="none" w:sz="0" w:space="0" w:color="auto"/>
                <w:bottom w:val="none" w:sz="0" w:space="0" w:color="auto"/>
                <w:right w:val="none" w:sz="0" w:space="0" w:color="auto"/>
              </w:divBdr>
            </w:div>
            <w:div w:id="1270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360161642">
      <w:bodyDiv w:val="1"/>
      <w:marLeft w:val="0"/>
      <w:marRight w:val="0"/>
      <w:marTop w:val="0"/>
      <w:marBottom w:val="0"/>
      <w:divBdr>
        <w:top w:val="none" w:sz="0" w:space="0" w:color="auto"/>
        <w:left w:val="none" w:sz="0" w:space="0" w:color="auto"/>
        <w:bottom w:val="none" w:sz="0" w:space="0" w:color="auto"/>
        <w:right w:val="none" w:sz="0" w:space="0" w:color="auto"/>
      </w:divBdr>
      <w:divsChild>
        <w:div w:id="729110940">
          <w:marLeft w:val="0"/>
          <w:marRight w:val="0"/>
          <w:marTop w:val="0"/>
          <w:marBottom w:val="0"/>
          <w:divBdr>
            <w:top w:val="none" w:sz="0" w:space="0" w:color="auto"/>
            <w:left w:val="none" w:sz="0" w:space="0" w:color="auto"/>
            <w:bottom w:val="none" w:sz="0" w:space="0" w:color="auto"/>
            <w:right w:val="none" w:sz="0" w:space="0" w:color="auto"/>
          </w:divBdr>
          <w:divsChild>
            <w:div w:id="459037331">
              <w:marLeft w:val="0"/>
              <w:marRight w:val="0"/>
              <w:marTop w:val="0"/>
              <w:marBottom w:val="0"/>
              <w:divBdr>
                <w:top w:val="none" w:sz="0" w:space="0" w:color="auto"/>
                <w:left w:val="none" w:sz="0" w:space="0" w:color="auto"/>
                <w:bottom w:val="none" w:sz="0" w:space="0" w:color="auto"/>
                <w:right w:val="none" w:sz="0" w:space="0" w:color="auto"/>
              </w:divBdr>
            </w:div>
            <w:div w:id="1848791556">
              <w:marLeft w:val="0"/>
              <w:marRight w:val="0"/>
              <w:marTop w:val="0"/>
              <w:marBottom w:val="0"/>
              <w:divBdr>
                <w:top w:val="none" w:sz="0" w:space="0" w:color="auto"/>
                <w:left w:val="none" w:sz="0" w:space="0" w:color="auto"/>
                <w:bottom w:val="none" w:sz="0" w:space="0" w:color="auto"/>
                <w:right w:val="none" w:sz="0" w:space="0" w:color="auto"/>
              </w:divBdr>
            </w:div>
            <w:div w:id="247276987">
              <w:marLeft w:val="0"/>
              <w:marRight w:val="0"/>
              <w:marTop w:val="0"/>
              <w:marBottom w:val="0"/>
              <w:divBdr>
                <w:top w:val="none" w:sz="0" w:space="0" w:color="auto"/>
                <w:left w:val="none" w:sz="0" w:space="0" w:color="auto"/>
                <w:bottom w:val="none" w:sz="0" w:space="0" w:color="auto"/>
                <w:right w:val="none" w:sz="0" w:space="0" w:color="auto"/>
              </w:divBdr>
            </w:div>
            <w:div w:id="415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1882">
      <w:bodyDiv w:val="1"/>
      <w:marLeft w:val="0"/>
      <w:marRight w:val="0"/>
      <w:marTop w:val="0"/>
      <w:marBottom w:val="0"/>
      <w:divBdr>
        <w:top w:val="none" w:sz="0" w:space="0" w:color="auto"/>
        <w:left w:val="none" w:sz="0" w:space="0" w:color="auto"/>
        <w:bottom w:val="none" w:sz="0" w:space="0" w:color="auto"/>
        <w:right w:val="none" w:sz="0" w:space="0" w:color="auto"/>
      </w:divBdr>
    </w:div>
    <w:div w:id="1696225912">
      <w:bodyDiv w:val="1"/>
      <w:marLeft w:val="0"/>
      <w:marRight w:val="0"/>
      <w:marTop w:val="0"/>
      <w:marBottom w:val="0"/>
      <w:divBdr>
        <w:top w:val="none" w:sz="0" w:space="0" w:color="auto"/>
        <w:left w:val="none" w:sz="0" w:space="0" w:color="auto"/>
        <w:bottom w:val="none" w:sz="0" w:space="0" w:color="auto"/>
        <w:right w:val="none" w:sz="0" w:space="0" w:color="auto"/>
      </w:divBdr>
    </w:div>
    <w:div w:id="1702587123">
      <w:bodyDiv w:val="1"/>
      <w:marLeft w:val="0"/>
      <w:marRight w:val="0"/>
      <w:marTop w:val="0"/>
      <w:marBottom w:val="0"/>
      <w:divBdr>
        <w:top w:val="none" w:sz="0" w:space="0" w:color="auto"/>
        <w:left w:val="none" w:sz="0" w:space="0" w:color="auto"/>
        <w:bottom w:val="none" w:sz="0" w:space="0" w:color="auto"/>
        <w:right w:val="none" w:sz="0" w:space="0" w:color="auto"/>
      </w:divBdr>
      <w:divsChild>
        <w:div w:id="1600216643">
          <w:marLeft w:val="0"/>
          <w:marRight w:val="0"/>
          <w:marTop w:val="0"/>
          <w:marBottom w:val="0"/>
          <w:divBdr>
            <w:top w:val="none" w:sz="0" w:space="0" w:color="auto"/>
            <w:left w:val="none" w:sz="0" w:space="0" w:color="auto"/>
            <w:bottom w:val="none" w:sz="0" w:space="0" w:color="auto"/>
            <w:right w:val="none" w:sz="0" w:space="0" w:color="auto"/>
          </w:divBdr>
          <w:divsChild>
            <w:div w:id="1881698864">
              <w:marLeft w:val="0"/>
              <w:marRight w:val="0"/>
              <w:marTop w:val="0"/>
              <w:marBottom w:val="0"/>
              <w:divBdr>
                <w:top w:val="none" w:sz="0" w:space="0" w:color="auto"/>
                <w:left w:val="none" w:sz="0" w:space="0" w:color="auto"/>
                <w:bottom w:val="none" w:sz="0" w:space="0" w:color="auto"/>
                <w:right w:val="none" w:sz="0" w:space="0" w:color="auto"/>
              </w:divBdr>
            </w:div>
            <w:div w:id="14640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8985">
      <w:bodyDiv w:val="1"/>
      <w:marLeft w:val="0"/>
      <w:marRight w:val="0"/>
      <w:marTop w:val="0"/>
      <w:marBottom w:val="0"/>
      <w:divBdr>
        <w:top w:val="none" w:sz="0" w:space="0" w:color="auto"/>
        <w:left w:val="none" w:sz="0" w:space="0" w:color="auto"/>
        <w:bottom w:val="none" w:sz="0" w:space="0" w:color="auto"/>
        <w:right w:val="none" w:sz="0" w:space="0" w:color="auto"/>
      </w:divBdr>
      <w:divsChild>
        <w:div w:id="62029799">
          <w:marLeft w:val="0"/>
          <w:marRight w:val="0"/>
          <w:marTop w:val="0"/>
          <w:marBottom w:val="0"/>
          <w:divBdr>
            <w:top w:val="none" w:sz="0" w:space="0" w:color="auto"/>
            <w:left w:val="none" w:sz="0" w:space="0" w:color="auto"/>
            <w:bottom w:val="none" w:sz="0" w:space="0" w:color="auto"/>
            <w:right w:val="none" w:sz="0" w:space="0" w:color="auto"/>
          </w:divBdr>
        </w:div>
        <w:div w:id="2141799501">
          <w:marLeft w:val="0"/>
          <w:marRight w:val="0"/>
          <w:marTop w:val="0"/>
          <w:marBottom w:val="0"/>
          <w:divBdr>
            <w:top w:val="none" w:sz="0" w:space="0" w:color="auto"/>
            <w:left w:val="none" w:sz="0" w:space="0" w:color="auto"/>
            <w:bottom w:val="none" w:sz="0" w:space="0" w:color="auto"/>
            <w:right w:val="none" w:sz="0" w:space="0" w:color="auto"/>
          </w:divBdr>
        </w:div>
      </w:divsChild>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1972899251">
      <w:bodyDiv w:val="1"/>
      <w:marLeft w:val="0"/>
      <w:marRight w:val="0"/>
      <w:marTop w:val="0"/>
      <w:marBottom w:val="0"/>
      <w:divBdr>
        <w:top w:val="none" w:sz="0" w:space="0" w:color="auto"/>
        <w:left w:val="none" w:sz="0" w:space="0" w:color="auto"/>
        <w:bottom w:val="none" w:sz="0" w:space="0" w:color="auto"/>
        <w:right w:val="none" w:sz="0" w:space="0" w:color="auto"/>
      </w:divBdr>
      <w:divsChild>
        <w:div w:id="608665397">
          <w:marLeft w:val="0"/>
          <w:marRight w:val="0"/>
          <w:marTop w:val="0"/>
          <w:marBottom w:val="0"/>
          <w:divBdr>
            <w:top w:val="none" w:sz="0" w:space="0" w:color="auto"/>
            <w:left w:val="none" w:sz="0" w:space="0" w:color="auto"/>
            <w:bottom w:val="none" w:sz="0" w:space="0" w:color="auto"/>
            <w:right w:val="none" w:sz="0" w:space="0" w:color="auto"/>
          </w:divBdr>
        </w:div>
        <w:div w:id="1430617924">
          <w:marLeft w:val="0"/>
          <w:marRight w:val="0"/>
          <w:marTop w:val="0"/>
          <w:marBottom w:val="0"/>
          <w:divBdr>
            <w:top w:val="none" w:sz="0" w:space="0" w:color="auto"/>
            <w:left w:val="none" w:sz="0" w:space="0" w:color="auto"/>
            <w:bottom w:val="none" w:sz="0" w:space="0" w:color="auto"/>
            <w:right w:val="none" w:sz="0" w:space="0" w:color="auto"/>
          </w:divBdr>
        </w:div>
      </w:divsChild>
    </w:div>
    <w:div w:id="2045595036">
      <w:bodyDiv w:val="1"/>
      <w:marLeft w:val="0"/>
      <w:marRight w:val="0"/>
      <w:marTop w:val="0"/>
      <w:marBottom w:val="0"/>
      <w:divBdr>
        <w:top w:val="none" w:sz="0" w:space="0" w:color="auto"/>
        <w:left w:val="none" w:sz="0" w:space="0" w:color="auto"/>
        <w:bottom w:val="none" w:sz="0" w:space="0" w:color="auto"/>
        <w:right w:val="none" w:sz="0" w:space="0" w:color="auto"/>
      </w:divBdr>
      <w:divsChild>
        <w:div w:id="507212729">
          <w:marLeft w:val="0"/>
          <w:marRight w:val="0"/>
          <w:marTop w:val="0"/>
          <w:marBottom w:val="0"/>
          <w:divBdr>
            <w:top w:val="none" w:sz="0" w:space="0" w:color="auto"/>
            <w:left w:val="none" w:sz="0" w:space="0" w:color="auto"/>
            <w:bottom w:val="none" w:sz="0" w:space="0" w:color="auto"/>
            <w:right w:val="none" w:sz="0" w:space="0" w:color="auto"/>
          </w:divBdr>
        </w:div>
        <w:div w:id="570389225">
          <w:marLeft w:val="0"/>
          <w:marRight w:val="0"/>
          <w:marTop w:val="0"/>
          <w:marBottom w:val="0"/>
          <w:divBdr>
            <w:top w:val="none" w:sz="0" w:space="0" w:color="auto"/>
            <w:left w:val="none" w:sz="0" w:space="0" w:color="auto"/>
            <w:bottom w:val="none" w:sz="0" w:space="0" w:color="auto"/>
            <w:right w:val="none" w:sz="0" w:space="0" w:color="auto"/>
          </w:divBdr>
        </w:div>
      </w:divsChild>
    </w:div>
    <w:div w:id="2053768311">
      <w:bodyDiv w:val="1"/>
      <w:marLeft w:val="0"/>
      <w:marRight w:val="0"/>
      <w:marTop w:val="0"/>
      <w:marBottom w:val="0"/>
      <w:divBdr>
        <w:top w:val="none" w:sz="0" w:space="0" w:color="auto"/>
        <w:left w:val="none" w:sz="0" w:space="0" w:color="auto"/>
        <w:bottom w:val="none" w:sz="0" w:space="0" w:color="auto"/>
        <w:right w:val="none" w:sz="0" w:space="0" w:color="auto"/>
      </w:divBdr>
    </w:div>
    <w:div w:id="2145192312">
      <w:bodyDiv w:val="1"/>
      <w:marLeft w:val="0"/>
      <w:marRight w:val="0"/>
      <w:marTop w:val="0"/>
      <w:marBottom w:val="0"/>
      <w:divBdr>
        <w:top w:val="none" w:sz="0" w:space="0" w:color="auto"/>
        <w:left w:val="none" w:sz="0" w:space="0" w:color="auto"/>
        <w:bottom w:val="none" w:sz="0" w:space="0" w:color="auto"/>
        <w:right w:val="none" w:sz="0" w:space="0" w:color="auto"/>
      </w:divBdr>
      <w:divsChild>
        <w:div w:id="537738412">
          <w:marLeft w:val="0"/>
          <w:marRight w:val="0"/>
          <w:marTop w:val="0"/>
          <w:marBottom w:val="0"/>
          <w:divBdr>
            <w:top w:val="none" w:sz="0" w:space="0" w:color="auto"/>
            <w:left w:val="none" w:sz="0" w:space="0" w:color="auto"/>
            <w:bottom w:val="none" w:sz="0" w:space="0" w:color="auto"/>
            <w:right w:val="none" w:sz="0" w:space="0" w:color="auto"/>
          </w:divBdr>
        </w:div>
        <w:div w:id="832070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UMTS" TargetMode="External"/><Relationship Id="rId13" Type="http://schemas.openxmlformats.org/officeDocument/2006/relationships/hyperlink" Target="https://id.wikipedia.org/wiki/Oslo" TargetMode="External"/><Relationship Id="rId18" Type="http://schemas.openxmlformats.org/officeDocument/2006/relationships/hyperlink" Target="https://id.wikipedia.org/wiki/WiMA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d.wikipedia.org/wiki/EDGE" TargetMode="External"/><Relationship Id="rId12" Type="http://schemas.openxmlformats.org/officeDocument/2006/relationships/hyperlink" Target="https://id.wikipedia.org/wiki/Stockholm" TargetMode="External"/><Relationship Id="rId17" Type="http://schemas.openxmlformats.org/officeDocument/2006/relationships/hyperlink" Target="https://id.wikipedia.org/wiki/4G" TargetMode="External"/><Relationship Id="rId2" Type="http://schemas.openxmlformats.org/officeDocument/2006/relationships/numbering" Target="numbering.xml"/><Relationship Id="rId16" Type="http://schemas.openxmlformats.org/officeDocument/2006/relationships/hyperlink" Target="https://id.wikipedia.org/wiki/UM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d.wikipedia.org/wiki/GSM" TargetMode="External"/><Relationship Id="rId11" Type="http://schemas.openxmlformats.org/officeDocument/2006/relationships/hyperlink" Target="https://id.wikipedia.org/wiki/TeliaSonera" TargetMode="External"/><Relationship Id="rId5" Type="http://schemas.openxmlformats.org/officeDocument/2006/relationships/webSettings" Target="webSettings.xml"/><Relationship Id="rId15" Type="http://schemas.openxmlformats.org/officeDocument/2006/relationships/hyperlink" Target="https://id.wikipedia.org/wiki/EDGE" TargetMode="External"/><Relationship Id="rId10" Type="http://schemas.openxmlformats.org/officeDocument/2006/relationships/hyperlink" Target="https://id.wikipedia.org/wiki/3G" TargetMode="External"/><Relationship Id="rId19" Type="http://schemas.openxmlformats.org/officeDocument/2006/relationships/hyperlink" Target="https://id.wikipedia.org/wiki/Long_Term_Evolution" TargetMode="External"/><Relationship Id="rId4" Type="http://schemas.openxmlformats.org/officeDocument/2006/relationships/settings" Target="settings.xml"/><Relationship Id="rId9" Type="http://schemas.openxmlformats.org/officeDocument/2006/relationships/hyperlink" Target="https://id.wikipedia.org/wiki/2G" TargetMode="External"/><Relationship Id="rId14" Type="http://schemas.openxmlformats.org/officeDocument/2006/relationships/hyperlink" Target="https://id.wikipedia.org/wiki/G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PEMROGRAMAN MOBILE MINGGU 3 ISEP LUTPI NUR</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MINGGU 3 ISEP LUTPI NUR</dc:title>
  <dc:subject>PEMROGRAMAN MOBILE MINGGU 3 ISEP LUTPI NUR</dc:subject>
  <dc:creator>Isep Lutpi Nur</dc:creator>
  <cp:keywords/>
  <dc:description>NAMA: Isep Lutpi Nur_x000d_
NPM: 2113191079_x000d_
KELAS	: A2</dc:description>
  <cp:lastModifiedBy>ISEP LUTPI NUR</cp:lastModifiedBy>
  <cp:revision>87</cp:revision>
  <cp:lastPrinted>2021-10-23T17:53:00Z</cp:lastPrinted>
  <dcterms:created xsi:type="dcterms:W3CDTF">2021-02-15T00:44:00Z</dcterms:created>
  <dcterms:modified xsi:type="dcterms:W3CDTF">2021-10-23T18:11:00Z</dcterms:modified>
  <cp:category>Tugas</cp:category>
</cp:coreProperties>
</file>