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Kazan Federal University</w:t>
      </w: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Institute of Computing Mathematics and Information Technology</w:t>
      </w: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Glossary of Terms in Information Technology</w:t>
      </w: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7413AE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7413AE">
        <w:rPr>
          <w:rFonts w:ascii="Times New Roman" w:hAnsi="Times New Roman" w:cs="Times New Roman"/>
          <w:sz w:val="28"/>
          <w:szCs w:val="28"/>
          <w:lang w:val="en-US"/>
        </w:rPr>
        <w:t>Mironov</w:t>
      </w:r>
      <w:proofErr w:type="spellEnd"/>
      <w:r w:rsidR="007413AE">
        <w:rPr>
          <w:rFonts w:ascii="Times New Roman" w:hAnsi="Times New Roman" w:cs="Times New Roman"/>
          <w:sz w:val="28"/>
          <w:szCs w:val="28"/>
          <w:lang w:val="en-US"/>
        </w:rPr>
        <w:t xml:space="preserve"> E.P.</w:t>
      </w: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Instructor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70802">
        <w:rPr>
          <w:rFonts w:ascii="Times New Roman" w:hAnsi="Times New Roman" w:cs="Times New Roman"/>
          <w:sz w:val="28"/>
          <w:szCs w:val="28"/>
          <w:lang w:val="en-US"/>
        </w:rPr>
        <w:t>Makhmutova</w:t>
      </w:r>
      <w:proofErr w:type="spellEnd"/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 A.N.</w:t>
      </w: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Semester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: Fall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70802" w:rsidRPr="007413AE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Location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: Kazan</w:t>
      </w:r>
    </w:p>
    <w:p w:rsid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151D7">
        <w:rPr>
          <w:rFonts w:ascii="Times New Roman" w:hAnsi="Times New Roman" w:cs="Times New Roman"/>
          <w:sz w:val="28"/>
          <w:szCs w:val="28"/>
          <w:lang w:val="en-US"/>
        </w:rPr>
        <w:t xml:space="preserve">November </w:t>
      </w:r>
      <w:r w:rsidR="005151D7" w:rsidRPr="00286DB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151D7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,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70802" w:rsidRDefault="00F708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70802" w:rsidRPr="005151D7" w:rsidRDefault="00F70802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ГЛОССАРИЙ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151D7">
        <w:rPr>
          <w:rFonts w:ascii="Times New Roman" w:hAnsi="Times New Roman" w:cs="Times New Roman"/>
          <w:b/>
          <w:bCs/>
          <w:sz w:val="28"/>
          <w:szCs w:val="28"/>
        </w:rPr>
        <w:t>ТЕРМИНОВ</w:t>
      </w:r>
    </w:p>
    <w:p w:rsidR="007413AE" w:rsidRPr="005151D7" w:rsidRDefault="007413AE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5151D7" w:rsidRDefault="00F70802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5151D7" w:rsidRPr="005151D7">
        <w:rPr>
          <w:rFonts w:ascii="Times New Roman" w:hAnsi="Times New Roman" w:cs="Times New Roman"/>
          <w:b/>
          <w:sz w:val="28"/>
          <w:szCs w:val="28"/>
        </w:rPr>
        <w:t xml:space="preserve">NoSQL </w:t>
      </w:r>
      <w:proofErr w:type="spellStart"/>
      <w:r w:rsidR="005151D7" w:rsidRPr="005151D7">
        <w:rPr>
          <w:rFonts w:ascii="Times New Roman" w:hAnsi="Times New Roman" w:cs="Times New Roman"/>
          <w:b/>
          <w:sz w:val="28"/>
          <w:szCs w:val="28"/>
        </w:rPr>
        <w:t>Database</w:t>
      </w:r>
      <w:proofErr w:type="spellEnd"/>
    </w:p>
    <w:p w:rsidR="00F70802" w:rsidRPr="005151D7" w:rsidRDefault="00F70802" w:rsidP="005151D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NoSQL база данных</w:t>
      </w:r>
    </w:p>
    <w:p w:rsidR="00F70802" w:rsidRPr="005151D7" w:rsidRDefault="00F70802" w:rsidP="005151D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/ˌnoʊˈɛsˌkjuːˈɛl ˈdeɪtəbeɪs/</w:t>
      </w:r>
    </w:p>
    <w:p w:rsidR="00F70802" w:rsidRPr="005151D7" w:rsidRDefault="00F70802" w:rsidP="005151D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A category of non-relational databases designed for scalable, flexible, and schema-less data storage</w:t>
      </w:r>
    </w:p>
    <w:p w:rsidR="00F70802" w:rsidRPr="005151D7" w:rsidRDefault="00F70802" w:rsidP="005151D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7413AE" w:rsidRPr="005151D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The study reviews how </w:t>
      </w:r>
      <w:r w:rsidR="005151D7" w:rsidRPr="005151D7">
        <w:rPr>
          <w:rFonts w:ascii="Times New Roman" w:hAnsi="Times New Roman" w:cs="Times New Roman"/>
          <w:b/>
          <w:sz w:val="28"/>
          <w:szCs w:val="28"/>
          <w:lang w:val="en-US"/>
        </w:rPr>
        <w:t>NoSQL database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concepts are taught across different educational models</w:t>
      </w:r>
      <w:r w:rsidR="007413AE" w:rsidRPr="005151D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5151D7" w:rsidRPr="005151D7" w:rsidRDefault="005151D7" w:rsidP="005151D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 </w:t>
      </w:r>
      <w:proofErr w:type="spellStart"/>
      <w:r w:rsidRPr="005151D7">
        <w:rPr>
          <w:rFonts w:ascii="Times New Roman" w:hAnsi="Times New Roman" w:cs="Times New Roman"/>
          <w:sz w:val="28"/>
          <w:szCs w:val="28"/>
          <w:lang w:val="en-US"/>
        </w:rPr>
        <w:t>Tripathi</w:t>
      </w:r>
      <w:proofErr w:type="spellEnd"/>
      <w:r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N. 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5151D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NoSQL database education: A review of models, tools and teaching methods</w:t>
      </w:r>
      <w:r w:rsidRPr="005151D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5151D7" w:rsidRDefault="00077D1A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5151D7" w:rsidRDefault="00F70802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="005151D7" w:rsidRPr="005151D7">
        <w:rPr>
          <w:rFonts w:ascii="Times New Roman" w:hAnsi="Times New Roman" w:cs="Times New Roman"/>
          <w:b/>
          <w:sz w:val="28"/>
          <w:szCs w:val="28"/>
        </w:rPr>
        <w:t>Educational</w:t>
      </w:r>
      <w:proofErr w:type="spellEnd"/>
      <w:r w:rsidR="005151D7" w:rsidRPr="005151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151D7" w:rsidRPr="005151D7">
        <w:rPr>
          <w:rFonts w:ascii="Times New Roman" w:hAnsi="Times New Roman" w:cs="Times New Roman"/>
          <w:b/>
          <w:sz w:val="28"/>
          <w:szCs w:val="28"/>
        </w:rPr>
        <w:t>Framework</w:t>
      </w:r>
      <w:proofErr w:type="spellEnd"/>
    </w:p>
    <w:p w:rsidR="00F70802" w:rsidRPr="005151D7" w:rsidRDefault="00F70802" w:rsidP="005151D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Перевод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Образовательная структура</w:t>
      </w:r>
    </w:p>
    <w:p w:rsidR="00F70802" w:rsidRPr="005151D7" w:rsidRDefault="00F70802" w:rsidP="005151D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Транскрипция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/ˌ</w:t>
      </w:r>
      <w:proofErr w:type="spellStart"/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ɛdʒəˈkeɪʃənəl</w:t>
      </w:r>
      <w:proofErr w:type="spellEnd"/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ˈ</w:t>
      </w:r>
      <w:proofErr w:type="spellStart"/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freɪmwɜːrk</w:t>
      </w:r>
      <w:proofErr w:type="spellEnd"/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F70802" w:rsidRPr="005151D7" w:rsidRDefault="00F70802" w:rsidP="005151D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A structured approach outlining curriculum, learning goals, and instructional design principles</w:t>
      </w:r>
    </w:p>
    <w:p w:rsidR="00F70802" w:rsidRPr="005151D7" w:rsidRDefault="00F70802" w:rsidP="005151D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6C1117" w:rsidRPr="005151D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The article notes that </w:t>
      </w:r>
      <w:r w:rsidR="005151D7" w:rsidRPr="005151D7">
        <w:rPr>
          <w:rFonts w:ascii="Times New Roman" w:hAnsi="Times New Roman" w:cs="Times New Roman"/>
          <w:b/>
          <w:sz w:val="28"/>
          <w:szCs w:val="28"/>
          <w:lang w:val="en-US"/>
        </w:rPr>
        <w:t>educational frameworks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for NoSQL remain fragmented and inconsistent</w:t>
      </w:r>
      <w:r w:rsidR="006C1117" w:rsidRPr="005151D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5151D7" w:rsidRPr="005151D7" w:rsidRDefault="005151D7" w:rsidP="005151D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 </w:t>
      </w:r>
      <w:proofErr w:type="spellStart"/>
      <w:r w:rsidRPr="005151D7">
        <w:rPr>
          <w:rFonts w:ascii="Times New Roman" w:hAnsi="Times New Roman" w:cs="Times New Roman"/>
          <w:sz w:val="28"/>
          <w:szCs w:val="28"/>
          <w:lang w:val="en-US"/>
        </w:rPr>
        <w:t>Tripathi</w:t>
      </w:r>
      <w:proofErr w:type="spellEnd"/>
      <w:r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N. 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5151D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NoSQL database education: A review of models, tools and teaching methods</w:t>
      </w:r>
      <w:r w:rsidRPr="005151D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5151D7" w:rsidRDefault="00AF2760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77D1A" w:rsidRPr="005151D7" w:rsidRDefault="00077D1A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5151D7" w:rsidRDefault="00077D1A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column"/>
      </w:r>
      <w:r w:rsidR="00F70802" w:rsidRPr="005151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 w:rsidR="005151D7" w:rsidRPr="005151D7">
        <w:rPr>
          <w:rFonts w:ascii="Times New Roman" w:hAnsi="Times New Roman" w:cs="Times New Roman"/>
          <w:b/>
          <w:sz w:val="28"/>
          <w:szCs w:val="28"/>
        </w:rPr>
        <w:t>Hands-on</w:t>
      </w:r>
      <w:proofErr w:type="spellEnd"/>
      <w:r w:rsidR="005151D7" w:rsidRPr="005151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151D7" w:rsidRPr="005151D7">
        <w:rPr>
          <w:rFonts w:ascii="Times New Roman" w:hAnsi="Times New Roman" w:cs="Times New Roman"/>
          <w:b/>
          <w:sz w:val="28"/>
          <w:szCs w:val="28"/>
        </w:rPr>
        <w:t>Learning</w:t>
      </w:r>
      <w:proofErr w:type="spellEnd"/>
    </w:p>
    <w:p w:rsidR="00F70802" w:rsidRPr="005151D7" w:rsidRDefault="00F70802" w:rsidP="005151D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Практико-ориентированное обучение</w:t>
      </w:r>
    </w:p>
    <w:p w:rsidR="00F70802" w:rsidRPr="005151D7" w:rsidRDefault="00F70802" w:rsidP="005151D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/ˌhændz ˈɒn ˈlɜːrnɪŋ/</w:t>
      </w:r>
    </w:p>
    <w:p w:rsidR="00F70802" w:rsidRPr="005151D7" w:rsidRDefault="00F70802" w:rsidP="005151D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Learning through direct practical experience, often involving tools or programming tasks</w:t>
      </w:r>
    </w:p>
    <w:p w:rsidR="00F70802" w:rsidRPr="005151D7" w:rsidRDefault="00F70802" w:rsidP="005151D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505EB" w:rsidRPr="005151D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5151D7" w:rsidRPr="005151D7">
        <w:rPr>
          <w:rFonts w:ascii="Times New Roman" w:hAnsi="Times New Roman" w:cs="Times New Roman"/>
          <w:b/>
          <w:sz w:val="28"/>
          <w:szCs w:val="28"/>
          <w:lang w:val="en-US"/>
        </w:rPr>
        <w:t>Hands-on learning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is frequently recommended for teaching NoSQL technologies</w:t>
      </w:r>
      <w:r w:rsidR="00F505EB" w:rsidRPr="005151D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5151D7" w:rsidRPr="005151D7" w:rsidRDefault="005151D7" w:rsidP="005151D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 </w:t>
      </w:r>
      <w:proofErr w:type="spellStart"/>
      <w:r w:rsidRPr="005151D7">
        <w:rPr>
          <w:rFonts w:ascii="Times New Roman" w:hAnsi="Times New Roman" w:cs="Times New Roman"/>
          <w:sz w:val="28"/>
          <w:szCs w:val="28"/>
          <w:lang w:val="en-US"/>
        </w:rPr>
        <w:t>Tripathi</w:t>
      </w:r>
      <w:proofErr w:type="spellEnd"/>
      <w:r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N. 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5151D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NoSQL database education: A review of models, tools and teaching methods</w:t>
      </w:r>
      <w:r w:rsidRPr="005151D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5151D7" w:rsidRDefault="00077D1A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5151D7" w:rsidRDefault="00F70802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5151D7" w:rsidRPr="005151D7">
        <w:rPr>
          <w:rFonts w:ascii="Times New Roman" w:hAnsi="Times New Roman" w:cs="Times New Roman"/>
          <w:b/>
          <w:sz w:val="28"/>
          <w:szCs w:val="28"/>
        </w:rPr>
        <w:t>Blended</w:t>
      </w:r>
      <w:proofErr w:type="spellEnd"/>
      <w:r w:rsidR="005151D7" w:rsidRPr="005151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151D7" w:rsidRPr="005151D7">
        <w:rPr>
          <w:rFonts w:ascii="Times New Roman" w:hAnsi="Times New Roman" w:cs="Times New Roman"/>
          <w:b/>
          <w:sz w:val="28"/>
          <w:szCs w:val="28"/>
        </w:rPr>
        <w:t>Learning</w:t>
      </w:r>
      <w:proofErr w:type="spellEnd"/>
    </w:p>
    <w:p w:rsidR="00F70802" w:rsidRPr="005151D7" w:rsidRDefault="00F70802" w:rsidP="005151D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Смешанное обучение</w:t>
      </w:r>
    </w:p>
    <w:p w:rsidR="00F70802" w:rsidRPr="005151D7" w:rsidRDefault="00F70802" w:rsidP="005151D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/ˈblɛndɪd ˈlɜːrnɪŋ/</w:t>
      </w:r>
    </w:p>
    <w:p w:rsidR="00F70802" w:rsidRPr="005151D7" w:rsidRDefault="00F70802" w:rsidP="005151D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An instructional model combining face-to-face teaching with online components</w:t>
      </w:r>
    </w:p>
    <w:p w:rsidR="00F70802" w:rsidRPr="005151D7" w:rsidRDefault="00F70802" w:rsidP="005151D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505EB" w:rsidRPr="005151D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5151D7" w:rsidRPr="005151D7">
        <w:rPr>
          <w:rFonts w:ascii="Times New Roman" w:hAnsi="Times New Roman" w:cs="Times New Roman"/>
          <w:b/>
          <w:sz w:val="28"/>
          <w:szCs w:val="28"/>
          <w:lang w:val="en-US"/>
        </w:rPr>
        <w:t>Blended learning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is highlighted as a method used in NoSQL database courses</w:t>
      </w:r>
      <w:r w:rsidR="00F505EB" w:rsidRPr="005151D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5151D7" w:rsidRPr="005151D7" w:rsidRDefault="005151D7" w:rsidP="005151D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 </w:t>
      </w:r>
      <w:proofErr w:type="spellStart"/>
      <w:r w:rsidRPr="005151D7">
        <w:rPr>
          <w:rFonts w:ascii="Times New Roman" w:hAnsi="Times New Roman" w:cs="Times New Roman"/>
          <w:sz w:val="28"/>
          <w:szCs w:val="28"/>
          <w:lang w:val="en-US"/>
        </w:rPr>
        <w:t>Tripathi</w:t>
      </w:r>
      <w:proofErr w:type="spellEnd"/>
      <w:r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N. 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5151D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NoSQL database education: A review of models, tools and teaching methods</w:t>
      </w:r>
      <w:r w:rsidRPr="005151D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5151D7" w:rsidRDefault="00AF2760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5151D7" w:rsidRDefault="00F70802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="005151D7" w:rsidRPr="005151D7">
        <w:rPr>
          <w:rFonts w:ascii="Times New Roman" w:hAnsi="Times New Roman" w:cs="Times New Roman"/>
          <w:b/>
          <w:sz w:val="28"/>
          <w:szCs w:val="28"/>
        </w:rPr>
        <w:t>Curriculum</w:t>
      </w:r>
      <w:proofErr w:type="spellEnd"/>
      <w:r w:rsidR="005151D7" w:rsidRPr="005151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151D7" w:rsidRPr="005151D7">
        <w:rPr>
          <w:rFonts w:ascii="Times New Roman" w:hAnsi="Times New Roman" w:cs="Times New Roman"/>
          <w:b/>
          <w:sz w:val="28"/>
          <w:szCs w:val="28"/>
        </w:rPr>
        <w:t>Model</w:t>
      </w:r>
      <w:proofErr w:type="spellEnd"/>
    </w:p>
    <w:p w:rsidR="00F70802" w:rsidRPr="005151D7" w:rsidRDefault="00F70802" w:rsidP="005151D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Модель учебного плана</w:t>
      </w:r>
    </w:p>
    <w:p w:rsidR="00F70802" w:rsidRPr="005151D7" w:rsidRDefault="00F70802" w:rsidP="005151D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/kəˈrɪkjʊləm ˈmɒdəl/</w:t>
      </w:r>
    </w:p>
    <w:p w:rsidR="00F70802" w:rsidRPr="005151D7" w:rsidRDefault="00F70802" w:rsidP="005151D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A structured representation of learning content and sequences used in academic or professional training</w:t>
      </w:r>
    </w:p>
    <w:p w:rsidR="00F70802" w:rsidRPr="005151D7" w:rsidRDefault="00F70802" w:rsidP="005151D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05EB" w:rsidRPr="005151D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The review discusses </w:t>
      </w:r>
      <w:r w:rsidR="005151D7" w:rsidRPr="005151D7">
        <w:rPr>
          <w:rFonts w:ascii="Times New Roman" w:hAnsi="Times New Roman" w:cs="Times New Roman"/>
          <w:b/>
          <w:sz w:val="28"/>
          <w:szCs w:val="28"/>
          <w:lang w:val="en-US"/>
        </w:rPr>
        <w:t>curriculum models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that integrate NoSQL concepts into database courses</w:t>
      </w:r>
      <w:r w:rsidR="00F505EB" w:rsidRPr="005151D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5151D7" w:rsidRPr="005151D7" w:rsidRDefault="005151D7" w:rsidP="005151D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 </w:t>
      </w:r>
      <w:proofErr w:type="spellStart"/>
      <w:r w:rsidRPr="005151D7">
        <w:rPr>
          <w:rFonts w:ascii="Times New Roman" w:hAnsi="Times New Roman" w:cs="Times New Roman"/>
          <w:sz w:val="28"/>
          <w:szCs w:val="28"/>
          <w:lang w:val="en-US"/>
        </w:rPr>
        <w:t>Tripathi</w:t>
      </w:r>
      <w:proofErr w:type="spellEnd"/>
      <w:r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N. 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5151D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NoSQL database education: A review of models, tools and teaching methods</w:t>
      </w:r>
      <w:r w:rsidRPr="005151D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EA5800" w:rsidRPr="005151D7" w:rsidRDefault="00EA5800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5151D7" w:rsidRDefault="00F70802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proofErr w:type="spellStart"/>
      <w:r w:rsidR="005151D7" w:rsidRPr="005151D7">
        <w:rPr>
          <w:rFonts w:ascii="Times New Roman" w:hAnsi="Times New Roman" w:cs="Times New Roman"/>
          <w:b/>
          <w:sz w:val="28"/>
          <w:szCs w:val="28"/>
        </w:rPr>
        <w:t>Laboratory</w:t>
      </w:r>
      <w:proofErr w:type="spellEnd"/>
      <w:r w:rsidR="005151D7" w:rsidRPr="005151D7">
        <w:rPr>
          <w:rFonts w:ascii="Times New Roman" w:hAnsi="Times New Roman" w:cs="Times New Roman"/>
          <w:b/>
          <w:sz w:val="28"/>
          <w:szCs w:val="28"/>
        </w:rPr>
        <w:t xml:space="preserve"> Environment</w:t>
      </w:r>
    </w:p>
    <w:p w:rsidR="00F70802" w:rsidRPr="005151D7" w:rsidRDefault="00F70802" w:rsidP="005151D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Лабораторная среда</w:t>
      </w:r>
    </w:p>
    <w:p w:rsidR="00F70802" w:rsidRPr="005151D7" w:rsidRDefault="00F70802" w:rsidP="005151D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/ˈlæbrətɔːri ɪnˈvaɪrənmənt/</w:t>
      </w:r>
    </w:p>
    <w:p w:rsidR="00F70802" w:rsidRPr="005151D7" w:rsidRDefault="00F70802" w:rsidP="005151D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A controlled setting where students engage in practical experiments or database interactions</w:t>
      </w:r>
    </w:p>
    <w:p w:rsidR="00F70802" w:rsidRPr="005151D7" w:rsidRDefault="00F70802" w:rsidP="005151D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F2760" w:rsidRPr="005151D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Many NoSQL courses incorporate a </w:t>
      </w:r>
      <w:r w:rsidR="005151D7" w:rsidRPr="005151D7">
        <w:rPr>
          <w:rFonts w:ascii="Times New Roman" w:hAnsi="Times New Roman" w:cs="Times New Roman"/>
          <w:b/>
          <w:sz w:val="28"/>
          <w:szCs w:val="28"/>
          <w:lang w:val="en-US"/>
        </w:rPr>
        <w:t>laboratory environment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for hands-on projects</w:t>
      </w:r>
      <w:r w:rsidR="00AF2760" w:rsidRPr="005151D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5151D7" w:rsidRPr="005151D7" w:rsidRDefault="005151D7" w:rsidP="005151D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 </w:t>
      </w:r>
      <w:proofErr w:type="spellStart"/>
      <w:r w:rsidRPr="005151D7">
        <w:rPr>
          <w:rFonts w:ascii="Times New Roman" w:hAnsi="Times New Roman" w:cs="Times New Roman"/>
          <w:sz w:val="28"/>
          <w:szCs w:val="28"/>
          <w:lang w:val="en-US"/>
        </w:rPr>
        <w:t>Tripathi</w:t>
      </w:r>
      <w:proofErr w:type="spellEnd"/>
      <w:r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N. 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5151D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NoSQL database education: A review of models, tools and teaching methods</w:t>
      </w:r>
      <w:r w:rsidRPr="005151D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5151D7" w:rsidRDefault="00077D1A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5151D7" w:rsidRDefault="00F70802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="005151D7" w:rsidRPr="005151D7">
        <w:rPr>
          <w:rFonts w:ascii="Times New Roman" w:hAnsi="Times New Roman" w:cs="Times New Roman"/>
          <w:b/>
          <w:sz w:val="28"/>
          <w:szCs w:val="28"/>
        </w:rPr>
        <w:t>Educational</w:t>
      </w:r>
      <w:proofErr w:type="spellEnd"/>
      <w:r w:rsidR="005151D7" w:rsidRPr="005151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151D7" w:rsidRPr="005151D7">
        <w:rPr>
          <w:rFonts w:ascii="Times New Roman" w:hAnsi="Times New Roman" w:cs="Times New Roman"/>
          <w:b/>
          <w:sz w:val="28"/>
          <w:szCs w:val="28"/>
        </w:rPr>
        <w:t>Gaps</w:t>
      </w:r>
      <w:proofErr w:type="spellEnd"/>
    </w:p>
    <w:p w:rsidR="00F70802" w:rsidRPr="005151D7" w:rsidRDefault="00F70802" w:rsidP="005151D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Образовательные пробелы</w:t>
      </w:r>
    </w:p>
    <w:p w:rsidR="00F70802" w:rsidRPr="005151D7" w:rsidRDefault="00F70802" w:rsidP="005151D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/ˌɛdʒʊˈkeɪʃənəl ɡæps/</w:t>
      </w:r>
    </w:p>
    <w:p w:rsidR="00F70802" w:rsidRPr="005151D7" w:rsidRDefault="00F70802" w:rsidP="005151D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Areas where existing teaching practices fail to meet learning needs or industry expectations</w:t>
      </w:r>
    </w:p>
    <w:p w:rsidR="00F70802" w:rsidRPr="005151D7" w:rsidRDefault="00F70802" w:rsidP="005151D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F2760" w:rsidRPr="005151D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The review identifies significant </w:t>
      </w:r>
      <w:r w:rsidR="005151D7" w:rsidRPr="006F05BE">
        <w:rPr>
          <w:rFonts w:ascii="Times New Roman" w:hAnsi="Times New Roman" w:cs="Times New Roman"/>
          <w:b/>
          <w:sz w:val="28"/>
          <w:szCs w:val="28"/>
          <w:lang w:val="en-US"/>
        </w:rPr>
        <w:t>educational gaps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in NoSQL training programs</w:t>
      </w:r>
      <w:r w:rsidR="00AF2760" w:rsidRPr="005151D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5151D7" w:rsidRPr="005151D7" w:rsidRDefault="005151D7" w:rsidP="005151D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 </w:t>
      </w:r>
      <w:proofErr w:type="spellStart"/>
      <w:r w:rsidRPr="005151D7">
        <w:rPr>
          <w:rFonts w:ascii="Times New Roman" w:hAnsi="Times New Roman" w:cs="Times New Roman"/>
          <w:sz w:val="28"/>
          <w:szCs w:val="28"/>
          <w:lang w:val="en-US"/>
        </w:rPr>
        <w:t>Tripathi</w:t>
      </w:r>
      <w:proofErr w:type="spellEnd"/>
      <w:r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N. 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5151D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NoSQL database education: A review of models, tools and teaching methods</w:t>
      </w:r>
      <w:r w:rsidRPr="005151D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5151D7" w:rsidRDefault="00077D1A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5151D7" w:rsidRDefault="00F70802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="005151D7" w:rsidRPr="006F05BE">
        <w:rPr>
          <w:rFonts w:ascii="Times New Roman" w:hAnsi="Times New Roman" w:cs="Times New Roman"/>
          <w:b/>
          <w:sz w:val="28"/>
          <w:szCs w:val="28"/>
        </w:rPr>
        <w:t>Competency-based</w:t>
      </w:r>
      <w:proofErr w:type="spellEnd"/>
      <w:r w:rsidR="005151D7" w:rsidRPr="006F05B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151D7" w:rsidRPr="006F05BE">
        <w:rPr>
          <w:rFonts w:ascii="Times New Roman" w:hAnsi="Times New Roman" w:cs="Times New Roman"/>
          <w:b/>
          <w:sz w:val="28"/>
          <w:szCs w:val="28"/>
        </w:rPr>
        <w:t>Curriculum</w:t>
      </w:r>
      <w:proofErr w:type="spellEnd"/>
    </w:p>
    <w:p w:rsidR="00F70802" w:rsidRPr="005151D7" w:rsidRDefault="00F70802" w:rsidP="005151D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5151D7" w:rsidRPr="005151D7">
        <w:rPr>
          <w:rFonts w:ascii="Times New Roman" w:hAnsi="Times New Roman" w:cs="Times New Roman"/>
          <w:sz w:val="28"/>
          <w:szCs w:val="28"/>
        </w:rPr>
        <w:t>Компетентностный</w:t>
      </w:r>
      <w:proofErr w:type="spellEnd"/>
      <w:r w:rsidR="005151D7" w:rsidRPr="005151D7">
        <w:rPr>
          <w:rFonts w:ascii="Times New Roman" w:hAnsi="Times New Roman" w:cs="Times New Roman"/>
          <w:sz w:val="28"/>
          <w:szCs w:val="28"/>
        </w:rPr>
        <w:t xml:space="preserve"> учебный план</w:t>
      </w:r>
    </w:p>
    <w:p w:rsidR="00F70802" w:rsidRPr="005151D7" w:rsidRDefault="00F70802" w:rsidP="005151D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/ˈkɒmpɪtənsi beɪst kəˈrɪkjʊləm/</w:t>
      </w:r>
    </w:p>
    <w:p w:rsidR="00F505EB" w:rsidRPr="005151D7" w:rsidRDefault="00F70802" w:rsidP="005151D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A curriculum focused on developing specific skills and competencies rather than solely theoretical knowledge</w:t>
      </w:r>
    </w:p>
    <w:p w:rsidR="00F70802" w:rsidRPr="005151D7" w:rsidRDefault="00F70802" w:rsidP="005151D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5151D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The article suggests linking NoSQL education to </w:t>
      </w:r>
      <w:r w:rsidR="005151D7" w:rsidRPr="006F05BE">
        <w:rPr>
          <w:rFonts w:ascii="Times New Roman" w:hAnsi="Times New Roman" w:cs="Times New Roman"/>
          <w:b/>
          <w:sz w:val="28"/>
          <w:szCs w:val="28"/>
          <w:lang w:val="en-US"/>
        </w:rPr>
        <w:t>competency-based curriculum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frameworks</w:t>
      </w:r>
      <w:r w:rsidR="00AF2760" w:rsidRPr="005151D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5151D7" w:rsidRPr="005151D7" w:rsidRDefault="005151D7" w:rsidP="005151D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 </w:t>
      </w:r>
      <w:proofErr w:type="spellStart"/>
      <w:r w:rsidRPr="005151D7">
        <w:rPr>
          <w:rFonts w:ascii="Times New Roman" w:hAnsi="Times New Roman" w:cs="Times New Roman"/>
          <w:sz w:val="28"/>
          <w:szCs w:val="28"/>
          <w:lang w:val="en-US"/>
        </w:rPr>
        <w:t>Tripathi</w:t>
      </w:r>
      <w:proofErr w:type="spellEnd"/>
      <w:r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N. 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5151D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NoSQL database education: A review of models, tools and teaching methods</w:t>
      </w:r>
      <w:r w:rsidRPr="005151D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EA5800" w:rsidRPr="005151D7" w:rsidRDefault="00EA5800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5151D7" w:rsidRDefault="00F70802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</w:t>
      </w:r>
      <w:proofErr w:type="spellStart"/>
      <w:r w:rsidR="005151D7" w:rsidRPr="006F05BE">
        <w:rPr>
          <w:rFonts w:ascii="Times New Roman" w:hAnsi="Times New Roman" w:cs="Times New Roman"/>
          <w:b/>
          <w:sz w:val="28"/>
          <w:szCs w:val="28"/>
        </w:rPr>
        <w:t>Visualization</w:t>
      </w:r>
      <w:proofErr w:type="spellEnd"/>
      <w:r w:rsidR="005151D7" w:rsidRPr="006F05B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151D7" w:rsidRPr="006F05BE">
        <w:rPr>
          <w:rFonts w:ascii="Times New Roman" w:hAnsi="Times New Roman" w:cs="Times New Roman"/>
          <w:b/>
          <w:sz w:val="28"/>
          <w:szCs w:val="28"/>
        </w:rPr>
        <w:t>Tools</w:t>
      </w:r>
      <w:proofErr w:type="spellEnd"/>
    </w:p>
    <w:p w:rsidR="00F70802" w:rsidRPr="005151D7" w:rsidRDefault="00F70802" w:rsidP="005151D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Инструменты визуализации</w:t>
      </w:r>
    </w:p>
    <w:p w:rsidR="00F70802" w:rsidRPr="005151D7" w:rsidRDefault="00F70802" w:rsidP="005151D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/ˌvɪʒuəlaɪˈzeɪʃən tuːlz/</w:t>
      </w:r>
    </w:p>
    <w:p w:rsidR="00F70802" w:rsidRPr="005151D7" w:rsidRDefault="00F70802" w:rsidP="005151D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Software applications that graphically represent data structures or database operations</w:t>
      </w:r>
    </w:p>
    <w:p w:rsidR="00F70802" w:rsidRPr="005151D7" w:rsidRDefault="00F70802" w:rsidP="005151D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5151D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5151D7" w:rsidRPr="006F05BE">
        <w:rPr>
          <w:rFonts w:ascii="Times New Roman" w:hAnsi="Times New Roman" w:cs="Times New Roman"/>
          <w:b/>
          <w:sz w:val="28"/>
          <w:szCs w:val="28"/>
          <w:lang w:val="en-US"/>
        </w:rPr>
        <w:t>Visualization tools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help beginners better understand NoSQL data models</w:t>
      </w:r>
      <w:r w:rsidR="00AF2760" w:rsidRPr="005151D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5151D7" w:rsidRPr="005151D7" w:rsidRDefault="005151D7" w:rsidP="005151D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 </w:t>
      </w:r>
      <w:proofErr w:type="spellStart"/>
      <w:r w:rsidRPr="005151D7">
        <w:rPr>
          <w:rFonts w:ascii="Times New Roman" w:hAnsi="Times New Roman" w:cs="Times New Roman"/>
          <w:sz w:val="28"/>
          <w:szCs w:val="28"/>
          <w:lang w:val="en-US"/>
        </w:rPr>
        <w:t>Tripathi</w:t>
      </w:r>
      <w:proofErr w:type="spellEnd"/>
      <w:r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N. 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5151D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NoSQL database education: A review of models, tools and teaching methods</w:t>
      </w:r>
      <w:r w:rsidRPr="005151D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5151D7" w:rsidRDefault="00AF2760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5151D7" w:rsidRDefault="00F70802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="005151D7" w:rsidRPr="006F05BE">
        <w:rPr>
          <w:rFonts w:ascii="Times New Roman" w:hAnsi="Times New Roman" w:cs="Times New Roman"/>
          <w:b/>
          <w:sz w:val="28"/>
          <w:szCs w:val="28"/>
        </w:rPr>
        <w:t>Mixed-Method</w:t>
      </w:r>
      <w:proofErr w:type="spellEnd"/>
      <w:r w:rsidR="005151D7" w:rsidRPr="006F05BE">
        <w:rPr>
          <w:rFonts w:ascii="Times New Roman" w:hAnsi="Times New Roman" w:cs="Times New Roman"/>
          <w:b/>
          <w:sz w:val="28"/>
          <w:szCs w:val="28"/>
        </w:rPr>
        <w:t xml:space="preserve"> Research</w:t>
      </w:r>
    </w:p>
    <w:p w:rsidR="00F70802" w:rsidRPr="005151D7" w:rsidRDefault="00F70802" w:rsidP="005151D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Смешанные методы исследования</w:t>
      </w:r>
    </w:p>
    <w:p w:rsidR="00F70802" w:rsidRPr="005151D7" w:rsidRDefault="00F70802" w:rsidP="005151D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5151D7">
        <w:rPr>
          <w:rFonts w:ascii="Times New Roman" w:hAnsi="Times New Roman" w:cs="Times New Roman"/>
          <w:sz w:val="28"/>
          <w:szCs w:val="28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</w:rPr>
        <w:t>/mɪkst ˈmɛθəd ˈriːsɜːrtʃ/</w:t>
      </w:r>
    </w:p>
    <w:p w:rsidR="00F70802" w:rsidRPr="005151D7" w:rsidRDefault="00F70802" w:rsidP="005151D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Research that integrates both qualitative and quantitative methods to provide deeper insight</w:t>
      </w:r>
    </w:p>
    <w:p w:rsidR="00F70802" w:rsidRPr="005151D7" w:rsidRDefault="00F70802" w:rsidP="005151D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5151D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Future research should use </w:t>
      </w:r>
      <w:r w:rsidR="005151D7" w:rsidRPr="006F05BE">
        <w:rPr>
          <w:rFonts w:ascii="Times New Roman" w:hAnsi="Times New Roman" w:cs="Times New Roman"/>
          <w:b/>
          <w:sz w:val="28"/>
          <w:szCs w:val="28"/>
          <w:lang w:val="en-US"/>
        </w:rPr>
        <w:t>mixed-method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approaches to assess NoSQL teaching outcomes</w:t>
      </w:r>
      <w:r w:rsidR="00AF2760" w:rsidRPr="005151D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F70802" w:rsidRPr="005151D7" w:rsidRDefault="006E3637" w:rsidP="005151D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  </w:t>
      </w:r>
      <w:proofErr w:type="spellStart"/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Tripathi</w:t>
      </w:r>
      <w:proofErr w:type="spellEnd"/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N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="00C040A5" w:rsidRPr="005151D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2025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="005151D7" w:rsidRPr="005151D7">
        <w:rPr>
          <w:rFonts w:ascii="Times New Roman" w:hAnsi="Times New Roman" w:cs="Times New Roman"/>
          <w:sz w:val="28"/>
          <w:szCs w:val="28"/>
          <w:lang w:val="en-US"/>
        </w:rPr>
        <w:t>NoSQL database education: A review of models, tools and teaching methods</w:t>
      </w:r>
      <w:r w:rsidR="00C040A5" w:rsidRPr="005151D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51D7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F70802" w:rsidRPr="005151D7" w:rsidRDefault="00C040A5" w:rsidP="005151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column"/>
      </w:r>
      <w:r w:rsidR="00F70802" w:rsidRPr="005151D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</w:t>
      </w:r>
      <w:r w:rsidR="00F70802"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70802" w:rsidRPr="005151D7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  <w:r w:rsidR="00F70802" w:rsidRPr="005151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References:</w:t>
      </w:r>
    </w:p>
    <w:p w:rsidR="005151D7" w:rsidRPr="005151D7" w:rsidRDefault="005151D7" w:rsidP="005151D7">
      <w:pPr>
        <w:pStyle w:val="a7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proofErr w:type="spellStart"/>
      <w:r w:rsidRPr="005151D7">
        <w:rPr>
          <w:rFonts w:ascii="Times New Roman" w:hAnsi="Times New Roman" w:cs="Times New Roman"/>
          <w:sz w:val="28"/>
          <w:szCs w:val="28"/>
          <w:lang w:val="en-US"/>
        </w:rPr>
        <w:t>Nirnaya</w:t>
      </w:r>
      <w:proofErr w:type="spellEnd"/>
      <w:r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51D7">
        <w:rPr>
          <w:rFonts w:ascii="Times New Roman" w:hAnsi="Times New Roman" w:cs="Times New Roman"/>
          <w:sz w:val="28"/>
          <w:szCs w:val="28"/>
          <w:lang w:val="en-US"/>
        </w:rPr>
        <w:t>Tripathi</w:t>
      </w:r>
      <w:proofErr w:type="spellEnd"/>
      <w:r w:rsidRPr="005151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51D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(2025). </w:t>
      </w:r>
      <w:r w:rsidRPr="005151D7">
        <w:rPr>
          <w:rFonts w:ascii="Times New Roman" w:hAnsi="Times New Roman" w:cs="Times New Roman"/>
          <w:sz w:val="28"/>
          <w:szCs w:val="28"/>
          <w:lang w:val="en-US"/>
        </w:rPr>
        <w:t>NoSQL database education: A review of models, tools and teaching methods</w:t>
      </w:r>
      <w:r w:rsidRPr="005151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. Retrieved from https://www.sciencedirect.com/science/article/pii/S0164121225000597</w:t>
      </w:r>
    </w:p>
    <w:p w:rsidR="00893C33" w:rsidRPr="006E3637" w:rsidRDefault="00893C33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sectPr w:rsidR="00893C33" w:rsidRPr="006E3637" w:rsidSect="007C5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B1E69"/>
    <w:multiLevelType w:val="multilevel"/>
    <w:tmpl w:val="CDE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461B2C"/>
    <w:multiLevelType w:val="hybridMultilevel"/>
    <w:tmpl w:val="2C52AB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1FC48DD"/>
    <w:multiLevelType w:val="multilevel"/>
    <w:tmpl w:val="F444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D87DBA"/>
    <w:multiLevelType w:val="multilevel"/>
    <w:tmpl w:val="333E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67DFE"/>
    <w:multiLevelType w:val="multilevel"/>
    <w:tmpl w:val="BE1C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2107BC"/>
    <w:multiLevelType w:val="multilevel"/>
    <w:tmpl w:val="DAD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2843E1"/>
    <w:multiLevelType w:val="multilevel"/>
    <w:tmpl w:val="C2F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514841"/>
    <w:multiLevelType w:val="multilevel"/>
    <w:tmpl w:val="571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015B9B"/>
    <w:multiLevelType w:val="multilevel"/>
    <w:tmpl w:val="09A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BB6835"/>
    <w:multiLevelType w:val="multilevel"/>
    <w:tmpl w:val="E76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27774C"/>
    <w:multiLevelType w:val="multilevel"/>
    <w:tmpl w:val="DEB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520E2F"/>
    <w:multiLevelType w:val="multilevel"/>
    <w:tmpl w:val="B98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4805A8"/>
    <w:multiLevelType w:val="multilevel"/>
    <w:tmpl w:val="5FF0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7"/>
  </w:num>
  <w:num w:numId="5">
    <w:abstractNumId w:val="12"/>
  </w:num>
  <w:num w:numId="6">
    <w:abstractNumId w:val="11"/>
  </w:num>
  <w:num w:numId="7">
    <w:abstractNumId w:val="6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F70802"/>
    <w:rsid w:val="0002569B"/>
    <w:rsid w:val="00034A11"/>
    <w:rsid w:val="000500ED"/>
    <w:rsid w:val="0006045D"/>
    <w:rsid w:val="00077D1A"/>
    <w:rsid w:val="001538DB"/>
    <w:rsid w:val="00211C1F"/>
    <w:rsid w:val="004456BD"/>
    <w:rsid w:val="004D6224"/>
    <w:rsid w:val="005151D7"/>
    <w:rsid w:val="006C1117"/>
    <w:rsid w:val="006E3637"/>
    <w:rsid w:val="006F05BE"/>
    <w:rsid w:val="007413AE"/>
    <w:rsid w:val="007C5A90"/>
    <w:rsid w:val="00831810"/>
    <w:rsid w:val="00893C33"/>
    <w:rsid w:val="009844D9"/>
    <w:rsid w:val="009E4129"/>
    <w:rsid w:val="00A479DF"/>
    <w:rsid w:val="00AC3B34"/>
    <w:rsid w:val="00AF2760"/>
    <w:rsid w:val="00C040A5"/>
    <w:rsid w:val="00C840F8"/>
    <w:rsid w:val="00CD734C"/>
    <w:rsid w:val="00DB186B"/>
    <w:rsid w:val="00DD2584"/>
    <w:rsid w:val="00EA5800"/>
    <w:rsid w:val="00F505EB"/>
    <w:rsid w:val="00F70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51D7"/>
  </w:style>
  <w:style w:type="paragraph" w:styleId="1">
    <w:name w:val="heading 1"/>
    <w:basedOn w:val="a"/>
    <w:next w:val="a"/>
    <w:link w:val="10"/>
    <w:uiPriority w:val="9"/>
    <w:qFormat/>
    <w:rsid w:val="00F7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8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8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8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8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8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8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8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8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8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8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80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0802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7080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9844D9"/>
    <w:rPr>
      <w:color w:val="96607D" w:themeColor="followedHyperlink"/>
      <w:u w:val="single"/>
    </w:rPr>
  </w:style>
  <w:style w:type="character" w:styleId="ae">
    <w:name w:val="Strong"/>
    <w:basedOn w:val="a0"/>
    <w:uiPriority w:val="22"/>
    <w:qFormat/>
    <w:rsid w:val="007413AE"/>
    <w:rPr>
      <w:b/>
      <w:bCs/>
    </w:rPr>
  </w:style>
  <w:style w:type="paragraph" w:styleId="af">
    <w:name w:val="Normal (Web)"/>
    <w:basedOn w:val="a"/>
    <w:uiPriority w:val="99"/>
    <w:unhideWhenUsed/>
    <w:rsid w:val="00F5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9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Хисматуллина</dc:creator>
  <cp:keywords/>
  <dc:description/>
  <cp:lastModifiedBy>Gamer</cp:lastModifiedBy>
  <cp:revision>9</cp:revision>
  <dcterms:created xsi:type="dcterms:W3CDTF">2025-09-27T19:31:00Z</dcterms:created>
  <dcterms:modified xsi:type="dcterms:W3CDTF">2025-11-23T08:42:00Z</dcterms:modified>
</cp:coreProperties>
</file>