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01D5" w14:textId="182E4A6D" w:rsidR="002B06F9" w:rsidRDefault="009526D0" w:rsidP="009526D0">
      <w:pPr>
        <w:pStyle w:val="ListParagraph"/>
        <w:numPr>
          <w:ilvl w:val="0"/>
          <w:numId w:val="5"/>
        </w:numPr>
      </w:pPr>
      <w:r>
        <w:t>Grating parameterization (</w:t>
      </w:r>
      <w:proofErr w:type="spellStart"/>
      <w:r>
        <w:t>sceGrating</w:t>
      </w:r>
      <w:proofErr w:type="spellEnd"/>
      <w:r>
        <w:t xml:space="preserve">) is different.  </w:t>
      </w:r>
    </w:p>
    <w:p w14:paraId="2229C241" w14:textId="6ABAB7E9" w:rsidR="009526D0" w:rsidRDefault="009526D0" w:rsidP="009526D0">
      <w:pPr>
        <w:pStyle w:val="ListParagraph"/>
        <w:numPr>
          <w:ilvl w:val="0"/>
          <w:numId w:val="4"/>
        </w:numPr>
      </w:pPr>
      <w:r>
        <w:t xml:space="preserve">May need to explicitly initialize </w:t>
      </w:r>
      <w:proofErr w:type="spellStart"/>
      <w:r>
        <w:t>displayParams</w:t>
      </w:r>
      <w:proofErr w:type="spellEnd"/>
      <w:r>
        <w:t xml:space="preserve"> if not taking compute function default params.</w:t>
      </w:r>
    </w:p>
    <w:p w14:paraId="25D448C8" w14:textId="64B40F45" w:rsidR="009526D0" w:rsidRDefault="009526D0" w:rsidP="009526D0">
      <w:pPr>
        <w:pStyle w:val="ListParagraph"/>
        <w:numPr>
          <w:ilvl w:val="0"/>
          <w:numId w:val="4"/>
        </w:numPr>
      </w:pPr>
      <w:r>
        <w:t xml:space="preserve">Specification of duration is now in terms of </w:t>
      </w:r>
      <w:proofErr w:type="spellStart"/>
      <w:r>
        <w:t>frameDurationSeconds</w:t>
      </w:r>
      <w:proofErr w:type="spellEnd"/>
      <w:r>
        <w:t xml:space="preserve"> and </w:t>
      </w:r>
      <w:proofErr w:type="spellStart"/>
      <w:r>
        <w:t>stimDurationFramesNum</w:t>
      </w:r>
      <w:proofErr w:type="spellEnd"/>
      <w:r>
        <w:t xml:space="preserve"> parameters (the latter of which is in </w:t>
      </w:r>
      <w:proofErr w:type="spellStart"/>
      <w:r>
        <w:t>temporalModulationParams</w:t>
      </w:r>
      <w:proofErr w:type="spellEnd"/>
      <w:r>
        <w:t xml:space="preserve"> substructure.</w:t>
      </w:r>
    </w:p>
    <w:p w14:paraId="2C2DAA81" w14:textId="42AD1CA0" w:rsidR="009526D0" w:rsidRDefault="009526D0" w:rsidP="009526D0">
      <w:pPr>
        <w:pStyle w:val="ListParagraph"/>
        <w:numPr>
          <w:ilvl w:val="0"/>
          <w:numId w:val="4"/>
        </w:numPr>
      </w:pPr>
      <w:r>
        <w:t xml:space="preserve">If you were modifying various display parameters at the top level, now you need to do it in the </w:t>
      </w:r>
      <w:proofErr w:type="spellStart"/>
      <w:r>
        <w:t>displayParams</w:t>
      </w:r>
      <w:proofErr w:type="spellEnd"/>
      <w:r>
        <w:t xml:space="preserve"> structure.</w:t>
      </w:r>
    </w:p>
    <w:p w14:paraId="4A3A17F6" w14:textId="77777777" w:rsidR="009526D0" w:rsidRDefault="009526D0" w:rsidP="009526D0"/>
    <w:p w14:paraId="005EB30E" w14:textId="7C434AFF" w:rsidR="009526D0" w:rsidRDefault="009526D0" w:rsidP="009526D0">
      <w:pPr>
        <w:pStyle w:val="ListParagraph"/>
        <w:numPr>
          <w:ilvl w:val="0"/>
          <w:numId w:val="6"/>
        </w:numPr>
      </w:pPr>
      <w:r>
        <w:t xml:space="preserve">Need to update </w:t>
      </w:r>
      <w:proofErr w:type="spellStart"/>
      <w:r>
        <w:t>nre</w:t>
      </w:r>
      <w:proofErr w:type="spellEnd"/>
      <w:r>
        <w:t xml:space="preserve"> creation.</w:t>
      </w:r>
    </w:p>
    <w:p w14:paraId="08ECDCC1" w14:textId="6BA2F076" w:rsidR="009526D0" w:rsidRDefault="009526D0" w:rsidP="009526D0">
      <w:pPr>
        <w:pStyle w:val="ListParagraph"/>
        <w:numPr>
          <w:ilvl w:val="1"/>
          <w:numId w:val="6"/>
        </w:numPr>
      </w:pPr>
      <w:proofErr w:type="spellStart"/>
      <w:r>
        <w:t>nrePhotopigmenCMosaic</w:t>
      </w:r>
      <w:proofErr w:type="spellEnd"/>
      <w:r>
        <w:t xml:space="preserve"> is gone.  Now there is </w:t>
      </w:r>
      <w:proofErr w:type="spellStart"/>
      <w:r>
        <w:t>nreNoiseFreeCMosaic</w:t>
      </w:r>
      <w:proofErr w:type="spellEnd"/>
      <w:r>
        <w:t xml:space="preserve"> and </w:t>
      </w:r>
      <w:proofErr w:type="spellStart"/>
      <w:r>
        <w:t>nreNoisyInstancesPoisson</w:t>
      </w:r>
      <w:proofErr w:type="spellEnd"/>
      <w:r>
        <w:t xml:space="preserve"> (and similarly for the </w:t>
      </w:r>
      <w:proofErr w:type="spellStart"/>
      <w:r>
        <w:t>mRGCs</w:t>
      </w:r>
      <w:proofErr w:type="spellEnd"/>
      <w:r>
        <w:t xml:space="preserve">).  You set two compute functions and then initialize the </w:t>
      </w:r>
      <w:proofErr w:type="spellStart"/>
      <w:r>
        <w:t>nre</w:t>
      </w:r>
      <w:proofErr w:type="spellEnd"/>
      <w:r>
        <w:t xml:space="preserve"> with </w:t>
      </w:r>
      <w:proofErr w:type="gramStart"/>
      <w:r>
        <w:t>both of them</w:t>
      </w:r>
      <w:proofErr w:type="gramEnd"/>
      <w:r>
        <w:t>.</w:t>
      </w:r>
    </w:p>
    <w:p w14:paraId="3BC22B26" w14:textId="02D87C3B" w:rsidR="00BE451A" w:rsidRDefault="00BE451A" w:rsidP="009526D0">
      <w:pPr>
        <w:pStyle w:val="ListParagraph"/>
        <w:numPr>
          <w:ilvl w:val="1"/>
          <w:numId w:val="6"/>
        </w:numPr>
      </w:pPr>
      <w:r>
        <w:t xml:space="preserve">If you customized pipeline, you need to update both </w:t>
      </w:r>
      <w:proofErr w:type="spellStart"/>
      <w:r>
        <w:t>noiseFree</w:t>
      </w:r>
      <w:proofErr w:type="spellEnd"/>
      <w:r>
        <w:t xml:space="preserve"> and </w:t>
      </w:r>
      <w:proofErr w:type="spellStart"/>
      <w:r>
        <w:t>noisyInstances</w:t>
      </w:r>
      <w:proofErr w:type="spellEnd"/>
      <w:r>
        <w:t xml:space="preserve"> pipelines.  You can pass [] for the </w:t>
      </w:r>
      <w:proofErr w:type="spellStart"/>
      <w:r>
        <w:t>noisyInstances</w:t>
      </w:r>
      <w:proofErr w:type="spellEnd"/>
      <w:r>
        <w:t xml:space="preserve"> if you don't want to change it.</w:t>
      </w:r>
    </w:p>
    <w:p w14:paraId="37CD9CC7" w14:textId="0E20A2DA" w:rsidR="00BE451A" w:rsidRDefault="00BE451A" w:rsidP="009526D0">
      <w:pPr>
        <w:pStyle w:val="ListParagraph"/>
        <w:numPr>
          <w:ilvl w:val="1"/>
          <w:numId w:val="6"/>
        </w:numPr>
      </w:pPr>
      <w:r>
        <w:t xml:space="preserve">If you are using meta contrast method, need to initialize both </w:t>
      </w:r>
      <w:proofErr w:type="spellStart"/>
      <w:r>
        <w:t>noiseFree</w:t>
      </w:r>
      <w:proofErr w:type="spellEnd"/>
      <w:r>
        <w:t xml:space="preserve"> and </w:t>
      </w:r>
      <w:proofErr w:type="spellStart"/>
      <w:r>
        <w:t>noisyInstances</w:t>
      </w:r>
      <w:proofErr w:type="spellEnd"/>
      <w:r>
        <w:t xml:space="preserve"> parts of it.</w:t>
      </w:r>
    </w:p>
    <w:p w14:paraId="42C0BC50" w14:textId="364C3C27" w:rsidR="00BE451A" w:rsidRDefault="00BE451A" w:rsidP="009526D0">
      <w:pPr>
        <w:pStyle w:val="ListParagraph"/>
        <w:numPr>
          <w:ilvl w:val="1"/>
          <w:numId w:val="6"/>
        </w:numPr>
      </w:pPr>
      <w:proofErr w:type="spellStart"/>
      <w:r>
        <w:t>t_spatialCSF</w:t>
      </w:r>
      <w:proofErr w:type="spellEnd"/>
      <w:r>
        <w:t xml:space="preserve"> shows </w:t>
      </w:r>
      <w:proofErr w:type="gramStart"/>
      <w:r>
        <w:t>all of</w:t>
      </w:r>
      <w:proofErr w:type="gramEnd"/>
      <w:r>
        <w:t xml:space="preserve"> this usage for a pretty standard case.</w:t>
      </w:r>
    </w:p>
    <w:p w14:paraId="632929DB" w14:textId="77777777" w:rsidR="00BE451A" w:rsidRDefault="00BE451A" w:rsidP="00BE451A"/>
    <w:p w14:paraId="19CD9228" w14:textId="7737E945" w:rsidR="00BE451A" w:rsidRDefault="00BE451A" w:rsidP="00BE451A">
      <w:pPr>
        <w:pStyle w:val="ListParagraph"/>
        <w:numPr>
          <w:ilvl w:val="0"/>
          <w:numId w:val="6"/>
        </w:numPr>
      </w:pPr>
      <w:r>
        <w:t>Pass '</w:t>
      </w:r>
      <w:proofErr w:type="spellStart"/>
      <w:r>
        <w:t>useMetaContrast</w:t>
      </w:r>
      <w:proofErr w:type="spellEnd"/>
      <w:r>
        <w:t xml:space="preserve">', true as a key/value pair to </w:t>
      </w:r>
      <w:proofErr w:type="spellStart"/>
      <w:r>
        <w:t>computeThreshold</w:t>
      </w:r>
      <w:proofErr w:type="spellEnd"/>
      <w:r>
        <w:t xml:space="preserve"> if you are using meta contrast nre.</w:t>
      </w:r>
    </w:p>
    <w:sectPr w:rsidR="00BE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51930"/>
    <w:multiLevelType w:val="hybridMultilevel"/>
    <w:tmpl w:val="E5104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34AB9"/>
    <w:multiLevelType w:val="multilevel"/>
    <w:tmpl w:val="20BC4BD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36BD7"/>
    <w:multiLevelType w:val="hybridMultilevel"/>
    <w:tmpl w:val="E1F4E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597CA8"/>
    <w:multiLevelType w:val="hybridMultilevel"/>
    <w:tmpl w:val="295C1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8E17E8"/>
    <w:multiLevelType w:val="hybridMultilevel"/>
    <w:tmpl w:val="290A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F0BB4"/>
    <w:multiLevelType w:val="hybridMultilevel"/>
    <w:tmpl w:val="50ECC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9622747">
    <w:abstractNumId w:val="0"/>
  </w:num>
  <w:num w:numId="2" w16cid:durableId="1079256465">
    <w:abstractNumId w:val="3"/>
  </w:num>
  <w:num w:numId="3" w16cid:durableId="1648168528">
    <w:abstractNumId w:val="1"/>
  </w:num>
  <w:num w:numId="4" w16cid:durableId="1532451209">
    <w:abstractNumId w:val="4"/>
  </w:num>
  <w:num w:numId="5" w16cid:durableId="1961061276">
    <w:abstractNumId w:val="5"/>
  </w:num>
  <w:num w:numId="6" w16cid:durableId="423385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D0"/>
    <w:rsid w:val="000078BE"/>
    <w:rsid w:val="0004229C"/>
    <w:rsid w:val="00047FD3"/>
    <w:rsid w:val="00063255"/>
    <w:rsid w:val="0008535A"/>
    <w:rsid w:val="00087CD8"/>
    <w:rsid w:val="000A0A03"/>
    <w:rsid w:val="000A6328"/>
    <w:rsid w:val="000A7F78"/>
    <w:rsid w:val="000E4092"/>
    <w:rsid w:val="000F583A"/>
    <w:rsid w:val="00110BDC"/>
    <w:rsid w:val="00122EBC"/>
    <w:rsid w:val="00194B10"/>
    <w:rsid w:val="001C2E5B"/>
    <w:rsid w:val="001C4755"/>
    <w:rsid w:val="001F7793"/>
    <w:rsid w:val="00212873"/>
    <w:rsid w:val="00296000"/>
    <w:rsid w:val="002B06F9"/>
    <w:rsid w:val="002D4A78"/>
    <w:rsid w:val="002E4483"/>
    <w:rsid w:val="003030E0"/>
    <w:rsid w:val="00331BF0"/>
    <w:rsid w:val="00364539"/>
    <w:rsid w:val="00385AE6"/>
    <w:rsid w:val="003C30E7"/>
    <w:rsid w:val="003C494E"/>
    <w:rsid w:val="003C5894"/>
    <w:rsid w:val="003C716B"/>
    <w:rsid w:val="003D5AD6"/>
    <w:rsid w:val="003F7698"/>
    <w:rsid w:val="0040315C"/>
    <w:rsid w:val="00417976"/>
    <w:rsid w:val="0042342F"/>
    <w:rsid w:val="004366CD"/>
    <w:rsid w:val="004529AD"/>
    <w:rsid w:val="0046590A"/>
    <w:rsid w:val="00467F53"/>
    <w:rsid w:val="00470ED1"/>
    <w:rsid w:val="00481679"/>
    <w:rsid w:val="004A0E0A"/>
    <w:rsid w:val="004A14C6"/>
    <w:rsid w:val="004B73D9"/>
    <w:rsid w:val="004C1BFD"/>
    <w:rsid w:val="004C5045"/>
    <w:rsid w:val="004F013F"/>
    <w:rsid w:val="004F0EF1"/>
    <w:rsid w:val="004F1C6D"/>
    <w:rsid w:val="00510134"/>
    <w:rsid w:val="005562A9"/>
    <w:rsid w:val="0058795F"/>
    <w:rsid w:val="00597E46"/>
    <w:rsid w:val="005E04F4"/>
    <w:rsid w:val="005E72E4"/>
    <w:rsid w:val="00601E73"/>
    <w:rsid w:val="00611FD7"/>
    <w:rsid w:val="006305C7"/>
    <w:rsid w:val="006314BC"/>
    <w:rsid w:val="00632838"/>
    <w:rsid w:val="00636ED9"/>
    <w:rsid w:val="00641AA4"/>
    <w:rsid w:val="006B2271"/>
    <w:rsid w:val="006C365B"/>
    <w:rsid w:val="006E2407"/>
    <w:rsid w:val="006F12BD"/>
    <w:rsid w:val="00701A31"/>
    <w:rsid w:val="00726E23"/>
    <w:rsid w:val="007777E8"/>
    <w:rsid w:val="00784587"/>
    <w:rsid w:val="007852C7"/>
    <w:rsid w:val="007935DD"/>
    <w:rsid w:val="007A21DB"/>
    <w:rsid w:val="007D4529"/>
    <w:rsid w:val="00807B42"/>
    <w:rsid w:val="00825F10"/>
    <w:rsid w:val="00832BBF"/>
    <w:rsid w:val="00833A22"/>
    <w:rsid w:val="00833FE1"/>
    <w:rsid w:val="00862450"/>
    <w:rsid w:val="008818B9"/>
    <w:rsid w:val="00891ECF"/>
    <w:rsid w:val="008A182E"/>
    <w:rsid w:val="008A63AF"/>
    <w:rsid w:val="008B6333"/>
    <w:rsid w:val="008C775D"/>
    <w:rsid w:val="008E4215"/>
    <w:rsid w:val="00900137"/>
    <w:rsid w:val="009019A8"/>
    <w:rsid w:val="00915D0A"/>
    <w:rsid w:val="0092502A"/>
    <w:rsid w:val="00926AB9"/>
    <w:rsid w:val="009526D0"/>
    <w:rsid w:val="00955BBE"/>
    <w:rsid w:val="00973534"/>
    <w:rsid w:val="009C45EA"/>
    <w:rsid w:val="009C4EA2"/>
    <w:rsid w:val="009E1064"/>
    <w:rsid w:val="009F7498"/>
    <w:rsid w:val="00A151D0"/>
    <w:rsid w:val="00A43660"/>
    <w:rsid w:val="00A6667F"/>
    <w:rsid w:val="00A66BDC"/>
    <w:rsid w:val="00A6791D"/>
    <w:rsid w:val="00A73060"/>
    <w:rsid w:val="00A733B0"/>
    <w:rsid w:val="00A75D72"/>
    <w:rsid w:val="00A8473A"/>
    <w:rsid w:val="00A84A21"/>
    <w:rsid w:val="00AA2AB6"/>
    <w:rsid w:val="00AB4293"/>
    <w:rsid w:val="00AB75E5"/>
    <w:rsid w:val="00AC7BC9"/>
    <w:rsid w:val="00AD2EA9"/>
    <w:rsid w:val="00AD4C0B"/>
    <w:rsid w:val="00AD4F05"/>
    <w:rsid w:val="00B136AD"/>
    <w:rsid w:val="00B30F9A"/>
    <w:rsid w:val="00B413A2"/>
    <w:rsid w:val="00B51002"/>
    <w:rsid w:val="00B53D92"/>
    <w:rsid w:val="00B808CA"/>
    <w:rsid w:val="00B81D60"/>
    <w:rsid w:val="00B94A59"/>
    <w:rsid w:val="00B95B7A"/>
    <w:rsid w:val="00BC0596"/>
    <w:rsid w:val="00BC089A"/>
    <w:rsid w:val="00BE0CA6"/>
    <w:rsid w:val="00BE1911"/>
    <w:rsid w:val="00BE451A"/>
    <w:rsid w:val="00C05963"/>
    <w:rsid w:val="00C106CF"/>
    <w:rsid w:val="00C4330D"/>
    <w:rsid w:val="00C7035C"/>
    <w:rsid w:val="00C729DF"/>
    <w:rsid w:val="00C9022A"/>
    <w:rsid w:val="00CB6B1F"/>
    <w:rsid w:val="00CC5E48"/>
    <w:rsid w:val="00CD6E08"/>
    <w:rsid w:val="00CE0BAA"/>
    <w:rsid w:val="00D34FBB"/>
    <w:rsid w:val="00D53695"/>
    <w:rsid w:val="00D625E7"/>
    <w:rsid w:val="00D727A2"/>
    <w:rsid w:val="00D83AF7"/>
    <w:rsid w:val="00D8533A"/>
    <w:rsid w:val="00D86742"/>
    <w:rsid w:val="00D926B5"/>
    <w:rsid w:val="00D9559B"/>
    <w:rsid w:val="00D97F89"/>
    <w:rsid w:val="00DA0147"/>
    <w:rsid w:val="00DB2536"/>
    <w:rsid w:val="00DF7F19"/>
    <w:rsid w:val="00E13E53"/>
    <w:rsid w:val="00E35DFB"/>
    <w:rsid w:val="00E40DDD"/>
    <w:rsid w:val="00E4552D"/>
    <w:rsid w:val="00E51731"/>
    <w:rsid w:val="00E54377"/>
    <w:rsid w:val="00E84C9C"/>
    <w:rsid w:val="00E903AE"/>
    <w:rsid w:val="00E928A0"/>
    <w:rsid w:val="00ED0478"/>
    <w:rsid w:val="00ED6245"/>
    <w:rsid w:val="00F00B72"/>
    <w:rsid w:val="00F17858"/>
    <w:rsid w:val="00F41C1C"/>
    <w:rsid w:val="00F74062"/>
    <w:rsid w:val="00FA16D1"/>
    <w:rsid w:val="00FB5377"/>
    <w:rsid w:val="00FC560C"/>
    <w:rsid w:val="00FD5545"/>
    <w:rsid w:val="00F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81B6"/>
  <w15:chartTrackingRefBased/>
  <w15:docId w15:val="{2E5A7419-BAE8-0B4B-9EF9-ECB367C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6D0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9526D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</cp:revision>
  <dcterms:created xsi:type="dcterms:W3CDTF">2025-01-14T15:06:00Z</dcterms:created>
  <dcterms:modified xsi:type="dcterms:W3CDTF">2025-01-14T15:29:00Z</dcterms:modified>
</cp:coreProperties>
</file>