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E6C" w:rsidRDefault="002203A6">
      <w:pPr>
        <w:rPr>
          <w:sz w:val="40"/>
        </w:rPr>
      </w:pPr>
      <w:r>
        <w:rPr>
          <w:sz w:val="40"/>
        </w:rPr>
        <w:t>Ilham Setia Bhakti</w:t>
      </w:r>
    </w:p>
    <w:p w:rsidR="002203A6" w:rsidRDefault="002203A6">
      <w:pPr>
        <w:rPr>
          <w:sz w:val="40"/>
        </w:rPr>
      </w:pPr>
      <w:r>
        <w:rPr>
          <w:sz w:val="40"/>
        </w:rPr>
        <w:t>201810225036</w:t>
      </w:r>
    </w:p>
    <w:p w:rsidR="002203A6" w:rsidRDefault="002203A6">
      <w:pPr>
        <w:rPr>
          <w:sz w:val="40"/>
        </w:rPr>
      </w:pPr>
      <w:r>
        <w:rPr>
          <w:sz w:val="40"/>
        </w:rPr>
        <w:t>TIF4A1</w:t>
      </w:r>
    </w:p>
    <w:p w:rsidR="002203A6" w:rsidRDefault="002203A6">
      <w:pPr>
        <w:pBdr>
          <w:bottom w:val="single" w:sz="6" w:space="1" w:color="auto"/>
        </w:pBdr>
        <w:rPr>
          <w:sz w:val="40"/>
        </w:rPr>
      </w:pPr>
      <w:r>
        <w:rPr>
          <w:sz w:val="40"/>
        </w:rPr>
        <w:t>Pancasila</w:t>
      </w:r>
    </w:p>
    <w:p w:rsidR="002203A6" w:rsidRDefault="002203A6">
      <w:pPr>
        <w:pBdr>
          <w:bottom w:val="single" w:sz="6" w:space="1" w:color="auto"/>
        </w:pBdr>
        <w:rPr>
          <w:sz w:val="40"/>
        </w:rPr>
      </w:pPr>
    </w:p>
    <w:p w:rsidR="002203A6" w:rsidRDefault="002203A6">
      <w:pPr>
        <w:rPr>
          <w:sz w:val="40"/>
        </w:rPr>
      </w:pPr>
    </w:p>
    <w:p w:rsidR="002203A6" w:rsidRDefault="002203A6">
      <w:pPr>
        <w:rPr>
          <w:sz w:val="40"/>
        </w:rPr>
      </w:pPr>
      <w:r w:rsidRPr="002203A6">
        <w:rPr>
          <w:sz w:val="40"/>
        </w:rPr>
        <w:t>Hubungan Pancasila Dengan Pembukaan UUD RI 1945</w:t>
      </w:r>
    </w:p>
    <w:p w:rsidR="002203A6" w:rsidRDefault="002203A6">
      <w:pPr>
        <w:rPr>
          <w:sz w:val="40"/>
        </w:rPr>
      </w:pPr>
    </w:p>
    <w:p w:rsidR="002203A6" w:rsidRDefault="002203A6">
      <w:pPr>
        <w:rPr>
          <w:sz w:val="40"/>
        </w:rPr>
      </w:pPr>
      <w:r w:rsidRPr="002203A6">
        <w:rPr>
          <w:sz w:val="40"/>
        </w:rPr>
        <w:t xml:space="preserve">Pancasila merupakan satu kesatuan nilai dan norma yang terpadu yang tidak dapat dipisahkan dengan rangkaian pasal-pasal dan batang tubuh UUD 1945. Pancasila sebagai dasar Negara Republik Indonesia adalah seperti tercantum dalam pembukaan UUD 1945 alenia IV. Oleh karena itu justru dalam Pembukaan itulah secara formal yuridis Pancasila ditetapkan sebagai dasar filsafat Negara Republik Indonesia. Maka hubungan antara Pembukaan UUD 1945 adalah </w:t>
      </w:r>
      <w:r w:rsidRPr="002203A6">
        <w:rPr>
          <w:sz w:val="40"/>
          <w:u w:val="single"/>
        </w:rPr>
        <w:t>bersifat timbal balik</w:t>
      </w:r>
      <w:r>
        <w:rPr>
          <w:sz w:val="40"/>
        </w:rPr>
        <w:t>.</w:t>
      </w:r>
    </w:p>
    <w:p w:rsidR="002203A6" w:rsidRPr="002203A6" w:rsidRDefault="002203A6">
      <w:pPr>
        <w:rPr>
          <w:sz w:val="40"/>
        </w:rPr>
      </w:pPr>
      <w:r w:rsidRPr="002203A6">
        <w:rPr>
          <w:sz w:val="40"/>
        </w:rPr>
        <w:t xml:space="preserve">Bilamana kita tinjau kembali proses perumusan Pancasila dan  Pembukaan UUD 1945, maka secara </w:t>
      </w:r>
      <w:r w:rsidRPr="002203A6">
        <w:rPr>
          <w:sz w:val="40"/>
        </w:rPr>
        <w:lastRenderedPageBreak/>
        <w:t xml:space="preserve">kronologis, materi yang dibahas oleh BPUPKI yang pertama-tama adalah dasar filsafat Pancasila baru kemudian Pembukaan UUD 1945. Setelah pada sidang pertama Pembukaan UUD 1945 BPUPKI membicarakan </w:t>
      </w:r>
      <w:r w:rsidRPr="002203A6">
        <w:rPr>
          <w:sz w:val="40"/>
          <w:u w:val="single"/>
        </w:rPr>
        <w:t>dasar filsafat Negara</w:t>
      </w:r>
      <w:r w:rsidRPr="002203A6">
        <w:rPr>
          <w:sz w:val="40"/>
        </w:rPr>
        <w:t xml:space="preserve"> Pancasila berikutnya tersusunlah Piagam Jakarta yang disusun oleh Panitia 9, sebagai wujud ben</w:t>
      </w:r>
      <w:r>
        <w:rPr>
          <w:sz w:val="40"/>
        </w:rPr>
        <w:t>tuk pertama Pembukaan UUD 1945.</w:t>
      </w:r>
      <w:bookmarkStart w:id="0" w:name="_GoBack"/>
      <w:bookmarkEnd w:id="0"/>
    </w:p>
    <w:sectPr w:rsidR="002203A6" w:rsidRPr="002203A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95"/>
    <w:rsid w:val="000C2A9F"/>
    <w:rsid w:val="00200495"/>
    <w:rsid w:val="002203A6"/>
    <w:rsid w:val="0098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D626-B068-4502-82E3-4EFB6E0C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setia</dc:creator>
  <cp:keywords/>
  <dc:description/>
  <cp:lastModifiedBy>ilham setia</cp:lastModifiedBy>
  <cp:revision>2</cp:revision>
  <dcterms:created xsi:type="dcterms:W3CDTF">2020-06-09T04:02:00Z</dcterms:created>
  <dcterms:modified xsi:type="dcterms:W3CDTF">2020-06-09T04:06:00Z</dcterms:modified>
</cp:coreProperties>
</file>