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Watershed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Invasive Species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Trash/Waste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Climate Change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Fertilizer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