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McKenzie Loz</w:t>
      </w:r>
    </w:p>
    <w:p w:rsidR="00000000" w:rsidDel="00000000" w:rsidP="00000000" w:rsidRDefault="00000000" w:rsidRPr="00000000" w14:paraId="00000002">
      <w:pPr>
        <w:spacing w:line="480" w:lineRule="auto"/>
        <w:rPr/>
      </w:pPr>
      <w:r w:rsidDel="00000000" w:rsidR="00000000" w:rsidRPr="00000000">
        <w:rPr>
          <w:rtl w:val="0"/>
        </w:rPr>
        <w:t xml:space="preserve">Devaza Porter</w:t>
      </w:r>
    </w:p>
    <w:p w:rsidR="00000000" w:rsidDel="00000000" w:rsidP="00000000" w:rsidRDefault="00000000" w:rsidRPr="00000000" w14:paraId="00000003">
      <w:pPr>
        <w:spacing w:line="480" w:lineRule="auto"/>
        <w:rPr/>
      </w:pPr>
      <w:r w:rsidDel="00000000" w:rsidR="00000000" w:rsidRPr="00000000">
        <w:rPr>
          <w:rtl w:val="0"/>
        </w:rPr>
        <w:t xml:space="preserve">History 7th</w:t>
      </w:r>
    </w:p>
    <w:p w:rsidR="00000000" w:rsidDel="00000000" w:rsidP="00000000" w:rsidRDefault="00000000" w:rsidRPr="00000000" w14:paraId="00000004">
      <w:pPr>
        <w:spacing w:line="480" w:lineRule="auto"/>
        <w:rPr/>
      </w:pPr>
      <w:r w:rsidDel="00000000" w:rsidR="00000000" w:rsidRPr="00000000">
        <w:rPr>
          <w:rtl w:val="0"/>
        </w:rPr>
        <w:t xml:space="preserve">14 October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rPr>
          <w:highlight w:val="white"/>
        </w:rPr>
      </w:pPr>
      <w:r w:rsidDel="00000000" w:rsidR="00000000" w:rsidRPr="00000000">
        <w:rPr>
          <w:rtl w:val="0"/>
        </w:rPr>
        <w:t xml:space="preserve">Tutankhamun</w:t>
      </w:r>
      <w:r w:rsidDel="00000000" w:rsidR="00000000" w:rsidRPr="00000000">
        <w:rPr>
          <w:rtl w:val="0"/>
        </w:rPr>
        <w:t xml:space="preserve"> was a really old pharaoh that lived in the Amana period, which was 1353-1336 BCE. This period was around the time that Akheanatan ruled Egypt. Tutankhamun’s father was believed to be Akheanatan. After his father’s death Tutankhamun took the throne at the age of eight or nine (it’s unsure) and made sure he would be respected as the new king who brang back ancient religious beliefs and practices of the land. He was </w:t>
      </w:r>
      <w:r w:rsidDel="00000000" w:rsidR="00000000" w:rsidRPr="00000000">
        <w:rPr>
          <w:highlight w:val="white"/>
          <w:rtl w:val="0"/>
        </w:rPr>
        <w:t xml:space="preserve">King of the 18th Dynasty. </w:t>
      </w:r>
    </w:p>
    <w:p w:rsidR="00000000" w:rsidDel="00000000" w:rsidP="00000000" w:rsidRDefault="00000000" w:rsidRPr="00000000" w14:paraId="00000007">
      <w:pPr>
        <w:spacing w:line="480" w:lineRule="auto"/>
        <w:rPr>
          <w:highlight w:val="white"/>
        </w:rPr>
      </w:pPr>
      <w:r w:rsidDel="00000000" w:rsidR="00000000" w:rsidRPr="00000000">
        <w:rPr>
          <w:rtl w:val="0"/>
        </w:rPr>
      </w:r>
    </w:p>
    <w:p w:rsidR="00000000" w:rsidDel="00000000" w:rsidP="00000000" w:rsidRDefault="00000000" w:rsidRPr="00000000" w14:paraId="00000008">
      <w:pPr>
        <w:spacing w:line="480" w:lineRule="auto"/>
        <w:ind w:left="0" w:firstLine="0"/>
        <w:rPr>
          <w:highlight w:val="white"/>
        </w:rPr>
      </w:pPr>
      <w:r w:rsidDel="00000000" w:rsidR="00000000" w:rsidRPr="00000000">
        <w:rPr>
          <w:highlight w:val="white"/>
          <w:rtl w:val="0"/>
        </w:rPr>
        <w:t xml:space="preserve">He ruled for ten years apparently he died at the age around 16 or 17 it is not known why but he died then. Also after his fathers death he buried him in the Valley of Kings. He continued his rule for a while before his death his left leg couldn't move and it was disabled from the body. His dead body was eventually found by Howard Carter in 1922 on an expedition through the desert when he was about to give up after a year or two searching for the tomb, </w:t>
      </w:r>
      <w:r w:rsidDel="00000000" w:rsidR="00000000" w:rsidRPr="00000000">
        <w:rPr>
          <w:highlight w:val="white"/>
          <w:rtl w:val="0"/>
        </w:rPr>
        <w:t xml:space="preserve">he found</w:t>
      </w:r>
      <w:r w:rsidDel="00000000" w:rsidR="00000000" w:rsidRPr="00000000">
        <w:rPr>
          <w:highlight w:val="white"/>
          <w:rtl w:val="0"/>
        </w:rPr>
        <w:t xml:space="preserve"> it. Apparently when they found the tomb the body was in fact mummified.</w:t>
      </w:r>
    </w:p>
    <w:p w:rsidR="00000000" w:rsidDel="00000000" w:rsidP="00000000" w:rsidRDefault="00000000" w:rsidRPr="00000000" w14:paraId="00000009">
      <w:pPr>
        <w:spacing w:line="480" w:lineRule="auto"/>
        <w:ind w:left="0" w:firstLine="0"/>
        <w:rPr>
          <w:highlight w:val="white"/>
        </w:rPr>
      </w:pPr>
      <w:r w:rsidDel="00000000" w:rsidR="00000000" w:rsidRPr="00000000">
        <w:rPr>
          <w:rtl w:val="0"/>
        </w:rPr>
      </w:r>
    </w:p>
    <w:p w:rsidR="00000000" w:rsidDel="00000000" w:rsidP="00000000" w:rsidRDefault="00000000" w:rsidRPr="00000000" w14:paraId="0000000A">
      <w:pPr>
        <w:spacing w:line="480" w:lineRule="auto"/>
        <w:ind w:left="0" w:firstLine="0"/>
        <w:rPr>
          <w:highlight w:val="white"/>
        </w:rPr>
      </w:pPr>
      <w:r w:rsidDel="00000000" w:rsidR="00000000" w:rsidRPr="00000000">
        <w:rPr>
          <w:highlight w:val="white"/>
          <w:rtl w:val="0"/>
        </w:rPr>
        <w:t xml:space="preserve">The mummification process took seventy days. Priests and special medics worked on the parts that might decay so they took them out, and then they removed all the moisture from the body using a special type of salt. The priests wrapped the mummy with hundreds of layers of linen and they wrapped it for a long time until finally the mummy was complete. They put it in the coffin and sealed it 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b w:val="1"/>
          <w:sz w:val="36"/>
          <w:szCs w:val="36"/>
          <w:rtl w:val="0"/>
        </w:rPr>
        <w:t xml:space="preserve">Sources</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spacing w:line="480" w:lineRule="auto"/>
        <w:rPr>
          <w:sz w:val="36"/>
          <w:szCs w:val="36"/>
        </w:rPr>
      </w:pPr>
      <w:hyperlink r:id="rId6">
        <w:r w:rsidDel="00000000" w:rsidR="00000000" w:rsidRPr="00000000">
          <w:rPr>
            <w:color w:val="1155cc"/>
            <w:sz w:val="36"/>
            <w:szCs w:val="36"/>
            <w:u w:val="single"/>
            <w:rtl w:val="0"/>
          </w:rPr>
          <w:t xml:space="preserve">https://www.worldhistory.org/Amarna_Period_of_Egypt/</w:t>
        </w:r>
      </w:hyperlink>
      <w:r w:rsidDel="00000000" w:rsidR="00000000" w:rsidRPr="00000000">
        <w:rPr>
          <w:rtl w:val="0"/>
        </w:rPr>
      </w:r>
    </w:p>
    <w:p w:rsidR="00000000" w:rsidDel="00000000" w:rsidP="00000000" w:rsidRDefault="00000000" w:rsidRPr="00000000" w14:paraId="00000015">
      <w:pPr>
        <w:spacing w:line="480" w:lineRule="auto"/>
        <w:rPr>
          <w:sz w:val="36"/>
          <w:szCs w:val="36"/>
        </w:rPr>
      </w:pPr>
      <w:hyperlink r:id="rId7">
        <w:r w:rsidDel="00000000" w:rsidR="00000000" w:rsidRPr="00000000">
          <w:rPr>
            <w:color w:val="1155cc"/>
            <w:sz w:val="36"/>
            <w:szCs w:val="36"/>
            <w:u w:val="single"/>
            <w:rtl w:val="0"/>
          </w:rPr>
          <w:t xml:space="preserve">https://www.ucl.ac.uk/museums-static/digitalegypt//chronology/tutankhamun.html</w:t>
        </w:r>
      </w:hyperlink>
      <w:r w:rsidDel="00000000" w:rsidR="00000000" w:rsidRPr="00000000">
        <w:rPr>
          <w:rtl w:val="0"/>
        </w:rPr>
      </w:r>
    </w:p>
    <w:p w:rsidR="00000000" w:rsidDel="00000000" w:rsidP="00000000" w:rsidRDefault="00000000" w:rsidRPr="00000000" w14:paraId="00000016">
      <w:pPr>
        <w:spacing w:line="480" w:lineRule="auto"/>
        <w:rPr>
          <w:sz w:val="36"/>
          <w:szCs w:val="36"/>
        </w:rPr>
      </w:pPr>
      <w:hyperlink r:id="rId8">
        <w:r w:rsidDel="00000000" w:rsidR="00000000" w:rsidRPr="00000000">
          <w:rPr>
            <w:color w:val="1155cc"/>
            <w:sz w:val="36"/>
            <w:szCs w:val="36"/>
            <w:u w:val="single"/>
            <w:rtl w:val="0"/>
          </w:rPr>
          <w:t xml:space="preserve">https://en.wikipedia.org/wiki/Tutankhamun</w:t>
        </w:r>
      </w:hyperlink>
      <w:r w:rsidDel="00000000" w:rsidR="00000000" w:rsidRPr="00000000">
        <w:rPr>
          <w:rtl w:val="0"/>
        </w:rPr>
      </w:r>
    </w:p>
    <w:p w:rsidR="00000000" w:rsidDel="00000000" w:rsidP="00000000" w:rsidRDefault="00000000" w:rsidRPr="00000000" w14:paraId="00000017">
      <w:pPr>
        <w:spacing w:line="480" w:lineRule="auto"/>
        <w:rPr>
          <w:sz w:val="36"/>
          <w:szCs w:val="36"/>
        </w:rPr>
      </w:pPr>
      <w:hyperlink r:id="rId9">
        <w:r w:rsidDel="00000000" w:rsidR="00000000" w:rsidRPr="00000000">
          <w:rPr>
            <w:color w:val="1155cc"/>
            <w:sz w:val="36"/>
            <w:szCs w:val="36"/>
            <w:u w:val="single"/>
            <w:rtl w:val="0"/>
          </w:rPr>
          <w:t xml:space="preserve">https://web.archive.org/web/20121104090745/http://www.britishmuseum.org/explore/highlights/article_index/t/tutankhamun,_king_of_egypt.aspx</w:t>
        </w:r>
      </w:hyperlink>
      <w:r w:rsidDel="00000000" w:rsidR="00000000" w:rsidRPr="00000000">
        <w:rPr>
          <w:rtl w:val="0"/>
        </w:rPr>
      </w:r>
    </w:p>
    <w:p w:rsidR="00000000" w:rsidDel="00000000" w:rsidP="00000000" w:rsidRDefault="00000000" w:rsidRPr="00000000" w14:paraId="00000018">
      <w:pPr>
        <w:spacing w:line="480" w:lineRule="auto"/>
        <w:rPr>
          <w:sz w:val="36"/>
          <w:szCs w:val="36"/>
        </w:rPr>
      </w:pPr>
      <w:hyperlink r:id="rId10">
        <w:r w:rsidDel="00000000" w:rsidR="00000000" w:rsidRPr="00000000">
          <w:rPr>
            <w:color w:val="1155cc"/>
            <w:sz w:val="36"/>
            <w:szCs w:val="36"/>
            <w:u w:val="single"/>
            <w:rtl w:val="0"/>
          </w:rPr>
          <w:t xml:space="preserve">https://www.academia.edu/44790548</w:t>
        </w:r>
      </w:hyperlink>
      <w:r w:rsidDel="00000000" w:rsidR="00000000" w:rsidRPr="00000000">
        <w:rPr>
          <w:rtl w:val="0"/>
        </w:rPr>
      </w:r>
    </w:p>
    <w:p w:rsidR="00000000" w:rsidDel="00000000" w:rsidP="00000000" w:rsidRDefault="00000000" w:rsidRPr="00000000" w14:paraId="00000019">
      <w:pPr>
        <w:spacing w:line="480" w:lineRule="auto"/>
        <w:rPr>
          <w:sz w:val="36"/>
          <w:szCs w:val="36"/>
        </w:rPr>
      </w:pPr>
      <w:hyperlink r:id="rId11">
        <w:r w:rsidDel="00000000" w:rsidR="00000000" w:rsidRPr="00000000">
          <w:rPr>
            <w:color w:val="1155cc"/>
            <w:sz w:val="36"/>
            <w:szCs w:val="36"/>
            <w:u w:val="single"/>
            <w:rtl w:val="0"/>
          </w:rPr>
          <w:t xml:space="preserve">https://www.semanticscholar.org/paper/Comment-on%3A-Familial-epilepsy-in-the-pharaohs-of-%C4%8Cavka-Kelava/5959121b24cc605a4ef6436b5310028044590632</w:t>
        </w:r>
      </w:hyperlink>
      <w:r w:rsidDel="00000000" w:rsidR="00000000" w:rsidRPr="00000000">
        <w:rPr>
          <w:rtl w:val="0"/>
        </w:rPr>
      </w:r>
    </w:p>
    <w:p w:rsidR="00000000" w:rsidDel="00000000" w:rsidP="00000000" w:rsidRDefault="00000000" w:rsidRPr="00000000" w14:paraId="0000001A">
      <w:pPr>
        <w:spacing w:line="480" w:lineRule="auto"/>
        <w:rPr>
          <w:color w:val="0000ff"/>
          <w:sz w:val="36"/>
          <w:szCs w:val="36"/>
          <w:u w:val="single"/>
        </w:rPr>
      </w:pPr>
      <w:r w:rsidDel="00000000" w:rsidR="00000000" w:rsidRPr="00000000">
        <w:rPr>
          <w:color w:val="0000ff"/>
          <w:sz w:val="36"/>
          <w:szCs w:val="36"/>
          <w:u w:val="single"/>
          <w:rtl w:val="0"/>
        </w:rPr>
        <w:t xml:space="preserve">Paper on the mummification process</w:t>
      </w:r>
    </w:p>
    <w:p w:rsidR="00000000" w:rsidDel="00000000" w:rsidP="00000000" w:rsidRDefault="00000000" w:rsidRPr="00000000" w14:paraId="0000001B">
      <w:pPr>
        <w:spacing w:line="480" w:lineRule="auto"/>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emanticscholar.org/paper/Comment-on%3A-Familial-epilepsy-in-the-pharaohs-of-%C4%8Cavka-Kelava/5959121b24cc605a4ef6436b5310028044590632" TargetMode="External"/><Relationship Id="rId10" Type="http://schemas.openxmlformats.org/officeDocument/2006/relationships/hyperlink" Target="https://www.academia.edu/44790548" TargetMode="External"/><Relationship Id="rId9" Type="http://schemas.openxmlformats.org/officeDocument/2006/relationships/hyperlink" Target="https://web.archive.org/web/20121104090745/http://www.britishmuseum.org/explore/highlights/article_index/t/tutankhamun,_king_of_egypt.aspx" TargetMode="External"/><Relationship Id="rId5" Type="http://schemas.openxmlformats.org/officeDocument/2006/relationships/styles" Target="styles.xml"/><Relationship Id="rId6" Type="http://schemas.openxmlformats.org/officeDocument/2006/relationships/hyperlink" Target="https://www.worldhistory.org/Amarna_Period_of_Egypt/" TargetMode="External"/><Relationship Id="rId7" Type="http://schemas.openxmlformats.org/officeDocument/2006/relationships/hyperlink" Target="https://www.ucl.ac.uk/museums-static/digitalegypt//chronology/tutankhamun.html" TargetMode="External"/><Relationship Id="rId8" Type="http://schemas.openxmlformats.org/officeDocument/2006/relationships/hyperlink" Target="https://en.wikipedia.org/wiki/Tutankham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