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Evolution and the Invertebrates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Invertebrates are a very diverse group of Animals and are very interesting to study.  We will learn about evolution through natural selection, while simultaneously learning about features of invertebrates.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By the end of the project, you will be able to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provide evidence for how organisms became more complex over time through adaptation and evolution.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link specific structures of the phyla members to functions.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explain how cell organization changed as creatures became more complex.</w:t>
      </w:r>
    </w:p>
    <w:p w:rsidR="00000000" w:rsidDel="00000000" w:rsidP="00000000" w:rsidRDefault="00000000" w:rsidRPr="00000000" w14:paraId="00000009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1500563111"/>
          <w:dropDownList w:lastValue="Completed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Research facts about your invertebrate group. 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1599457014"/>
          <w:dropDownList w:lastValue="Completed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Use the Biology textbook as your main source of information.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1656638404"/>
          <w:dropDownList w:lastValue="Completed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Use other references with permission from teacher and track references in MLA format (submit one copy per group)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754081866"/>
          <w:dropDownList w:lastValue="Completed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Complete the note template (</w:t>
      </w:r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submit</w:t>
      </w:r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 one copy per group)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-604158527"/>
          <w:dropDownList w:lastValue="Completed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Share note template with the invertebrate group "above" in the evolutionary timeline (as a group)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-1601146364"/>
          <w:dropDownList w:lastValue="Completed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Meet with the invertebrate group "below" in the evolutionary timeline and share notes (as a group)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-1533353525"/>
          <w:dropDownList w:lastValue="Completed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11734b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Complete the required slides to show advances in complexity from the group "below" to your group (as a group)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sdt>
        <w:sdtPr>
          <w:alias w:val="Project status"/>
          <w:id w:val="-1552606434"/>
          <w:dropDownList w:lastValue="In Progress">
            <w:listItem w:displayText="Not Started" w:value="Not Started"/>
            <w:listItem w:displayText="Scheduled" w:value="Schedul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rFonts w:ascii="Cambria" w:cs="Cambria" w:eastAsia="Cambria" w:hAnsi="Cambria"/>
              <w:color w:val="473821"/>
              <w:shd w:fill="ffe5a0" w:val="clear"/>
            </w:rPr>
            <w:t xml:space="preserve">In Progress</w:t>
          </w:r>
        </w:sdtContent>
      </w:sdt>
      <w:r w:rsidDel="00000000" w:rsidR="00000000" w:rsidRPr="00000000">
        <w:rPr>
          <w:rFonts w:ascii="Cambria" w:cs="Cambria" w:eastAsia="Cambria" w:hAnsi="Cambria"/>
          <w:rtl w:val="0"/>
        </w:rPr>
        <w:t xml:space="preserve">Prepare to Present information to the class with the slide show as support (as a group- each person must have a speaking role and these should be equal)</w:t>
      </w:r>
    </w:p>
    <w:p w:rsidR="00000000" w:rsidDel="00000000" w:rsidP="00000000" w:rsidRDefault="00000000" w:rsidRPr="00000000" w14:paraId="00000013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MLA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MLA 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Works Cited 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“Cnidarians | AMNH.”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American Museum of Natural History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AMNH,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https://www.amnh.org/explore/ology/biodiversity/tree-of-life2/cnidarians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 Accessed 26 October 2023.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 </w:t>
            </w: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Phylum Cnidaria | manoa.hawaii.edu/ExploringOurFluidEarth”</w:t>
            </w:r>
            <w:r w:rsidDel="00000000" w:rsidR="00000000" w:rsidRPr="00000000">
              <w:rPr>
                <w:rFonts w:ascii="Cambria" w:cs="Cambria" w:eastAsia="Cambria" w:hAnsi="Cambria"/>
                <w:color w:val="3c404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University of Hawaii at Manoa </w:t>
            </w: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https://manoa.hawaii.edu/exploringourfluidearth/biological/invertebrates/phylum-cnidaria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Accessed 26 October, 2023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“Anatomy of cnidarians.”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Britannica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Britannica,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https://www.britannica.com/summary/cnidarian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 Accessed 28 October 2023.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“Invertebrates”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National Wildlife Federation </w:t>
            </w: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https://www.nwf.org/Educational-Resources/Wildlife-Guide/Invertebrates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Accessed 1 November, 2023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“Flatworms - Shape of Life.”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About Flatworms | Shape of Life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Shape of Life, </w:t>
            </w: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https://www.shapeoflife.org/resource/about-flatworms-bak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 Accessed 30 October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2023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Note Template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Body Plan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 backbone, (invertebrates). They also have radial symmetry. More organized body plan.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Reproduction and Development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Cnidarians reproduce both sexually and asexually. Male releases sperm into the water, which enters the female and internally fertilizes the eggs. This results in a completely formed larva being released.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Anatomy (Specialized Parts)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Stinging cells to attack prey, and use for defense.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Food/Feeding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Ectoderm captures food particles and gets the food, and the endoderm has cells to break down the enzymes in the foods and process the foods.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Obtaining Oxygen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Cnidarians get oxygen from the water that is surrounding them the same way that sponges 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Defense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Cnidarians have tentacles which they can sting other animals and use for defense.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Senses &amp; Actions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has a nematocyst which senses food and as soon as it senses it the nematocyst either through touch or chemoreception it injects venom into its prey.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Variations (types)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different variations of Cnidarians are symmetrical brain coral, portuguese man of war, </w:t>
            </w:r>
            <w:r w:rsidDel="00000000" w:rsidR="00000000" w:rsidRPr="00000000">
              <w:rPr>
                <w:rFonts w:ascii="Cambria" w:cs="Cambria" w:eastAsia="Cambria" w:hAnsi="Cambria"/>
                <w:color w:val="290f18"/>
                <w:rtl w:val="0"/>
              </w:rPr>
              <w:t xml:space="preserve">swimming anemone, California tube cora, smooth flower coral, gorgonian coral, egg yolk jellyfish and tube anemone.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Slide Information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Slide one is a picture of each group that shows anatomy/parts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Slide two is information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Changes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Limitations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Cnidarians can move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 nervous system to respond to stimuli that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Defense system is stingers to shock their opponent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 broadcast spawning, sexual reproduction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Specialized tissues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Does not limit oxygen for cnidarians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Have two body forms one sitting and another one moving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Phylum cnidarians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Phylum platyhelminthes nematoda annelida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Tissues aren’t organized into organs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Animals without a vascular system have limited abilities to deliver oxygen and nutrients to their cells because of the way the molecules are.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Does not limit oxygen for cnidarians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Less complex body plan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Don’t have a mesoderm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When the flatworms become larger diffusion is no longer than option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Cells in the endoderm and ectoderm are less organized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More notes</w:t>
      </w:r>
    </w:p>
    <w:p w:rsidR="00000000" w:rsidDel="00000000" w:rsidP="00000000" w:rsidRDefault="00000000" w:rsidRPr="00000000" w14:paraId="0000004F">
      <w:pPr>
        <w:ind w:firstLine="72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Flatworms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Body plans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~have the simplest body plan of bilateral symmetry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anatomy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~well defined nervous ,reproductive muscular and excretory system 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Obtaining oxygen 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 breathes through the hosts digestive system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Senses and actions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~flat body allow them to move them to move through water and small crevices 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Variations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~turbellaria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~trematoda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~More than 25000 different species of flatworms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Defense 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 a slimy coat 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Food/feeding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 they eat a excrete waste through the same opening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Reproduction and development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~eggs can be layed through caples </w:t>
      </w:r>
    </w:p>
    <w:p w:rsidR="00000000" w:rsidDel="00000000" w:rsidP="00000000" w:rsidRDefault="00000000" w:rsidRPr="00000000" w14:paraId="00000062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Rubric</w:t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075.0000000000002"/>
        <w:gridCol w:w="1075.0000000000002"/>
        <w:gridCol w:w="1075.0000000000002"/>
        <w:tblGridChange w:id="0">
          <w:tblGrid>
            <w:gridCol w:w="6855"/>
            <w:gridCol w:w="1075.0000000000002"/>
            <w:gridCol w:w="1075.0000000000002"/>
            <w:gridCol w:w="1075.0000000000002"/>
          </w:tblGrid>
        </w:tblGridChange>
      </w:tblGrid>
      <w:tr>
        <w:trPr>
          <w:cantSplit w:val="0"/>
          <w:trHeight w:val="599.7597656250014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0-missing</w:t>
              <w:tab/>
              <w:t xml:space="preserve">1-completed</w:t>
              <w:tab/>
              <w:t xml:space="preserve">2-completed with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MLA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Body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Reproduction and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Anatomy (specialized parts)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Food/Feeding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Obtaining Oxygen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Defense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Senses &amp;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Variations (types)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Notes:  Limitations when compared to next group or obvious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Slide:  Pictures/Diagrams that show anatomy (parts)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Slide:  Changes from prior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Slide:  Limitations when compared to next group or obvious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Presentation:  </w:t>
            </w:r>
            <w:r w:rsidDel="00000000" w:rsidR="00000000" w:rsidRPr="00000000">
              <w:rPr>
                <w:rFonts w:ascii="Cambria" w:cs="Cambria" w:eastAsia="Cambria" w:hAnsi="Cambria"/>
                <w:color w:val="282b31"/>
                <w:highlight w:val="white"/>
                <w:rtl w:val="0"/>
              </w:rPr>
              <w:t xml:space="preserve">Presenter does not rush; shows enthusiasm; avoids pauses and interjections such as "like, um, kind of, yeah, you know, etc."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Presentation:  </w:t>
            </w:r>
            <w:r w:rsidDel="00000000" w:rsidR="00000000" w:rsidRPr="00000000">
              <w:rPr>
                <w:rFonts w:ascii="Cambria" w:cs="Cambria" w:eastAsia="Cambria" w:hAnsi="Cambria"/>
                <w:color w:val="282b31"/>
                <w:highlight w:val="white"/>
                <w:rtl w:val="0"/>
              </w:rPr>
              <w:t xml:space="preserve">Presenter keeps head up, does not read content, and speaks to the whole audience.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Presentation:  </w:t>
            </w:r>
            <w:r w:rsidDel="00000000" w:rsidR="00000000" w:rsidRPr="00000000">
              <w:rPr>
                <w:rFonts w:ascii="Cambria" w:cs="Cambria" w:eastAsia="Cambria" w:hAnsi="Cambria"/>
                <w:color w:val="282b31"/>
                <w:highlight w:val="white"/>
                <w:rtl w:val="0"/>
              </w:rPr>
              <w:t xml:space="preserve">Presenter stands up straight, faces the audience, and avoids fidgeting.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Presentation:  </w:t>
            </w:r>
            <w:r w:rsidDel="00000000" w:rsidR="00000000" w:rsidRPr="00000000">
              <w:rPr>
                <w:rFonts w:ascii="Cambria" w:cs="Cambria" w:eastAsia="Cambria" w:hAnsi="Cambria"/>
                <w:color w:val="282b31"/>
                <w:highlight w:val="white"/>
                <w:rtl w:val="0"/>
              </w:rPr>
              <w:t xml:space="preserve">Presenter can be easily heard by all and understood well.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Presentation:  </w:t>
            </w:r>
            <w:r w:rsidDel="00000000" w:rsidR="00000000" w:rsidRPr="00000000">
              <w:rPr>
                <w:rFonts w:ascii="Cambria" w:cs="Cambria" w:eastAsia="Cambria" w:hAnsi="Cambria"/>
                <w:color w:val="282b31"/>
                <w:highlight w:val="white"/>
                <w:rtl w:val="0"/>
              </w:rPr>
              <w:t xml:space="preserve">Presenter elaborates beyond the content of the slides by explaining and providing examples. Notes are used for reference, but are not the only content presented.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Collaboration:  </w:t>
            </w:r>
            <w:r w:rsidDel="00000000" w:rsidR="00000000" w:rsidRPr="00000000">
              <w:rPr>
                <w:rFonts w:ascii="Cambria" w:cs="Cambria" w:eastAsia="Cambria" w:hAnsi="Cambria"/>
                <w:color w:val="282b31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Fonts w:ascii="Cambria" w:cs="Cambria" w:eastAsia="Cambria" w:hAnsi="Cambria"/>
                <w:color w:val="282b31"/>
                <w:highlight w:val="white"/>
                <w:rtl w:val="0"/>
              </w:rPr>
              <w:t xml:space="preserve">orked enthusiastically with group. Shared responsibility for tasks equally.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Collaboration: Stayed on task 100% of the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Collaboration: Listened well to others and compromised as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40 points total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720" w:top="1440" w:left="144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Name: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u w:val="single"/>
        <w:rtl w:val="0"/>
      </w:rPr>
      <w:t xml:space="preserve">Loz McKenzie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Project Topic: Cnidarians </w:t>
      <w:tab/>
      <w:tab/>
      <w:t xml:space="preserve">Partners: </w:t>
    </w:r>
    <w:r w:rsidDel="00000000" w:rsidR="00000000" w:rsidRPr="00000000">
      <w:rPr>
        <w:rFonts w:ascii="Times New Roman" w:cs="Times New Roman" w:eastAsia="Times New Roman" w:hAnsi="Times New Roman"/>
        <w:u w:val="single"/>
        <w:rtl w:val="0"/>
      </w:rPr>
      <w:t xml:space="preserve">Thomas Kimball, Eden Whitaker</w:t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</w:r>
  </w:p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apeoflife.org/resource/about-flatworms-bak" TargetMode="External"/><Relationship Id="rId10" Type="http://schemas.openxmlformats.org/officeDocument/2006/relationships/hyperlink" Target="https://www.nwf.org/Educational-Resources/Wildlife-Guide/Invertebrates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ritannica.com/summary/cnidarian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nh.org/explore/ology/biodiversity/tree-of-life2/cnidarians" TargetMode="External"/><Relationship Id="rId8" Type="http://schemas.openxmlformats.org/officeDocument/2006/relationships/hyperlink" Target="https://manoa.hawaii.edu/exploringourfluidearth/biological/invertebrates/phylum-cnid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26</b:DayAccessed>
    <b:SourceType>DocumentFromInternetSite</b:SourceType>
    <b:URL>https://www.amnh.org/explore/ology/biodiversity/tree-of-life2/cnidarians</b:URL>
    <b:Title>Cnidarians | AMNH</b:Title>
    <b:InternetSiteTitle>American Museum of Natural History</b:InternetSiteTitle>
    <b:MonthAccessed>October</b:MonthAccessed>
    <b:ShortTitle>Cnidarians | AMNH</b:ShortTitle>
    <b:YearAccessed>2023</b:YearAccessed>
    <b:Publisher>AMNH</b:Publisher>
    <b:Gdcea>{"AccessedType":"Website"}</b:Gdcea>
  </b:Source>
  <b:Source>
    <b:Tag>source2</b:Tag>
    <b:DayAccessed>3</b:DayAccessed>
    <b:SourceType>DocumentFromInternetSite</b:SourceType>
    <b:URL>https://www.britannica.com/summary/cnidarian</b:URL>
    <b:Title>Anatomy of cnidarians</b:Title>
    <b:InternetSiteTitle>Britannica</b:InternetSiteTitle>
    <b:MonthAccessed>November</b:MonthAccessed>
    <b:ShortTitle>Cnidarians | Britannica</b:ShortTitle>
    <b:YearAccessed>2023</b:YearAccessed>
    <b:Publisher>Britannica</b:Publisher>
    <b:Gdcea>{"AccessedType":"Website"}</b:Gdcea>
  </b:Source>
  <b:Source>
    <b:Tag>source3</b:Tag>
    <b:DayAccessed>30</b:DayAccessed>
    <b:SourceType>DocumentFromInternetSite</b:SourceType>
    <b:URL>https://www.shapeoflife.org/resource/about-flatworms-bak</b:URL>
    <b:Title>Flatworms - Shape of Life</b:Title>
    <b:InternetSiteTitle>About Flatworms | Shape of Life</b:InternetSiteTitle>
    <b:MonthAccessed>October</b:MonthAccessed>
    <b:ShortTitle>Flatworms | Shape of Life</b:ShortTitle>
    <b:YearAccessed>2023</b:YearAccessed>
    <b:Publisher>Shape of Life</b:Publisher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