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Name:  __Loz___________________</w:t>
      </w:r>
    </w:p>
    <w:p w:rsidR="00000000" w:rsidDel="00000000" w:rsidP="00000000" w:rsidRDefault="00000000" w:rsidRPr="00000000" w14:paraId="00000002">
      <w:pPr>
        <w:pageBreakBefore w:val="0"/>
        <w:spacing w:after="0" w:line="24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Squid Dissection</w:t>
      </w:r>
    </w:p>
    <w:p w:rsidR="00000000" w:rsidDel="00000000" w:rsidP="00000000" w:rsidRDefault="00000000" w:rsidRPr="00000000" w14:paraId="00000003">
      <w:pPr>
        <w:pageBreakBefore w:val="0"/>
        <w:spacing w:after="0" w:line="24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Analysis and Grading Rubric</w:t>
      </w:r>
    </w:p>
    <w:p w:rsidR="00000000" w:rsidDel="00000000" w:rsidP="00000000" w:rsidRDefault="00000000" w:rsidRPr="00000000" w14:paraId="00000004">
      <w:pPr>
        <w:pageBreakBefore w:val="0"/>
        <w:rPr>
          <w:rFonts w:ascii="Cambria" w:cs="Cambria" w:eastAsia="Cambria" w:hAnsi="Cambria"/>
          <w:b w:val="1"/>
          <w:sz w:val="20"/>
          <w:szCs w:val="20"/>
          <w:u w:val="single"/>
        </w:rPr>
      </w:pPr>
      <w:r w:rsidDel="00000000" w:rsidR="00000000" w:rsidRPr="00000000">
        <w:rPr>
          <w:rFonts w:ascii="Cambria" w:cs="Cambria" w:eastAsia="Cambria" w:hAnsi="Cambria"/>
          <w:b w:val="1"/>
          <w:sz w:val="20"/>
          <w:szCs w:val="20"/>
          <w:u w:val="single"/>
          <w:rtl w:val="0"/>
        </w:rPr>
        <w:t xml:space="preserve">Squid Assignment</w:t>
      </w:r>
    </w:p>
    <w:p w:rsidR="00000000" w:rsidDel="00000000" w:rsidP="00000000" w:rsidRDefault="00000000" w:rsidRPr="00000000" w14:paraId="00000005">
      <w:pPr>
        <w:pageBreakBefore w:val="0"/>
        <w:numPr>
          <w:ilvl w:val="0"/>
          <w:numId w:val="1"/>
        </w:numPr>
        <w:spacing w:after="0" w:line="480" w:lineRule="auto"/>
        <w:ind w:left="360" w:hanging="360"/>
        <w:rPr>
          <w:rFonts w:ascii="Times New Roman" w:cs="Times New Roman" w:eastAsia="Times New Roman" w:hAnsi="Times New Roman"/>
          <w:sz w:val="20"/>
          <w:szCs w:val="20"/>
        </w:rPr>
      </w:pPr>
      <w:r w:rsidDel="00000000" w:rsidR="00000000" w:rsidRPr="00000000">
        <w:rPr>
          <w:rFonts w:ascii="Cambria" w:cs="Cambria" w:eastAsia="Cambria" w:hAnsi="Cambria"/>
          <w:b w:val="1"/>
          <w:strike w:val="1"/>
          <w:sz w:val="20"/>
          <w:szCs w:val="20"/>
          <w:rtl w:val="0"/>
        </w:rPr>
        <w:t xml:space="preserve">Lab Sheets with Introduction, pre lab and Hypothesis </w:t>
      </w:r>
      <w:r w:rsidDel="00000000" w:rsidR="00000000" w:rsidRPr="00000000">
        <w:rPr>
          <w:rFonts w:ascii="Cambria" w:cs="Cambria" w:eastAsia="Cambria" w:hAnsi="Cambria"/>
          <w:strike w:val="1"/>
          <w:sz w:val="20"/>
          <w:szCs w:val="20"/>
          <w:rtl w:val="0"/>
        </w:rPr>
        <w:t xml:space="preserve">(25 points) </w:t>
      </w:r>
    </w:p>
    <w:p w:rsidR="00000000" w:rsidDel="00000000" w:rsidP="00000000" w:rsidRDefault="00000000" w:rsidRPr="00000000" w14:paraId="00000006">
      <w:pPr>
        <w:pageBreakBefore w:val="0"/>
        <w:numPr>
          <w:ilvl w:val="0"/>
          <w:numId w:val="1"/>
        </w:numPr>
        <w:spacing w:after="0" w:line="480" w:lineRule="auto"/>
        <w:ind w:left="360" w:hanging="360"/>
        <w:rPr>
          <w:rFonts w:ascii="Cambria" w:cs="Cambria" w:eastAsia="Cambria" w:hAnsi="Cambria"/>
          <w:b w:val="1"/>
          <w:sz w:val="20"/>
          <w:szCs w:val="20"/>
        </w:rPr>
      </w:pPr>
      <w:r w:rsidDel="00000000" w:rsidR="00000000" w:rsidRPr="00000000">
        <w:rPr>
          <w:rFonts w:ascii="Cambria" w:cs="Cambria" w:eastAsia="Cambria" w:hAnsi="Cambria"/>
          <w:b w:val="1"/>
          <w:strike w:val="1"/>
          <w:sz w:val="20"/>
          <w:szCs w:val="20"/>
          <w:rtl w:val="0"/>
        </w:rPr>
        <w:t xml:space="preserve">Drawing and parts labeled &amp; described: </w:t>
      </w:r>
      <w:r w:rsidDel="00000000" w:rsidR="00000000" w:rsidRPr="00000000">
        <w:rPr>
          <w:rFonts w:ascii="Cambria" w:cs="Cambria" w:eastAsia="Cambria" w:hAnsi="Cambria"/>
          <w:strike w:val="1"/>
          <w:sz w:val="20"/>
          <w:szCs w:val="20"/>
          <w:rtl w:val="0"/>
        </w:rPr>
        <w:t xml:space="preserve">shape, fins, countershading, mantle, siphon, tentacles, mouth, beak, eyes, gills, guts, pen, ink sac, reproductive organ</w:t>
      </w:r>
      <w:r w:rsidDel="00000000" w:rsidR="00000000" w:rsidRPr="00000000">
        <w:rPr>
          <w:rFonts w:ascii="Cambria" w:cs="Cambria" w:eastAsia="Cambria" w:hAnsi="Cambria"/>
          <w:b w:val="1"/>
          <w:strike w:val="1"/>
          <w:sz w:val="20"/>
          <w:szCs w:val="20"/>
          <w:rtl w:val="0"/>
        </w:rPr>
        <w:t xml:space="preserve"> (75 points)</w:t>
      </w:r>
    </w:p>
    <w:p w:rsidR="00000000" w:rsidDel="00000000" w:rsidP="00000000" w:rsidRDefault="00000000" w:rsidRPr="00000000" w14:paraId="00000007">
      <w:pPr>
        <w:pageBreakBefore w:val="0"/>
        <w:numPr>
          <w:ilvl w:val="0"/>
          <w:numId w:val="1"/>
        </w:numPr>
        <w:spacing w:after="0" w:line="480" w:lineRule="auto"/>
        <w:ind w:left="360" w:hanging="360"/>
        <w:rPr>
          <w:rFonts w:ascii="Cambria" w:cs="Cambria" w:eastAsia="Cambria" w:hAnsi="Cambria"/>
          <w:b w:val="1"/>
          <w:sz w:val="20"/>
          <w:szCs w:val="20"/>
          <w:u w:val="none"/>
        </w:rPr>
      </w:pPr>
      <w:r w:rsidDel="00000000" w:rsidR="00000000" w:rsidRPr="00000000">
        <w:rPr>
          <w:rFonts w:ascii="Cambria" w:cs="Cambria" w:eastAsia="Cambria" w:hAnsi="Cambria"/>
          <w:b w:val="1"/>
          <w:strike w:val="1"/>
          <w:sz w:val="20"/>
          <w:szCs w:val="20"/>
          <w:rtl w:val="0"/>
        </w:rPr>
        <w:t xml:space="preserve">Types Data- structures and functions table (50 points)</w:t>
      </w:r>
    </w:p>
    <w:p w:rsidR="00000000" w:rsidDel="00000000" w:rsidP="00000000" w:rsidRDefault="00000000" w:rsidRPr="00000000" w14:paraId="00000008">
      <w:pPr>
        <w:pageBreakBefore w:val="0"/>
        <w:numPr>
          <w:ilvl w:val="0"/>
          <w:numId w:val="1"/>
        </w:numPr>
        <w:spacing w:after="0" w:line="480" w:lineRule="auto"/>
        <w:ind w:left="360" w:hanging="360"/>
        <w:rPr>
          <w:rFonts w:ascii="Times New Roman" w:cs="Times New Roman" w:eastAsia="Times New Roman" w:hAnsi="Times New Roman"/>
          <w:sz w:val="20"/>
          <w:szCs w:val="20"/>
        </w:rPr>
      </w:pPr>
      <w:r w:rsidDel="00000000" w:rsidR="00000000" w:rsidRPr="00000000">
        <w:rPr>
          <w:rFonts w:ascii="Cambria" w:cs="Cambria" w:eastAsia="Cambria" w:hAnsi="Cambria"/>
          <w:b w:val="1"/>
          <w:sz w:val="20"/>
          <w:szCs w:val="20"/>
          <w:u w:val="single"/>
          <w:rtl w:val="0"/>
        </w:rPr>
        <w:t xml:space="preserve">Conclusion</w:t>
      </w:r>
      <w:r w:rsidDel="00000000" w:rsidR="00000000" w:rsidRPr="00000000">
        <w:rPr>
          <w:rFonts w:ascii="Cambria" w:cs="Cambria" w:eastAsia="Cambria" w:hAnsi="Cambria"/>
          <w:b w:val="1"/>
          <w:sz w:val="20"/>
          <w:szCs w:val="20"/>
          <w:rtl w:val="0"/>
        </w:rPr>
        <w:t xml:space="preserve"> Paragraph #2: </w:t>
      </w:r>
      <w:r w:rsidDel="00000000" w:rsidR="00000000" w:rsidRPr="00000000">
        <w:rPr>
          <w:rFonts w:ascii="Cambria" w:cs="Cambria" w:eastAsia="Cambria" w:hAnsi="Cambria"/>
          <w:sz w:val="20"/>
          <w:szCs w:val="20"/>
          <w:rtl w:val="0"/>
        </w:rPr>
        <w:t xml:space="preserve">(50 points)</w:t>
      </w:r>
    </w:p>
    <w:p w:rsidR="00000000" w:rsidDel="00000000" w:rsidP="00000000" w:rsidRDefault="00000000" w:rsidRPr="00000000" w14:paraId="00000009">
      <w:pPr>
        <w:pageBreakBefore w:val="0"/>
        <w:numPr>
          <w:ilvl w:val="0"/>
          <w:numId w:val="1"/>
        </w:numPr>
        <w:spacing w:after="0" w:line="480" w:lineRule="auto"/>
        <w:ind w:left="720" w:hanging="360"/>
        <w:rPr>
          <w:rFonts w:ascii="Cambria" w:cs="Cambria" w:eastAsia="Cambria" w:hAnsi="Cambria"/>
          <w:sz w:val="20"/>
          <w:szCs w:val="20"/>
        </w:rPr>
      </w:pPr>
      <w:r w:rsidDel="00000000" w:rsidR="00000000" w:rsidRPr="00000000">
        <w:rPr>
          <w:rFonts w:ascii="Cambria" w:cs="Cambria" w:eastAsia="Cambria" w:hAnsi="Cambria"/>
          <w:strike w:val="1"/>
          <w:sz w:val="20"/>
          <w:szCs w:val="20"/>
          <w:rtl w:val="0"/>
        </w:rPr>
        <w:t xml:space="preserve">Topic statement: an introduction of your choosing (3)</w:t>
      </w:r>
    </w:p>
    <w:p w:rsidR="00000000" w:rsidDel="00000000" w:rsidP="00000000" w:rsidRDefault="00000000" w:rsidRPr="00000000" w14:paraId="0000000A">
      <w:pPr>
        <w:pageBreakBefore w:val="0"/>
        <w:numPr>
          <w:ilvl w:val="0"/>
          <w:numId w:val="1"/>
        </w:numPr>
        <w:spacing w:after="0" w:line="480" w:lineRule="auto"/>
        <w:ind w:left="720" w:hanging="360"/>
        <w:rPr>
          <w:rFonts w:ascii="Cambria" w:cs="Cambria" w:eastAsia="Cambria" w:hAnsi="Cambria"/>
          <w:sz w:val="20"/>
          <w:szCs w:val="20"/>
        </w:rPr>
      </w:pPr>
      <w:r w:rsidDel="00000000" w:rsidR="00000000" w:rsidRPr="00000000">
        <w:rPr>
          <w:rFonts w:ascii="Cambria" w:cs="Cambria" w:eastAsia="Cambria" w:hAnsi="Cambria"/>
          <w:strike w:val="1"/>
          <w:sz w:val="20"/>
          <w:szCs w:val="20"/>
          <w:rtl w:val="0"/>
        </w:rPr>
        <w:t xml:space="preserve">Body sentences:</w:t>
      </w:r>
    </w:p>
    <w:p w:rsidR="00000000" w:rsidDel="00000000" w:rsidP="00000000" w:rsidRDefault="00000000" w:rsidRPr="00000000" w14:paraId="0000000B">
      <w:pPr>
        <w:pageBreakBefore w:val="0"/>
        <w:numPr>
          <w:ilvl w:val="1"/>
          <w:numId w:val="1"/>
        </w:numPr>
        <w:spacing w:after="0" w:line="480" w:lineRule="auto"/>
        <w:ind w:left="1440" w:hanging="360"/>
        <w:rPr>
          <w:rFonts w:ascii="Cambria" w:cs="Cambria" w:eastAsia="Cambria" w:hAnsi="Cambria"/>
          <w:sz w:val="20"/>
          <w:szCs w:val="20"/>
        </w:rPr>
      </w:pPr>
      <w:r w:rsidDel="00000000" w:rsidR="00000000" w:rsidRPr="00000000">
        <w:rPr>
          <w:rFonts w:ascii="Cambria" w:cs="Cambria" w:eastAsia="Cambria" w:hAnsi="Cambria"/>
          <w:strike w:val="1"/>
          <w:sz w:val="20"/>
          <w:szCs w:val="20"/>
          <w:rtl w:val="0"/>
        </w:rPr>
        <w:t xml:space="preserve">Discuss how the structures of a squid fit the functions that allow a squid to thrive in the ocean:</w:t>
      </w:r>
    </w:p>
    <w:p w:rsidR="00000000" w:rsidDel="00000000" w:rsidP="00000000" w:rsidRDefault="00000000" w:rsidRPr="00000000" w14:paraId="0000000C">
      <w:pPr>
        <w:numPr>
          <w:ilvl w:val="2"/>
          <w:numId w:val="1"/>
        </w:numPr>
        <w:spacing w:after="0" w:line="480" w:lineRule="auto"/>
        <w:ind w:left="2160" w:hanging="360"/>
        <w:rPr>
          <w:rFonts w:ascii="Times New Roman" w:cs="Times New Roman" w:eastAsia="Times New Roman" w:hAnsi="Times New Roman"/>
          <w:sz w:val="20"/>
          <w:szCs w:val="20"/>
        </w:rPr>
      </w:pPr>
      <w:r w:rsidDel="00000000" w:rsidR="00000000" w:rsidRPr="00000000">
        <w:rPr>
          <w:rFonts w:ascii="Cambria" w:cs="Cambria" w:eastAsia="Cambria" w:hAnsi="Cambria"/>
          <w:strike w:val="1"/>
          <w:sz w:val="20"/>
          <w:szCs w:val="20"/>
          <w:rtl w:val="0"/>
        </w:rPr>
        <w:t xml:space="preserve">shape, fins, countershading, mantle, siphon, tentacles, mouth, beak, eyes, gills, guts, pen, ink sac, reproductive organ</w:t>
      </w:r>
      <w:r w:rsidDel="00000000" w:rsidR="00000000" w:rsidRPr="00000000">
        <w:rPr>
          <w:rFonts w:ascii="Cambria" w:cs="Cambria" w:eastAsia="Cambria" w:hAnsi="Cambria"/>
          <w:b w:val="1"/>
          <w:strike w:val="1"/>
          <w:sz w:val="20"/>
          <w:szCs w:val="20"/>
          <w:rtl w:val="0"/>
        </w:rPr>
        <w:t xml:space="preserve"> </w:t>
      </w:r>
      <w:r w:rsidDel="00000000" w:rsidR="00000000" w:rsidRPr="00000000">
        <w:rPr>
          <w:rFonts w:ascii="Cambria" w:cs="Cambria" w:eastAsia="Cambria" w:hAnsi="Cambria"/>
          <w:strike w:val="1"/>
          <w:sz w:val="20"/>
          <w:szCs w:val="20"/>
          <w:rtl w:val="0"/>
        </w:rPr>
        <w:t xml:space="preserve">(10)</w:t>
      </w:r>
    </w:p>
    <w:p w:rsidR="00000000" w:rsidDel="00000000" w:rsidP="00000000" w:rsidRDefault="00000000" w:rsidRPr="00000000" w14:paraId="0000000D">
      <w:pPr>
        <w:pageBreakBefore w:val="0"/>
        <w:numPr>
          <w:ilvl w:val="1"/>
          <w:numId w:val="1"/>
        </w:numPr>
        <w:spacing w:after="0" w:line="480" w:lineRule="auto"/>
        <w:ind w:left="1440" w:hanging="360"/>
        <w:rPr>
          <w:rFonts w:ascii="Cambria" w:cs="Cambria" w:eastAsia="Cambria" w:hAnsi="Cambria"/>
          <w:sz w:val="20"/>
          <w:szCs w:val="20"/>
        </w:rPr>
      </w:pPr>
      <w:r w:rsidDel="00000000" w:rsidR="00000000" w:rsidRPr="00000000">
        <w:rPr>
          <w:rFonts w:ascii="Cambria" w:cs="Cambria" w:eastAsia="Cambria" w:hAnsi="Cambria"/>
          <w:strike w:val="1"/>
          <w:sz w:val="20"/>
          <w:szCs w:val="20"/>
          <w:rtl w:val="0"/>
        </w:rPr>
        <w:t xml:space="preserve">Discuss how a squid is similar to other mollusks. Use specific examples from your data. (10)</w:t>
      </w:r>
    </w:p>
    <w:p w:rsidR="00000000" w:rsidDel="00000000" w:rsidP="00000000" w:rsidRDefault="00000000" w:rsidRPr="00000000" w14:paraId="0000000E">
      <w:pPr>
        <w:pageBreakBefore w:val="0"/>
        <w:numPr>
          <w:ilvl w:val="1"/>
          <w:numId w:val="1"/>
        </w:numPr>
        <w:spacing w:after="0" w:line="480" w:lineRule="auto"/>
        <w:ind w:left="1440" w:hanging="360"/>
        <w:rPr>
          <w:rFonts w:ascii="Cambria" w:cs="Cambria" w:eastAsia="Cambria" w:hAnsi="Cambria"/>
          <w:sz w:val="20"/>
          <w:szCs w:val="20"/>
        </w:rPr>
      </w:pPr>
      <w:r w:rsidDel="00000000" w:rsidR="00000000" w:rsidRPr="00000000">
        <w:rPr>
          <w:rFonts w:ascii="Cambria" w:cs="Cambria" w:eastAsia="Cambria" w:hAnsi="Cambria"/>
          <w:strike w:val="1"/>
          <w:sz w:val="20"/>
          <w:szCs w:val="20"/>
          <w:rtl w:val="0"/>
        </w:rPr>
        <w:t xml:space="preserve">Discuss how a squid is different from and more advanced than other mollusks like snails and clams. (10)</w:t>
      </w:r>
    </w:p>
    <w:p w:rsidR="00000000" w:rsidDel="00000000" w:rsidP="00000000" w:rsidRDefault="00000000" w:rsidRPr="00000000" w14:paraId="0000000F">
      <w:pPr>
        <w:pageBreakBefore w:val="0"/>
        <w:numPr>
          <w:ilvl w:val="0"/>
          <w:numId w:val="1"/>
        </w:numPr>
        <w:spacing w:after="0" w:line="480" w:lineRule="auto"/>
        <w:ind w:left="720" w:hanging="360"/>
        <w:rPr>
          <w:rFonts w:ascii="Cambria" w:cs="Cambria" w:eastAsia="Cambria" w:hAnsi="Cambria"/>
          <w:sz w:val="20"/>
          <w:szCs w:val="20"/>
        </w:rPr>
      </w:pPr>
      <w:r w:rsidDel="00000000" w:rsidR="00000000" w:rsidRPr="00000000">
        <w:rPr>
          <w:rFonts w:ascii="Cambria" w:cs="Cambria" w:eastAsia="Cambria" w:hAnsi="Cambria"/>
          <w:strike w:val="1"/>
          <w:sz w:val="20"/>
          <w:szCs w:val="20"/>
          <w:rtl w:val="0"/>
        </w:rPr>
        <w:t xml:space="preserve">Conclusion: Restate the purpose, hypothesis and a conclusion stating how the hypothesis was supported/not (10)</w:t>
      </w:r>
    </w:p>
    <w:p w:rsidR="00000000" w:rsidDel="00000000" w:rsidP="00000000" w:rsidRDefault="00000000" w:rsidRPr="00000000" w14:paraId="00000010">
      <w:pPr>
        <w:pageBreakBefore w:val="0"/>
        <w:numPr>
          <w:ilvl w:val="0"/>
          <w:numId w:val="1"/>
        </w:numPr>
        <w:spacing w:after="0" w:line="480" w:lineRule="auto"/>
        <w:ind w:left="720" w:hanging="360"/>
        <w:rPr>
          <w:rFonts w:ascii="Cambria" w:cs="Cambria" w:eastAsia="Cambria" w:hAnsi="Cambria"/>
          <w:sz w:val="20"/>
          <w:szCs w:val="20"/>
        </w:rPr>
      </w:pPr>
      <w:bookmarkStart w:colFirst="0" w:colLast="0" w:name="_gjdgxs" w:id="0"/>
      <w:bookmarkEnd w:id="0"/>
      <w:r w:rsidDel="00000000" w:rsidR="00000000" w:rsidRPr="00000000">
        <w:rPr>
          <w:rFonts w:ascii="Cambria" w:cs="Cambria" w:eastAsia="Cambria" w:hAnsi="Cambria"/>
          <w:strike w:val="1"/>
          <w:sz w:val="20"/>
          <w:szCs w:val="20"/>
          <w:rtl w:val="0"/>
        </w:rPr>
        <w:t xml:space="preserve">Format:  12 point font, double spaced, 1 inch margins, evidence of proofreading (less than 3 spelling issues, less than 5 grammatical errors), timeliness (7 points)</w:t>
      </w:r>
    </w:p>
    <w:p w:rsidR="00000000" w:rsidDel="00000000" w:rsidP="00000000" w:rsidRDefault="00000000" w:rsidRPr="00000000" w14:paraId="00000011">
      <w:pPr>
        <w:spacing w:after="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How will your body sentences be assessed?</w:t>
      </w:r>
      <w:r w:rsidDel="00000000" w:rsidR="00000000" w:rsidRPr="00000000">
        <w:rPr>
          <w:rtl w:val="0"/>
        </w:rPr>
      </w:r>
    </w:p>
    <w:p w:rsidR="00000000" w:rsidDel="00000000" w:rsidP="00000000" w:rsidRDefault="00000000" w:rsidRPr="00000000" w14:paraId="00000012">
      <w:pPr>
        <w:spacing w:after="0" w:line="240" w:lineRule="auto"/>
        <w:ind w:left="720" w:firstLine="0"/>
        <w:rPr>
          <w:rFonts w:ascii="Cambria" w:cs="Cambria" w:eastAsia="Cambria" w:hAnsi="Cambria"/>
          <w:sz w:val="20"/>
          <w:szCs w:val="20"/>
        </w:rPr>
      </w:pPr>
      <w:r w:rsidDel="00000000" w:rsidR="00000000" w:rsidRPr="00000000">
        <w:rPr>
          <w:rtl w:val="0"/>
        </w:rPr>
      </w:r>
    </w:p>
    <w:tbl>
      <w:tblPr>
        <w:tblStyle w:val="Table1"/>
        <w:tblW w:w="98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2445"/>
        <w:gridCol w:w="5190"/>
        <w:tblGridChange w:id="0">
          <w:tblGrid>
            <w:gridCol w:w="2220"/>
            <w:gridCol w:w="2445"/>
            <w:gridCol w:w="51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Squid Conclusion</w:t>
            </w:r>
          </w:p>
          <w:p w:rsidR="00000000" w:rsidDel="00000000" w:rsidP="00000000" w:rsidRDefault="00000000" w:rsidRPr="00000000" w14:paraId="00000014">
            <w:pPr>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5">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Topic Statement &amp; Concluding Statement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Claim</w:t>
            </w:r>
          </w:p>
          <w:p w:rsidR="00000000" w:rsidDel="00000000" w:rsidP="00000000" w:rsidRDefault="00000000" w:rsidRPr="00000000" w14:paraId="00000017">
            <w:pPr>
              <w:spacing w:after="0" w:line="240" w:lineRule="auto"/>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A statement or conclusion that answers the original question/ problem.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240" w:lineRule="auto"/>
              <w:ind w:left="-4"/>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Makes a claim that is…</w:t>
            </w:r>
          </w:p>
          <w:p w:rsidR="00000000" w:rsidDel="00000000" w:rsidP="00000000" w:rsidRDefault="00000000" w:rsidRPr="00000000" w14:paraId="00000019">
            <w:pPr>
              <w:numPr>
                <w:ilvl w:val="0"/>
                <w:numId w:val="2"/>
              </w:numPr>
              <w:spacing w:after="0" w:line="240" w:lineRule="auto"/>
              <w:ind w:left="177" w:hanging="18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Relevant (Directly &amp; clearly responds to question)</w:t>
            </w:r>
          </w:p>
          <w:p w:rsidR="00000000" w:rsidDel="00000000" w:rsidP="00000000" w:rsidRDefault="00000000" w:rsidRPr="00000000" w14:paraId="0000001A">
            <w:pPr>
              <w:numPr>
                <w:ilvl w:val="0"/>
                <w:numId w:val="2"/>
              </w:numPr>
              <w:spacing w:after="0" w:line="240" w:lineRule="auto"/>
              <w:ind w:left="177" w:hanging="18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Accurate (Consistent with evidence and scientific principles)</w:t>
            </w:r>
          </w:p>
          <w:p w:rsidR="00000000" w:rsidDel="00000000" w:rsidP="00000000" w:rsidRDefault="00000000" w:rsidRPr="00000000" w14:paraId="0000001B">
            <w:pPr>
              <w:numPr>
                <w:ilvl w:val="0"/>
                <w:numId w:val="2"/>
              </w:numPr>
              <w:spacing w:after="0" w:line="240" w:lineRule="auto"/>
              <w:ind w:left="177" w:hanging="18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Complete (Complete sentence that stands alone)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Observations &amp; Comparisons-</w:t>
            </w:r>
          </w:p>
          <w:p w:rsidR="00000000" w:rsidDel="00000000" w:rsidP="00000000" w:rsidRDefault="00000000" w:rsidRPr="00000000" w14:paraId="0000001D">
            <w:pPr>
              <w:spacing w:after="0"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similarities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Evidence</w:t>
            </w:r>
          </w:p>
          <w:p w:rsidR="00000000" w:rsidDel="00000000" w:rsidP="00000000" w:rsidRDefault="00000000" w:rsidRPr="00000000" w14:paraId="0000001F">
            <w:pPr>
              <w:spacing w:after="0" w:line="240" w:lineRule="auto"/>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Scientific data that supports the claim. The data needs to be appropriate and sufficient to support the claim.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240" w:lineRule="auto"/>
              <w:ind w:left="-4"/>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Provides evidence to support the claim that is…</w:t>
            </w:r>
          </w:p>
          <w:p w:rsidR="00000000" w:rsidDel="00000000" w:rsidP="00000000" w:rsidRDefault="00000000" w:rsidRPr="00000000" w14:paraId="00000021">
            <w:pPr>
              <w:numPr>
                <w:ilvl w:val="0"/>
                <w:numId w:val="2"/>
              </w:numPr>
              <w:spacing w:after="0" w:line="240" w:lineRule="auto"/>
              <w:ind w:left="177" w:hanging="18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Appropriate (Scientific data or information from observations, investigations, data analysis, or valid scientific sources)</w:t>
            </w:r>
          </w:p>
          <w:p w:rsidR="00000000" w:rsidDel="00000000" w:rsidP="00000000" w:rsidRDefault="00000000" w:rsidRPr="00000000" w14:paraId="00000022">
            <w:pPr>
              <w:numPr>
                <w:ilvl w:val="0"/>
                <w:numId w:val="2"/>
              </w:numPr>
              <w:spacing w:after="0" w:line="240" w:lineRule="auto"/>
              <w:ind w:left="177" w:hanging="18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Sufficient (Enough evidence to support the claim)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Link to function and explanation of how structure fits function</w:t>
            </w:r>
          </w:p>
          <w:p w:rsidR="00000000" w:rsidDel="00000000" w:rsidP="00000000" w:rsidRDefault="00000000" w:rsidRPr="00000000" w14:paraId="00000024">
            <w:pP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5">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Comparisons-</w:t>
            </w:r>
          </w:p>
          <w:p w:rsidR="00000000" w:rsidDel="00000000" w:rsidP="00000000" w:rsidRDefault="00000000" w:rsidRPr="00000000" w14:paraId="00000026">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differences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Reasoning</w:t>
            </w:r>
          </w:p>
          <w:p w:rsidR="00000000" w:rsidDel="00000000" w:rsidP="00000000" w:rsidRDefault="00000000" w:rsidRPr="00000000" w14:paraId="00000028">
            <w:pPr>
              <w:rPr>
                <w:rFonts w:ascii="Cambria" w:cs="Cambria" w:eastAsia="Cambria" w:hAnsi="Cambria"/>
                <w:b w:val="1"/>
                <w:sz w:val="20"/>
                <w:szCs w:val="20"/>
              </w:rPr>
            </w:pPr>
            <w:r w:rsidDel="00000000" w:rsidR="00000000" w:rsidRPr="00000000">
              <w:rPr>
                <w:rFonts w:ascii="Cambria" w:cs="Cambria" w:eastAsia="Cambria" w:hAnsi="Cambria"/>
                <w:i w:val="1"/>
                <w:sz w:val="20"/>
                <w:szCs w:val="20"/>
                <w:rtl w:val="0"/>
              </w:rPr>
              <w:t xml:space="preserve">A justification that connects the evidence to the claim. It shows why the data counts as evidence by using appropriate and sufficient scientific principles.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ind w:left="-4"/>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Explanation provides reasoning that is…</w:t>
            </w:r>
          </w:p>
          <w:p w:rsidR="00000000" w:rsidDel="00000000" w:rsidP="00000000" w:rsidRDefault="00000000" w:rsidRPr="00000000" w14:paraId="0000002A">
            <w:pPr>
              <w:numPr>
                <w:ilvl w:val="0"/>
                <w:numId w:val="3"/>
              </w:numPr>
              <w:ind w:left="177" w:hanging="18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Clear (Clearly communicated and goes beyond repeating claim and evidence)</w:t>
            </w:r>
          </w:p>
          <w:p w:rsidR="00000000" w:rsidDel="00000000" w:rsidP="00000000" w:rsidRDefault="00000000" w:rsidRPr="00000000" w14:paraId="0000002B">
            <w:pPr>
              <w:numPr>
                <w:ilvl w:val="0"/>
                <w:numId w:val="3"/>
              </w:numPr>
              <w:ind w:left="177" w:hanging="18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Connected (Explains why the evidence is important or why it is relevant)</w:t>
            </w:r>
          </w:p>
          <w:p w:rsidR="00000000" w:rsidDel="00000000" w:rsidP="00000000" w:rsidRDefault="00000000" w:rsidRPr="00000000" w14:paraId="0000002C">
            <w:pPr>
              <w:numPr>
                <w:ilvl w:val="0"/>
                <w:numId w:val="3"/>
              </w:numPr>
              <w:ind w:left="177" w:hanging="18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Integrated (Links the evidence to important notes</w:t>
            </w:r>
          </w:p>
        </w:tc>
      </w:tr>
    </w:tbl>
    <w:p w:rsidR="00000000" w:rsidDel="00000000" w:rsidP="00000000" w:rsidRDefault="00000000" w:rsidRPr="00000000" w14:paraId="0000002D">
      <w:pPr>
        <w:spacing w:after="160" w:line="259"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E">
      <w:pPr>
        <w:spacing w:after="160" w:line="259"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F">
      <w:pPr>
        <w:spacing w:after="160" w:line="259"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Grading</w:t>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625"/>
        <w:gridCol w:w="2625"/>
        <w:gridCol w:w="2625"/>
        <w:tblGridChange w:id="0">
          <w:tblGrid>
            <w:gridCol w:w="2205"/>
            <w:gridCol w:w="2625"/>
            <w:gridCol w:w="2625"/>
            <w:gridCol w:w="26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160"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Pre-Lab Assignment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Reading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PreLab Chart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Hypothesis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160" w:line="259"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Journal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Drawing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Labels (1 each; 13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Descriptions (2 each; 26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160" w:line="259"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Required Parts in Journal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line="240"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shape, </w:t>
            </w:r>
          </w:p>
          <w:p w:rsidR="00000000" w:rsidDel="00000000" w:rsidP="00000000" w:rsidRDefault="00000000" w:rsidRPr="00000000" w14:paraId="0000003A">
            <w:pPr>
              <w:spacing w:after="0" w:line="240"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countershading, </w:t>
            </w:r>
          </w:p>
          <w:p w:rsidR="00000000" w:rsidDel="00000000" w:rsidP="00000000" w:rsidRDefault="00000000" w:rsidRPr="00000000" w14:paraId="0000003B">
            <w:pPr>
              <w:spacing w:after="0" w:line="240"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mantle, </w:t>
            </w:r>
          </w:p>
          <w:p w:rsidR="00000000" w:rsidDel="00000000" w:rsidP="00000000" w:rsidRDefault="00000000" w:rsidRPr="00000000" w14:paraId="0000003C">
            <w:pPr>
              <w:spacing w:after="0" w:line="240"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siphon, </w:t>
            </w:r>
          </w:p>
          <w:p w:rsidR="00000000" w:rsidDel="00000000" w:rsidP="00000000" w:rsidRDefault="00000000" w:rsidRPr="00000000" w14:paraId="0000003D">
            <w:pPr>
              <w:spacing w:after="0" w:line="240"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tentacles, </w:t>
            </w:r>
          </w:p>
          <w:p w:rsidR="00000000" w:rsidDel="00000000" w:rsidP="00000000" w:rsidRDefault="00000000" w:rsidRPr="00000000" w14:paraId="0000003E">
            <w:pPr>
              <w:spacing w:after="0" w:line="240"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mouth,</w:t>
            </w:r>
          </w:p>
          <w:p w:rsidR="00000000" w:rsidDel="00000000" w:rsidP="00000000" w:rsidRDefault="00000000" w:rsidRPr="00000000" w14:paraId="0000003F">
            <w:pPr>
              <w:spacing w:after="0" w:line="240"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beak, </w:t>
            </w:r>
          </w:p>
          <w:p w:rsidR="00000000" w:rsidDel="00000000" w:rsidP="00000000" w:rsidRDefault="00000000" w:rsidRPr="00000000" w14:paraId="00000040">
            <w:pPr>
              <w:spacing w:after="0" w:line="240"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gills, </w:t>
            </w:r>
          </w:p>
          <w:p w:rsidR="00000000" w:rsidDel="00000000" w:rsidP="00000000" w:rsidRDefault="00000000" w:rsidRPr="00000000" w14:paraId="00000041">
            <w:pPr>
              <w:spacing w:after="0" w:line="240"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guts, </w:t>
            </w:r>
          </w:p>
          <w:p w:rsidR="00000000" w:rsidDel="00000000" w:rsidP="00000000" w:rsidRDefault="00000000" w:rsidRPr="00000000" w14:paraId="00000042">
            <w:pPr>
              <w:spacing w:after="0" w:line="240"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pen, </w:t>
            </w:r>
          </w:p>
          <w:p w:rsidR="00000000" w:rsidDel="00000000" w:rsidP="00000000" w:rsidRDefault="00000000" w:rsidRPr="00000000" w14:paraId="00000043">
            <w:pPr>
              <w:spacing w:after="0" w:line="240"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ink sac,</w:t>
            </w:r>
          </w:p>
          <w:p w:rsidR="00000000" w:rsidDel="00000000" w:rsidP="00000000" w:rsidRDefault="00000000" w:rsidRPr="00000000" w14:paraId="00000044">
            <w:pPr>
              <w:spacing w:after="0" w:line="240"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eyes, </w:t>
            </w:r>
          </w:p>
          <w:p w:rsidR="00000000" w:rsidDel="00000000" w:rsidP="00000000" w:rsidRDefault="00000000" w:rsidRPr="00000000" w14:paraId="00000045">
            <w:pPr>
              <w:spacing w:after="0" w:line="240"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reproductive organs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spacing w:after="160" w:line="259"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Data and Observations Chart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Structures </w:t>
            </w:r>
          </w:p>
          <w:p w:rsidR="00000000" w:rsidDel="00000000" w:rsidP="00000000" w:rsidRDefault="00000000" w:rsidRPr="00000000" w14:paraId="0000004B">
            <w:pPr>
              <w:widowControl w:val="0"/>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 points each; 20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Functions </w:t>
            </w:r>
          </w:p>
          <w:p w:rsidR="00000000" w:rsidDel="00000000" w:rsidP="00000000" w:rsidRDefault="00000000" w:rsidRPr="00000000" w14:paraId="0000004D">
            <w:pPr>
              <w:widowControl w:val="0"/>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 each; 30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160" w:line="259"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Required 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Body Support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Body Shape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Movement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Capturing Food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Feeding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Digesting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Obtaining Oxygen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Defense/Protection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Reproduction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160" w:line="259"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Paragraph Format</w:t>
            </w:r>
          </w:p>
          <w:p w:rsidR="00000000" w:rsidDel="00000000" w:rsidP="00000000" w:rsidRDefault="00000000" w:rsidRPr="00000000" w14:paraId="0000005C">
            <w:pPr>
              <w:spacing w:after="160" w:line="259"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D">
            <w:pPr>
              <w:widowControl w:val="0"/>
              <w:spacing w:after="0" w:line="240" w:lineRule="auto"/>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on time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Topic Statement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Conclusion </w:t>
            </w:r>
            <w:r w:rsidDel="00000000" w:rsidR="00000000" w:rsidRPr="00000000">
              <w:rPr>
                <w:rFonts w:ascii="Cambria" w:cs="Cambria" w:eastAsia="Cambria" w:hAnsi="Cambria"/>
                <w:sz w:val="20"/>
                <w:szCs w:val="20"/>
                <w:rtl w:val="0"/>
              </w:rPr>
              <w:t xml:space="preserve">(10)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Purpose (3)</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Hypothesis (4)</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Concluding statement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Formatting (5)</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 point font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 inch margins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less than 3 spelling errors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less than 5 grammar errors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double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160" w:line="259"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Paragraph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Structure Fits Function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Squid are similar to other mollusks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Squid are more advanced and different from (10)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tl w:val="0"/>
              </w:rPr>
            </w:r>
          </w:p>
        </w:tc>
      </w:tr>
    </w:tbl>
    <w:p w:rsidR="00000000" w:rsidDel="00000000" w:rsidP="00000000" w:rsidRDefault="00000000" w:rsidRPr="00000000" w14:paraId="00000072">
      <w:pPr>
        <w:spacing w:after="160" w:line="259"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w:t>
      </w:r>
    </w:p>
    <w:p w:rsidR="00000000" w:rsidDel="00000000" w:rsidP="00000000" w:rsidRDefault="00000000" w:rsidRPr="00000000" w14:paraId="00000074">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Squids are fascinating creatures but how d</w:t>
      </w:r>
      <w:commentRangeStart w:id="0"/>
      <w:r w:rsidDel="00000000" w:rsidR="00000000" w:rsidRPr="00000000">
        <w:rPr>
          <w:rFonts w:ascii="Times New Roman" w:cs="Times New Roman" w:eastAsia="Times New Roman" w:hAnsi="Times New Roman"/>
          <w:sz w:val="24"/>
          <w:szCs w:val="24"/>
          <w:rtl w:val="0"/>
        </w:rPr>
        <w:t xml:space="preserve">o they survive in the oce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an? The squid has many structures to survive in the ocean like: a siphon, mantle and fins. </w:t>
      </w:r>
      <w:commentRangeStart w:id="1"/>
      <w:r w:rsidDel="00000000" w:rsidR="00000000" w:rsidRPr="00000000">
        <w:rPr>
          <w:rFonts w:ascii="Times New Roman" w:cs="Times New Roman" w:eastAsia="Times New Roman" w:hAnsi="Times New Roman"/>
          <w:sz w:val="24"/>
          <w:szCs w:val="24"/>
          <w:rtl w:val="0"/>
        </w:rPr>
        <w:t xml:space="preserve">A mantle protects the outer shell of the squid and the fins give it movement.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The squid has many unique features also like tentacles which have suction </w:t>
      </w:r>
      <w:commentRangeStart w:id="2"/>
      <w:r w:rsidDel="00000000" w:rsidR="00000000" w:rsidRPr="00000000">
        <w:rPr>
          <w:rFonts w:ascii="Times New Roman" w:cs="Times New Roman" w:eastAsia="Times New Roman" w:hAnsi="Times New Roman"/>
          <w:sz w:val="24"/>
          <w:szCs w:val="24"/>
          <w:rtl w:val="0"/>
        </w:rPr>
        <w:t xml:space="preserve">cups allowing them to feel and grab onto things and have 8 short tentacles and 2 long ones, guts to break down food, a mouth and beak for swallowing its food, a reproductive organ to know what gender the squid is and with its brain and eyes the squid can see things and gather information with their </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surroundings. The shape is one of the biggest contributing factors to the squid along with countershading giving it the slim body to get around and survive with countershading providing different colors. It breathes with its gills, has a defense system called a smoke screen activated with its ink sac and a pen. The squid even with all those features are still similar to mollusks with functions like radula, a foot, siphon, a mantle, shell and gills. </w:t>
      </w:r>
      <w:commentRangeStart w:id="3"/>
      <w:r w:rsidDel="00000000" w:rsidR="00000000" w:rsidRPr="00000000">
        <w:rPr>
          <w:rFonts w:ascii="Times New Roman" w:cs="Times New Roman" w:eastAsia="Times New Roman" w:hAnsi="Times New Roman"/>
          <w:sz w:val="24"/>
          <w:szCs w:val="24"/>
          <w:rtl w:val="0"/>
        </w:rPr>
        <w:t xml:space="preserve">The cephalopods and mollusks share a siphon with jet propulsion, using their shells for protection and different kinds of movement. </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Th</w:t>
      </w:r>
      <w:commentRangeStart w:id="4"/>
      <w:r w:rsidDel="00000000" w:rsidR="00000000" w:rsidRPr="00000000">
        <w:rPr>
          <w:rFonts w:ascii="Times New Roman" w:cs="Times New Roman" w:eastAsia="Times New Roman" w:hAnsi="Times New Roman"/>
          <w:sz w:val="24"/>
          <w:szCs w:val="24"/>
          <w:rtl w:val="0"/>
        </w:rPr>
        <w:t xml:space="preserve">e cephalopods are more advanced than mollusks thanks to their shell while mollusks have a lack of shell</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The squid have shells inside their body with their mantle and pen giving them an advantage over mollusks with more protection. The unique features of the squid help it survive and prove that it is a very intelligent creature that can swim on its own while thriving.</w:t>
      </w:r>
    </w:p>
    <w:sectPr>
      <w:pgSz w:h="15840" w:w="12240" w:orient="portrait"/>
      <w:pgMar w:bottom="720" w:top="720" w:left="144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le Gallivan" w:id="1" w:date="2023-12-12T22:23:59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fully accurate</w:t>
      </w:r>
    </w:p>
  </w:comment>
  <w:comment w:author="Michelle Gallivan" w:id="4" w:date="2023-12-12T22:25:45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Michelle Gallivan" w:id="3" w:date="2023-12-12T22:25:35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true</w:t>
      </w:r>
    </w:p>
  </w:comment>
  <w:comment w:author="Michelle Gallivan" w:id="0" w:date="2023-12-12T22:23:41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questions as topic sentences.</w:t>
      </w:r>
    </w:p>
  </w:comment>
  <w:comment w:author="Michelle Gallivan" w:id="2" w:date="2023-12-12T22:24:38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long run-on sentence.  avoid listing.  discuss means to separate ideas and elaborate.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