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-  An instruction you can give to Karel. A predefined function in codeHS written in JavaScript.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Call a function -  Telling the computer that it is time to run the command you have defined. Hey Karel! doThis();!!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Syntax - Grammar for Programming Punctuation, spelling, spaces, symbols, indents, and order of these. Your program will not run with messed up syntax.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(); - Goes at the end of every command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do function definitions go? - At the bottom! Like a glossary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lowerCamelCase - theStyleWhenTheLettersAreLikeThis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Define a Function - Teaching Karel a new trick Specific step by step instructions for the new command. This does not run the function. Goes at the bottom of your program. Purple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 Like a Story - Functions should be named well and definitions listed in order to make the code easy to understand.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 Down Design / Decomposition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Start with a general outline 2. Break down the smaller individual steps one by one 3. Function definitions at the bottom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Comment 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message/"sticky note" in your code that explains what is going on to humans without giving the computer any instructions. Kind of like a sticky note that the computer can't read */ //A single line can be indicated like this.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Loop - A way to repeat code in your program. Can be done a - set number of times or - can be done based on a condition. Makes Karel easier to program!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