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Row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Row Row let’s put on a show 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As we sail we’ll always prevail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We like to row wherever we go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We sing the song as we sail along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We sing this song as we row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Row Row lets put on a show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We take gold and kidnap the old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Row Row we shall go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Across the seas and over the hills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We are pirates born with skills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Repeat By 4 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Row Row lets put on a show 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We kidnap everywhere we go.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People fear us when we are near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As we approach we strike fear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Row Row we shall go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