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¿Cómo se llama él/ella?          What is his/her name?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el/ella se llama….                    His/her name is….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¿Cómo se llama tú….?            What is your ___’s 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 ____ se llama…..                My ____’s name is…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 no tengo…                          I don’t have…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amigo/a                                    boy/girl/friend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escuela                                    school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madre                                      mother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padre                                       father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hermano/a                               brother/sister/sibling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abuelo/a                                  grandfather/grandmother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primo/a                                    cousin/boy or girl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tio/a                                         cousin/aunt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mascota                                  pet/mascot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Entrenador                              coach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maestra/o                                teacher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