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right"/>
        <w:rPr>
          <w:rFonts w:ascii="Source Sans Pro" w:cs="Source Sans Pro" w:eastAsia="Source Sans Pro" w:hAnsi="Source Sans Pro"/>
        </w:rPr>
      </w:pPr>
      <w:bookmarkStart w:colFirst="0" w:colLast="0" w:name="_8hyv7tr9o2e" w:id="0"/>
      <w:bookmarkEnd w:id="0"/>
      <w:r w:rsidDel="00000000" w:rsidR="00000000" w:rsidRPr="00000000">
        <w:rPr>
          <w:sz w:val="28"/>
          <w:szCs w:val="28"/>
          <w:rtl w:val="0"/>
        </w:rPr>
        <w:t xml:space="preserve">Integrated Science Grade 5</w:t>
      </w:r>
      <w:r w:rsidDel="00000000" w:rsidR="00000000" w:rsidRPr="00000000">
        <w:rPr>
          <w:rtl w:val="0"/>
        </w:rPr>
      </w:r>
    </w:p>
    <w:p w:rsidR="00000000" w:rsidDel="00000000" w:rsidP="00000000" w:rsidRDefault="00000000" w:rsidRPr="00000000" w14:paraId="00000002">
      <w:pPr>
        <w:pStyle w:val="Heading3"/>
        <w:pageBreakBefore w:val="0"/>
        <w:spacing w:after="0" w:before="0" w:lineRule="auto"/>
        <w:jc w:val="right"/>
        <w:rPr/>
      </w:pPr>
      <w:bookmarkStart w:colFirst="0" w:colLast="0" w:name="_no882dun4cfb" w:id="1"/>
      <w:bookmarkEnd w:id="1"/>
      <w:r w:rsidDel="00000000" w:rsidR="00000000" w:rsidRPr="00000000">
        <w:rPr>
          <w:rtl w:val="0"/>
        </w:rPr>
        <w:t xml:space="preserve">Teacher: Elizabeth Kenney</w:t>
      </w:r>
    </w:p>
    <w:p w:rsidR="00000000" w:rsidDel="00000000" w:rsidP="00000000" w:rsidRDefault="00000000" w:rsidRPr="00000000" w14:paraId="00000003">
      <w:pPr>
        <w:pStyle w:val="Heading3"/>
        <w:pageBreakBefore w:val="0"/>
        <w:spacing w:after="0" w:before="0" w:lineRule="auto"/>
        <w:jc w:val="right"/>
        <w:rPr/>
      </w:pPr>
      <w:bookmarkStart w:colFirst="0" w:colLast="0" w:name="_dhndhgcqw79w" w:id="2"/>
      <w:bookmarkEnd w:id="2"/>
      <w:r w:rsidDel="00000000" w:rsidR="00000000" w:rsidRPr="00000000">
        <w:rPr>
          <w:rtl w:val="0"/>
        </w:rPr>
        <w:t xml:space="preserve">2020-2021</w:t>
      </w:r>
    </w:p>
    <w:p w:rsidR="00000000" w:rsidDel="00000000" w:rsidP="00000000" w:rsidRDefault="00000000" w:rsidRPr="00000000" w14:paraId="00000004">
      <w:pPr>
        <w:pStyle w:val="Heading3"/>
        <w:pageBreakBefore w:val="0"/>
        <w:spacing w:after="0" w:before="0" w:lineRule="auto"/>
        <w:jc w:val="right"/>
        <w:rPr/>
      </w:pPr>
      <w:bookmarkStart w:colFirst="0" w:colLast="0" w:name="_dbh4q6tnywig" w:id="3"/>
      <w:bookmarkEnd w:id="3"/>
      <w:r w:rsidDel="00000000" w:rsidR="00000000" w:rsidRPr="00000000">
        <w:rPr>
          <w:rtl w:val="0"/>
        </w:rPr>
        <w:t xml:space="preserve">ekenney@sageridge.org</w:t>
      </w:r>
    </w:p>
    <w:p w:rsidR="00000000" w:rsidDel="00000000" w:rsidP="00000000" w:rsidRDefault="00000000" w:rsidRPr="00000000" w14:paraId="00000005">
      <w:pPr>
        <w:pStyle w:val="Heading3"/>
        <w:pageBreakBefore w:val="0"/>
        <w:spacing w:after="0" w:before="0" w:lineRule="auto"/>
        <w:jc w:val="right"/>
        <w:rPr>
          <w:rFonts w:ascii="Source Sans Pro" w:cs="Source Sans Pro" w:eastAsia="Source Sans Pro" w:hAnsi="Source Sans Pro"/>
        </w:rPr>
      </w:pPr>
      <w:bookmarkStart w:colFirst="0" w:colLast="0" w:name="_d2zx6r3p8khn" w:id="4"/>
      <w:bookmarkEnd w:id="4"/>
      <w:r w:rsidDel="00000000" w:rsidR="00000000" w:rsidRPr="00000000">
        <w:rPr>
          <w:rtl w:val="0"/>
        </w:rPr>
      </w:r>
    </w:p>
    <w:p w:rsidR="00000000" w:rsidDel="00000000" w:rsidP="00000000" w:rsidRDefault="00000000" w:rsidRPr="00000000" w14:paraId="00000006">
      <w:pPr>
        <w:pStyle w:val="Heading3"/>
        <w:pageBreakBefore w:val="0"/>
        <w:rPr>
          <w:b w:val="0"/>
          <w:sz w:val="20"/>
          <w:szCs w:val="20"/>
        </w:rPr>
      </w:pPr>
      <w:bookmarkStart w:colFirst="0" w:colLast="0" w:name="_wcravbexffby" w:id="5"/>
      <w:bookmarkEnd w:id="5"/>
      <w:r w:rsidDel="00000000" w:rsidR="00000000" w:rsidRPr="00000000">
        <w:rPr>
          <w:sz w:val="20"/>
          <w:szCs w:val="20"/>
          <w:rtl w:val="0"/>
        </w:rPr>
        <w:t xml:space="preserve">TEXTS</w:t>
      </w: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Savvas Learning Company: </w:t>
      </w:r>
      <w:r w:rsidDel="00000000" w:rsidR="00000000" w:rsidRPr="00000000">
        <w:rPr>
          <w:i w:val="1"/>
          <w:sz w:val="20"/>
          <w:szCs w:val="20"/>
          <w:rtl w:val="0"/>
        </w:rPr>
        <w:t xml:space="preserve">Energy Transfer, </w:t>
      </w:r>
      <w:r w:rsidDel="00000000" w:rsidR="00000000" w:rsidRPr="00000000">
        <w:rPr>
          <w:sz w:val="20"/>
          <w:szCs w:val="20"/>
          <w:rtl w:val="0"/>
        </w:rPr>
        <w:t xml:space="preserve">2019. Miller, Padilla, Wysession. </w:t>
      </w:r>
    </w:p>
    <w:p w:rsidR="00000000" w:rsidDel="00000000" w:rsidP="00000000" w:rsidRDefault="00000000" w:rsidRPr="00000000" w14:paraId="00000008">
      <w:pPr>
        <w:pageBreakBefore w:val="0"/>
        <w:rPr>
          <w:sz w:val="20"/>
          <w:szCs w:val="20"/>
        </w:rPr>
      </w:pPr>
      <w:r w:rsidDel="00000000" w:rsidR="00000000" w:rsidRPr="00000000">
        <w:rPr>
          <w:sz w:val="20"/>
          <w:szCs w:val="20"/>
          <w:rtl w:val="0"/>
        </w:rPr>
        <w:t xml:space="preserve">Savvas Learning Company: </w:t>
      </w:r>
      <w:r w:rsidDel="00000000" w:rsidR="00000000" w:rsidRPr="00000000">
        <w:rPr>
          <w:i w:val="1"/>
          <w:sz w:val="20"/>
          <w:szCs w:val="20"/>
          <w:rtl w:val="0"/>
        </w:rPr>
        <w:t xml:space="preserve">Structure and Properties of Matter, </w:t>
      </w:r>
      <w:r w:rsidDel="00000000" w:rsidR="00000000" w:rsidRPr="00000000">
        <w:rPr>
          <w:sz w:val="20"/>
          <w:szCs w:val="20"/>
          <w:rtl w:val="0"/>
        </w:rPr>
        <w:t xml:space="preserve">2019. Miller, Padilla, Wysession. </w:t>
      </w:r>
    </w:p>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Savvas Learning Company: </w:t>
      </w:r>
      <w:r w:rsidDel="00000000" w:rsidR="00000000" w:rsidRPr="00000000">
        <w:rPr>
          <w:i w:val="1"/>
          <w:sz w:val="20"/>
          <w:szCs w:val="20"/>
          <w:rtl w:val="0"/>
        </w:rPr>
        <w:t xml:space="preserve">Relationships Within Ecosystems, </w:t>
      </w:r>
      <w:r w:rsidDel="00000000" w:rsidR="00000000" w:rsidRPr="00000000">
        <w:rPr>
          <w:sz w:val="20"/>
          <w:szCs w:val="20"/>
          <w:rtl w:val="0"/>
        </w:rPr>
        <w:t xml:space="preserve">2019. Miller, Padilla, Wysession. </w:t>
      </w:r>
    </w:p>
    <w:p w:rsidR="00000000" w:rsidDel="00000000" w:rsidP="00000000" w:rsidRDefault="00000000" w:rsidRPr="00000000" w14:paraId="0000000A">
      <w:pPr>
        <w:pStyle w:val="Heading3"/>
        <w:pageBreakBefore w:val="0"/>
        <w:rPr>
          <w:sz w:val="20"/>
          <w:szCs w:val="20"/>
        </w:rPr>
      </w:pPr>
      <w:bookmarkStart w:colFirst="0" w:colLast="0" w:name="_gdhd1qz4qbup" w:id="6"/>
      <w:bookmarkEnd w:id="6"/>
      <w:r w:rsidDel="00000000" w:rsidR="00000000" w:rsidRPr="00000000">
        <w:rPr>
          <w:sz w:val="20"/>
          <w:szCs w:val="20"/>
          <w:rtl w:val="0"/>
        </w:rPr>
        <w:t xml:space="preserve">COURSE DESCRIPTION</w:t>
      </w:r>
    </w:p>
    <w:p w:rsidR="00000000" w:rsidDel="00000000" w:rsidP="00000000" w:rsidRDefault="00000000" w:rsidRPr="00000000" w14:paraId="0000000B">
      <w:pPr>
        <w:pageBreakBefore w:val="0"/>
        <w:spacing w:line="276" w:lineRule="auto"/>
        <w:rPr>
          <w:sz w:val="20"/>
          <w:szCs w:val="20"/>
        </w:rPr>
      </w:pPr>
      <w:r w:rsidDel="00000000" w:rsidR="00000000" w:rsidRPr="00000000">
        <w:rPr>
          <w:sz w:val="20"/>
          <w:szCs w:val="20"/>
          <w:rtl w:val="0"/>
        </w:rPr>
        <w:t xml:space="preserve">This course serves as an introduction to laboratory science with a theme of </w:t>
      </w:r>
      <w:r w:rsidDel="00000000" w:rsidR="00000000" w:rsidRPr="00000000">
        <w:rPr>
          <w:i w:val="1"/>
          <w:sz w:val="20"/>
          <w:szCs w:val="20"/>
          <w:rtl w:val="0"/>
        </w:rPr>
        <w:t xml:space="preserve">Our Earth as a Living Earth</w:t>
      </w:r>
      <w:r w:rsidDel="00000000" w:rsidR="00000000" w:rsidRPr="00000000">
        <w:rPr>
          <w:sz w:val="20"/>
          <w:szCs w:val="20"/>
          <w:rtl w:val="0"/>
        </w:rPr>
        <w:t xml:space="preserve">. The topics in this course include classifying and understanding the characteristics of waves, Newton’s three laws of motion, and systems in ecology.  Students examine the natural world through experimentation and questioning with an emphasis on the scientific method. Students learn to ask questions, make observations, hypothesize, and set up and perform simple experiments. Students work frequently with operational definitions and classification, spending time honing their skills of observation. </w:t>
      </w:r>
    </w:p>
    <w:p w:rsidR="00000000" w:rsidDel="00000000" w:rsidP="00000000" w:rsidRDefault="00000000" w:rsidRPr="00000000" w14:paraId="0000000C">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D">
      <w:pPr>
        <w:pageBreakBefore w:val="0"/>
        <w:spacing w:line="276" w:lineRule="auto"/>
        <w:rPr>
          <w:b w:val="1"/>
          <w:sz w:val="20"/>
          <w:szCs w:val="20"/>
        </w:rPr>
      </w:pPr>
      <w:r w:rsidDel="00000000" w:rsidR="00000000" w:rsidRPr="00000000">
        <w:rPr>
          <w:b w:val="1"/>
          <w:sz w:val="20"/>
          <w:szCs w:val="20"/>
          <w:rtl w:val="0"/>
        </w:rPr>
        <w:t xml:space="preserve">REQUIRED MATERIALS</w:t>
      </w:r>
    </w:p>
    <w:p w:rsidR="00000000" w:rsidDel="00000000" w:rsidP="00000000" w:rsidRDefault="00000000" w:rsidRPr="00000000" w14:paraId="0000000E">
      <w:pPr>
        <w:pageBreakBefore w:val="0"/>
        <w:rPr>
          <w:sz w:val="20"/>
          <w:szCs w:val="20"/>
        </w:rPr>
      </w:pPr>
      <w:r w:rsidDel="00000000" w:rsidR="00000000" w:rsidRPr="00000000">
        <w:rPr>
          <w:sz w:val="20"/>
          <w:szCs w:val="20"/>
          <w:rtl w:val="0"/>
        </w:rPr>
        <w:t xml:space="preserve">Planner, pens/pencils, blue 1-subject spiral bound notebook, and a divider for science in their accordion folder. </w:t>
      </w:r>
    </w:p>
    <w:p w:rsidR="00000000" w:rsidDel="00000000" w:rsidP="00000000" w:rsidRDefault="00000000" w:rsidRPr="00000000" w14:paraId="0000000F">
      <w:pPr>
        <w:pStyle w:val="Heading3"/>
        <w:pageBreakBefore w:val="0"/>
        <w:rPr>
          <w:sz w:val="20"/>
          <w:szCs w:val="20"/>
        </w:rPr>
      </w:pPr>
      <w:bookmarkStart w:colFirst="0" w:colLast="0" w:name="_o4y8osa5gicz" w:id="7"/>
      <w:bookmarkEnd w:id="7"/>
      <w:r w:rsidDel="00000000" w:rsidR="00000000" w:rsidRPr="00000000">
        <w:rPr>
          <w:sz w:val="20"/>
          <w:szCs w:val="20"/>
          <w:rtl w:val="0"/>
        </w:rPr>
        <w:t xml:space="preserve">COURSE EXPECTATIONS</w:t>
      </w:r>
    </w:p>
    <w:p w:rsidR="00000000" w:rsidDel="00000000" w:rsidP="00000000" w:rsidRDefault="00000000" w:rsidRPr="00000000" w14:paraId="00000010">
      <w:pPr>
        <w:pageBreakBefore w:val="0"/>
        <w:numPr>
          <w:ilvl w:val="0"/>
          <w:numId w:val="1"/>
        </w:numPr>
        <w:spacing w:line="276" w:lineRule="auto"/>
        <w:ind w:left="720" w:hanging="360"/>
        <w:rPr>
          <w:sz w:val="20"/>
          <w:szCs w:val="20"/>
        </w:rPr>
      </w:pPr>
      <w:r w:rsidDel="00000000" w:rsidR="00000000" w:rsidRPr="00000000">
        <w:rPr>
          <w:sz w:val="20"/>
          <w:szCs w:val="20"/>
          <w:rtl w:val="0"/>
        </w:rPr>
        <w:t xml:space="preserve">In 5th grade it is crucial that students organize their belongings and become responsible for their equipment. We will work in class to set up and maintain good routines for placing science papers in the correct place and keeping similar information together. </w:t>
      </w:r>
    </w:p>
    <w:p w:rsidR="00000000" w:rsidDel="00000000" w:rsidP="00000000" w:rsidRDefault="00000000" w:rsidRPr="00000000" w14:paraId="00000011">
      <w:pPr>
        <w:pageBreakBefore w:val="0"/>
        <w:numPr>
          <w:ilvl w:val="0"/>
          <w:numId w:val="1"/>
        </w:numPr>
        <w:spacing w:line="276" w:lineRule="auto"/>
        <w:ind w:left="720" w:hanging="360"/>
        <w:rPr>
          <w:sz w:val="20"/>
          <w:szCs w:val="20"/>
        </w:rPr>
      </w:pPr>
      <w:r w:rsidDel="00000000" w:rsidR="00000000" w:rsidRPr="00000000">
        <w:rPr>
          <w:sz w:val="20"/>
          <w:szCs w:val="20"/>
          <w:rtl w:val="0"/>
        </w:rPr>
        <w:t xml:space="preserve">The main way students earn points for </w:t>
      </w:r>
      <w:r w:rsidDel="00000000" w:rsidR="00000000" w:rsidRPr="00000000">
        <w:rPr>
          <w:sz w:val="20"/>
          <w:szCs w:val="20"/>
          <w:u w:val="single"/>
          <w:rtl w:val="0"/>
        </w:rPr>
        <w:t xml:space="preserve">Preparation and Participation</w:t>
      </w:r>
      <w:r w:rsidDel="00000000" w:rsidR="00000000" w:rsidRPr="00000000">
        <w:rPr>
          <w:sz w:val="20"/>
          <w:szCs w:val="20"/>
          <w:rtl w:val="0"/>
        </w:rPr>
        <w:t xml:space="preserve"> is through daily points. For each class every student starts with 10 points. Students keep all these points by arriving to class on time, coming with all materials required, working well with others, working responsibly and safely with materials, and talking only when appropriate. </w:t>
      </w:r>
    </w:p>
    <w:p w:rsidR="00000000" w:rsidDel="00000000" w:rsidP="00000000" w:rsidRDefault="00000000" w:rsidRPr="00000000" w14:paraId="00000012">
      <w:pPr>
        <w:pageBreakBefore w:val="0"/>
        <w:numPr>
          <w:ilvl w:val="0"/>
          <w:numId w:val="1"/>
        </w:numPr>
        <w:spacing w:line="276" w:lineRule="auto"/>
        <w:ind w:left="720" w:hanging="360"/>
        <w:rPr>
          <w:sz w:val="20"/>
          <w:szCs w:val="20"/>
        </w:rPr>
      </w:pPr>
      <w:r w:rsidDel="00000000" w:rsidR="00000000" w:rsidRPr="00000000">
        <w:rPr>
          <w:sz w:val="20"/>
          <w:szCs w:val="20"/>
          <w:rtl w:val="0"/>
        </w:rPr>
        <w:t xml:space="preserve">Computers will be used frequently in class. Students are responsible for making sure their computers are always charged and operational. Students will be given Google Drive and Google Classroom lessons in class and are responsible for remembering their login information and maintaining shared files/folders. Students will be responsible for correctly submitting assignments on Google Classroom. </w:t>
      </w:r>
    </w:p>
    <w:p w:rsidR="00000000" w:rsidDel="00000000" w:rsidP="00000000" w:rsidRDefault="00000000" w:rsidRPr="00000000" w14:paraId="00000013">
      <w:pPr>
        <w:pStyle w:val="Heading4"/>
        <w:pageBreakBefore w:val="0"/>
        <w:rPr>
          <w:sz w:val="20"/>
          <w:szCs w:val="20"/>
        </w:rPr>
      </w:pPr>
      <w:bookmarkStart w:colFirst="0" w:colLast="0" w:name="_hf2it0l737j5" w:id="8"/>
      <w:bookmarkEnd w:id="8"/>
      <w:r w:rsidDel="00000000" w:rsidR="00000000" w:rsidRPr="00000000">
        <w:rPr>
          <w:sz w:val="20"/>
          <w:szCs w:val="20"/>
          <w:rtl w:val="0"/>
        </w:rPr>
        <w:t xml:space="preserve">Homework</w:t>
      </w:r>
    </w:p>
    <w:p w:rsidR="00000000" w:rsidDel="00000000" w:rsidP="00000000" w:rsidRDefault="00000000" w:rsidRPr="00000000" w14:paraId="00000014">
      <w:pPr>
        <w:pageBreakBefore w:val="0"/>
        <w:spacing w:line="240" w:lineRule="auto"/>
        <w:rPr>
          <w:sz w:val="20"/>
          <w:szCs w:val="20"/>
        </w:rPr>
      </w:pPr>
      <w:r w:rsidDel="00000000" w:rsidR="00000000" w:rsidRPr="00000000">
        <w:rPr>
          <w:sz w:val="20"/>
          <w:szCs w:val="20"/>
          <w:rtl w:val="0"/>
        </w:rPr>
        <w:t xml:space="preserve">In Science class, homework is generally assigned in most classes and is due the next class period unless otherwise noted. For written homework assignments, students must </w:t>
      </w:r>
      <w:r w:rsidDel="00000000" w:rsidR="00000000" w:rsidRPr="00000000">
        <w:rPr>
          <w:sz w:val="20"/>
          <w:szCs w:val="20"/>
          <w:u w:val="single"/>
          <w:rtl w:val="0"/>
        </w:rPr>
        <w:t xml:space="preserve">respond in full sentences</w:t>
      </w:r>
      <w:r w:rsidDel="00000000" w:rsidR="00000000" w:rsidRPr="00000000">
        <w:rPr>
          <w:sz w:val="20"/>
          <w:szCs w:val="20"/>
          <w:rtl w:val="0"/>
        </w:rPr>
        <w:t xml:space="preserve"> unless otherwise directed to “list” or give a multiple-choice response. Students must pay careful attention to respond to all parts of the question and in a length that illustrates thought and detail. </w:t>
      </w:r>
      <w:r w:rsidDel="00000000" w:rsidR="00000000" w:rsidRPr="00000000">
        <w:rPr>
          <w:b w:val="1"/>
          <w:sz w:val="20"/>
          <w:szCs w:val="20"/>
          <w:rtl w:val="0"/>
        </w:rPr>
        <w:t xml:space="preserve">The student’s planner is the most current source for homework and should be checked each night for assignments. </w:t>
      </w:r>
      <w:r w:rsidDel="00000000" w:rsidR="00000000" w:rsidRPr="00000000">
        <w:rPr>
          <w:sz w:val="20"/>
          <w:szCs w:val="20"/>
          <w:rtl w:val="0"/>
        </w:rPr>
        <w:t xml:space="preserve">Homework that is not completed on time will be entered into the gradebook as “missing” or “incomplete,” and a notification will automatically be sent to the student and their parents at the end of the day. </w:t>
      </w:r>
    </w:p>
    <w:p w:rsidR="00000000" w:rsidDel="00000000" w:rsidP="00000000" w:rsidRDefault="00000000" w:rsidRPr="00000000" w14:paraId="0000001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16">
      <w:pPr>
        <w:pageBreakBefore w:val="0"/>
        <w:spacing w:line="240" w:lineRule="auto"/>
        <w:rPr>
          <w:b w:val="1"/>
          <w:i w:val="1"/>
          <w:sz w:val="20"/>
          <w:szCs w:val="20"/>
        </w:rPr>
      </w:pPr>
      <w:r w:rsidDel="00000000" w:rsidR="00000000" w:rsidRPr="00000000">
        <w:rPr>
          <w:b w:val="1"/>
          <w:i w:val="1"/>
          <w:sz w:val="20"/>
          <w:szCs w:val="20"/>
          <w:rtl w:val="0"/>
        </w:rPr>
        <w:t xml:space="preserve">Late Work</w:t>
      </w:r>
    </w:p>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In the elementary  school years, our goal is to assist students in time management and help students turn in work on time. If a student does not turn in work on the appropriate due date, the assignment will drop 10% per day for 5 days. After 5 days, the work will be marked as a zero in the gradebook. For any late major assignments (projects, for example), the student will be able to earn up to 40% if all original requirements are met and as long as the work is submitted by the end of the quarter. </w:t>
      </w:r>
    </w:p>
    <w:p w:rsidR="00000000" w:rsidDel="00000000" w:rsidP="00000000" w:rsidRDefault="00000000" w:rsidRPr="00000000" w14:paraId="00000018">
      <w:pPr>
        <w:pStyle w:val="Heading4"/>
        <w:pageBreakBefore w:val="0"/>
        <w:rPr>
          <w:sz w:val="20"/>
          <w:szCs w:val="20"/>
        </w:rPr>
      </w:pPr>
      <w:bookmarkStart w:colFirst="0" w:colLast="0" w:name="_6p3nyd5nw6ur" w:id="9"/>
      <w:bookmarkEnd w:id="9"/>
      <w:r w:rsidDel="00000000" w:rsidR="00000000" w:rsidRPr="00000000">
        <w:rPr>
          <w:sz w:val="20"/>
          <w:szCs w:val="20"/>
          <w:rtl w:val="0"/>
        </w:rPr>
        <w:t xml:space="preserve">Corrections/Make-up Policy</w:t>
      </w:r>
    </w:p>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If any student receives below a 70% on an assessment, that student has the option of correcting that assessment. Corrections will earn students half credit on each missed question with a maximum of 70% for the total new score. </w:t>
      </w:r>
    </w:p>
    <w:p w:rsidR="00000000" w:rsidDel="00000000" w:rsidP="00000000" w:rsidRDefault="00000000" w:rsidRPr="00000000" w14:paraId="0000001A">
      <w:pPr>
        <w:pageBreakBefore w:val="0"/>
        <w:rPr>
          <w:sz w:val="20"/>
          <w:szCs w:val="20"/>
        </w:rPr>
      </w:pPr>
      <w:r w:rsidDel="00000000" w:rsidR="00000000" w:rsidRPr="00000000">
        <w:rPr>
          <w:rtl w:val="0"/>
        </w:rPr>
      </w:r>
    </w:p>
    <w:p w:rsidR="00000000" w:rsidDel="00000000" w:rsidP="00000000" w:rsidRDefault="00000000" w:rsidRPr="00000000" w14:paraId="0000001B">
      <w:pPr>
        <w:pageBreakBefore w:val="0"/>
        <w:rPr>
          <w:sz w:val="20"/>
          <w:szCs w:val="20"/>
        </w:rPr>
      </w:pPr>
      <w:r w:rsidDel="00000000" w:rsidR="00000000" w:rsidRPr="00000000">
        <w:rPr>
          <w:sz w:val="20"/>
          <w:szCs w:val="20"/>
          <w:rtl w:val="0"/>
        </w:rPr>
        <w:t xml:space="preserve">To complete corrections students must rewrite the incorrect questions or assignment on a separate piece of paper with new complete answers. This paper must be turned in with the original and the grading sheet and returned to Mrs. Kenney within one week of receiving the low score or by the end of the quarter, whichever comes first. </w:t>
      </w:r>
    </w:p>
    <w:p w:rsidR="00000000" w:rsidDel="00000000" w:rsidP="00000000" w:rsidRDefault="00000000" w:rsidRPr="00000000" w14:paraId="0000001C">
      <w:pPr>
        <w:pStyle w:val="Heading3"/>
        <w:pageBreakBefore w:val="0"/>
        <w:rPr>
          <w:sz w:val="20"/>
          <w:szCs w:val="20"/>
        </w:rPr>
        <w:sectPr>
          <w:headerReference r:id="rId6" w:type="default"/>
          <w:headerReference r:id="rId7" w:type="first"/>
          <w:footerReference r:id="rId8" w:type="default"/>
          <w:footerReference r:id="rId9" w:type="first"/>
          <w:pgSz w:h="15840" w:w="12240" w:orient="portrait"/>
          <w:pgMar w:bottom="1440" w:top="1440" w:left="1080" w:right="1080" w:header="0" w:footer="720"/>
          <w:pgNumType w:start="1"/>
          <w:titlePg w:val="1"/>
        </w:sectPr>
      </w:pPr>
      <w:bookmarkStart w:colFirst="0" w:colLast="0" w:name="_d956mflh6159" w:id="10"/>
      <w:bookmarkEnd w:id="10"/>
      <w:r w:rsidDel="00000000" w:rsidR="00000000" w:rsidRPr="00000000">
        <w:rPr>
          <w:sz w:val="20"/>
          <w:szCs w:val="20"/>
          <w:rtl w:val="0"/>
        </w:rPr>
        <w:t xml:space="preserve">GRADING BREAKDOWN</w:t>
      </w:r>
    </w:p>
    <w:p w:rsidR="00000000" w:rsidDel="00000000" w:rsidP="00000000" w:rsidRDefault="00000000" w:rsidRPr="00000000" w14:paraId="0000001D">
      <w:pPr>
        <w:pageBreakBefore w:val="0"/>
        <w:spacing w:line="276" w:lineRule="auto"/>
        <w:ind w:left="720" w:right="990" w:firstLine="0"/>
        <w:rPr>
          <w:sz w:val="20"/>
          <w:szCs w:val="20"/>
        </w:rPr>
      </w:pPr>
      <w:r w:rsidDel="00000000" w:rsidR="00000000" w:rsidRPr="00000000">
        <w:rPr>
          <w:sz w:val="20"/>
          <w:szCs w:val="20"/>
          <w:rtl w:val="0"/>
        </w:rPr>
        <w:t xml:space="preserve">Preparation and Participation:  10%</w:t>
      </w:r>
    </w:p>
    <w:p w:rsidR="00000000" w:rsidDel="00000000" w:rsidP="00000000" w:rsidRDefault="00000000" w:rsidRPr="00000000" w14:paraId="0000001E">
      <w:pPr>
        <w:pageBreakBefore w:val="0"/>
        <w:spacing w:line="276" w:lineRule="auto"/>
        <w:ind w:left="720" w:right="990" w:firstLine="0"/>
        <w:rPr>
          <w:sz w:val="20"/>
          <w:szCs w:val="20"/>
        </w:rPr>
      </w:pPr>
      <w:r w:rsidDel="00000000" w:rsidR="00000000" w:rsidRPr="00000000">
        <w:rPr>
          <w:sz w:val="20"/>
          <w:szCs w:val="20"/>
          <w:rtl w:val="0"/>
        </w:rPr>
        <w:t xml:space="preserve">Homework:  20%</w:t>
      </w:r>
    </w:p>
    <w:p w:rsidR="00000000" w:rsidDel="00000000" w:rsidP="00000000" w:rsidRDefault="00000000" w:rsidRPr="00000000" w14:paraId="0000001F">
      <w:pPr>
        <w:pageBreakBefore w:val="0"/>
        <w:spacing w:line="276" w:lineRule="auto"/>
        <w:ind w:left="720" w:right="990" w:firstLine="0"/>
        <w:rPr>
          <w:sz w:val="20"/>
          <w:szCs w:val="20"/>
        </w:rPr>
      </w:pPr>
      <w:r w:rsidDel="00000000" w:rsidR="00000000" w:rsidRPr="00000000">
        <w:rPr>
          <w:sz w:val="20"/>
          <w:szCs w:val="20"/>
          <w:rtl w:val="0"/>
        </w:rPr>
        <w:t xml:space="preserve">Tests and Quizzes:  30%</w:t>
      </w:r>
    </w:p>
    <w:p w:rsidR="00000000" w:rsidDel="00000000" w:rsidP="00000000" w:rsidRDefault="00000000" w:rsidRPr="00000000" w14:paraId="00000020">
      <w:pPr>
        <w:pageBreakBefore w:val="0"/>
        <w:spacing w:line="276" w:lineRule="auto"/>
        <w:ind w:left="720" w:right="990" w:firstLine="0"/>
        <w:rPr>
          <w:sz w:val="20"/>
          <w:szCs w:val="20"/>
        </w:rPr>
        <w:sectPr>
          <w:type w:val="continuous"/>
          <w:pgSz w:h="15840" w:w="12240" w:orient="portrait"/>
          <w:pgMar w:bottom="1440" w:top="1440" w:left="1080" w:right="1080" w:header="0" w:footer="720"/>
          <w:cols w:equalWidth="0" w:num="2">
            <w:col w:space="0" w:w="5040"/>
            <w:col w:space="0" w:w="5040"/>
          </w:cols>
        </w:sectPr>
      </w:pPr>
      <w:r w:rsidDel="00000000" w:rsidR="00000000" w:rsidRPr="00000000">
        <w:rPr>
          <w:sz w:val="20"/>
          <w:szCs w:val="20"/>
          <w:rtl w:val="0"/>
        </w:rPr>
        <w:t xml:space="preserve">Laboratory Activities and Projects:  40%</w:t>
      </w:r>
    </w:p>
    <w:p w:rsidR="00000000" w:rsidDel="00000000" w:rsidP="00000000" w:rsidRDefault="00000000" w:rsidRPr="00000000" w14:paraId="00000021">
      <w:pPr>
        <w:pageBreakBefore w:val="0"/>
        <w:rPr>
          <w:sz w:val="20"/>
          <w:szCs w:val="20"/>
        </w:rPr>
      </w:pPr>
      <w:r w:rsidDel="00000000" w:rsidR="00000000" w:rsidRPr="00000000">
        <w:rPr>
          <w:rtl w:val="0"/>
        </w:rPr>
      </w:r>
    </w:p>
    <w:p w:rsidR="00000000" w:rsidDel="00000000" w:rsidP="00000000" w:rsidRDefault="00000000" w:rsidRPr="00000000" w14:paraId="00000022">
      <w:pPr>
        <w:pStyle w:val="Heading3"/>
        <w:pageBreakBefore w:val="0"/>
        <w:rPr>
          <w:sz w:val="20"/>
          <w:szCs w:val="20"/>
        </w:rPr>
      </w:pPr>
      <w:bookmarkStart w:colFirst="0" w:colLast="0" w:name="_ci3hxsubwedb" w:id="11"/>
      <w:bookmarkEnd w:id="11"/>
      <w:r w:rsidDel="00000000" w:rsidR="00000000" w:rsidRPr="00000000">
        <w:rPr>
          <w:sz w:val="20"/>
          <w:szCs w:val="20"/>
          <w:rtl w:val="0"/>
        </w:rPr>
        <w:t xml:space="preserve">HONOR CODE </w:t>
      </w:r>
    </w:p>
    <w:p w:rsidR="00000000" w:rsidDel="00000000" w:rsidP="00000000" w:rsidRDefault="00000000" w:rsidRPr="00000000" w14:paraId="00000023">
      <w:pPr>
        <w:pageBreakBefore w:val="0"/>
        <w:rPr>
          <w:sz w:val="20"/>
          <w:szCs w:val="20"/>
        </w:rPr>
      </w:pPr>
      <w:r w:rsidDel="00000000" w:rsidR="00000000" w:rsidRPr="00000000">
        <w:rPr>
          <w:sz w:val="20"/>
          <w:szCs w:val="20"/>
          <w:rtl w:val="0"/>
        </w:rPr>
        <w:t xml:space="preserve">Integrity is an essential component of the Sage Ridge experience to support the pursuit of academic and personal honesty. We expect the highest standard of respect towards the School and all members of our community. </w:t>
      </w:r>
    </w:p>
    <w:p w:rsidR="00000000" w:rsidDel="00000000" w:rsidP="00000000" w:rsidRDefault="00000000" w:rsidRPr="00000000" w14:paraId="00000024">
      <w:pPr>
        <w:pageBreakBefore w:val="0"/>
        <w:rPr>
          <w:sz w:val="20"/>
          <w:szCs w:val="20"/>
        </w:rPr>
      </w:pPr>
      <w:r w:rsidDel="00000000" w:rsidR="00000000" w:rsidRPr="00000000">
        <w:rPr>
          <w:rtl w:val="0"/>
        </w:rPr>
      </w:r>
    </w:p>
    <w:p w:rsidR="00000000" w:rsidDel="00000000" w:rsidP="00000000" w:rsidRDefault="00000000" w:rsidRPr="00000000" w14:paraId="00000025">
      <w:pPr>
        <w:pageBreakBefore w:val="0"/>
        <w:rPr>
          <w:sz w:val="20"/>
          <w:szCs w:val="20"/>
        </w:rPr>
      </w:pPr>
      <w:r w:rsidDel="00000000" w:rsidR="00000000" w:rsidRPr="00000000">
        <w:rPr>
          <w:rtl w:val="0"/>
        </w:rPr>
      </w:r>
    </w:p>
    <w:p w:rsidR="00000000" w:rsidDel="00000000" w:rsidP="00000000" w:rsidRDefault="00000000" w:rsidRPr="00000000" w14:paraId="00000026">
      <w:pPr>
        <w:pageBreakBefore w:val="0"/>
        <w:rPr>
          <w:sz w:val="20"/>
          <w:szCs w:val="20"/>
        </w:rPr>
      </w:pPr>
      <w:r w:rsidDel="00000000" w:rsidR="00000000" w:rsidRPr="00000000">
        <w:rPr>
          <w:rtl w:val="0"/>
        </w:rPr>
      </w:r>
    </w:p>
    <w:p w:rsidR="00000000" w:rsidDel="00000000" w:rsidP="00000000" w:rsidRDefault="00000000" w:rsidRPr="00000000" w14:paraId="00000027">
      <w:pPr>
        <w:pageBreakBefore w:val="0"/>
        <w:rPr>
          <w:sz w:val="20"/>
          <w:szCs w:val="20"/>
        </w:rPr>
      </w:pPr>
      <w:r w:rsidDel="00000000" w:rsidR="00000000" w:rsidRPr="00000000">
        <w:rPr>
          <w:b w:val="1"/>
          <w:sz w:val="20"/>
          <w:szCs w:val="20"/>
          <w:rtl w:val="0"/>
        </w:rPr>
        <w:t xml:space="preserve">Parent Signature:</w:t>
      </w:r>
      <w:r w:rsidDel="00000000" w:rsidR="00000000" w:rsidRPr="00000000">
        <w:rPr>
          <w:sz w:val="20"/>
          <w:szCs w:val="20"/>
          <w:rtl w:val="0"/>
        </w:rPr>
        <w:t xml:space="preserve">   ____________________________________________________________________________________</w:t>
      </w:r>
    </w:p>
    <w:p w:rsidR="00000000" w:rsidDel="00000000" w:rsidP="00000000" w:rsidRDefault="00000000" w:rsidRPr="00000000" w14:paraId="00000028">
      <w:pPr>
        <w:pageBreakBefore w:val="0"/>
        <w:rPr>
          <w:sz w:val="20"/>
          <w:szCs w:val="2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sz w:val="20"/>
          <w:szCs w:val="20"/>
          <w:rtl w:val="0"/>
        </w:rPr>
        <w:t xml:space="preserve">Student Signature:</w:t>
      </w:r>
      <w:r w:rsidDel="00000000" w:rsidR="00000000" w:rsidRPr="00000000">
        <w:rPr>
          <w:sz w:val="20"/>
          <w:szCs w:val="20"/>
          <w:rtl w:val="0"/>
        </w:rPr>
        <w:t xml:space="preserve">  __________________________________________________________________________________</w:t>
      </w:r>
      <w:r w:rsidDel="00000000" w:rsidR="00000000" w:rsidRPr="00000000">
        <w:rPr>
          <w:rtl w:val="0"/>
        </w:rPr>
      </w:r>
    </w:p>
    <w:sectPr>
      <w:type w:val="continuous"/>
      <w:pgSz w:h="15840" w:w="12240" w:orient="portrait"/>
      <w:pgMar w:bottom="1440" w:top="1440" w:left="108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ind w:left="0" w:firstLine="0"/>
      <w:jc w:val="center"/>
      <w:rPr/>
    </w:pPr>
    <w:r w:rsidDel="00000000" w:rsidR="00000000" w:rsidRPr="00000000">
      <w:rPr>
        <w:rtl w:val="0"/>
      </w:rPr>
    </w:r>
  </w:p>
  <w:p w:rsidR="00000000" w:rsidDel="00000000" w:rsidP="00000000" w:rsidRDefault="00000000" w:rsidRPr="00000000" w14:paraId="0000002B">
    <w:pPr>
      <w:pageBreakBefore w:val="0"/>
      <w:ind w:left="0" w:firstLine="0"/>
      <w:jc w:val="center"/>
      <w:rPr/>
    </w:pPr>
    <w:r w:rsidDel="00000000" w:rsidR="00000000" w:rsidRPr="00000000">
      <w:rPr>
        <w:rtl w:val="0"/>
      </w:rPr>
    </w:r>
  </w:p>
  <w:p w:rsidR="00000000" w:rsidDel="00000000" w:rsidP="00000000" w:rsidRDefault="00000000" w:rsidRPr="00000000" w14:paraId="0000002C">
    <w:pPr>
      <w:pageBreakBefore w:val="0"/>
      <w:ind w:left="0" w:firstLine="0"/>
      <w:jc w:val="center"/>
      <w:rPr/>
    </w:pPr>
    <w:r w:rsidDel="00000000" w:rsidR="00000000" w:rsidRPr="00000000">
      <w:rPr/>
      <w:drawing>
        <wp:inline distB="114300" distT="114300" distL="114300" distR="114300">
          <wp:extent cx="6400800" cy="152400"/>
          <wp:effectExtent b="0" l="0" r="0" t="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4008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ind w:left="0" w:firstLine="0"/>
      <w:jc w:val="center"/>
      <w:rPr/>
    </w:pPr>
    <w:r w:rsidDel="00000000" w:rsidR="00000000" w:rsidRPr="00000000">
      <w:rPr>
        <w:rtl w:val="0"/>
      </w:rPr>
    </w:r>
  </w:p>
  <w:p w:rsidR="00000000" w:rsidDel="00000000" w:rsidP="00000000" w:rsidRDefault="00000000" w:rsidRPr="00000000" w14:paraId="0000002E">
    <w:pPr>
      <w:pageBreakBefore w:val="0"/>
      <w:ind w:left="0" w:firstLine="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ind w:left="0" w:firstLine="0"/>
      <w:jc w:val="center"/>
      <w:rPr/>
    </w:pPr>
    <w:r w:rsidDel="00000000" w:rsidR="00000000" w:rsidRPr="00000000">
      <w:rPr>
        <w:rtl w:val="0"/>
      </w:rPr>
    </w:r>
  </w:p>
  <w:p w:rsidR="00000000" w:rsidDel="00000000" w:rsidP="00000000" w:rsidRDefault="00000000" w:rsidRPr="00000000" w14:paraId="00000036">
    <w:pPr>
      <w:pageBreakBefore w:val="0"/>
      <w:ind w:left="0" w:firstLine="0"/>
      <w:jc w:val="center"/>
      <w:rPr/>
    </w:pPr>
    <w:r w:rsidDel="00000000" w:rsidR="00000000" w:rsidRPr="00000000">
      <w:rPr>
        <w:rtl w:val="0"/>
      </w:rPr>
    </w:r>
  </w:p>
  <w:p w:rsidR="00000000" w:rsidDel="00000000" w:rsidP="00000000" w:rsidRDefault="00000000" w:rsidRPr="00000000" w14:paraId="00000037">
    <w:pPr>
      <w:pageBreakBefore w:val="0"/>
      <w:ind w:left="0" w:firstLine="0"/>
      <w:jc w:val="center"/>
      <w:rPr/>
    </w:pPr>
    <w:r w:rsidDel="00000000" w:rsidR="00000000" w:rsidRPr="00000000">
      <w:rPr/>
      <w:drawing>
        <wp:inline distB="114300" distT="114300" distL="114300" distR="114300">
          <wp:extent cx="6400800" cy="15240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4008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left="0" w:firstLine="0"/>
      <w:jc w:val="center"/>
      <w:rPr/>
    </w:pPr>
    <w:r w:rsidDel="00000000" w:rsidR="00000000" w:rsidRPr="00000000">
      <w:rPr>
        <w:rtl w:val="0"/>
      </w:rPr>
    </w:r>
  </w:p>
  <w:p w:rsidR="00000000" w:rsidDel="00000000" w:rsidP="00000000" w:rsidRDefault="00000000" w:rsidRPr="00000000" w14:paraId="00000039">
    <w:pPr>
      <w:pageBreakBefore w:val="0"/>
      <w:ind w:left="0"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ind w:left="0" w:firstLine="0"/>
      <w:jc w:val="center"/>
      <w:rPr/>
    </w:pPr>
    <w:r w:rsidDel="00000000" w:rsidR="00000000" w:rsidRPr="00000000">
      <w:rPr/>
      <w:drawing>
        <wp:inline distB="114300" distT="114300" distL="114300" distR="114300">
          <wp:extent cx="3586163" cy="190615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86163" cy="19061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b w:val="1"/>
      <w:i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