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Canada Game Notes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Take notes after each round of the game. </w:t>
      </w:r>
    </w:p>
    <w:p w:rsidR="00000000" w:rsidDel="00000000" w:rsidP="00000000" w:rsidRDefault="00000000" w:rsidRPr="00000000" w14:paraId="00000004">
      <w:pPr>
        <w:rPr/>
      </w:pPr>
      <w:r w:rsidDel="00000000" w:rsidR="00000000" w:rsidRPr="00000000">
        <w:rPr>
          <w:rtl w:val="0"/>
        </w:rPr>
        <w:t xml:space="preserve">Follow these directions: </w:t>
      </w:r>
    </w:p>
    <w:p w:rsidR="00000000" w:rsidDel="00000000" w:rsidP="00000000" w:rsidRDefault="00000000" w:rsidRPr="00000000" w14:paraId="00000005">
      <w:pPr>
        <w:ind w:left="720" w:firstLine="0"/>
        <w:rPr/>
      </w:pPr>
      <w:r w:rsidDel="00000000" w:rsidR="00000000" w:rsidRPr="00000000">
        <w:rPr>
          <w:rtl w:val="0"/>
        </w:rPr>
        <w:t xml:space="preserve">1. Read the section of the Student Text on that topic. </w:t>
      </w:r>
    </w:p>
    <w:p w:rsidR="00000000" w:rsidDel="00000000" w:rsidP="00000000" w:rsidRDefault="00000000" w:rsidRPr="00000000" w14:paraId="00000006">
      <w:pPr>
        <w:ind w:left="720" w:firstLine="0"/>
        <w:rPr/>
      </w:pPr>
      <w:r w:rsidDel="00000000" w:rsidR="00000000" w:rsidRPr="00000000">
        <w:rPr>
          <w:rtl w:val="0"/>
        </w:rPr>
        <w:t xml:space="preserve">2. For each of Canada’s five regions, record two or more key aspects of life you learned about that topic.</w:t>
      </w:r>
    </w:p>
    <w:p w:rsidR="00000000" w:rsidDel="00000000" w:rsidP="00000000" w:rsidRDefault="00000000" w:rsidRPr="00000000" w14:paraId="00000007">
      <w:pPr>
        <w:rPr/>
      </w:pPr>
      <w:r w:rsidDel="00000000" w:rsidR="00000000" w:rsidRPr="00000000">
        <w:rPr>
          <w:rtl w:val="0"/>
        </w:rPr>
        <w:t xml:space="preserve">  </w:t>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rtl w:val="0"/>
              </w:rPr>
              <w:t xml:space="preserve">Pacific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Population: 4.6 million people live in the Pacific Region. Many people moved to this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Language: English and Chinese.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Climate: The average temperature is is 37%F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Buildings: British influence is strong here. In the mid - 1800s, Victoria - named for ruling Queen Victoria - became the first city in British Columbia and eventually its capital. Some buildings there look almost like capitals.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Economic activity: Forestry and fishing are important in British Columbia, but now newer industries have passed these by. The economic activity in the Pacific Region is hunting, gathering, forestry, trade, manufacturing, livestock raising, and commercial fishing.</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rtl w:val="0"/>
              </w:rPr>
              <w:t xml:space="preserve">Northern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Population: 100,000 people live here. The Northern Region is the largest region in land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Language: 90% English and some people speak Inuktitut.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Climate: A long distance race in winter, over mountains, frozen rivers, and other rough terrain can cover 1,000 miles and take up to two weeks. Also the temperature in the Northern Region averages to 57%F.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Buildings: Igloos can be made out of other materials, such as sod, stone, or wood. Such a house is put together from sections made in factories. Villages are scattered along the Arctic Ocean or Hudson Bay.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Economic activity: Some native peoples still follow the nomadic, or wandering, life of herders and hunters, but most are settled in small villages. </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Prairie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Population: More than 6 million people live in the prairie region. Farming was once the main activity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Language: Mostly English and a little bit of French, German, and Ukrainian.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Climate: The temperature is -16%F.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Buildings: Farms cover the southern part of this region, with the typical farm sitting on hundreds of acres of land.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Economic activity: This region contains about 80% of Canada’s total farmland. Its southern plains are good for raising grains, such as wheat and barley, as well as livestock.</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Atlantic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Population: 2.3 million people lived here. This is the first area where the Europeans settled in 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Language: English and French.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Climate: Wet in both seasons and winter temperatures are around 20% while summer is 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Buildings: Lighthouses dot the coast in this region because of the importance of fishing. Lighthouses help sailors determine their position on the ocean.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Economic activity: In the 1800s, this region had a strong economy. Good fishing in the Atlantic Ocean made it easy to make a living. </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Core Region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Population: 21.6 million people live here. </w:t>
            </w:r>
          </w:p>
          <w:p w:rsidR="00000000" w:rsidDel="00000000" w:rsidP="00000000" w:rsidRDefault="00000000" w:rsidRPr="00000000" w14:paraId="00000032">
            <w:pPr>
              <w:rPr/>
            </w:pPr>
            <w:r w:rsidDel="00000000" w:rsidR="00000000" w:rsidRPr="00000000">
              <w:rPr>
                <w:rtl w:val="0"/>
              </w:rPr>
              <w:t xml:space="preserve">This region has three of Canada's biggest cities.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Language: Mostly English and a little French, Chinese, Italian, and Portuguese.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Climate: The southern part of this area also has a humid continental climate. The average temperature is a pleasant 70%F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Buildings: Many buildings here combine French and British influences. These large stone buildings have tall, pointed windows, pointed arches, and carved ornaments.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Economic activity: Most of Canada’s factories are located here. This region is also a strong farming center - about 13 percent of Canada’s total farmland in this region.</w:t>
            </w:r>
          </w:p>
        </w:tc>
      </w:tr>
    </w:tbl>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