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Introduction to the EU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Read each statement. Highlight yes if it is true or no if it is false. Use the information above to help you.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European Union was formed in 1993.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YES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OR NO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of the EU follow the same policies on free trade. </w:t>
      </w:r>
      <w:r w:rsidDel="00000000" w:rsidR="00000000" w:rsidRPr="00000000">
        <w:rPr>
          <w:color w:val="0000ff"/>
          <w:rtl w:val="0"/>
        </w:rPr>
        <w:t xml:space="preserve">YES</w:t>
      </w:r>
      <w:r w:rsidDel="00000000" w:rsidR="00000000" w:rsidRPr="00000000">
        <w:rPr>
          <w:rtl w:val="0"/>
        </w:rPr>
        <w:t xml:space="preserve"> OR NO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country of the EU uses its own separate currency. YES OR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 is a country in the EU. YES OR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 residents need a passport to travel to other EU countries. YES OR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27 members of the European Union. </w:t>
      </w:r>
      <w:r w:rsidDel="00000000" w:rsidR="00000000" w:rsidRPr="00000000">
        <w:rPr>
          <w:color w:val="0000ff"/>
          <w:rtl w:val="0"/>
        </w:rPr>
        <w:t xml:space="preserve">YES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countries can join the European Union. YES OR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Bulgaria is a member of the EU. </w:t>
      </w:r>
      <w:r w:rsidDel="00000000" w:rsidR="00000000" w:rsidRPr="00000000">
        <w:rPr>
          <w:color w:val="0000ff"/>
          <w:rtl w:val="0"/>
        </w:rPr>
        <w:t xml:space="preserve">YES </w:t>
      </w:r>
      <w:r w:rsidDel="00000000" w:rsidR="00000000" w:rsidRPr="00000000">
        <w:rPr>
          <w:rtl w:val="0"/>
        </w:rPr>
        <w:t xml:space="preserve">OR NO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United Kingdom is not an EU member. YES OR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Cyprus is a country in Europe. YES OR </w:t>
      </w:r>
      <w:r w:rsidDel="00000000" w:rsidR="00000000" w:rsidRPr="00000000">
        <w:rPr>
          <w:color w:val="ff0000"/>
          <w:rtl w:val="0"/>
        </w:rPr>
        <w:t xml:space="preserve">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